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4B357C" w:rsidRDefault="008C013A" w:rsidP="004B357C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</w:t>
      </w:r>
      <w:r w:rsidR="009E1A2F" w:rsidRPr="00C516ED">
        <w:rPr>
          <w:rFonts w:asciiTheme="minorHAnsi" w:hAnsiTheme="minorHAnsi"/>
          <w:b/>
        </w:rPr>
        <w:t xml:space="preserve"> 2</w:t>
      </w:r>
      <w:r>
        <w:rPr>
          <w:rFonts w:asciiTheme="minorHAnsi" w:hAnsiTheme="minorHAnsi"/>
          <w:b/>
        </w:rPr>
        <w:t>2</w:t>
      </w:r>
      <w:r w:rsidR="009E1A2F" w:rsidRPr="00C516ED">
        <w:rPr>
          <w:rFonts w:asciiTheme="minorHAnsi" w:hAnsiTheme="minorHAnsi"/>
          <w:b/>
        </w:rPr>
        <w:t>, 2017</w:t>
      </w:r>
    </w:p>
    <w:p w:rsidR="008C013A" w:rsidRDefault="008C013A" w:rsidP="008C013A">
      <w:pPr>
        <w:contextualSpacing/>
        <w:jc w:val="center"/>
        <w:rPr>
          <w:b/>
        </w:rPr>
      </w:pPr>
      <w:r>
        <w:rPr>
          <w:b/>
        </w:rPr>
        <w:t xml:space="preserve">DEED – James J. Hill Conference Room </w:t>
      </w:r>
    </w:p>
    <w:p w:rsidR="008C013A" w:rsidRPr="006148A4" w:rsidRDefault="008C013A" w:rsidP="008C013A">
      <w:pPr>
        <w:contextualSpacing/>
        <w:jc w:val="center"/>
        <w:rPr>
          <w:b/>
        </w:rPr>
      </w:pPr>
      <w:r w:rsidRPr="00BE5CAA">
        <w:rPr>
          <w:b/>
          <w:lang w:val="en"/>
        </w:rPr>
        <w:t xml:space="preserve">1st National Bank Building </w:t>
      </w:r>
      <w:r w:rsidRPr="00BE5CAA">
        <w:rPr>
          <w:b/>
          <w:lang w:val="en"/>
        </w:rPr>
        <w:br/>
        <w:t>332 Minnesota Street</w:t>
      </w:r>
      <w:r w:rsidRPr="00BE5CAA">
        <w:rPr>
          <w:b/>
          <w:lang w:val="en"/>
        </w:rPr>
        <w:br/>
        <w:t>Saint Paul, MN, 55101-1351</w:t>
      </w:r>
    </w:p>
    <w:p w:rsidR="008C013A" w:rsidRDefault="008C013A" w:rsidP="008C013A">
      <w:pPr>
        <w:contextualSpacing/>
        <w:jc w:val="center"/>
        <w:rPr>
          <w:b/>
        </w:rPr>
      </w:pPr>
    </w:p>
    <w:p w:rsidR="008C013A" w:rsidRDefault="008C013A" w:rsidP="008C013A">
      <w:pPr>
        <w:contextualSpacing/>
        <w:jc w:val="center"/>
        <w:rPr>
          <w:b/>
        </w:rPr>
      </w:pPr>
      <w:r>
        <w:rPr>
          <w:b/>
        </w:rPr>
        <w:t>10:00 a.m. – 3:00</w:t>
      </w:r>
      <w:r w:rsidRPr="00FE4B4B">
        <w:rPr>
          <w:b/>
        </w:rPr>
        <w:t xml:space="preserve"> p.m.</w:t>
      </w:r>
    </w:p>
    <w:p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:rsidR="00684437" w:rsidRDefault="00684437" w:rsidP="004B357C"/>
    <w:p w:rsidR="003A31C4" w:rsidRDefault="00C516ED" w:rsidP="007A4462">
      <w:r>
        <w:t>10:0</w:t>
      </w:r>
      <w:r w:rsidR="003A31C4">
        <w:t xml:space="preserve">0 a.m. – </w:t>
      </w:r>
      <w:r>
        <w:t>10:1</w:t>
      </w:r>
      <w:r w:rsidR="003A31C4">
        <w:t>5 a.m.</w:t>
      </w:r>
      <w:r w:rsidR="003A31C4">
        <w:tab/>
      </w:r>
      <w:r w:rsidR="003A31C4">
        <w:tab/>
        <w:t>Introductions, Approval of Minutes, Public Comments</w:t>
      </w:r>
    </w:p>
    <w:p w:rsidR="003A31C4" w:rsidRDefault="003A31C4" w:rsidP="007A4462"/>
    <w:p w:rsidR="003A31C4" w:rsidRDefault="00C516ED" w:rsidP="003A31C4">
      <w:r>
        <w:t>10:15 a.m. – 10:3</w:t>
      </w:r>
      <w:r w:rsidR="003A31C4">
        <w:t>0</w:t>
      </w:r>
      <w:r w:rsidR="009E1A2F">
        <w:t xml:space="preserve"> a.m.              </w:t>
      </w:r>
      <w:r w:rsidR="009E1A2F">
        <w:tab/>
      </w:r>
      <w:r w:rsidR="003A31C4">
        <w:t xml:space="preserve">Update from the Office </w:t>
      </w:r>
      <w:r w:rsidR="007634A0">
        <w:t>of Broadband Development (OBD)</w:t>
      </w:r>
    </w:p>
    <w:p w:rsidR="007A4462" w:rsidRDefault="007A4462" w:rsidP="007A4462"/>
    <w:p w:rsidR="00756776" w:rsidRDefault="003A31C4" w:rsidP="00FF175F">
      <w:pPr>
        <w:ind w:left="2880" w:hanging="2880"/>
      </w:pPr>
      <w:r>
        <w:t>10:</w:t>
      </w:r>
      <w:r w:rsidR="00C516ED">
        <w:t>3</w:t>
      </w:r>
      <w:r>
        <w:t>0</w:t>
      </w:r>
      <w:r w:rsidR="009E1A2F">
        <w:t xml:space="preserve"> a.m. –</w:t>
      </w:r>
      <w:r w:rsidR="00FF175F">
        <w:t>11</w:t>
      </w:r>
      <w:r w:rsidR="00083BBF">
        <w:t>:</w:t>
      </w:r>
      <w:r w:rsidR="00FF175F">
        <w:t>1</w:t>
      </w:r>
      <w:r w:rsidR="00083BBF">
        <w:t>5</w:t>
      </w:r>
      <w:r w:rsidR="008C013A">
        <w:t xml:space="preserve"> p</w:t>
      </w:r>
      <w:r w:rsidR="009E1A2F">
        <w:t>.m.      </w:t>
      </w:r>
      <w:r w:rsidR="00C516ED">
        <w:tab/>
      </w:r>
      <w:r w:rsidR="00B97606">
        <w:t>Broadband Network Needs of Tomorrow’s Transportation Systems</w:t>
      </w:r>
    </w:p>
    <w:p w:rsidR="00B97606" w:rsidRDefault="0065097B" w:rsidP="00B97606">
      <w:pPr>
        <w:pStyle w:val="ListParagraph"/>
        <w:numPr>
          <w:ilvl w:val="0"/>
          <w:numId w:val="18"/>
        </w:numPr>
      </w:pPr>
      <w:r>
        <w:t>Frank Dou</w:t>
      </w:r>
      <w:r w:rsidR="00B97606">
        <w:t xml:space="preserve">ma and Adeel Lari, </w:t>
      </w:r>
      <w:r>
        <w:t xml:space="preserve">Humphrey School of Public Affairs, </w:t>
      </w:r>
      <w:r w:rsidR="003D09D3">
        <w:t>University of Minnesota</w:t>
      </w:r>
    </w:p>
    <w:p w:rsidR="00756776" w:rsidRDefault="00756776" w:rsidP="00756776"/>
    <w:p w:rsidR="00083BBF" w:rsidRDefault="00FF175F" w:rsidP="00756776">
      <w:r>
        <w:t>11:1</w:t>
      </w:r>
      <w:r w:rsidR="00083BBF">
        <w:t>5 a.m. – 12:00 p.m.</w:t>
      </w:r>
      <w:r w:rsidR="00886B7B">
        <w:tab/>
      </w:r>
      <w:r w:rsidR="00886B7B">
        <w:tab/>
      </w:r>
      <w:r w:rsidR="00886B7B" w:rsidRPr="00886B7B">
        <w:t>Preparing for Connected and Automated Vehicles in Minnesota</w:t>
      </w:r>
    </w:p>
    <w:p w:rsidR="00B97606" w:rsidRPr="00B97606" w:rsidRDefault="00B97606" w:rsidP="00B97606">
      <w:pPr>
        <w:pStyle w:val="ListParagraph"/>
        <w:numPr>
          <w:ilvl w:val="0"/>
          <w:numId w:val="18"/>
        </w:numPr>
      </w:pPr>
      <w:r w:rsidRPr="00B97606">
        <w:t>Ray Starr, Assistant State Traffic Engineer</w:t>
      </w:r>
      <w:r w:rsidR="003D09D3">
        <w:t>;</w:t>
      </w:r>
      <w:r w:rsidRPr="00B97606">
        <w:t xml:space="preserve"> Office of Traffic, Safety and Technology, MNDOT</w:t>
      </w:r>
    </w:p>
    <w:p w:rsidR="007A4462" w:rsidRDefault="007A4462" w:rsidP="007A4462"/>
    <w:p w:rsidR="002C4750" w:rsidRDefault="008C013A" w:rsidP="00047E71">
      <w:pPr>
        <w:ind w:left="2880" w:hanging="2880"/>
      </w:pPr>
      <w:r>
        <w:t>12:00 p.m. – 12:30</w:t>
      </w:r>
      <w:r w:rsidR="007A4462">
        <w:t xml:space="preserve"> </w:t>
      </w:r>
      <w:r w:rsidR="003A31C4">
        <w:t>p</w:t>
      </w:r>
      <w:r w:rsidR="00764601">
        <w:t>.m.            </w:t>
      </w:r>
      <w:r w:rsidR="00764601">
        <w:tab/>
      </w:r>
      <w:r w:rsidR="00C516ED">
        <w:t>Lunch</w:t>
      </w:r>
    </w:p>
    <w:p w:rsidR="007A4462" w:rsidRDefault="007A4462" w:rsidP="007A4462">
      <w:pPr>
        <w:ind w:left="2880" w:hanging="2880"/>
      </w:pPr>
    </w:p>
    <w:p w:rsidR="00AB4264" w:rsidRDefault="008C013A" w:rsidP="00B97606">
      <w:pPr>
        <w:ind w:left="2880" w:hanging="2880"/>
        <w:rPr>
          <w:color w:val="1F4E79"/>
          <w:lang w:val="en"/>
        </w:rPr>
      </w:pPr>
      <w:r>
        <w:t>12:30</w:t>
      </w:r>
      <w:r w:rsidR="00C516ED">
        <w:t xml:space="preserve"> </w:t>
      </w:r>
      <w:r w:rsidR="009E1A2F">
        <w:t>p.m.</w:t>
      </w:r>
      <w:r w:rsidR="00C516ED">
        <w:t xml:space="preserve"> </w:t>
      </w:r>
      <w:r w:rsidR="00FF175F">
        <w:t>– 1:15</w:t>
      </w:r>
      <w:r w:rsidR="00D37930">
        <w:t xml:space="preserve"> p.</w:t>
      </w:r>
      <w:r w:rsidR="00AB4264">
        <w:t>m.</w:t>
      </w:r>
      <w:r w:rsidR="00AB4264">
        <w:tab/>
      </w:r>
      <w:r w:rsidR="0094579C">
        <w:t>L</w:t>
      </w:r>
      <w:bookmarkStart w:id="0" w:name="_GoBack"/>
      <w:bookmarkEnd w:id="0"/>
      <w:r w:rsidR="0094579C" w:rsidRPr="00B97606">
        <w:rPr>
          <w:lang w:val="en"/>
        </w:rPr>
        <w:t>egal</w:t>
      </w:r>
      <w:r w:rsidR="00B97606" w:rsidRPr="00B97606">
        <w:rPr>
          <w:lang w:val="en"/>
        </w:rPr>
        <w:t xml:space="preserve"> Issues Relating to Autonomous and Connected Vehicles</w:t>
      </w:r>
    </w:p>
    <w:p w:rsidR="00B97606" w:rsidRPr="00AB4264" w:rsidRDefault="00B97606" w:rsidP="00B97606">
      <w:pPr>
        <w:pStyle w:val="ListParagraph"/>
        <w:numPr>
          <w:ilvl w:val="0"/>
          <w:numId w:val="18"/>
        </w:numPr>
      </w:pPr>
      <w:r>
        <w:t>Bill Kohler, Dykema</w:t>
      </w:r>
    </w:p>
    <w:p w:rsidR="00D37930" w:rsidRDefault="00D37930" w:rsidP="00977159">
      <w:pPr>
        <w:ind w:left="2880" w:hanging="2880"/>
      </w:pPr>
    </w:p>
    <w:p w:rsidR="00756776" w:rsidRDefault="00FF175F" w:rsidP="00756776">
      <w:pPr>
        <w:ind w:left="2880" w:hanging="2880"/>
      </w:pPr>
      <w:r>
        <w:t>1:15 p.m. – 2:3</w:t>
      </w:r>
      <w:r w:rsidR="00D37930">
        <w:t>0 p.m.</w:t>
      </w:r>
      <w:r w:rsidR="00D37930">
        <w:tab/>
      </w:r>
      <w:r w:rsidR="008C013A">
        <w:t>Public Safety Panel</w:t>
      </w:r>
    </w:p>
    <w:p w:rsidR="00756776" w:rsidRDefault="008C013A" w:rsidP="00756776">
      <w:pPr>
        <w:pStyle w:val="ListParagraph"/>
        <w:numPr>
          <w:ilvl w:val="0"/>
          <w:numId w:val="11"/>
        </w:numPr>
      </w:pPr>
      <w:r>
        <w:t xml:space="preserve">Dana Wahlberg, </w:t>
      </w:r>
      <w:r w:rsidR="00083BBF">
        <w:t>911 Program Manager</w:t>
      </w:r>
    </w:p>
    <w:p w:rsidR="00756776" w:rsidRDefault="008C013A" w:rsidP="00756776">
      <w:pPr>
        <w:pStyle w:val="ListParagraph"/>
        <w:numPr>
          <w:ilvl w:val="0"/>
          <w:numId w:val="11"/>
        </w:numPr>
      </w:pPr>
      <w:r>
        <w:t>Jackie Mines, Director, Emergency Communication Networks</w:t>
      </w:r>
    </w:p>
    <w:p w:rsidR="00756776" w:rsidRDefault="008C013A" w:rsidP="00AA7145">
      <w:pPr>
        <w:pStyle w:val="ListParagraph"/>
        <w:numPr>
          <w:ilvl w:val="0"/>
          <w:numId w:val="11"/>
        </w:numPr>
      </w:pPr>
      <w:r>
        <w:t>Christopher Caulk, Isanti County Sheriff</w:t>
      </w:r>
    </w:p>
    <w:p w:rsidR="008C013A" w:rsidRDefault="008C013A" w:rsidP="001611D9"/>
    <w:p w:rsidR="00FF175F" w:rsidRDefault="00FF175F" w:rsidP="00FF175F">
      <w:pPr>
        <w:ind w:left="2880" w:hanging="2880"/>
      </w:pPr>
      <w:r>
        <w:t>2:30</w:t>
      </w:r>
      <w:r w:rsidR="00083BBF">
        <w:t xml:space="preserve"> p.m. – 2:4</w:t>
      </w:r>
      <w:r w:rsidR="00376F4A">
        <w:t>5 p.m.</w:t>
      </w:r>
      <w:r w:rsidR="00376F4A">
        <w:tab/>
      </w:r>
      <w:r>
        <w:t>Update on Legislative Items</w:t>
      </w:r>
    </w:p>
    <w:p w:rsidR="00FF175F" w:rsidRDefault="00FF175F" w:rsidP="00FF175F">
      <w:pPr>
        <w:pStyle w:val="ListParagraph"/>
        <w:numPr>
          <w:ilvl w:val="0"/>
          <w:numId w:val="12"/>
        </w:numPr>
      </w:pPr>
      <w:r>
        <w:t>Bill Introductions</w:t>
      </w:r>
    </w:p>
    <w:p w:rsidR="00FF175F" w:rsidRDefault="00FF175F" w:rsidP="00FF175F">
      <w:pPr>
        <w:pStyle w:val="ListParagraph"/>
        <w:numPr>
          <w:ilvl w:val="0"/>
          <w:numId w:val="12"/>
        </w:numPr>
      </w:pPr>
      <w:r>
        <w:t>Testimony</w:t>
      </w:r>
    </w:p>
    <w:p w:rsidR="001611D9" w:rsidRDefault="001611D9" w:rsidP="001611D9"/>
    <w:p w:rsidR="00F56DC0" w:rsidRDefault="00083BBF" w:rsidP="00977159">
      <w:pPr>
        <w:ind w:left="2880" w:hanging="2880"/>
      </w:pPr>
      <w:r>
        <w:t>2:45 p.m. – 3:0</w:t>
      </w:r>
      <w:r w:rsidR="001611D9">
        <w:t>0</w:t>
      </w:r>
      <w:r w:rsidR="00C516ED">
        <w:t xml:space="preserve"> p.m.</w:t>
      </w:r>
      <w:r w:rsidR="00FF175F">
        <w:tab/>
        <w:t>Wrap-up, discussion of April</w:t>
      </w:r>
      <w:r w:rsidR="00C516ED">
        <w:t xml:space="preserve"> meeting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CD9C9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5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71FE9"/>
    <w:rsid w:val="00083162"/>
    <w:rsid w:val="00083BBF"/>
    <w:rsid w:val="000958DD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6BDF"/>
    <w:rsid w:val="00264778"/>
    <w:rsid w:val="002A7352"/>
    <w:rsid w:val="002C4750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32E45"/>
    <w:rsid w:val="00636E3A"/>
    <w:rsid w:val="0065097B"/>
    <w:rsid w:val="0066429B"/>
    <w:rsid w:val="00684437"/>
    <w:rsid w:val="006C0008"/>
    <w:rsid w:val="00716174"/>
    <w:rsid w:val="007233DA"/>
    <w:rsid w:val="007424BF"/>
    <w:rsid w:val="00744E4A"/>
    <w:rsid w:val="00756776"/>
    <w:rsid w:val="007634A0"/>
    <w:rsid w:val="00764601"/>
    <w:rsid w:val="00785074"/>
    <w:rsid w:val="00785B8D"/>
    <w:rsid w:val="00797DE1"/>
    <w:rsid w:val="007A4462"/>
    <w:rsid w:val="007E167A"/>
    <w:rsid w:val="007F6FD0"/>
    <w:rsid w:val="00803A62"/>
    <w:rsid w:val="00886B7B"/>
    <w:rsid w:val="00887A24"/>
    <w:rsid w:val="008A32AC"/>
    <w:rsid w:val="008C013A"/>
    <w:rsid w:val="00914ABF"/>
    <w:rsid w:val="0094579C"/>
    <w:rsid w:val="00977159"/>
    <w:rsid w:val="00992650"/>
    <w:rsid w:val="009D730D"/>
    <w:rsid w:val="009D7DD0"/>
    <w:rsid w:val="009E1A2F"/>
    <w:rsid w:val="009E5F43"/>
    <w:rsid w:val="00A449C0"/>
    <w:rsid w:val="00A72D8B"/>
    <w:rsid w:val="00A76C80"/>
    <w:rsid w:val="00AB4264"/>
    <w:rsid w:val="00AF7671"/>
    <w:rsid w:val="00B20330"/>
    <w:rsid w:val="00B45D9D"/>
    <w:rsid w:val="00B5532C"/>
    <w:rsid w:val="00B60A14"/>
    <w:rsid w:val="00B97606"/>
    <w:rsid w:val="00BB3674"/>
    <w:rsid w:val="00BB7412"/>
    <w:rsid w:val="00C35BE3"/>
    <w:rsid w:val="00C465E8"/>
    <w:rsid w:val="00C516ED"/>
    <w:rsid w:val="00C745C8"/>
    <w:rsid w:val="00C749D2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2E9A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F6D8C-84C8-4E8E-BF66-78D8D89F2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8C9BF-7F6D-429C-8B73-BAF5C187B4EC}"/>
</file>

<file path=customXml/itemProps3.xml><?xml version="1.0" encoding="utf-8"?>
<ds:datastoreItem xmlns:ds="http://schemas.openxmlformats.org/officeDocument/2006/customXml" ds:itemID="{390A8CDA-223C-4B32-A84B-88E8E30D2575}"/>
</file>

<file path=customXml/itemProps4.xml><?xml version="1.0" encoding="utf-8"?>
<ds:datastoreItem xmlns:ds="http://schemas.openxmlformats.org/officeDocument/2006/customXml" ds:itemID="{5A9778E3-1342-41BD-8559-7C9A54702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9</cp:revision>
  <cp:lastPrinted>2017-01-17T21:07:00Z</cp:lastPrinted>
  <dcterms:created xsi:type="dcterms:W3CDTF">2017-03-08T14:34:00Z</dcterms:created>
  <dcterms:modified xsi:type="dcterms:W3CDTF">2017-03-16T19:34:00Z</dcterms:modified>
</cp:coreProperties>
</file>