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86" w:rsidRDefault="00257F86" w:rsidP="00EF663F">
      <w:pPr>
        <w:jc w:val="center"/>
      </w:pPr>
      <w:bookmarkStart w:id="0" w:name="_GoBack"/>
      <w:bookmarkEnd w:id="0"/>
    </w:p>
    <w:p w:rsidR="005F5F08" w:rsidRDefault="005F5F08" w:rsidP="00CD3757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5F5F08" w:rsidRDefault="005F5F08" w:rsidP="00CD3757">
      <w:pPr>
        <w:pStyle w:val="NoSpacing"/>
        <w:spacing w:line="276" w:lineRule="auto"/>
        <w:jc w:val="center"/>
        <w:rPr>
          <w:b/>
          <w:sz w:val="28"/>
          <w:szCs w:val="28"/>
        </w:rPr>
      </w:pPr>
    </w:p>
    <w:p w:rsidR="00EF663F" w:rsidRPr="00397730" w:rsidRDefault="00DB45D4" w:rsidP="008476F8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397730">
        <w:rPr>
          <w:b/>
          <w:sz w:val="28"/>
          <w:szCs w:val="28"/>
        </w:rPr>
        <w:t>2020</w:t>
      </w:r>
      <w:r w:rsidR="00CD3757" w:rsidRPr="00397730">
        <w:rPr>
          <w:b/>
          <w:sz w:val="28"/>
          <w:szCs w:val="28"/>
        </w:rPr>
        <w:t xml:space="preserve"> Annual</w:t>
      </w:r>
      <w:r w:rsidR="00FA6F1F" w:rsidRPr="00397730">
        <w:rPr>
          <w:b/>
          <w:sz w:val="28"/>
          <w:szCs w:val="28"/>
        </w:rPr>
        <w:t xml:space="preserve"> </w:t>
      </w:r>
      <w:r w:rsidR="00F35D3D" w:rsidRPr="00397730">
        <w:rPr>
          <w:b/>
          <w:sz w:val="28"/>
          <w:szCs w:val="28"/>
        </w:rPr>
        <w:t>Winter Meeting</w:t>
      </w:r>
    </w:p>
    <w:p w:rsidR="00F35D3D" w:rsidRPr="00397730" w:rsidRDefault="00FA6F1F" w:rsidP="00CD3757">
      <w:pPr>
        <w:pStyle w:val="NoSpacing"/>
        <w:spacing w:line="276" w:lineRule="auto"/>
        <w:jc w:val="center"/>
        <w:rPr>
          <w:sz w:val="24"/>
          <w:szCs w:val="28"/>
        </w:rPr>
      </w:pPr>
      <w:r w:rsidRPr="00397730">
        <w:rPr>
          <w:i/>
          <w:sz w:val="24"/>
          <w:szCs w:val="28"/>
        </w:rPr>
        <w:t>Governor’s Wor</w:t>
      </w:r>
      <w:r w:rsidR="00CD3757" w:rsidRPr="00397730">
        <w:rPr>
          <w:i/>
          <w:sz w:val="24"/>
          <w:szCs w:val="28"/>
        </w:rPr>
        <w:t>kforce Development Board</w:t>
      </w:r>
      <w:r w:rsidR="00CD3757" w:rsidRPr="00397730">
        <w:rPr>
          <w:sz w:val="24"/>
          <w:szCs w:val="28"/>
        </w:rPr>
        <w:t xml:space="preserve"> </w:t>
      </w:r>
      <w:r w:rsidRPr="00397730">
        <w:rPr>
          <w:sz w:val="24"/>
          <w:szCs w:val="28"/>
        </w:rPr>
        <w:t>and</w:t>
      </w:r>
      <w:r w:rsidR="00CD3757" w:rsidRPr="00397730">
        <w:rPr>
          <w:sz w:val="24"/>
          <w:szCs w:val="28"/>
        </w:rPr>
        <w:t xml:space="preserve"> </w:t>
      </w:r>
      <w:r w:rsidR="008476F8" w:rsidRPr="00397730">
        <w:rPr>
          <w:sz w:val="24"/>
          <w:szCs w:val="28"/>
        </w:rPr>
        <w:t>the</w:t>
      </w:r>
    </w:p>
    <w:p w:rsidR="00FA6F1F" w:rsidRPr="00397730" w:rsidRDefault="00FA6F1F" w:rsidP="00F35D3D">
      <w:pPr>
        <w:pStyle w:val="NoSpacing"/>
        <w:spacing w:line="276" w:lineRule="auto"/>
        <w:jc w:val="center"/>
        <w:rPr>
          <w:i/>
          <w:sz w:val="24"/>
          <w:szCs w:val="28"/>
        </w:rPr>
      </w:pPr>
      <w:r w:rsidRPr="00397730">
        <w:rPr>
          <w:i/>
          <w:sz w:val="24"/>
          <w:szCs w:val="28"/>
        </w:rPr>
        <w:t>Minnesota Associ</w:t>
      </w:r>
      <w:r w:rsidR="00CD3757" w:rsidRPr="00397730">
        <w:rPr>
          <w:i/>
          <w:sz w:val="24"/>
          <w:szCs w:val="28"/>
        </w:rPr>
        <w:t>ation of Workforce Boards</w:t>
      </w:r>
    </w:p>
    <w:p w:rsidR="00FA6F1F" w:rsidRPr="008476F8" w:rsidRDefault="00F35D3D" w:rsidP="00CA63E3">
      <w:pPr>
        <w:pStyle w:val="NoSpacing"/>
        <w:jc w:val="center"/>
        <w:rPr>
          <w:b/>
          <w:sz w:val="28"/>
          <w:szCs w:val="24"/>
        </w:rPr>
      </w:pPr>
      <w:r w:rsidRPr="008476F8">
        <w:rPr>
          <w:b/>
          <w:sz w:val="28"/>
          <w:szCs w:val="24"/>
        </w:rPr>
        <w:t>Wednesday, December 9</w:t>
      </w:r>
    </w:p>
    <w:p w:rsidR="00CD3757" w:rsidRDefault="008476F8" w:rsidP="00CA63E3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Virtual Meeting (</w:t>
      </w:r>
      <w:r w:rsidR="00F35D3D">
        <w:rPr>
          <w:i/>
          <w:sz w:val="24"/>
          <w:szCs w:val="24"/>
        </w:rPr>
        <w:t>Zoom)</w:t>
      </w:r>
      <w:r>
        <w:rPr>
          <w:i/>
          <w:sz w:val="24"/>
          <w:szCs w:val="24"/>
        </w:rPr>
        <w:t xml:space="preserve"> | </w:t>
      </w:r>
      <w:r w:rsidR="002F6F5D" w:rsidRPr="00626320">
        <w:rPr>
          <w:i/>
          <w:sz w:val="24"/>
          <w:szCs w:val="24"/>
        </w:rPr>
        <w:t xml:space="preserve">10:00 AM to </w:t>
      </w:r>
      <w:r w:rsidR="00E37065">
        <w:rPr>
          <w:i/>
          <w:sz w:val="24"/>
          <w:szCs w:val="24"/>
        </w:rPr>
        <w:t>1</w:t>
      </w:r>
      <w:r w:rsidR="002F6F5D" w:rsidRPr="00626320">
        <w:rPr>
          <w:i/>
          <w:sz w:val="24"/>
          <w:szCs w:val="24"/>
        </w:rPr>
        <w:t>2:00 PM</w:t>
      </w:r>
    </w:p>
    <w:p w:rsidR="00F35D3D" w:rsidRPr="006641EC" w:rsidRDefault="00F35D3D" w:rsidP="00CD3757">
      <w:pPr>
        <w:pStyle w:val="NoSpacing"/>
        <w:jc w:val="center"/>
        <w:rPr>
          <w:i/>
          <w:sz w:val="24"/>
          <w:szCs w:val="24"/>
        </w:rPr>
      </w:pPr>
    </w:p>
    <w:p w:rsidR="00CD3757" w:rsidRPr="00CA2B7C" w:rsidRDefault="00CD3757" w:rsidP="00CD3757">
      <w:pPr>
        <w:pStyle w:val="NoSpacing"/>
        <w:rPr>
          <w:b/>
          <w:sz w:val="24"/>
          <w:szCs w:val="24"/>
        </w:rPr>
      </w:pPr>
      <w:r w:rsidRPr="00CA2B7C">
        <w:rPr>
          <w:b/>
          <w:sz w:val="24"/>
          <w:szCs w:val="24"/>
        </w:rPr>
        <w:t>10:00</w:t>
      </w:r>
      <w:r w:rsidR="005F5F08">
        <w:rPr>
          <w:b/>
          <w:sz w:val="24"/>
          <w:szCs w:val="24"/>
        </w:rPr>
        <w:t xml:space="preserve"> a.m.    </w:t>
      </w:r>
      <w:r w:rsidRPr="00CA2B7C">
        <w:rPr>
          <w:b/>
          <w:sz w:val="24"/>
          <w:szCs w:val="24"/>
        </w:rPr>
        <w:t>Call to Order</w:t>
      </w:r>
      <w:r w:rsidR="00626320" w:rsidRPr="00CA2B7C">
        <w:rPr>
          <w:b/>
          <w:sz w:val="24"/>
          <w:szCs w:val="24"/>
        </w:rPr>
        <w:t xml:space="preserve"> &amp; </w:t>
      </w:r>
      <w:r w:rsidR="00F35D3D">
        <w:rPr>
          <w:b/>
          <w:sz w:val="24"/>
          <w:szCs w:val="24"/>
        </w:rPr>
        <w:t>Opening Remarks</w:t>
      </w:r>
      <w:r w:rsidR="006641EC" w:rsidRPr="00CA2B7C">
        <w:rPr>
          <w:b/>
          <w:sz w:val="24"/>
          <w:szCs w:val="24"/>
        </w:rPr>
        <w:tab/>
      </w:r>
      <w:r w:rsidR="005F5F08">
        <w:rPr>
          <w:b/>
          <w:sz w:val="24"/>
          <w:szCs w:val="24"/>
        </w:rPr>
        <w:tab/>
      </w:r>
      <w:r w:rsidR="004558AF">
        <w:rPr>
          <w:b/>
          <w:sz w:val="24"/>
          <w:szCs w:val="24"/>
        </w:rPr>
        <w:tab/>
      </w:r>
      <w:r w:rsidR="008476F8">
        <w:rPr>
          <w:b/>
          <w:sz w:val="24"/>
          <w:szCs w:val="24"/>
        </w:rPr>
        <w:t>Laura Beeth, GWDB Chair;</w:t>
      </w:r>
    </w:p>
    <w:p w:rsidR="00CD3757" w:rsidRPr="00CA2B7C" w:rsidRDefault="00CD3757" w:rsidP="00CD3757">
      <w:pPr>
        <w:pStyle w:val="NoSpacing"/>
        <w:rPr>
          <w:b/>
          <w:sz w:val="24"/>
          <w:szCs w:val="24"/>
        </w:rPr>
      </w:pP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="006641EC" w:rsidRPr="00CA2B7C">
        <w:rPr>
          <w:b/>
          <w:sz w:val="24"/>
          <w:szCs w:val="24"/>
        </w:rPr>
        <w:tab/>
      </w:r>
      <w:r w:rsidR="004558AF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>Shirley Barnes, MAWB Chair</w:t>
      </w:r>
    </w:p>
    <w:p w:rsidR="00626320" w:rsidRPr="006641EC" w:rsidRDefault="00626320" w:rsidP="00CD3757">
      <w:pPr>
        <w:pStyle w:val="NoSpacing"/>
        <w:rPr>
          <w:sz w:val="24"/>
          <w:szCs w:val="24"/>
        </w:rPr>
      </w:pPr>
    </w:p>
    <w:p w:rsidR="00626320" w:rsidRPr="00CA2B7C" w:rsidRDefault="00CA63E3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10:05</w:t>
      </w:r>
      <w:r w:rsidR="005F5F08">
        <w:rPr>
          <w:b/>
          <w:sz w:val="24"/>
          <w:szCs w:val="24"/>
        </w:rPr>
        <w:t xml:space="preserve"> a.m.    </w:t>
      </w:r>
      <w:r w:rsidR="00626320" w:rsidRPr="00CA2B7C">
        <w:rPr>
          <w:b/>
          <w:sz w:val="24"/>
          <w:szCs w:val="24"/>
        </w:rPr>
        <w:t>GWDB Business</w:t>
      </w:r>
      <w:r w:rsidR="00626320" w:rsidRPr="00CA2B7C">
        <w:rPr>
          <w:b/>
          <w:sz w:val="24"/>
          <w:szCs w:val="24"/>
        </w:rPr>
        <w:tab/>
      </w:r>
      <w:r w:rsidR="00242D7A">
        <w:rPr>
          <w:b/>
          <w:sz w:val="24"/>
          <w:szCs w:val="24"/>
        </w:rPr>
        <w:t>Meeting</w:t>
      </w:r>
      <w:r w:rsidR="00626320" w:rsidRPr="00CA2B7C">
        <w:rPr>
          <w:b/>
          <w:sz w:val="24"/>
          <w:szCs w:val="24"/>
        </w:rPr>
        <w:tab/>
      </w:r>
      <w:r w:rsidR="00626320" w:rsidRPr="00CA2B7C">
        <w:rPr>
          <w:b/>
          <w:sz w:val="24"/>
          <w:szCs w:val="24"/>
        </w:rPr>
        <w:tab/>
      </w:r>
      <w:r w:rsidR="006641EC" w:rsidRPr="00CA2B7C">
        <w:rPr>
          <w:b/>
          <w:sz w:val="24"/>
          <w:szCs w:val="24"/>
        </w:rPr>
        <w:tab/>
      </w:r>
      <w:r w:rsidR="005F5F08">
        <w:rPr>
          <w:b/>
          <w:sz w:val="24"/>
          <w:szCs w:val="24"/>
        </w:rPr>
        <w:tab/>
      </w:r>
      <w:r w:rsidR="00626320" w:rsidRPr="00CA2B7C">
        <w:rPr>
          <w:b/>
          <w:sz w:val="24"/>
          <w:szCs w:val="24"/>
        </w:rPr>
        <w:t>Laura Beeth, GWDB Chair</w:t>
      </w:r>
    </w:p>
    <w:p w:rsidR="00CD3757" w:rsidRPr="006641EC" w:rsidRDefault="004558AF" w:rsidP="005F5F0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626320" w:rsidRPr="006641EC">
        <w:rPr>
          <w:sz w:val="24"/>
          <w:szCs w:val="24"/>
        </w:rPr>
        <w:t>Minutes</w:t>
      </w:r>
      <w:r w:rsidR="00553AFD">
        <w:rPr>
          <w:sz w:val="24"/>
          <w:szCs w:val="24"/>
        </w:rPr>
        <w:t>*</w:t>
      </w:r>
    </w:p>
    <w:p w:rsidR="00626320" w:rsidRDefault="00626320" w:rsidP="005F5F08">
      <w:pPr>
        <w:pStyle w:val="NoSpacing"/>
        <w:ind w:left="720" w:firstLine="720"/>
        <w:rPr>
          <w:sz w:val="24"/>
          <w:szCs w:val="24"/>
        </w:rPr>
      </w:pPr>
      <w:r w:rsidRPr="006641EC">
        <w:rPr>
          <w:sz w:val="24"/>
          <w:szCs w:val="24"/>
        </w:rPr>
        <w:t>Chair’s Report</w:t>
      </w:r>
      <w:r w:rsidR="00553AFD">
        <w:rPr>
          <w:sz w:val="24"/>
          <w:szCs w:val="24"/>
        </w:rPr>
        <w:t>*</w:t>
      </w:r>
    </w:p>
    <w:p w:rsidR="00DB45D4" w:rsidRDefault="004558AF" w:rsidP="00DB45D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Legislative Report</w:t>
      </w:r>
      <w:r w:rsidR="00553AFD">
        <w:rPr>
          <w:sz w:val="24"/>
          <w:szCs w:val="24"/>
        </w:rPr>
        <w:t>*</w:t>
      </w:r>
    </w:p>
    <w:p w:rsidR="00AD17F9" w:rsidRPr="006641EC" w:rsidRDefault="008476F8" w:rsidP="00DB45D4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GWDB Survey Summary</w:t>
      </w:r>
    </w:p>
    <w:p w:rsidR="00626320" w:rsidRPr="006641EC" w:rsidRDefault="00626320" w:rsidP="00CD3757">
      <w:pPr>
        <w:pStyle w:val="NoSpacing"/>
        <w:rPr>
          <w:sz w:val="24"/>
          <w:szCs w:val="24"/>
        </w:rPr>
      </w:pPr>
    </w:p>
    <w:p w:rsidR="00626320" w:rsidRPr="00CA2B7C" w:rsidRDefault="00CA63E3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10:20</w:t>
      </w:r>
      <w:r w:rsidR="005F5F08">
        <w:rPr>
          <w:b/>
          <w:sz w:val="24"/>
          <w:szCs w:val="24"/>
        </w:rPr>
        <w:t xml:space="preserve"> a.m.    </w:t>
      </w:r>
      <w:r w:rsidR="00626320" w:rsidRPr="00CA2B7C">
        <w:rPr>
          <w:b/>
          <w:sz w:val="24"/>
          <w:szCs w:val="24"/>
        </w:rPr>
        <w:t>MAWB Business</w:t>
      </w:r>
      <w:r w:rsidR="00242D7A">
        <w:rPr>
          <w:b/>
          <w:sz w:val="24"/>
          <w:szCs w:val="24"/>
        </w:rPr>
        <w:t xml:space="preserve"> Meeting</w:t>
      </w:r>
      <w:r w:rsidR="00626320" w:rsidRPr="00CA2B7C">
        <w:rPr>
          <w:b/>
          <w:sz w:val="24"/>
          <w:szCs w:val="24"/>
        </w:rPr>
        <w:tab/>
      </w:r>
      <w:r w:rsidR="00626320" w:rsidRPr="00CA2B7C">
        <w:rPr>
          <w:b/>
          <w:sz w:val="24"/>
          <w:szCs w:val="24"/>
        </w:rPr>
        <w:tab/>
      </w:r>
      <w:r w:rsidR="00626320" w:rsidRPr="00CA2B7C">
        <w:rPr>
          <w:b/>
          <w:sz w:val="24"/>
          <w:szCs w:val="24"/>
        </w:rPr>
        <w:tab/>
      </w:r>
      <w:r w:rsidR="006641EC" w:rsidRPr="00CA2B7C">
        <w:rPr>
          <w:b/>
          <w:sz w:val="24"/>
          <w:szCs w:val="24"/>
        </w:rPr>
        <w:tab/>
      </w:r>
      <w:r w:rsidR="00626320" w:rsidRPr="00CA2B7C">
        <w:rPr>
          <w:b/>
          <w:sz w:val="24"/>
          <w:szCs w:val="24"/>
        </w:rPr>
        <w:t>Shirley Barnes, MAWB Chair</w:t>
      </w:r>
    </w:p>
    <w:p w:rsidR="00626320" w:rsidRPr="006641EC" w:rsidRDefault="005F5F08" w:rsidP="00CD3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58AF">
        <w:rPr>
          <w:sz w:val="24"/>
          <w:szCs w:val="24"/>
        </w:rPr>
        <w:t>2021</w:t>
      </w:r>
      <w:r w:rsidR="00626320" w:rsidRPr="006641EC">
        <w:rPr>
          <w:sz w:val="24"/>
          <w:szCs w:val="24"/>
        </w:rPr>
        <w:t xml:space="preserve"> Legislative P</w:t>
      </w:r>
      <w:r w:rsidR="004558AF">
        <w:rPr>
          <w:sz w:val="24"/>
          <w:szCs w:val="24"/>
        </w:rPr>
        <w:t>riorities</w:t>
      </w:r>
      <w:r w:rsidR="00553AFD">
        <w:rPr>
          <w:sz w:val="24"/>
          <w:szCs w:val="24"/>
        </w:rPr>
        <w:t>*</w:t>
      </w:r>
    </w:p>
    <w:p w:rsidR="00626320" w:rsidRDefault="005F5F08" w:rsidP="00CD3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320" w:rsidRPr="006641EC">
        <w:rPr>
          <w:sz w:val="24"/>
          <w:szCs w:val="24"/>
        </w:rPr>
        <w:t>20</w:t>
      </w:r>
      <w:r w:rsidR="004558AF">
        <w:rPr>
          <w:sz w:val="24"/>
          <w:szCs w:val="24"/>
        </w:rPr>
        <w:t>21</w:t>
      </w:r>
      <w:r w:rsidR="00626320" w:rsidRPr="006641EC">
        <w:rPr>
          <w:sz w:val="24"/>
          <w:szCs w:val="24"/>
        </w:rPr>
        <w:t xml:space="preserve"> Meeting Schedule</w:t>
      </w:r>
      <w:r w:rsidR="00553AFD">
        <w:rPr>
          <w:sz w:val="24"/>
          <w:szCs w:val="24"/>
        </w:rPr>
        <w:t>*</w:t>
      </w:r>
    </w:p>
    <w:p w:rsidR="00E701EE" w:rsidRPr="006641EC" w:rsidRDefault="00E701EE" w:rsidP="00CD3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Promising Practices Award</w:t>
      </w:r>
      <w:r w:rsidR="0028311B">
        <w:rPr>
          <w:sz w:val="24"/>
          <w:szCs w:val="24"/>
        </w:rPr>
        <w:t>s</w:t>
      </w:r>
    </w:p>
    <w:p w:rsidR="00CA2B7C" w:rsidRDefault="00CA2B7C" w:rsidP="00CD3757">
      <w:pPr>
        <w:pStyle w:val="NoSpacing"/>
        <w:rPr>
          <w:sz w:val="24"/>
          <w:szCs w:val="24"/>
        </w:rPr>
      </w:pPr>
    </w:p>
    <w:p w:rsidR="00E701EE" w:rsidRDefault="00CA63E3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10:35</w:t>
      </w:r>
      <w:r w:rsidR="00B65F98" w:rsidRPr="004558AF">
        <w:rPr>
          <w:b/>
          <w:sz w:val="24"/>
          <w:szCs w:val="24"/>
        </w:rPr>
        <w:t xml:space="preserve"> a</w:t>
      </w:r>
      <w:r w:rsidR="005F5F08" w:rsidRPr="004558AF">
        <w:rPr>
          <w:b/>
          <w:sz w:val="24"/>
          <w:szCs w:val="24"/>
        </w:rPr>
        <w:t xml:space="preserve">.m.    </w:t>
      </w:r>
      <w:r w:rsidR="00E701EE">
        <w:rPr>
          <w:b/>
          <w:sz w:val="24"/>
          <w:szCs w:val="24"/>
        </w:rPr>
        <w:t>COVID-19 &amp; Innovation</w:t>
      </w:r>
      <w:r w:rsidR="00E701EE">
        <w:rPr>
          <w:b/>
          <w:sz w:val="24"/>
          <w:szCs w:val="24"/>
        </w:rPr>
        <w:tab/>
        <w:t xml:space="preserve"> at the Local Level</w:t>
      </w:r>
      <w:r w:rsidR="00E701EE">
        <w:rPr>
          <w:b/>
          <w:sz w:val="24"/>
          <w:szCs w:val="24"/>
        </w:rPr>
        <w:tab/>
      </w:r>
      <w:r w:rsidR="00E701EE">
        <w:rPr>
          <w:b/>
          <w:sz w:val="24"/>
          <w:szCs w:val="24"/>
        </w:rPr>
        <w:tab/>
        <w:t>Local Workforce Board Directors</w:t>
      </w:r>
    </w:p>
    <w:p w:rsidR="00E701EE" w:rsidRDefault="00E701EE" w:rsidP="00CD3757">
      <w:pPr>
        <w:pStyle w:val="NoSpacing"/>
        <w:rPr>
          <w:b/>
          <w:sz w:val="24"/>
          <w:szCs w:val="24"/>
        </w:rPr>
      </w:pPr>
    </w:p>
    <w:p w:rsidR="00CA2B7C" w:rsidRDefault="00E701EE" w:rsidP="00E701E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10:5</w:t>
      </w:r>
      <w:r w:rsidR="00CA63E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a.m.    CareerForce Updates &amp; Discussion</w:t>
      </w:r>
      <w:r w:rsidR="00B56BA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6BA5">
        <w:rPr>
          <w:b/>
          <w:sz w:val="24"/>
          <w:szCs w:val="24"/>
        </w:rPr>
        <w:t>Lorrie</w:t>
      </w:r>
      <w:r w:rsidR="00AD17F9">
        <w:rPr>
          <w:b/>
          <w:sz w:val="24"/>
          <w:szCs w:val="24"/>
        </w:rPr>
        <w:t xml:space="preserve"> Janatopoulos, CF Director</w:t>
      </w:r>
      <w:r w:rsidR="008476F8">
        <w:rPr>
          <w:b/>
          <w:sz w:val="24"/>
          <w:szCs w:val="24"/>
        </w:rPr>
        <w:t>;</w:t>
      </w:r>
    </w:p>
    <w:p w:rsidR="00AD17F9" w:rsidRDefault="00AD17F9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Lang, CF Dir. of Employment Services</w:t>
      </w:r>
    </w:p>
    <w:p w:rsidR="00AD17F9" w:rsidRDefault="00AD17F9" w:rsidP="00CD3757">
      <w:pPr>
        <w:pStyle w:val="NoSpacing"/>
        <w:rPr>
          <w:b/>
          <w:sz w:val="24"/>
          <w:szCs w:val="24"/>
        </w:rPr>
      </w:pPr>
    </w:p>
    <w:p w:rsidR="00AD17F9" w:rsidRPr="004558AF" w:rsidRDefault="00AD17F9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11:15 a.m</w:t>
      </w:r>
      <w:r w:rsidRPr="004558AF">
        <w:rPr>
          <w:b/>
          <w:sz w:val="24"/>
          <w:szCs w:val="24"/>
        </w:rPr>
        <w:t xml:space="preserve">.    </w:t>
      </w:r>
      <w:r>
        <w:rPr>
          <w:b/>
          <w:sz w:val="24"/>
          <w:szCs w:val="24"/>
        </w:rPr>
        <w:t>DEED Employment &amp; Training Programs Updates</w:t>
      </w:r>
      <w:r>
        <w:rPr>
          <w:b/>
          <w:sz w:val="24"/>
          <w:szCs w:val="24"/>
        </w:rPr>
        <w:tab/>
        <w:t>Marc Majors, ETP Director</w:t>
      </w:r>
    </w:p>
    <w:p w:rsidR="00CA2B7C" w:rsidRDefault="00CA2B7C" w:rsidP="00CD3757">
      <w:pPr>
        <w:pStyle w:val="NoSpacing"/>
        <w:rPr>
          <w:sz w:val="24"/>
          <w:szCs w:val="24"/>
        </w:rPr>
      </w:pPr>
    </w:p>
    <w:p w:rsidR="004558AF" w:rsidRDefault="00DB45D4" w:rsidP="004558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11:30</w:t>
      </w:r>
      <w:r w:rsidR="004558AF">
        <w:rPr>
          <w:b/>
          <w:sz w:val="24"/>
          <w:szCs w:val="24"/>
        </w:rPr>
        <w:t xml:space="preserve"> a</w:t>
      </w:r>
      <w:r w:rsidR="005F5F08">
        <w:rPr>
          <w:b/>
          <w:sz w:val="24"/>
          <w:szCs w:val="24"/>
        </w:rPr>
        <w:t xml:space="preserve">.m.    </w:t>
      </w:r>
      <w:r>
        <w:rPr>
          <w:b/>
          <w:sz w:val="24"/>
          <w:szCs w:val="24"/>
        </w:rPr>
        <w:t>Workforce Development &amp; Economic Recovery</w:t>
      </w:r>
      <w:r>
        <w:rPr>
          <w:b/>
          <w:sz w:val="24"/>
          <w:szCs w:val="24"/>
        </w:rPr>
        <w:tab/>
        <w:t>Commission</w:t>
      </w:r>
      <w:r w:rsidR="00AD17F9">
        <w:rPr>
          <w:b/>
          <w:sz w:val="24"/>
          <w:szCs w:val="24"/>
        </w:rPr>
        <w:t>er Steve Grove, DEED</w:t>
      </w:r>
      <w:r w:rsidR="00CA3AF6">
        <w:rPr>
          <w:b/>
          <w:sz w:val="24"/>
          <w:szCs w:val="24"/>
        </w:rPr>
        <w:t>;</w:t>
      </w:r>
    </w:p>
    <w:p w:rsidR="00CA3AF6" w:rsidRDefault="00CA3AF6" w:rsidP="004558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Deputy Commissioner Hamse Warfa, DEED</w:t>
      </w:r>
    </w:p>
    <w:p w:rsidR="004558AF" w:rsidRDefault="004558AF" w:rsidP="004558AF">
      <w:pPr>
        <w:pStyle w:val="NoSpacing"/>
        <w:rPr>
          <w:b/>
          <w:sz w:val="24"/>
          <w:szCs w:val="24"/>
        </w:rPr>
      </w:pPr>
    </w:p>
    <w:p w:rsidR="004558AF" w:rsidRPr="00CA2B7C" w:rsidRDefault="007639C5" w:rsidP="004558A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11:45</w:t>
      </w:r>
      <w:r w:rsidR="004558AF">
        <w:rPr>
          <w:b/>
          <w:sz w:val="24"/>
          <w:szCs w:val="24"/>
        </w:rPr>
        <w:t xml:space="preserve"> a.m.    </w:t>
      </w:r>
      <w:r>
        <w:rPr>
          <w:b/>
          <w:sz w:val="24"/>
          <w:szCs w:val="24"/>
        </w:rPr>
        <w:t>Closing Remarks</w:t>
      </w:r>
      <w:r w:rsidR="00DB45D4">
        <w:rPr>
          <w:b/>
          <w:sz w:val="24"/>
          <w:szCs w:val="24"/>
        </w:rPr>
        <w:tab/>
      </w:r>
      <w:r w:rsidR="004558AF">
        <w:rPr>
          <w:b/>
          <w:sz w:val="24"/>
          <w:szCs w:val="24"/>
        </w:rPr>
        <w:tab/>
      </w:r>
      <w:r w:rsidR="004558AF">
        <w:rPr>
          <w:b/>
          <w:sz w:val="24"/>
          <w:szCs w:val="24"/>
        </w:rPr>
        <w:tab/>
      </w:r>
      <w:r w:rsidR="004558AF">
        <w:rPr>
          <w:b/>
          <w:sz w:val="24"/>
          <w:szCs w:val="24"/>
        </w:rPr>
        <w:tab/>
      </w:r>
      <w:r w:rsidR="003630A9">
        <w:rPr>
          <w:b/>
          <w:sz w:val="24"/>
          <w:szCs w:val="24"/>
        </w:rPr>
        <w:tab/>
      </w:r>
      <w:r w:rsidR="008476F8">
        <w:rPr>
          <w:b/>
          <w:sz w:val="24"/>
          <w:szCs w:val="24"/>
        </w:rPr>
        <w:t>Laura Beeth, GWDB Chair;</w:t>
      </w:r>
    </w:p>
    <w:p w:rsidR="004558AF" w:rsidRPr="00CA2B7C" w:rsidRDefault="004558AF" w:rsidP="004558AF">
      <w:pPr>
        <w:pStyle w:val="NoSpacing"/>
        <w:rPr>
          <w:b/>
          <w:sz w:val="24"/>
          <w:szCs w:val="24"/>
        </w:rPr>
      </w:pP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2B7C">
        <w:rPr>
          <w:b/>
          <w:sz w:val="24"/>
          <w:szCs w:val="24"/>
        </w:rPr>
        <w:t>Shirley Barnes, MAWB Chair</w:t>
      </w:r>
    </w:p>
    <w:p w:rsidR="00CD3757" w:rsidRDefault="00CD3757" w:rsidP="00CD3757">
      <w:pPr>
        <w:pStyle w:val="NoSpacing"/>
        <w:rPr>
          <w:b/>
          <w:sz w:val="24"/>
          <w:szCs w:val="24"/>
        </w:rPr>
      </w:pPr>
    </w:p>
    <w:p w:rsidR="00242D7A" w:rsidRPr="00CA63E3" w:rsidRDefault="00242D7A" w:rsidP="00CD37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12:00 p.m.    Adjourn</w:t>
      </w:r>
    </w:p>
    <w:p w:rsidR="00CA63E3" w:rsidRPr="00CA63E3" w:rsidRDefault="00CA63E3" w:rsidP="00CA63E3">
      <w:pPr>
        <w:pStyle w:val="NoSpacing"/>
        <w:jc w:val="center"/>
        <w:rPr>
          <w:sz w:val="18"/>
          <w:szCs w:val="26"/>
        </w:rPr>
      </w:pPr>
    </w:p>
    <w:p w:rsidR="00553AFD" w:rsidRPr="00CA63E3" w:rsidRDefault="00553AFD" w:rsidP="00553AFD">
      <w:pPr>
        <w:pStyle w:val="NoSpacing"/>
        <w:rPr>
          <w:i/>
          <w:sz w:val="24"/>
          <w:szCs w:val="26"/>
        </w:rPr>
      </w:pPr>
      <w:r w:rsidRPr="00CA63E3">
        <w:rPr>
          <w:i/>
          <w:szCs w:val="26"/>
        </w:rPr>
        <w:t xml:space="preserve">*Action item for the voting membership of </w:t>
      </w:r>
      <w:r w:rsidR="00CA63E3" w:rsidRPr="00CA63E3">
        <w:rPr>
          <w:i/>
          <w:szCs w:val="26"/>
        </w:rPr>
        <w:t xml:space="preserve">the corresponding organization (GWDB or MAWB). </w:t>
      </w:r>
    </w:p>
    <w:p w:rsidR="00553AFD" w:rsidRDefault="00553AFD" w:rsidP="00CA63E3">
      <w:pPr>
        <w:pStyle w:val="NoSpacing"/>
        <w:jc w:val="center"/>
        <w:rPr>
          <w:sz w:val="18"/>
          <w:szCs w:val="26"/>
        </w:rPr>
      </w:pPr>
    </w:p>
    <w:p w:rsidR="00CA63E3" w:rsidRPr="00CA63E3" w:rsidRDefault="00CA63E3" w:rsidP="00CA63E3">
      <w:pPr>
        <w:pStyle w:val="NoSpacing"/>
        <w:jc w:val="center"/>
        <w:rPr>
          <w:sz w:val="18"/>
          <w:szCs w:val="26"/>
        </w:rPr>
      </w:pPr>
    </w:p>
    <w:p w:rsidR="002B60D8" w:rsidRPr="00CA63E3" w:rsidRDefault="00553AFD" w:rsidP="00CD3757">
      <w:pPr>
        <w:pStyle w:val="NoSpacing"/>
        <w:rPr>
          <w:szCs w:val="26"/>
        </w:rPr>
      </w:pPr>
      <w:r w:rsidRPr="00CA63E3">
        <w:rPr>
          <w:b/>
          <w:szCs w:val="26"/>
        </w:rPr>
        <w:t xml:space="preserve">Electronic Voting: </w:t>
      </w:r>
      <w:r w:rsidRPr="00CA63E3">
        <w:rPr>
          <w:szCs w:val="26"/>
        </w:rPr>
        <w:t>Votes during the GWDB and MAWB business meeting portions of the agenda will be facilit</w:t>
      </w:r>
      <w:r w:rsidR="00CA63E3">
        <w:rPr>
          <w:szCs w:val="26"/>
        </w:rPr>
        <w:t xml:space="preserve">ated using the Zoom app. Please listen for instructions during the meeting as to how voting will take place and only cast a vote if you are a voting member of the group (GWDB or MAWB) that is taking action on the item at hand.  </w:t>
      </w:r>
    </w:p>
    <w:p w:rsidR="00553AFD" w:rsidRPr="00CA63E3" w:rsidRDefault="00553AFD" w:rsidP="00CA63E3">
      <w:pPr>
        <w:pStyle w:val="NoSpacing"/>
        <w:jc w:val="center"/>
        <w:rPr>
          <w:sz w:val="18"/>
          <w:szCs w:val="26"/>
        </w:rPr>
      </w:pPr>
    </w:p>
    <w:p w:rsidR="002B60D8" w:rsidRPr="00CA63E3" w:rsidRDefault="002B60D8" w:rsidP="002B60D8">
      <w:pPr>
        <w:pStyle w:val="NoSpacing"/>
        <w:jc w:val="center"/>
        <w:rPr>
          <w:i/>
          <w:szCs w:val="26"/>
        </w:rPr>
      </w:pPr>
      <w:r w:rsidRPr="00CA63E3">
        <w:rPr>
          <w:i/>
          <w:szCs w:val="26"/>
        </w:rPr>
        <w:t xml:space="preserve">Questions? Need the Zoom link? Email </w:t>
      </w:r>
      <w:hyperlink r:id="rId7" w:history="1">
        <w:r w:rsidRPr="00CA63E3">
          <w:rPr>
            <w:rStyle w:val="Hyperlink"/>
            <w:i/>
            <w:szCs w:val="26"/>
          </w:rPr>
          <w:t>Ben.Baglio@state.mn.us</w:t>
        </w:r>
      </w:hyperlink>
      <w:r w:rsidRPr="00CA63E3">
        <w:rPr>
          <w:i/>
          <w:szCs w:val="26"/>
        </w:rPr>
        <w:t>.</w:t>
      </w:r>
    </w:p>
    <w:sectPr w:rsidR="002B60D8" w:rsidRPr="00CA63E3" w:rsidSect="00CA2B7C">
      <w:headerReference w:type="default" r:id="rId8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F21" w:rsidRDefault="007F6F21" w:rsidP="009D560F">
      <w:pPr>
        <w:spacing w:after="0" w:line="240" w:lineRule="auto"/>
      </w:pPr>
      <w:r>
        <w:separator/>
      </w:r>
    </w:p>
  </w:endnote>
  <w:endnote w:type="continuationSeparator" w:id="0">
    <w:p w:rsidR="007F6F21" w:rsidRDefault="007F6F21" w:rsidP="009D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F21" w:rsidRDefault="007F6F21" w:rsidP="009D560F">
      <w:pPr>
        <w:spacing w:after="0" w:line="240" w:lineRule="auto"/>
      </w:pPr>
      <w:r>
        <w:separator/>
      </w:r>
    </w:p>
  </w:footnote>
  <w:footnote w:type="continuationSeparator" w:id="0">
    <w:p w:rsidR="007F6F21" w:rsidRDefault="007F6F21" w:rsidP="009D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0F" w:rsidRDefault="005F5F08" w:rsidP="00FA6F1F">
    <w:pPr>
      <w:pStyle w:val="Header"/>
      <w:tabs>
        <w:tab w:val="clear" w:pos="4680"/>
        <w:tab w:val="clear" w:pos="9360"/>
        <w:tab w:val="left" w:pos="6285"/>
      </w:tabs>
    </w:pPr>
    <w:r w:rsidRPr="00EF663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3723640</wp:posOffset>
          </wp:positionH>
          <wp:positionV relativeFrom="paragraph">
            <wp:posOffset>-79375</wp:posOffset>
          </wp:positionV>
          <wp:extent cx="2037715" cy="675640"/>
          <wp:effectExtent l="0" t="0" r="635" b="0"/>
          <wp:wrapNone/>
          <wp:docPr id="12" name="Picture 12" descr="C:\Users\bbaglio\AppData\Local\Microsoft\Windows\Temporary Internet Files\Content.Outlook\LBM8YDS2\MAW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baglio\AppData\Local\Microsoft\Windows\Temporary Internet Files\Content.Outlook\LBM8YDS2\MAW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B10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9.5pt;margin-top:0;width:192.75pt;height:57.75pt;z-index:251662336;mso-position-horizontal-relative:text;mso-position-vertical-relative:text">
          <v:imagedata r:id="rId2" o:title=""/>
        </v:shape>
        <o:OLEObject Type="Embed" ProgID="Acrobat.Document.DC" ShapeID="_x0000_s2050" DrawAspect="Content" ObjectID="_1668500813" r:id="rId3"/>
      </w:object>
    </w:r>
    <w:r w:rsidR="00EF663F"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0F"/>
    <w:rsid w:val="000A1323"/>
    <w:rsid w:val="000D1C37"/>
    <w:rsid w:val="001C4EF9"/>
    <w:rsid w:val="0021496F"/>
    <w:rsid w:val="00242D7A"/>
    <w:rsid w:val="00257F86"/>
    <w:rsid w:val="0026411B"/>
    <w:rsid w:val="0028311B"/>
    <w:rsid w:val="002B60D8"/>
    <w:rsid w:val="002F6F5D"/>
    <w:rsid w:val="003630A9"/>
    <w:rsid w:val="00397730"/>
    <w:rsid w:val="004558AF"/>
    <w:rsid w:val="0053248D"/>
    <w:rsid w:val="00553AFD"/>
    <w:rsid w:val="005F5F08"/>
    <w:rsid w:val="00626320"/>
    <w:rsid w:val="006641EC"/>
    <w:rsid w:val="007639C5"/>
    <w:rsid w:val="007F6F21"/>
    <w:rsid w:val="008476F8"/>
    <w:rsid w:val="009D560F"/>
    <w:rsid w:val="009D62ED"/>
    <w:rsid w:val="00AD17F9"/>
    <w:rsid w:val="00B30970"/>
    <w:rsid w:val="00B56BA5"/>
    <w:rsid w:val="00B65F98"/>
    <w:rsid w:val="00B924A1"/>
    <w:rsid w:val="00B9692A"/>
    <w:rsid w:val="00CA2B7C"/>
    <w:rsid w:val="00CA3AF6"/>
    <w:rsid w:val="00CA63E3"/>
    <w:rsid w:val="00CD3757"/>
    <w:rsid w:val="00DB45D4"/>
    <w:rsid w:val="00E37065"/>
    <w:rsid w:val="00E4746D"/>
    <w:rsid w:val="00E701EE"/>
    <w:rsid w:val="00EB6AFF"/>
    <w:rsid w:val="00EF663F"/>
    <w:rsid w:val="00F35D3D"/>
    <w:rsid w:val="00F44B10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C646F3B-A3B9-4537-8E19-A08EE48C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0F"/>
  </w:style>
  <w:style w:type="paragraph" w:styleId="Footer">
    <w:name w:val="footer"/>
    <w:basedOn w:val="Normal"/>
    <w:link w:val="FooterChar"/>
    <w:uiPriority w:val="99"/>
    <w:unhideWhenUsed/>
    <w:rsid w:val="009D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0F"/>
  </w:style>
  <w:style w:type="paragraph" w:styleId="NoSpacing">
    <w:name w:val="No Spacing"/>
    <w:uiPriority w:val="1"/>
    <w:qFormat/>
    <w:rsid w:val="00FA6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Ben.Baglio@state.mn.u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29A5E-BF1E-4192-9EC4-F233C6B154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2797E-B5FA-4E84-9040-56B2A32238C2}"/>
</file>

<file path=customXml/itemProps3.xml><?xml version="1.0" encoding="utf-8"?>
<ds:datastoreItem xmlns:ds="http://schemas.openxmlformats.org/officeDocument/2006/customXml" ds:itemID="{8B7624DD-2ED2-4E11-99D1-A82CC45938FA}"/>
</file>

<file path=customXml/itemProps4.xml><?xml version="1.0" encoding="utf-8"?>
<ds:datastoreItem xmlns:ds="http://schemas.openxmlformats.org/officeDocument/2006/customXml" ds:itemID="{9D1527C2-DE19-450F-B037-6B2371E1D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Baglio, Ben (DEED)</dc:creator>
  <cp:keywords/>
  <dc:description/>
  <cp:lastModifiedBy>Kammen, Kay (DEED)</cp:lastModifiedBy>
  <cp:revision>2</cp:revision>
  <cp:lastPrinted>2019-11-05T22:16:00Z</cp:lastPrinted>
  <dcterms:created xsi:type="dcterms:W3CDTF">2020-12-03T17:40:00Z</dcterms:created>
  <dcterms:modified xsi:type="dcterms:W3CDTF">2020-12-03T17:40:00Z</dcterms:modified>
</cp:coreProperties>
</file>