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6FD6" w14:textId="2F8BE55F" w:rsidR="00D94561" w:rsidRPr="00D94561" w:rsidRDefault="007317D2" w:rsidP="00690BE9">
      <w:pPr>
        <w:pStyle w:val="Heading1"/>
        <w:rPr>
          <w:lang w:bidi="ar-SA"/>
        </w:rPr>
      </w:pPr>
      <w:r>
        <w:rPr>
          <w:lang w:bidi="ar-SA"/>
        </w:rPr>
        <w:t>VRS Community Partners Committee Key Messages</w:t>
      </w:r>
      <w:r w:rsidR="00D94561" w:rsidRPr="00D94561">
        <w:rPr>
          <w:lang w:bidi="ar-SA"/>
        </w:rPr>
        <w:tab/>
      </w:r>
    </w:p>
    <w:p w14:paraId="50235043" w14:textId="0B1B03B2" w:rsidR="00D94561" w:rsidRPr="006373C9" w:rsidRDefault="007317D2" w:rsidP="00690BE9">
      <w:pPr>
        <w:pStyle w:val="SubtitleTitleandSubtitles"/>
        <w:rPr>
          <w:lang w:bidi="ar-SA"/>
        </w:rPr>
      </w:pPr>
      <w:r>
        <w:rPr>
          <w:b/>
          <w:lang w:bidi="ar-SA"/>
        </w:rPr>
        <w:t>Meeting Date</w:t>
      </w:r>
      <w:r w:rsidR="00D94561" w:rsidRPr="00690BE9">
        <w:rPr>
          <w:b/>
          <w:lang w:bidi="ar-SA"/>
        </w:rPr>
        <w:t>:</w:t>
      </w:r>
      <w:r w:rsidR="008D3A09" w:rsidRPr="0083769D">
        <w:rPr>
          <w:lang w:bidi="ar-SA"/>
        </w:rPr>
        <w:t xml:space="preserve"> </w:t>
      </w:r>
      <w:r w:rsidRPr="007317D2">
        <w:rPr>
          <w:lang w:bidi="ar-SA"/>
        </w:rPr>
        <w:t>Wednesday, January 19, 2022,</w:t>
      </w:r>
      <w:r>
        <w:rPr>
          <w:lang w:bidi="ar-SA"/>
        </w:rPr>
        <w:t xml:space="preserve"> </w:t>
      </w:r>
      <w:r w:rsidRPr="007317D2">
        <w:rPr>
          <w:lang w:bidi="ar-SA"/>
        </w:rPr>
        <w:t>9:00am to 12:00pm</w:t>
      </w:r>
    </w:p>
    <w:p w14:paraId="0D34FF3C" w14:textId="14C098F2" w:rsidR="007317D2" w:rsidRPr="007317D2" w:rsidRDefault="007317D2" w:rsidP="007317D2">
      <w:pPr>
        <w:pStyle w:val="Heading2"/>
      </w:pPr>
      <w:r w:rsidRPr="007317D2">
        <w:t>Advisory Dialogue on the State of Disability Employment Services</w:t>
      </w:r>
    </w:p>
    <w:p w14:paraId="45304669" w14:textId="77777777" w:rsidR="007317D2" w:rsidRPr="007317D2" w:rsidRDefault="007317D2" w:rsidP="007317D2">
      <w:pPr>
        <w:pStyle w:val="ListParagraph"/>
        <w:numPr>
          <w:ilvl w:val="0"/>
          <w:numId w:val="46"/>
        </w:numPr>
      </w:pPr>
      <w:r w:rsidRPr="007317D2">
        <w:t>The committee discussed their experiences in an extended COVID-19 pandemic environment.  Discussion themes are summarized as follows:</w:t>
      </w:r>
    </w:p>
    <w:p w14:paraId="680A0B06" w14:textId="77777777" w:rsidR="007317D2" w:rsidRPr="007317D2" w:rsidRDefault="007317D2" w:rsidP="007317D2">
      <w:pPr>
        <w:pStyle w:val="ListParagraph"/>
        <w:numPr>
          <w:ilvl w:val="1"/>
          <w:numId w:val="46"/>
        </w:numPr>
      </w:pPr>
      <w:r w:rsidRPr="007317D2">
        <w:t xml:space="preserve">The biggest and most stressful management challenges continue to be recruiting, supporting, and retaining staff.  Staff coverage issues are especially difficult for off-hour services such as job coaching on evenings and weekend shifts.  </w:t>
      </w:r>
    </w:p>
    <w:p w14:paraId="6455E00F" w14:textId="77777777" w:rsidR="007317D2" w:rsidRPr="007317D2" w:rsidRDefault="007317D2" w:rsidP="007317D2">
      <w:pPr>
        <w:pStyle w:val="ListParagraph"/>
        <w:numPr>
          <w:ilvl w:val="1"/>
          <w:numId w:val="46"/>
        </w:numPr>
      </w:pPr>
      <w:r w:rsidRPr="007317D2">
        <w:t xml:space="preserve">Lack of staffing is causing severe impacts to skilled in-home care services and memory care facilities as well as other senior care facilities.  </w:t>
      </w:r>
    </w:p>
    <w:p w14:paraId="4D819B74" w14:textId="77777777" w:rsidR="007317D2" w:rsidRPr="007317D2" w:rsidRDefault="007317D2" w:rsidP="007317D2">
      <w:pPr>
        <w:pStyle w:val="ListParagraph"/>
        <w:numPr>
          <w:ilvl w:val="1"/>
          <w:numId w:val="46"/>
        </w:numPr>
      </w:pPr>
      <w:r w:rsidRPr="007317D2">
        <w:t xml:space="preserve">Housing and group housing are in crisis mode for many people.  </w:t>
      </w:r>
    </w:p>
    <w:p w14:paraId="0035A296" w14:textId="77777777" w:rsidR="007317D2" w:rsidRPr="007317D2" w:rsidRDefault="007317D2" w:rsidP="007317D2">
      <w:pPr>
        <w:pStyle w:val="ListParagraph"/>
        <w:numPr>
          <w:ilvl w:val="1"/>
          <w:numId w:val="46"/>
        </w:numPr>
      </w:pPr>
      <w:r w:rsidRPr="007317D2">
        <w:t xml:space="preserve">Committee members are also seeing an increase in homeless kids and schools with staffing shortages in paraprofessional and other support roles that acutely impact youth with disabilities. </w:t>
      </w:r>
    </w:p>
    <w:p w14:paraId="24AB081F" w14:textId="77777777" w:rsidR="007317D2" w:rsidRPr="007317D2" w:rsidRDefault="007317D2" w:rsidP="007317D2">
      <w:pPr>
        <w:pStyle w:val="ListParagraph"/>
        <w:numPr>
          <w:ilvl w:val="1"/>
          <w:numId w:val="46"/>
        </w:numPr>
      </w:pPr>
      <w:r w:rsidRPr="007317D2">
        <w:t xml:space="preserve">There was also significant concern for mental health for staff, for clients and for youth and young adults.  Extended isolation is taking a heavy toll and there are often long waiting lists for professional mental health care.  In some situations, people are accepting whatever service is available in lieu of waiting for the most appropriate services match.   </w:t>
      </w:r>
    </w:p>
    <w:p w14:paraId="50634682" w14:textId="77777777" w:rsidR="007317D2" w:rsidRPr="007317D2" w:rsidRDefault="007317D2" w:rsidP="007317D2">
      <w:pPr>
        <w:pStyle w:val="ListParagraph"/>
        <w:numPr>
          <w:ilvl w:val="1"/>
          <w:numId w:val="46"/>
        </w:numPr>
      </w:pPr>
      <w:r w:rsidRPr="007317D2">
        <w:t xml:space="preserve">COVID testing can be time consuming, costly, and difficult to ensure at onsite locations.  Community Partners noted that both Minneapolis and St Paul have also added their own testing requirements adding complexity to compliance with applicable requirements. </w:t>
      </w:r>
    </w:p>
    <w:p w14:paraId="0B94C8C3" w14:textId="77777777" w:rsidR="007317D2" w:rsidRPr="007317D2" w:rsidRDefault="007317D2" w:rsidP="007317D2">
      <w:pPr>
        <w:pStyle w:val="ListParagraph"/>
        <w:numPr>
          <w:ilvl w:val="1"/>
          <w:numId w:val="46"/>
        </w:numPr>
      </w:pPr>
      <w:r w:rsidRPr="007317D2">
        <w:t>Members noted they are inspired by the incredible people they work with and the dedication of their teams.</w:t>
      </w:r>
    </w:p>
    <w:p w14:paraId="65E6AB04" w14:textId="77777777" w:rsidR="007317D2" w:rsidRPr="007317D2" w:rsidRDefault="007317D2" w:rsidP="007317D2">
      <w:pPr>
        <w:pStyle w:val="ListParagraph"/>
        <w:numPr>
          <w:ilvl w:val="1"/>
          <w:numId w:val="46"/>
        </w:numPr>
      </w:pPr>
      <w:r w:rsidRPr="007317D2">
        <w:t xml:space="preserve">Extended and severe staffing shortages have led to greater creativity and flexibility in staff retention efforts.  Strategies used include permanent flexible work policies, higher wages and bonuses, a focus on organization culture, and flexible internal ‘floating’ staffing teams.  </w:t>
      </w:r>
    </w:p>
    <w:p w14:paraId="5D3BB1E9" w14:textId="77777777" w:rsidR="007317D2" w:rsidRPr="007317D2" w:rsidRDefault="007317D2" w:rsidP="007317D2">
      <w:pPr>
        <w:pStyle w:val="ListParagraph"/>
        <w:numPr>
          <w:ilvl w:val="0"/>
          <w:numId w:val="46"/>
        </w:numPr>
      </w:pPr>
      <w:r w:rsidRPr="007317D2">
        <w:t xml:space="preserve">VRS acknowledged the significant challenges and reiterated their commitment to working with the greater disability employment services network through these unprecedented times to help identify and elevate ideas and opportunities to address the crisis conditions and impacts. </w:t>
      </w:r>
    </w:p>
    <w:p w14:paraId="56252257" w14:textId="77777777" w:rsidR="007317D2" w:rsidRPr="007317D2" w:rsidRDefault="007317D2" w:rsidP="007317D2">
      <w:pPr>
        <w:pStyle w:val="Heading2"/>
      </w:pPr>
      <w:r w:rsidRPr="007317D2">
        <w:t>Preview of the Upcoming 2022 VRS Community Partners Contract Cycle</w:t>
      </w:r>
    </w:p>
    <w:p w14:paraId="69A3569E" w14:textId="77777777" w:rsidR="007317D2" w:rsidRPr="007317D2" w:rsidRDefault="007317D2" w:rsidP="007317D2">
      <w:pPr>
        <w:pStyle w:val="ListParagraph"/>
        <w:numPr>
          <w:ilvl w:val="0"/>
          <w:numId w:val="45"/>
        </w:numPr>
      </w:pPr>
      <w:r w:rsidRPr="007317D2">
        <w:t xml:space="preserve">VRS Director of Community Partnerships, Kim Babine announced that current VRS professional/technical (P/T) contracts will expire on June 30, 2022, and that preparations are underway to post a new Request for Proposal (RFP) for VRS P/T contracts soon.  </w:t>
      </w:r>
    </w:p>
    <w:p w14:paraId="3A3EE4A2" w14:textId="77777777" w:rsidR="007317D2" w:rsidRPr="007317D2" w:rsidRDefault="007317D2" w:rsidP="007317D2">
      <w:pPr>
        <w:pStyle w:val="ListParagraph"/>
        <w:numPr>
          <w:ilvl w:val="0"/>
          <w:numId w:val="45"/>
        </w:numPr>
      </w:pPr>
      <w:r w:rsidRPr="007317D2">
        <w:t>VRS Community Partners Specialists Anne Paulson and Janeen Oien provided a brief preview:</w:t>
      </w:r>
    </w:p>
    <w:p w14:paraId="19D5F0A6" w14:textId="77777777" w:rsidR="007317D2" w:rsidRPr="007317D2" w:rsidRDefault="007317D2" w:rsidP="007317D2">
      <w:pPr>
        <w:pStyle w:val="ListParagraph"/>
        <w:numPr>
          <w:ilvl w:val="1"/>
          <w:numId w:val="45"/>
        </w:numPr>
      </w:pPr>
      <w:r w:rsidRPr="007317D2">
        <w:t xml:space="preserve">Multiple state agencies including DEED, the Department of Administration’s Office of State Procurement, and the Minnesota Department of Human Rights are involved in review and approval of the various contract documents and processes.  </w:t>
      </w:r>
    </w:p>
    <w:p w14:paraId="3F7DC2F5" w14:textId="77777777" w:rsidR="007317D2" w:rsidRPr="007317D2" w:rsidRDefault="007317D2" w:rsidP="007317D2">
      <w:pPr>
        <w:pStyle w:val="ListParagraph"/>
        <w:numPr>
          <w:ilvl w:val="1"/>
          <w:numId w:val="45"/>
        </w:numPr>
      </w:pPr>
      <w:r w:rsidRPr="007317D2">
        <w:t xml:space="preserve">VRS anticipates publishing the RFP in February pending review and approvals. It will be posted on the VRS website, in SWIFT events, and an email notice will be sent. Once posted the RFP is required to be open a minimum of 21 calendar days. </w:t>
      </w:r>
    </w:p>
    <w:p w14:paraId="56AD02C0" w14:textId="77777777" w:rsidR="007317D2" w:rsidRPr="007317D2" w:rsidRDefault="007317D2" w:rsidP="007317D2">
      <w:pPr>
        <w:pStyle w:val="ListParagraph"/>
        <w:numPr>
          <w:ilvl w:val="1"/>
          <w:numId w:val="45"/>
        </w:numPr>
      </w:pPr>
      <w:r w:rsidRPr="007317D2">
        <w:lastRenderedPageBreak/>
        <w:t xml:space="preserve">VRS is asking that community partners submit complete applications by April to ensure a July 1, 2022, effective date for their new 2022 P/T master contract.  New contracts will be initially issued for a 2-year period with the potential to extend for up to three additional years.  This approach is consistent with other state master contracts. </w:t>
      </w:r>
    </w:p>
    <w:p w14:paraId="464F601C" w14:textId="77777777" w:rsidR="007317D2" w:rsidRPr="007317D2" w:rsidRDefault="007317D2" w:rsidP="007317D2">
      <w:pPr>
        <w:pStyle w:val="ListParagraph"/>
        <w:numPr>
          <w:ilvl w:val="1"/>
          <w:numId w:val="45"/>
        </w:numPr>
      </w:pPr>
      <w:r w:rsidRPr="007317D2">
        <w:t xml:space="preserve">The new application for a Professional Technical contract with VRS will include a section of questions related to a Community Partner’s commitment to Diversity, Equity, and Inclusion (DEI.) This section will include an attestation that the partner organization is committed to staff training practices that result in providing services that are culturally informed, affirming, and appropriate to the served individual’s lived experience. The State of Minnesota, DEED leadership, and VRS are all focused on a deeper commitment to advancing DEI growth within our work. The Community Partnerships team wants to advertise your agency’s diverse backgrounds and skills to better help our individuals make a fully informed choice of service provider. </w:t>
      </w:r>
    </w:p>
    <w:p w14:paraId="6E26DC46" w14:textId="77777777" w:rsidR="007317D2" w:rsidRPr="007317D2" w:rsidRDefault="007317D2" w:rsidP="007317D2">
      <w:pPr>
        <w:pStyle w:val="Heading2"/>
      </w:pPr>
      <w:r w:rsidRPr="007317D2">
        <w:t>Enhanced On the Job Work and Training Options</w:t>
      </w:r>
    </w:p>
    <w:p w14:paraId="63DD5BEB" w14:textId="77777777" w:rsidR="007317D2" w:rsidRPr="007317D2" w:rsidRDefault="007317D2" w:rsidP="007317D2">
      <w:pPr>
        <w:pStyle w:val="ListParagraph"/>
        <w:numPr>
          <w:ilvl w:val="0"/>
          <w:numId w:val="44"/>
        </w:numPr>
      </w:pPr>
      <w:r w:rsidRPr="007317D2">
        <w:t>VRS is in the process of updating the services under the “On the Job Work and Training Opportunities” umbrella. VRS Community Partners Specialist Sara Sundeen and VRS Placement Program Specialists Maureen McAvoy and Evie Wold provided an overview of work to date on internships. Sara, Maureen, and Evie gathered feedback from CPC members to further the refinement of the services.</w:t>
      </w:r>
    </w:p>
    <w:p w14:paraId="10A0441F" w14:textId="77777777" w:rsidR="007317D2" w:rsidRDefault="007317D2" w:rsidP="007317D2">
      <w:pPr>
        <w:pStyle w:val="Heading2"/>
      </w:pPr>
      <w:r w:rsidRPr="007317D2">
        <w:t xml:space="preserve">Next meeting </w:t>
      </w:r>
    </w:p>
    <w:p w14:paraId="7AC468C1" w14:textId="77D71CAC" w:rsidR="00456F7E" w:rsidRDefault="007317D2" w:rsidP="00456F7E">
      <w:r>
        <w:t xml:space="preserve">Next meeting </w:t>
      </w:r>
      <w:r w:rsidRPr="007317D2">
        <w:t>of the CPC is on Wednesday, February 16, 2022</w:t>
      </w:r>
      <w:r>
        <w:t>.</w:t>
      </w:r>
    </w:p>
    <w:p w14:paraId="2DF70066" w14:textId="7D8EDB2F" w:rsidR="00690BE9" w:rsidRDefault="002604AA" w:rsidP="002604AA">
      <w:pPr>
        <w:pStyle w:val="Heading2"/>
      </w:pPr>
      <w:r>
        <w:t>For More Information</w:t>
      </w:r>
    </w:p>
    <w:p w14:paraId="6C7B91E2" w14:textId="59B3DC6B" w:rsidR="002604AA" w:rsidRPr="002604AA" w:rsidRDefault="002604AA" w:rsidP="002604AA">
      <w:r>
        <w:t>For more information on the CPC</w:t>
      </w:r>
      <w:r w:rsidR="00F35140">
        <w:t xml:space="preserve">, please go to the </w:t>
      </w:r>
      <w:hyperlink r:id="rId11" w:history="1">
        <w:r w:rsidR="00F35140" w:rsidRPr="00336387">
          <w:rPr>
            <w:rStyle w:val="Hyperlink"/>
          </w:rPr>
          <w:t xml:space="preserve">CPC </w:t>
        </w:r>
        <w:r w:rsidR="00336387" w:rsidRPr="00336387">
          <w:rPr>
            <w:rStyle w:val="Hyperlink"/>
          </w:rPr>
          <w:t>page on VRS’s website</w:t>
        </w:r>
      </w:hyperlink>
      <w:r w:rsidR="00336387">
        <w:t>.</w:t>
      </w:r>
    </w:p>
    <w:sectPr w:rsidR="002604AA" w:rsidRPr="002604AA" w:rsidSect="005E540E">
      <w:footerReference w:type="default" r:id="rId12"/>
      <w:headerReference w:type="first" r:id="rId13"/>
      <w:footerReference w:type="first" r:id="rId14"/>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3B2F" w14:textId="77777777" w:rsidR="00206FF8" w:rsidRDefault="00206FF8" w:rsidP="00D247F6">
      <w:r>
        <w:separator/>
      </w:r>
    </w:p>
  </w:endnote>
  <w:endnote w:type="continuationSeparator" w:id="0">
    <w:p w14:paraId="4394FF47" w14:textId="77777777" w:rsidR="00206FF8" w:rsidRDefault="00206FF8"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ED79" w14:textId="77777777" w:rsidR="00FC6FCE" w:rsidRDefault="00FC6FCE" w:rsidP="00FC6FCE">
    <w:pPr>
      <w:pStyle w:val="Footer"/>
      <w:jc w:val="right"/>
      <w:rPr>
        <w:i/>
        <w:sz w:val="20"/>
        <w:szCs w:val="20"/>
      </w:rPr>
    </w:pPr>
  </w:p>
  <w:p w14:paraId="39253983" w14:textId="77777777" w:rsidR="00FC6FCE" w:rsidRPr="00FC6FCE" w:rsidRDefault="00FC6FCE" w:rsidP="00FC6FCE">
    <w:pPr>
      <w:pStyle w:val="Footer"/>
      <w:jc w:val="right"/>
      <w:rPr>
        <w:i/>
        <w:sz w:val="20"/>
        <w:szCs w:val="20"/>
      </w:rPr>
    </w:pPr>
    <w:r w:rsidRPr="00164699">
      <w:rPr>
        <w:i/>
        <w:sz w:val="20"/>
        <w:szCs w:val="20"/>
      </w:rPr>
      <w:t xml:space="preserve">Page </w:t>
    </w:r>
    <w:sdt>
      <w:sdtPr>
        <w:rPr>
          <w:i/>
          <w:sz w:val="20"/>
          <w:szCs w:val="20"/>
        </w:rPr>
        <w:id w:val="571926190"/>
        <w:docPartObj>
          <w:docPartGallery w:val="Page Numbers (Bottom of Page)"/>
          <w:docPartUnique/>
        </w:docPartObj>
      </w:sdtPr>
      <w:sdtEndPr>
        <w:rPr>
          <w:noProof/>
        </w:rPr>
      </w:sdtEndPr>
      <w:sdtContent>
        <w:r w:rsidRPr="00164699">
          <w:rPr>
            <w:i/>
            <w:sz w:val="20"/>
            <w:szCs w:val="20"/>
          </w:rPr>
          <w:fldChar w:fldCharType="begin"/>
        </w:r>
        <w:r w:rsidRPr="00164699">
          <w:rPr>
            <w:i/>
            <w:sz w:val="20"/>
            <w:szCs w:val="20"/>
          </w:rPr>
          <w:instrText xml:space="preserve"> PAGE   \* MERGEFORMAT </w:instrText>
        </w:r>
        <w:r w:rsidRPr="00164699">
          <w:rPr>
            <w:i/>
            <w:sz w:val="20"/>
            <w:szCs w:val="20"/>
          </w:rPr>
          <w:fldChar w:fldCharType="separate"/>
        </w:r>
        <w:r>
          <w:rPr>
            <w:i/>
            <w:sz w:val="20"/>
            <w:szCs w:val="20"/>
          </w:rPr>
          <w:t>1</w:t>
        </w:r>
        <w:r w:rsidRPr="00164699">
          <w:rPr>
            <w: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E842" w14:textId="77777777" w:rsidR="00164699" w:rsidRDefault="00164699">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7CB4" w14:textId="77777777" w:rsidR="00206FF8" w:rsidRDefault="00206FF8" w:rsidP="00D247F6">
      <w:r>
        <w:separator/>
      </w:r>
    </w:p>
  </w:footnote>
  <w:footnote w:type="continuationSeparator" w:id="0">
    <w:p w14:paraId="741DA4DC" w14:textId="77777777" w:rsidR="00206FF8" w:rsidRDefault="00206FF8"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0B58" w14:textId="77777777" w:rsidR="005E540E" w:rsidRDefault="005E540E" w:rsidP="00690BE9">
    <w:pPr>
      <w:pStyle w:val="Header"/>
      <w:spacing w:line="360" w:lineRule="auto"/>
    </w:pPr>
    <w:r>
      <w:rPr>
        <w:noProof/>
        <w:lang w:bidi="ar-SA"/>
      </w:rPr>
      <w:drawing>
        <wp:inline distT="0" distB="0" distL="0" distR="0" wp14:anchorId="347B929E" wp14:editId="03B47E96">
          <wp:extent cx="4129405" cy="535293"/>
          <wp:effectExtent l="0" t="0" r="4445" b="0"/>
          <wp:docPr id="4" name="Picture 4" descr="VRS Logo"/>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9405" cy="5352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8.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8924C9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77C9C"/>
    <w:multiLevelType w:val="hybridMultilevel"/>
    <w:tmpl w:val="D5D28A1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C5559C"/>
    <w:multiLevelType w:val="hybridMultilevel"/>
    <w:tmpl w:val="20FA8F0C"/>
    <w:lvl w:ilvl="0" w:tplc="410E0FB4">
      <w:start w:val="1"/>
      <w:numFmt w:val="decimal"/>
      <w:lvlText w:val="%1."/>
      <w:lvlJc w:val="left"/>
      <w:pPr>
        <w:tabs>
          <w:tab w:val="num" w:pos="720"/>
        </w:tabs>
        <w:ind w:left="720" w:hanging="360"/>
      </w:pPr>
    </w:lvl>
    <w:lvl w:ilvl="1" w:tplc="CF3A8240" w:tentative="1">
      <w:start w:val="1"/>
      <w:numFmt w:val="decimal"/>
      <w:lvlText w:val="%2."/>
      <w:lvlJc w:val="left"/>
      <w:pPr>
        <w:tabs>
          <w:tab w:val="num" w:pos="1440"/>
        </w:tabs>
        <w:ind w:left="1440" w:hanging="360"/>
      </w:pPr>
    </w:lvl>
    <w:lvl w:ilvl="2" w:tplc="784C90A4" w:tentative="1">
      <w:start w:val="1"/>
      <w:numFmt w:val="decimal"/>
      <w:lvlText w:val="%3."/>
      <w:lvlJc w:val="left"/>
      <w:pPr>
        <w:tabs>
          <w:tab w:val="num" w:pos="2160"/>
        </w:tabs>
        <w:ind w:left="2160" w:hanging="360"/>
      </w:pPr>
    </w:lvl>
    <w:lvl w:ilvl="3" w:tplc="54383970" w:tentative="1">
      <w:start w:val="1"/>
      <w:numFmt w:val="decimal"/>
      <w:lvlText w:val="%4."/>
      <w:lvlJc w:val="left"/>
      <w:pPr>
        <w:tabs>
          <w:tab w:val="num" w:pos="2880"/>
        </w:tabs>
        <w:ind w:left="2880" w:hanging="360"/>
      </w:pPr>
    </w:lvl>
    <w:lvl w:ilvl="4" w:tplc="F6BC1A00" w:tentative="1">
      <w:start w:val="1"/>
      <w:numFmt w:val="decimal"/>
      <w:lvlText w:val="%5."/>
      <w:lvlJc w:val="left"/>
      <w:pPr>
        <w:tabs>
          <w:tab w:val="num" w:pos="3600"/>
        </w:tabs>
        <w:ind w:left="3600" w:hanging="360"/>
      </w:pPr>
    </w:lvl>
    <w:lvl w:ilvl="5" w:tplc="F822D95A" w:tentative="1">
      <w:start w:val="1"/>
      <w:numFmt w:val="decimal"/>
      <w:lvlText w:val="%6."/>
      <w:lvlJc w:val="left"/>
      <w:pPr>
        <w:tabs>
          <w:tab w:val="num" w:pos="4320"/>
        </w:tabs>
        <w:ind w:left="4320" w:hanging="360"/>
      </w:pPr>
    </w:lvl>
    <w:lvl w:ilvl="6" w:tplc="CF4C3968" w:tentative="1">
      <w:start w:val="1"/>
      <w:numFmt w:val="decimal"/>
      <w:lvlText w:val="%7."/>
      <w:lvlJc w:val="left"/>
      <w:pPr>
        <w:tabs>
          <w:tab w:val="num" w:pos="5040"/>
        </w:tabs>
        <w:ind w:left="5040" w:hanging="360"/>
      </w:pPr>
    </w:lvl>
    <w:lvl w:ilvl="7" w:tplc="9C68D588" w:tentative="1">
      <w:start w:val="1"/>
      <w:numFmt w:val="decimal"/>
      <w:lvlText w:val="%8."/>
      <w:lvlJc w:val="left"/>
      <w:pPr>
        <w:tabs>
          <w:tab w:val="num" w:pos="5760"/>
        </w:tabs>
        <w:ind w:left="5760" w:hanging="360"/>
      </w:pPr>
    </w:lvl>
    <w:lvl w:ilvl="8" w:tplc="67B64F32" w:tentative="1">
      <w:start w:val="1"/>
      <w:numFmt w:val="decimal"/>
      <w:lvlText w:val="%9."/>
      <w:lvlJc w:val="left"/>
      <w:pPr>
        <w:tabs>
          <w:tab w:val="num" w:pos="6480"/>
        </w:tabs>
        <w:ind w:left="6480" w:hanging="360"/>
      </w:p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8345C"/>
    <w:multiLevelType w:val="hybridMultilevel"/>
    <w:tmpl w:val="B4B4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5144D8"/>
    <w:multiLevelType w:val="hybridMultilevel"/>
    <w:tmpl w:val="8AAEAB4C"/>
    <w:lvl w:ilvl="0" w:tplc="2FECFF64">
      <w:start w:val="1"/>
      <w:numFmt w:val="bullet"/>
      <w:lvlText w:val="•"/>
      <w:lvlJc w:val="left"/>
      <w:pPr>
        <w:tabs>
          <w:tab w:val="num" w:pos="720"/>
        </w:tabs>
        <w:ind w:left="720" w:hanging="360"/>
      </w:pPr>
      <w:rPr>
        <w:rFonts w:ascii="Arial" w:hAnsi="Arial" w:hint="default"/>
      </w:rPr>
    </w:lvl>
    <w:lvl w:ilvl="1" w:tplc="67D01C4A">
      <w:start w:val="41"/>
      <w:numFmt w:val="bullet"/>
      <w:lvlText w:val="•"/>
      <w:lvlJc w:val="left"/>
      <w:pPr>
        <w:tabs>
          <w:tab w:val="num" w:pos="1440"/>
        </w:tabs>
        <w:ind w:left="1440" w:hanging="360"/>
      </w:pPr>
      <w:rPr>
        <w:rFonts w:ascii="Arial" w:hAnsi="Arial" w:hint="default"/>
      </w:rPr>
    </w:lvl>
    <w:lvl w:ilvl="2" w:tplc="BA027900" w:tentative="1">
      <w:start w:val="1"/>
      <w:numFmt w:val="bullet"/>
      <w:lvlText w:val="•"/>
      <w:lvlJc w:val="left"/>
      <w:pPr>
        <w:tabs>
          <w:tab w:val="num" w:pos="2160"/>
        </w:tabs>
        <w:ind w:left="2160" w:hanging="360"/>
      </w:pPr>
      <w:rPr>
        <w:rFonts w:ascii="Arial" w:hAnsi="Arial" w:hint="default"/>
      </w:rPr>
    </w:lvl>
    <w:lvl w:ilvl="3" w:tplc="79C2A78E" w:tentative="1">
      <w:start w:val="1"/>
      <w:numFmt w:val="bullet"/>
      <w:lvlText w:val="•"/>
      <w:lvlJc w:val="left"/>
      <w:pPr>
        <w:tabs>
          <w:tab w:val="num" w:pos="2880"/>
        </w:tabs>
        <w:ind w:left="2880" w:hanging="360"/>
      </w:pPr>
      <w:rPr>
        <w:rFonts w:ascii="Arial" w:hAnsi="Arial" w:hint="default"/>
      </w:rPr>
    </w:lvl>
    <w:lvl w:ilvl="4" w:tplc="64C0A6F0" w:tentative="1">
      <w:start w:val="1"/>
      <w:numFmt w:val="bullet"/>
      <w:lvlText w:val="•"/>
      <w:lvlJc w:val="left"/>
      <w:pPr>
        <w:tabs>
          <w:tab w:val="num" w:pos="3600"/>
        </w:tabs>
        <w:ind w:left="3600" w:hanging="360"/>
      </w:pPr>
      <w:rPr>
        <w:rFonts w:ascii="Arial" w:hAnsi="Arial" w:hint="default"/>
      </w:rPr>
    </w:lvl>
    <w:lvl w:ilvl="5" w:tplc="BAB66F5C" w:tentative="1">
      <w:start w:val="1"/>
      <w:numFmt w:val="bullet"/>
      <w:lvlText w:val="•"/>
      <w:lvlJc w:val="left"/>
      <w:pPr>
        <w:tabs>
          <w:tab w:val="num" w:pos="4320"/>
        </w:tabs>
        <w:ind w:left="4320" w:hanging="360"/>
      </w:pPr>
      <w:rPr>
        <w:rFonts w:ascii="Arial" w:hAnsi="Arial" w:hint="default"/>
      </w:rPr>
    </w:lvl>
    <w:lvl w:ilvl="6" w:tplc="AC7A4C02" w:tentative="1">
      <w:start w:val="1"/>
      <w:numFmt w:val="bullet"/>
      <w:lvlText w:val="•"/>
      <w:lvlJc w:val="left"/>
      <w:pPr>
        <w:tabs>
          <w:tab w:val="num" w:pos="5040"/>
        </w:tabs>
        <w:ind w:left="5040" w:hanging="360"/>
      </w:pPr>
      <w:rPr>
        <w:rFonts w:ascii="Arial" w:hAnsi="Arial" w:hint="default"/>
      </w:rPr>
    </w:lvl>
    <w:lvl w:ilvl="7" w:tplc="5B9E398E" w:tentative="1">
      <w:start w:val="1"/>
      <w:numFmt w:val="bullet"/>
      <w:lvlText w:val="•"/>
      <w:lvlJc w:val="left"/>
      <w:pPr>
        <w:tabs>
          <w:tab w:val="num" w:pos="5760"/>
        </w:tabs>
        <w:ind w:left="5760" w:hanging="360"/>
      </w:pPr>
      <w:rPr>
        <w:rFonts w:ascii="Arial" w:hAnsi="Arial" w:hint="default"/>
      </w:rPr>
    </w:lvl>
    <w:lvl w:ilvl="8" w:tplc="794016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6987B3C"/>
    <w:multiLevelType w:val="hybridMultilevel"/>
    <w:tmpl w:val="E0A6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070C7"/>
    <w:multiLevelType w:val="hybridMultilevel"/>
    <w:tmpl w:val="F8F4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D6A88BB2"/>
    <w:lvl w:ilvl="0" w:tplc="6C82161E">
      <w:start w:val="1"/>
      <w:numFmt w:val="decimal"/>
      <w:pStyle w:val="ListParagraph"/>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F27E01"/>
    <w:multiLevelType w:val="hybridMultilevel"/>
    <w:tmpl w:val="7402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56F3E"/>
    <w:multiLevelType w:val="hybridMultilevel"/>
    <w:tmpl w:val="C636803A"/>
    <w:lvl w:ilvl="0" w:tplc="CBA4DD0C">
      <w:start w:val="1"/>
      <w:numFmt w:val="bullet"/>
      <w:lvlText w:val="•"/>
      <w:lvlJc w:val="left"/>
      <w:pPr>
        <w:tabs>
          <w:tab w:val="num" w:pos="720"/>
        </w:tabs>
        <w:ind w:left="720" w:hanging="360"/>
      </w:pPr>
      <w:rPr>
        <w:rFonts w:ascii="Arial" w:hAnsi="Arial" w:hint="default"/>
      </w:rPr>
    </w:lvl>
    <w:lvl w:ilvl="1" w:tplc="9B4092D6">
      <w:start w:val="1"/>
      <w:numFmt w:val="bullet"/>
      <w:lvlText w:val="•"/>
      <w:lvlJc w:val="left"/>
      <w:pPr>
        <w:tabs>
          <w:tab w:val="num" w:pos="1440"/>
        </w:tabs>
        <w:ind w:left="1440" w:hanging="360"/>
      </w:pPr>
      <w:rPr>
        <w:rFonts w:ascii="Arial" w:hAnsi="Arial" w:hint="default"/>
      </w:rPr>
    </w:lvl>
    <w:lvl w:ilvl="2" w:tplc="8A045D48" w:tentative="1">
      <w:start w:val="1"/>
      <w:numFmt w:val="bullet"/>
      <w:lvlText w:val="•"/>
      <w:lvlJc w:val="left"/>
      <w:pPr>
        <w:tabs>
          <w:tab w:val="num" w:pos="2160"/>
        </w:tabs>
        <w:ind w:left="2160" w:hanging="360"/>
      </w:pPr>
      <w:rPr>
        <w:rFonts w:ascii="Arial" w:hAnsi="Arial" w:hint="default"/>
      </w:rPr>
    </w:lvl>
    <w:lvl w:ilvl="3" w:tplc="E8907E84" w:tentative="1">
      <w:start w:val="1"/>
      <w:numFmt w:val="bullet"/>
      <w:lvlText w:val="•"/>
      <w:lvlJc w:val="left"/>
      <w:pPr>
        <w:tabs>
          <w:tab w:val="num" w:pos="2880"/>
        </w:tabs>
        <w:ind w:left="2880" w:hanging="360"/>
      </w:pPr>
      <w:rPr>
        <w:rFonts w:ascii="Arial" w:hAnsi="Arial" w:hint="default"/>
      </w:rPr>
    </w:lvl>
    <w:lvl w:ilvl="4" w:tplc="103881A8" w:tentative="1">
      <w:start w:val="1"/>
      <w:numFmt w:val="bullet"/>
      <w:lvlText w:val="•"/>
      <w:lvlJc w:val="left"/>
      <w:pPr>
        <w:tabs>
          <w:tab w:val="num" w:pos="3600"/>
        </w:tabs>
        <w:ind w:left="3600" w:hanging="360"/>
      </w:pPr>
      <w:rPr>
        <w:rFonts w:ascii="Arial" w:hAnsi="Arial" w:hint="default"/>
      </w:rPr>
    </w:lvl>
    <w:lvl w:ilvl="5" w:tplc="82489F56" w:tentative="1">
      <w:start w:val="1"/>
      <w:numFmt w:val="bullet"/>
      <w:lvlText w:val="•"/>
      <w:lvlJc w:val="left"/>
      <w:pPr>
        <w:tabs>
          <w:tab w:val="num" w:pos="4320"/>
        </w:tabs>
        <w:ind w:left="4320" w:hanging="360"/>
      </w:pPr>
      <w:rPr>
        <w:rFonts w:ascii="Arial" w:hAnsi="Arial" w:hint="default"/>
      </w:rPr>
    </w:lvl>
    <w:lvl w:ilvl="6" w:tplc="56101900" w:tentative="1">
      <w:start w:val="1"/>
      <w:numFmt w:val="bullet"/>
      <w:lvlText w:val="•"/>
      <w:lvlJc w:val="left"/>
      <w:pPr>
        <w:tabs>
          <w:tab w:val="num" w:pos="5040"/>
        </w:tabs>
        <w:ind w:left="5040" w:hanging="360"/>
      </w:pPr>
      <w:rPr>
        <w:rFonts w:ascii="Arial" w:hAnsi="Arial" w:hint="default"/>
      </w:rPr>
    </w:lvl>
    <w:lvl w:ilvl="7" w:tplc="596CE0F4" w:tentative="1">
      <w:start w:val="1"/>
      <w:numFmt w:val="bullet"/>
      <w:lvlText w:val="•"/>
      <w:lvlJc w:val="left"/>
      <w:pPr>
        <w:tabs>
          <w:tab w:val="num" w:pos="5760"/>
        </w:tabs>
        <w:ind w:left="5760" w:hanging="360"/>
      </w:pPr>
      <w:rPr>
        <w:rFonts w:ascii="Arial" w:hAnsi="Arial" w:hint="default"/>
      </w:rPr>
    </w:lvl>
    <w:lvl w:ilvl="8" w:tplc="AC9449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F7E20DE"/>
    <w:multiLevelType w:val="hybridMultilevel"/>
    <w:tmpl w:val="4FCC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A3067"/>
    <w:multiLevelType w:val="hybridMultilevel"/>
    <w:tmpl w:val="4C16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A46728"/>
    <w:multiLevelType w:val="hybridMultilevel"/>
    <w:tmpl w:val="85C68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16918FE"/>
    <w:multiLevelType w:val="hybridMultilevel"/>
    <w:tmpl w:val="0B6A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32F191B"/>
    <w:multiLevelType w:val="hybridMultilevel"/>
    <w:tmpl w:val="9DFC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352CB"/>
    <w:multiLevelType w:val="hybridMultilevel"/>
    <w:tmpl w:val="00AC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166EB"/>
    <w:multiLevelType w:val="multilevel"/>
    <w:tmpl w:val="2DB626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922AE"/>
    <w:multiLevelType w:val="hybridMultilevel"/>
    <w:tmpl w:val="68702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A30A6"/>
    <w:multiLevelType w:val="hybridMultilevel"/>
    <w:tmpl w:val="1C0EC1C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A221D9"/>
    <w:multiLevelType w:val="hybridMultilevel"/>
    <w:tmpl w:val="8366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6D4DD5"/>
    <w:multiLevelType w:val="hybridMultilevel"/>
    <w:tmpl w:val="4E1E2734"/>
    <w:lvl w:ilvl="0" w:tplc="65FAB190">
      <w:start w:val="1"/>
      <w:numFmt w:val="bullet"/>
      <w:lvlText w:val="•"/>
      <w:lvlJc w:val="left"/>
      <w:pPr>
        <w:tabs>
          <w:tab w:val="num" w:pos="720"/>
        </w:tabs>
        <w:ind w:left="720" w:hanging="360"/>
      </w:pPr>
      <w:rPr>
        <w:rFonts w:ascii="Arial" w:hAnsi="Arial" w:hint="default"/>
      </w:rPr>
    </w:lvl>
    <w:lvl w:ilvl="1" w:tplc="6F2E94C0" w:tentative="1">
      <w:start w:val="1"/>
      <w:numFmt w:val="bullet"/>
      <w:lvlText w:val="•"/>
      <w:lvlJc w:val="left"/>
      <w:pPr>
        <w:tabs>
          <w:tab w:val="num" w:pos="1440"/>
        </w:tabs>
        <w:ind w:left="1440" w:hanging="360"/>
      </w:pPr>
      <w:rPr>
        <w:rFonts w:ascii="Arial" w:hAnsi="Arial" w:hint="default"/>
      </w:rPr>
    </w:lvl>
    <w:lvl w:ilvl="2" w:tplc="2BACE496" w:tentative="1">
      <w:start w:val="1"/>
      <w:numFmt w:val="bullet"/>
      <w:lvlText w:val="•"/>
      <w:lvlJc w:val="left"/>
      <w:pPr>
        <w:tabs>
          <w:tab w:val="num" w:pos="2160"/>
        </w:tabs>
        <w:ind w:left="2160" w:hanging="360"/>
      </w:pPr>
      <w:rPr>
        <w:rFonts w:ascii="Arial" w:hAnsi="Arial" w:hint="default"/>
      </w:rPr>
    </w:lvl>
    <w:lvl w:ilvl="3" w:tplc="0B8EB658" w:tentative="1">
      <w:start w:val="1"/>
      <w:numFmt w:val="bullet"/>
      <w:lvlText w:val="•"/>
      <w:lvlJc w:val="left"/>
      <w:pPr>
        <w:tabs>
          <w:tab w:val="num" w:pos="2880"/>
        </w:tabs>
        <w:ind w:left="2880" w:hanging="360"/>
      </w:pPr>
      <w:rPr>
        <w:rFonts w:ascii="Arial" w:hAnsi="Arial" w:hint="default"/>
      </w:rPr>
    </w:lvl>
    <w:lvl w:ilvl="4" w:tplc="BD608D06" w:tentative="1">
      <w:start w:val="1"/>
      <w:numFmt w:val="bullet"/>
      <w:lvlText w:val="•"/>
      <w:lvlJc w:val="left"/>
      <w:pPr>
        <w:tabs>
          <w:tab w:val="num" w:pos="3600"/>
        </w:tabs>
        <w:ind w:left="3600" w:hanging="360"/>
      </w:pPr>
      <w:rPr>
        <w:rFonts w:ascii="Arial" w:hAnsi="Arial" w:hint="default"/>
      </w:rPr>
    </w:lvl>
    <w:lvl w:ilvl="5" w:tplc="985226A6" w:tentative="1">
      <w:start w:val="1"/>
      <w:numFmt w:val="bullet"/>
      <w:lvlText w:val="•"/>
      <w:lvlJc w:val="left"/>
      <w:pPr>
        <w:tabs>
          <w:tab w:val="num" w:pos="4320"/>
        </w:tabs>
        <w:ind w:left="4320" w:hanging="360"/>
      </w:pPr>
      <w:rPr>
        <w:rFonts w:ascii="Arial" w:hAnsi="Arial" w:hint="default"/>
      </w:rPr>
    </w:lvl>
    <w:lvl w:ilvl="6" w:tplc="F6141BE4" w:tentative="1">
      <w:start w:val="1"/>
      <w:numFmt w:val="bullet"/>
      <w:lvlText w:val="•"/>
      <w:lvlJc w:val="left"/>
      <w:pPr>
        <w:tabs>
          <w:tab w:val="num" w:pos="5040"/>
        </w:tabs>
        <w:ind w:left="5040" w:hanging="360"/>
      </w:pPr>
      <w:rPr>
        <w:rFonts w:ascii="Arial" w:hAnsi="Arial" w:hint="default"/>
      </w:rPr>
    </w:lvl>
    <w:lvl w:ilvl="7" w:tplc="79FAE934" w:tentative="1">
      <w:start w:val="1"/>
      <w:numFmt w:val="bullet"/>
      <w:lvlText w:val="•"/>
      <w:lvlJc w:val="left"/>
      <w:pPr>
        <w:tabs>
          <w:tab w:val="num" w:pos="5760"/>
        </w:tabs>
        <w:ind w:left="5760" w:hanging="360"/>
      </w:pPr>
      <w:rPr>
        <w:rFonts w:ascii="Arial" w:hAnsi="Arial" w:hint="default"/>
      </w:rPr>
    </w:lvl>
    <w:lvl w:ilvl="8" w:tplc="07DCD06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32D45"/>
    <w:multiLevelType w:val="hybridMultilevel"/>
    <w:tmpl w:val="A748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38"/>
  </w:num>
  <w:num w:numId="4">
    <w:abstractNumId w:val="33"/>
  </w:num>
  <w:num w:numId="5">
    <w:abstractNumId w:val="29"/>
  </w:num>
  <w:num w:numId="6">
    <w:abstractNumId w:val="4"/>
  </w:num>
  <w:num w:numId="7">
    <w:abstractNumId w:val="21"/>
  </w:num>
  <w:num w:numId="8">
    <w:abstractNumId w:val="10"/>
  </w:num>
  <w:num w:numId="9">
    <w:abstractNumId w:val="17"/>
  </w:num>
  <w:num w:numId="10">
    <w:abstractNumId w:val="2"/>
  </w:num>
  <w:num w:numId="11">
    <w:abstractNumId w:val="2"/>
  </w:num>
  <w:num w:numId="12">
    <w:abstractNumId w:val="39"/>
  </w:num>
  <w:num w:numId="13">
    <w:abstractNumId w:val="41"/>
  </w:num>
  <w:num w:numId="14">
    <w:abstractNumId w:val="26"/>
  </w:num>
  <w:num w:numId="15">
    <w:abstractNumId w:val="2"/>
  </w:num>
  <w:num w:numId="16">
    <w:abstractNumId w:val="41"/>
  </w:num>
  <w:num w:numId="17">
    <w:abstractNumId w:val="26"/>
  </w:num>
  <w:num w:numId="18">
    <w:abstractNumId w:val="13"/>
  </w:num>
  <w:num w:numId="19">
    <w:abstractNumId w:val="5"/>
  </w:num>
  <w:num w:numId="20">
    <w:abstractNumId w:val="1"/>
  </w:num>
  <w:num w:numId="21">
    <w:abstractNumId w:val="0"/>
  </w:num>
  <w:num w:numId="22">
    <w:abstractNumId w:val="12"/>
  </w:num>
  <w:num w:numId="23">
    <w:abstractNumId w:val="31"/>
  </w:num>
  <w:num w:numId="24">
    <w:abstractNumId w:val="34"/>
  </w:num>
  <w:num w:numId="25">
    <w:abstractNumId w:val="14"/>
  </w:num>
  <w:num w:numId="26">
    <w:abstractNumId w:val="7"/>
  </w:num>
  <w:num w:numId="27">
    <w:abstractNumId w:val="19"/>
  </w:num>
  <w:num w:numId="28">
    <w:abstractNumId w:val="15"/>
  </w:num>
  <w:num w:numId="29">
    <w:abstractNumId w:val="20"/>
  </w:num>
  <w:num w:numId="30">
    <w:abstractNumId w:val="28"/>
  </w:num>
  <w:num w:numId="31">
    <w:abstractNumId w:val="40"/>
  </w:num>
  <w:num w:numId="32">
    <w:abstractNumId w:val="22"/>
  </w:num>
  <w:num w:numId="33">
    <w:abstractNumId w:val="9"/>
  </w:num>
  <w:num w:numId="34">
    <w:abstractNumId w:val="25"/>
  </w:num>
  <w:num w:numId="35">
    <w:abstractNumId w:val="24"/>
  </w:num>
  <w:num w:numId="36">
    <w:abstractNumId w:val="27"/>
  </w:num>
  <w:num w:numId="37">
    <w:abstractNumId w:val="30"/>
  </w:num>
  <w:num w:numId="38">
    <w:abstractNumId w:val="8"/>
  </w:num>
  <w:num w:numId="39">
    <w:abstractNumId w:val="36"/>
  </w:num>
  <w:num w:numId="40">
    <w:abstractNumId w:val="18"/>
  </w:num>
  <w:num w:numId="41">
    <w:abstractNumId w:val="16"/>
  </w:num>
  <w:num w:numId="42">
    <w:abstractNumId w:val="11"/>
  </w:num>
  <w:num w:numId="43">
    <w:abstractNumId w:val="32"/>
  </w:num>
  <w:num w:numId="44">
    <w:abstractNumId w:val="23"/>
  </w:num>
  <w:num w:numId="45">
    <w:abstractNumId w:val="37"/>
  </w:num>
  <w:num w:numId="46">
    <w:abstractNumId w:val="35"/>
  </w:num>
  <w:num w:numId="47">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D2"/>
    <w:rsid w:val="00002DEC"/>
    <w:rsid w:val="000065AC"/>
    <w:rsid w:val="00006A0A"/>
    <w:rsid w:val="00014777"/>
    <w:rsid w:val="000158A7"/>
    <w:rsid w:val="000233BF"/>
    <w:rsid w:val="000261E8"/>
    <w:rsid w:val="0005218E"/>
    <w:rsid w:val="00054532"/>
    <w:rsid w:val="000618AF"/>
    <w:rsid w:val="000646D6"/>
    <w:rsid w:val="00064B90"/>
    <w:rsid w:val="000704EC"/>
    <w:rsid w:val="0007374A"/>
    <w:rsid w:val="00074A30"/>
    <w:rsid w:val="0007512E"/>
    <w:rsid w:val="00080404"/>
    <w:rsid w:val="00084742"/>
    <w:rsid w:val="00086103"/>
    <w:rsid w:val="000937E6"/>
    <w:rsid w:val="000B1070"/>
    <w:rsid w:val="000B2E68"/>
    <w:rsid w:val="000C3708"/>
    <w:rsid w:val="000C3761"/>
    <w:rsid w:val="000C7373"/>
    <w:rsid w:val="000D075D"/>
    <w:rsid w:val="000E313B"/>
    <w:rsid w:val="000E3E9D"/>
    <w:rsid w:val="000F4BB1"/>
    <w:rsid w:val="00100675"/>
    <w:rsid w:val="00132A0D"/>
    <w:rsid w:val="00135082"/>
    <w:rsid w:val="00135DC7"/>
    <w:rsid w:val="001436E9"/>
    <w:rsid w:val="00147ED1"/>
    <w:rsid w:val="001500D6"/>
    <w:rsid w:val="00157C41"/>
    <w:rsid w:val="00164699"/>
    <w:rsid w:val="001652F8"/>
    <w:rsid w:val="001661D9"/>
    <w:rsid w:val="001708EC"/>
    <w:rsid w:val="00171F97"/>
    <w:rsid w:val="00173744"/>
    <w:rsid w:val="0018567B"/>
    <w:rsid w:val="00190FAC"/>
    <w:rsid w:val="001925A8"/>
    <w:rsid w:val="001961CB"/>
    <w:rsid w:val="0019673D"/>
    <w:rsid w:val="001A3B6B"/>
    <w:rsid w:val="001A46BB"/>
    <w:rsid w:val="001B20E6"/>
    <w:rsid w:val="001C4B91"/>
    <w:rsid w:val="001C55E0"/>
    <w:rsid w:val="001D67B8"/>
    <w:rsid w:val="001E160D"/>
    <w:rsid w:val="001E5ECF"/>
    <w:rsid w:val="001F278F"/>
    <w:rsid w:val="00206FF8"/>
    <w:rsid w:val="00211CA3"/>
    <w:rsid w:val="00222A49"/>
    <w:rsid w:val="0022552E"/>
    <w:rsid w:val="00227D62"/>
    <w:rsid w:val="002308FB"/>
    <w:rsid w:val="002604AA"/>
    <w:rsid w:val="00261247"/>
    <w:rsid w:val="00264652"/>
    <w:rsid w:val="00274294"/>
    <w:rsid w:val="00277822"/>
    <w:rsid w:val="00282084"/>
    <w:rsid w:val="0028700E"/>
    <w:rsid w:val="00291052"/>
    <w:rsid w:val="002A103D"/>
    <w:rsid w:val="002B5E79"/>
    <w:rsid w:val="002C0859"/>
    <w:rsid w:val="002E1382"/>
    <w:rsid w:val="002E5CF3"/>
    <w:rsid w:val="002F1947"/>
    <w:rsid w:val="00306D94"/>
    <w:rsid w:val="003125DF"/>
    <w:rsid w:val="00324E7E"/>
    <w:rsid w:val="00332235"/>
    <w:rsid w:val="00335736"/>
    <w:rsid w:val="00336387"/>
    <w:rsid w:val="0034554C"/>
    <w:rsid w:val="0034728D"/>
    <w:rsid w:val="003563D2"/>
    <w:rsid w:val="00365C42"/>
    <w:rsid w:val="00367E1E"/>
    <w:rsid w:val="00371CBE"/>
    <w:rsid w:val="00376FA5"/>
    <w:rsid w:val="0038739B"/>
    <w:rsid w:val="00387693"/>
    <w:rsid w:val="00392B94"/>
    <w:rsid w:val="003A1479"/>
    <w:rsid w:val="003A1813"/>
    <w:rsid w:val="003B7D82"/>
    <w:rsid w:val="003C24AB"/>
    <w:rsid w:val="003C4644"/>
    <w:rsid w:val="003C5BE3"/>
    <w:rsid w:val="003C6315"/>
    <w:rsid w:val="003D7B91"/>
    <w:rsid w:val="003E4DB1"/>
    <w:rsid w:val="003F61EE"/>
    <w:rsid w:val="00413A7C"/>
    <w:rsid w:val="004141DD"/>
    <w:rsid w:val="00447199"/>
    <w:rsid w:val="00453BDC"/>
    <w:rsid w:val="00456F7E"/>
    <w:rsid w:val="00460E63"/>
    <w:rsid w:val="00461804"/>
    <w:rsid w:val="00463AD5"/>
    <w:rsid w:val="00466810"/>
    <w:rsid w:val="004816B5"/>
    <w:rsid w:val="00483DD2"/>
    <w:rsid w:val="00490BD7"/>
    <w:rsid w:val="00494E6F"/>
    <w:rsid w:val="004A1B4D"/>
    <w:rsid w:val="004A58DD"/>
    <w:rsid w:val="004A6119"/>
    <w:rsid w:val="004B47DC"/>
    <w:rsid w:val="004B6CF0"/>
    <w:rsid w:val="004C04F1"/>
    <w:rsid w:val="004D5320"/>
    <w:rsid w:val="004E2555"/>
    <w:rsid w:val="004E4C43"/>
    <w:rsid w:val="004E75B3"/>
    <w:rsid w:val="004F04BA"/>
    <w:rsid w:val="004F0EFF"/>
    <w:rsid w:val="004F33A6"/>
    <w:rsid w:val="004F5DC0"/>
    <w:rsid w:val="004F6A65"/>
    <w:rsid w:val="0050093F"/>
    <w:rsid w:val="00514788"/>
    <w:rsid w:val="0051778A"/>
    <w:rsid w:val="0054371B"/>
    <w:rsid w:val="00546E8D"/>
    <w:rsid w:val="00555B93"/>
    <w:rsid w:val="00561CC9"/>
    <w:rsid w:val="0056615E"/>
    <w:rsid w:val="005666F2"/>
    <w:rsid w:val="00575EFD"/>
    <w:rsid w:val="005A5A73"/>
    <w:rsid w:val="005B2DDF"/>
    <w:rsid w:val="005B4AE7"/>
    <w:rsid w:val="005B53B0"/>
    <w:rsid w:val="005C39F6"/>
    <w:rsid w:val="005C5FC6"/>
    <w:rsid w:val="005C672C"/>
    <w:rsid w:val="005C7625"/>
    <w:rsid w:val="005D4207"/>
    <w:rsid w:val="005D45B3"/>
    <w:rsid w:val="005E540E"/>
    <w:rsid w:val="005F6005"/>
    <w:rsid w:val="005F63C0"/>
    <w:rsid w:val="006064AB"/>
    <w:rsid w:val="00614B38"/>
    <w:rsid w:val="006229CF"/>
    <w:rsid w:val="00622BB5"/>
    <w:rsid w:val="00624CFF"/>
    <w:rsid w:val="006373C9"/>
    <w:rsid w:val="00655345"/>
    <w:rsid w:val="006570F5"/>
    <w:rsid w:val="00672536"/>
    <w:rsid w:val="00681EDC"/>
    <w:rsid w:val="0068649F"/>
    <w:rsid w:val="00687189"/>
    <w:rsid w:val="00690BE9"/>
    <w:rsid w:val="00697CCC"/>
    <w:rsid w:val="006B0D98"/>
    <w:rsid w:val="006B13B7"/>
    <w:rsid w:val="006B2942"/>
    <w:rsid w:val="006B3994"/>
    <w:rsid w:val="006C0E45"/>
    <w:rsid w:val="006C1C53"/>
    <w:rsid w:val="006C7E9B"/>
    <w:rsid w:val="006D4829"/>
    <w:rsid w:val="006F1291"/>
    <w:rsid w:val="006F3B38"/>
    <w:rsid w:val="007124DA"/>
    <w:rsid w:val="007137A4"/>
    <w:rsid w:val="0071469D"/>
    <w:rsid w:val="007225DF"/>
    <w:rsid w:val="0072568A"/>
    <w:rsid w:val="007317D2"/>
    <w:rsid w:val="00734A61"/>
    <w:rsid w:val="007371AC"/>
    <w:rsid w:val="00745873"/>
    <w:rsid w:val="0074778B"/>
    <w:rsid w:val="00747FC3"/>
    <w:rsid w:val="007655C9"/>
    <w:rsid w:val="007658D0"/>
    <w:rsid w:val="0077225E"/>
    <w:rsid w:val="00781701"/>
    <w:rsid w:val="0078287F"/>
    <w:rsid w:val="0078731D"/>
    <w:rsid w:val="00793F48"/>
    <w:rsid w:val="007A08EA"/>
    <w:rsid w:val="007B038E"/>
    <w:rsid w:val="007B35B2"/>
    <w:rsid w:val="007D1FFF"/>
    <w:rsid w:val="007D42A0"/>
    <w:rsid w:val="007E0CAA"/>
    <w:rsid w:val="007E685C"/>
    <w:rsid w:val="007E6E17"/>
    <w:rsid w:val="007F6108"/>
    <w:rsid w:val="007F7097"/>
    <w:rsid w:val="008067A6"/>
    <w:rsid w:val="00814C62"/>
    <w:rsid w:val="008251B3"/>
    <w:rsid w:val="008310E9"/>
    <w:rsid w:val="008336B0"/>
    <w:rsid w:val="0083769D"/>
    <w:rsid w:val="00844F1D"/>
    <w:rsid w:val="0084749F"/>
    <w:rsid w:val="008533D4"/>
    <w:rsid w:val="00864202"/>
    <w:rsid w:val="008767E5"/>
    <w:rsid w:val="008826E1"/>
    <w:rsid w:val="00890844"/>
    <w:rsid w:val="00897584"/>
    <w:rsid w:val="008A4613"/>
    <w:rsid w:val="008B2BFB"/>
    <w:rsid w:val="008B5443"/>
    <w:rsid w:val="008C7EEB"/>
    <w:rsid w:val="008D0DEF"/>
    <w:rsid w:val="008D2256"/>
    <w:rsid w:val="008D3A09"/>
    <w:rsid w:val="008D5E3D"/>
    <w:rsid w:val="008E2131"/>
    <w:rsid w:val="008E410A"/>
    <w:rsid w:val="008F6979"/>
    <w:rsid w:val="00900B89"/>
    <w:rsid w:val="0090737A"/>
    <w:rsid w:val="00930899"/>
    <w:rsid w:val="00933538"/>
    <w:rsid w:val="009440E4"/>
    <w:rsid w:val="00951C7A"/>
    <w:rsid w:val="00955579"/>
    <w:rsid w:val="00957835"/>
    <w:rsid w:val="0096108C"/>
    <w:rsid w:val="00963BA0"/>
    <w:rsid w:val="00967764"/>
    <w:rsid w:val="00975F07"/>
    <w:rsid w:val="009810EE"/>
    <w:rsid w:val="00981741"/>
    <w:rsid w:val="00984CC9"/>
    <w:rsid w:val="0099233F"/>
    <w:rsid w:val="009A66AE"/>
    <w:rsid w:val="009B4090"/>
    <w:rsid w:val="009B54A0"/>
    <w:rsid w:val="009C6405"/>
    <w:rsid w:val="009E2B9C"/>
    <w:rsid w:val="009E7A9D"/>
    <w:rsid w:val="00A061CF"/>
    <w:rsid w:val="00A06A05"/>
    <w:rsid w:val="00A132C2"/>
    <w:rsid w:val="00A13E6D"/>
    <w:rsid w:val="00A202DC"/>
    <w:rsid w:val="00A21C0E"/>
    <w:rsid w:val="00A25DD4"/>
    <w:rsid w:val="00A30799"/>
    <w:rsid w:val="00A47AEB"/>
    <w:rsid w:val="00A545A5"/>
    <w:rsid w:val="00A57FE8"/>
    <w:rsid w:val="00A64ECE"/>
    <w:rsid w:val="00A66185"/>
    <w:rsid w:val="00A71CAD"/>
    <w:rsid w:val="00A731A2"/>
    <w:rsid w:val="00A827C1"/>
    <w:rsid w:val="00A82A78"/>
    <w:rsid w:val="00A84AE2"/>
    <w:rsid w:val="00A93F40"/>
    <w:rsid w:val="00A96F93"/>
    <w:rsid w:val="00AA7371"/>
    <w:rsid w:val="00AE14AA"/>
    <w:rsid w:val="00AE5772"/>
    <w:rsid w:val="00AF22AD"/>
    <w:rsid w:val="00AF5107"/>
    <w:rsid w:val="00B06264"/>
    <w:rsid w:val="00B07C8F"/>
    <w:rsid w:val="00B275D4"/>
    <w:rsid w:val="00B31F41"/>
    <w:rsid w:val="00B42621"/>
    <w:rsid w:val="00B5435D"/>
    <w:rsid w:val="00B545E5"/>
    <w:rsid w:val="00B60A2F"/>
    <w:rsid w:val="00B64E97"/>
    <w:rsid w:val="00B75051"/>
    <w:rsid w:val="00B859DE"/>
    <w:rsid w:val="00BA0BFE"/>
    <w:rsid w:val="00BA23A4"/>
    <w:rsid w:val="00BA6286"/>
    <w:rsid w:val="00BD0E59"/>
    <w:rsid w:val="00BD35EB"/>
    <w:rsid w:val="00BD49A1"/>
    <w:rsid w:val="00BE1848"/>
    <w:rsid w:val="00BF1544"/>
    <w:rsid w:val="00BF4E1A"/>
    <w:rsid w:val="00C12D2F"/>
    <w:rsid w:val="00C277A8"/>
    <w:rsid w:val="00C309AE"/>
    <w:rsid w:val="00C32A1C"/>
    <w:rsid w:val="00C356DB"/>
    <w:rsid w:val="00C365CE"/>
    <w:rsid w:val="00C417EB"/>
    <w:rsid w:val="00C45CA9"/>
    <w:rsid w:val="00C528AE"/>
    <w:rsid w:val="00C61688"/>
    <w:rsid w:val="00C855A2"/>
    <w:rsid w:val="00CA06E4"/>
    <w:rsid w:val="00CA1670"/>
    <w:rsid w:val="00CA4C7C"/>
    <w:rsid w:val="00CD171C"/>
    <w:rsid w:val="00CE3418"/>
    <w:rsid w:val="00CE45B0"/>
    <w:rsid w:val="00CF2211"/>
    <w:rsid w:val="00CF625F"/>
    <w:rsid w:val="00D0014D"/>
    <w:rsid w:val="00D11E57"/>
    <w:rsid w:val="00D12F1C"/>
    <w:rsid w:val="00D16AAC"/>
    <w:rsid w:val="00D22819"/>
    <w:rsid w:val="00D22C71"/>
    <w:rsid w:val="00D247F6"/>
    <w:rsid w:val="00D44C51"/>
    <w:rsid w:val="00D511F0"/>
    <w:rsid w:val="00D540B6"/>
    <w:rsid w:val="00D54EE5"/>
    <w:rsid w:val="00D63F82"/>
    <w:rsid w:val="00D640FC"/>
    <w:rsid w:val="00D70F7D"/>
    <w:rsid w:val="00D80D0A"/>
    <w:rsid w:val="00D817C7"/>
    <w:rsid w:val="00D92929"/>
    <w:rsid w:val="00D9360F"/>
    <w:rsid w:val="00D93C2E"/>
    <w:rsid w:val="00D94561"/>
    <w:rsid w:val="00D970A5"/>
    <w:rsid w:val="00DA212A"/>
    <w:rsid w:val="00DB0BE6"/>
    <w:rsid w:val="00DB4967"/>
    <w:rsid w:val="00DC5E6A"/>
    <w:rsid w:val="00DE50CB"/>
    <w:rsid w:val="00DE79EE"/>
    <w:rsid w:val="00DF6662"/>
    <w:rsid w:val="00E05639"/>
    <w:rsid w:val="00E05964"/>
    <w:rsid w:val="00E15BEF"/>
    <w:rsid w:val="00E206AE"/>
    <w:rsid w:val="00E23397"/>
    <w:rsid w:val="00E32CD7"/>
    <w:rsid w:val="00E358FD"/>
    <w:rsid w:val="00E41BD2"/>
    <w:rsid w:val="00E44EE1"/>
    <w:rsid w:val="00E5241D"/>
    <w:rsid w:val="00E5680C"/>
    <w:rsid w:val="00E61A16"/>
    <w:rsid w:val="00E7118A"/>
    <w:rsid w:val="00E76267"/>
    <w:rsid w:val="00E875D9"/>
    <w:rsid w:val="00EA535B"/>
    <w:rsid w:val="00EB251D"/>
    <w:rsid w:val="00EB2B13"/>
    <w:rsid w:val="00EB33F2"/>
    <w:rsid w:val="00EC24AF"/>
    <w:rsid w:val="00EC579D"/>
    <w:rsid w:val="00ED5BDC"/>
    <w:rsid w:val="00ED7DAC"/>
    <w:rsid w:val="00EF7D8D"/>
    <w:rsid w:val="00F067A6"/>
    <w:rsid w:val="00F11146"/>
    <w:rsid w:val="00F164F6"/>
    <w:rsid w:val="00F20B25"/>
    <w:rsid w:val="00F339EE"/>
    <w:rsid w:val="00F35140"/>
    <w:rsid w:val="00F6052E"/>
    <w:rsid w:val="00F70C03"/>
    <w:rsid w:val="00F85BDE"/>
    <w:rsid w:val="00F9084A"/>
    <w:rsid w:val="00FB38FA"/>
    <w:rsid w:val="00FB6E40"/>
    <w:rsid w:val="00FC6A82"/>
    <w:rsid w:val="00FC6FCE"/>
    <w:rsid w:val="00FD1CCB"/>
    <w:rsid w:val="00FD7A7E"/>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A9FFE"/>
  <w15:docId w15:val="{C74C4A67-DB6A-44C6-BF99-26BD1587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BDE"/>
    <w:pPr>
      <w:spacing w:before="0" w:after="240" w:line="240" w:lineRule="auto"/>
    </w:pPr>
    <w:rPr>
      <w:sz w:val="24"/>
    </w:rPr>
  </w:style>
  <w:style w:type="paragraph" w:styleId="Heading1">
    <w:name w:val="heading 1"/>
    <w:basedOn w:val="Normal"/>
    <w:next w:val="Normal"/>
    <w:link w:val="Heading1Char"/>
    <w:uiPriority w:val="1"/>
    <w:qFormat/>
    <w:rsid w:val="00690BE9"/>
    <w:pPr>
      <w:spacing w:before="120" w:after="120"/>
      <w:outlineLvl w:val="0"/>
    </w:pPr>
    <w:rPr>
      <w:b/>
      <w:sz w:val="32"/>
    </w:rPr>
  </w:style>
  <w:style w:type="paragraph" w:styleId="Heading2">
    <w:name w:val="heading 2"/>
    <w:basedOn w:val="Normal"/>
    <w:next w:val="Normal"/>
    <w:link w:val="Heading2Char"/>
    <w:uiPriority w:val="1"/>
    <w:qFormat/>
    <w:rsid w:val="007317D2"/>
    <w:pPr>
      <w:spacing w:before="360" w:after="0"/>
      <w:outlineLvl w:val="1"/>
    </w:pPr>
    <w:rPr>
      <w:b/>
      <w:sz w:val="28"/>
    </w:rPr>
  </w:style>
  <w:style w:type="paragraph" w:styleId="Heading3">
    <w:name w:val="heading 3"/>
    <w:basedOn w:val="Heading2"/>
    <w:next w:val="Normal"/>
    <w:link w:val="Heading3Char"/>
    <w:uiPriority w:val="1"/>
    <w:qFormat/>
    <w:rsid w:val="00690BE9"/>
    <w:pPr>
      <w:outlineLvl w:val="2"/>
    </w:pPr>
  </w:style>
  <w:style w:type="paragraph" w:styleId="Heading4">
    <w:name w:val="heading 4"/>
    <w:next w:val="Normal"/>
    <w:link w:val="Heading4Char"/>
    <w:uiPriority w:val="1"/>
    <w:qFormat/>
    <w:rsid w:val="00690BE9"/>
    <w:pPr>
      <w:keepNext/>
      <w:spacing w:before="360" w:line="240" w:lineRule="auto"/>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0BE9"/>
    <w:rPr>
      <w:b/>
      <w:sz w:val="32"/>
    </w:rPr>
  </w:style>
  <w:style w:type="character" w:customStyle="1" w:styleId="Heading2Char">
    <w:name w:val="Heading 2 Char"/>
    <w:basedOn w:val="DefaultParagraphFont"/>
    <w:link w:val="Heading2"/>
    <w:uiPriority w:val="1"/>
    <w:rsid w:val="007317D2"/>
    <w:rPr>
      <w:b/>
      <w:sz w:val="28"/>
    </w:rPr>
  </w:style>
  <w:style w:type="character" w:customStyle="1" w:styleId="Heading3Char">
    <w:name w:val="Heading 3 Char"/>
    <w:basedOn w:val="DefaultParagraphFont"/>
    <w:link w:val="Heading3"/>
    <w:uiPriority w:val="1"/>
    <w:rsid w:val="00690BE9"/>
    <w:rPr>
      <w:b/>
      <w:sz w:val="28"/>
    </w:rPr>
  </w:style>
  <w:style w:type="character" w:customStyle="1" w:styleId="Heading4Char">
    <w:name w:val="Heading 4 Char"/>
    <w:basedOn w:val="DefaultParagraphFont"/>
    <w:link w:val="Heading4"/>
    <w:uiPriority w:val="1"/>
    <w:rsid w:val="00690BE9"/>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SubtitleTitleandSubtitles"/>
    <w:uiPriority w:val="99"/>
    <w:rsid w:val="00975F07"/>
    <w:pPr>
      <w:spacing w:before="240" w:after="120"/>
    </w:pPr>
    <w:rPr>
      <w:rFonts w:asciiTheme="majorHAnsi" w:hAnsiTheme="majorHAnsi"/>
      <w:b/>
      <w:spacing w:val="6"/>
      <w:sz w:val="32"/>
    </w:rPr>
  </w:style>
  <w:style w:type="paragraph" w:customStyle="1" w:styleId="SubtitleTitleandSubtitles">
    <w:name w:val="Subtitle (Title and Subtitles)"/>
    <w:basedOn w:val="Normal"/>
    <w:uiPriority w:val="99"/>
    <w:rsid w:val="00690BE9"/>
    <w:pPr>
      <w:pBdr>
        <w:bottom w:val="single" w:sz="4" w:space="1" w:color="auto"/>
      </w:pBdr>
      <w:spacing w:after="360"/>
      <w:contextualSpacing/>
    </w:pPr>
    <w:rPr>
      <w:rFonts w:asciiTheme="minorHAnsi" w:hAnsiTheme="minorHAnsi"/>
      <w:spacing w:val="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contextualSpacing/>
    </w:pPr>
  </w:style>
  <w:style w:type="paragraph" w:customStyle="1" w:styleId="BodytextDate">
    <w:name w:val="Body text Date"/>
    <w:basedOn w:val="Normal"/>
    <w:semiHidden/>
    <w:qFormat/>
    <w:rsid w:val="002F1947"/>
    <w:pPr>
      <w:spacing w:after="480"/>
      <w:contextualSpacing/>
    </w:pPr>
  </w:style>
  <w:style w:type="paragraph" w:customStyle="1" w:styleId="BodytextSalutation">
    <w:name w:val="Body text Salutation"/>
    <w:basedOn w:val="Normal"/>
    <w:semiHidden/>
    <w:qFormat/>
    <w:rsid w:val="002F1947"/>
    <w:pPr>
      <w:spacing w:before="48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Cs w:val="24"/>
      <w:lang w:bidi="ar-SA"/>
    </w:rPr>
  </w:style>
  <w:style w:type="paragraph" w:styleId="ListParagraph">
    <w:name w:val="List Paragraph"/>
    <w:basedOn w:val="Normal"/>
    <w:uiPriority w:val="34"/>
    <w:qFormat/>
    <w:rsid w:val="00F85BD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after="0"/>
    </w:pPr>
  </w:style>
  <w:style w:type="character" w:customStyle="1" w:styleId="HeaderChar">
    <w:name w:val="Header Char"/>
    <w:basedOn w:val="DefaultParagraphFont"/>
    <w:link w:val="Header"/>
    <w:uiPriority w:val="99"/>
    <w:rsid w:val="00B545E5"/>
  </w:style>
  <w:style w:type="paragraph" w:styleId="Subtitle">
    <w:name w:val="Subtitle"/>
    <w:basedOn w:val="Normal"/>
    <w:next w:val="Normal"/>
    <w:link w:val="SubtitleChar"/>
    <w:uiPriority w:val="11"/>
    <w:semiHidden/>
    <w:rsid w:val="00173744"/>
    <w:pPr>
      <w:numPr>
        <w:ilvl w:val="1"/>
      </w:numPr>
      <w:spacing w:after="160"/>
    </w:pPr>
    <w:rPr>
      <w:rFonts w:asciiTheme="minorHAnsi" w:eastAsiaTheme="minorEastAsia" w:hAnsiTheme="minorHAnsi" w:cstheme="minorBidi"/>
      <w:color w:val="0087F5" w:themeColor="text1" w:themeTint="A5"/>
      <w:spacing w:val="15"/>
      <w:sz w:val="22"/>
    </w:rPr>
  </w:style>
  <w:style w:type="character" w:customStyle="1" w:styleId="SubtitleChar">
    <w:name w:val="Subtitle Char"/>
    <w:basedOn w:val="DefaultParagraphFont"/>
    <w:link w:val="Subtitle"/>
    <w:uiPriority w:val="11"/>
    <w:semiHidden/>
    <w:rsid w:val="00173744"/>
    <w:rPr>
      <w:rFonts w:asciiTheme="minorHAnsi" w:eastAsiaTheme="minorEastAsia" w:hAnsiTheme="minorHAnsi" w:cstheme="minorBidi"/>
      <w:color w:val="0087F5" w:themeColor="text1" w:themeTint="A5"/>
      <w:spacing w:val="15"/>
    </w:rPr>
  </w:style>
  <w:style w:type="paragraph" w:styleId="ListBullet">
    <w:name w:val="List Bullet"/>
    <w:basedOn w:val="Normal"/>
    <w:rsid w:val="00F85BDE"/>
    <w:pPr>
      <w:numPr>
        <w:numId w:val="1"/>
      </w:numPr>
      <w:ind w:left="720"/>
      <w:contextualSpacing/>
    </w:pPr>
  </w:style>
  <w:style w:type="character" w:styleId="UnresolvedMention">
    <w:name w:val="Unresolved Mention"/>
    <w:basedOn w:val="DefaultParagraphFont"/>
    <w:uiPriority w:val="99"/>
    <w:semiHidden/>
    <w:unhideWhenUsed/>
    <w:rsid w:val="0033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00286813">
      <w:bodyDiv w:val="1"/>
      <w:marLeft w:val="0"/>
      <w:marRight w:val="0"/>
      <w:marTop w:val="0"/>
      <w:marBottom w:val="0"/>
      <w:divBdr>
        <w:top w:val="none" w:sz="0" w:space="0" w:color="auto"/>
        <w:left w:val="none" w:sz="0" w:space="0" w:color="auto"/>
        <w:bottom w:val="none" w:sz="0" w:space="0" w:color="auto"/>
        <w:right w:val="none" w:sz="0" w:space="0" w:color="auto"/>
      </w:divBdr>
      <w:divsChild>
        <w:div w:id="181824682">
          <w:marLeft w:val="806"/>
          <w:marRight w:val="0"/>
          <w:marTop w:val="200"/>
          <w:marBottom w:val="200"/>
          <w:divBdr>
            <w:top w:val="none" w:sz="0" w:space="0" w:color="auto"/>
            <w:left w:val="none" w:sz="0" w:space="0" w:color="auto"/>
            <w:bottom w:val="none" w:sz="0" w:space="0" w:color="auto"/>
            <w:right w:val="none" w:sz="0" w:space="0" w:color="auto"/>
          </w:divBdr>
        </w:div>
        <w:div w:id="2016416623">
          <w:marLeft w:val="806"/>
          <w:marRight w:val="0"/>
          <w:marTop w:val="200"/>
          <w:marBottom w:val="200"/>
          <w:divBdr>
            <w:top w:val="none" w:sz="0" w:space="0" w:color="auto"/>
            <w:left w:val="none" w:sz="0" w:space="0" w:color="auto"/>
            <w:bottom w:val="none" w:sz="0" w:space="0" w:color="auto"/>
            <w:right w:val="none" w:sz="0" w:space="0" w:color="auto"/>
          </w:divBdr>
        </w:div>
        <w:div w:id="1503156084">
          <w:marLeft w:val="806"/>
          <w:marRight w:val="0"/>
          <w:marTop w:val="200"/>
          <w:marBottom w:val="200"/>
          <w:divBdr>
            <w:top w:val="none" w:sz="0" w:space="0" w:color="auto"/>
            <w:left w:val="none" w:sz="0" w:space="0" w:color="auto"/>
            <w:bottom w:val="none" w:sz="0" w:space="0" w:color="auto"/>
            <w:right w:val="none" w:sz="0" w:space="0" w:color="auto"/>
          </w:divBdr>
        </w:div>
        <w:div w:id="752168947">
          <w:marLeft w:val="806"/>
          <w:marRight w:val="0"/>
          <w:marTop w:val="200"/>
          <w:marBottom w:val="200"/>
          <w:divBdr>
            <w:top w:val="none" w:sz="0" w:space="0" w:color="auto"/>
            <w:left w:val="none" w:sz="0" w:space="0" w:color="auto"/>
            <w:bottom w:val="none" w:sz="0" w:space="0" w:color="auto"/>
            <w:right w:val="none" w:sz="0" w:space="0" w:color="auto"/>
          </w:divBdr>
        </w:div>
        <w:div w:id="912393314">
          <w:marLeft w:val="806"/>
          <w:marRight w:val="0"/>
          <w:marTop w:val="200"/>
          <w:marBottom w:val="200"/>
          <w:divBdr>
            <w:top w:val="none" w:sz="0" w:space="0" w:color="auto"/>
            <w:left w:val="none" w:sz="0" w:space="0" w:color="auto"/>
            <w:bottom w:val="none" w:sz="0" w:space="0" w:color="auto"/>
            <w:right w:val="none" w:sz="0" w:space="0" w:color="auto"/>
          </w:divBdr>
        </w:div>
        <w:div w:id="1023169449">
          <w:marLeft w:val="806"/>
          <w:marRight w:val="0"/>
          <w:marTop w:val="200"/>
          <w:marBottom w:val="200"/>
          <w:divBdr>
            <w:top w:val="none" w:sz="0" w:space="0" w:color="auto"/>
            <w:left w:val="none" w:sz="0" w:space="0" w:color="auto"/>
            <w:bottom w:val="none" w:sz="0" w:space="0" w:color="auto"/>
            <w:right w:val="none" w:sz="0" w:space="0" w:color="auto"/>
          </w:divBdr>
        </w:div>
        <w:div w:id="156845334">
          <w:marLeft w:val="806"/>
          <w:marRight w:val="0"/>
          <w:marTop w:val="200"/>
          <w:marBottom w:val="200"/>
          <w:divBdr>
            <w:top w:val="none" w:sz="0" w:space="0" w:color="auto"/>
            <w:left w:val="none" w:sz="0" w:space="0" w:color="auto"/>
            <w:bottom w:val="none" w:sz="0" w:space="0" w:color="auto"/>
            <w:right w:val="none" w:sz="0" w:space="0" w:color="auto"/>
          </w:divBdr>
        </w:div>
      </w:divsChild>
    </w:div>
    <w:div w:id="263613291">
      <w:bodyDiv w:val="1"/>
      <w:marLeft w:val="0"/>
      <w:marRight w:val="0"/>
      <w:marTop w:val="0"/>
      <w:marBottom w:val="0"/>
      <w:divBdr>
        <w:top w:val="none" w:sz="0" w:space="0" w:color="auto"/>
        <w:left w:val="none" w:sz="0" w:space="0" w:color="auto"/>
        <w:bottom w:val="none" w:sz="0" w:space="0" w:color="auto"/>
        <w:right w:val="none" w:sz="0" w:space="0" w:color="auto"/>
      </w:divBdr>
    </w:div>
    <w:div w:id="460152397">
      <w:bodyDiv w:val="1"/>
      <w:marLeft w:val="0"/>
      <w:marRight w:val="0"/>
      <w:marTop w:val="0"/>
      <w:marBottom w:val="0"/>
      <w:divBdr>
        <w:top w:val="none" w:sz="0" w:space="0" w:color="auto"/>
        <w:left w:val="none" w:sz="0" w:space="0" w:color="auto"/>
        <w:bottom w:val="none" w:sz="0" w:space="0" w:color="auto"/>
        <w:right w:val="none" w:sz="0" w:space="0" w:color="auto"/>
      </w:divBdr>
      <w:divsChild>
        <w:div w:id="81488230">
          <w:marLeft w:val="1008"/>
          <w:marRight w:val="0"/>
          <w:marTop w:val="0"/>
          <w:marBottom w:val="0"/>
          <w:divBdr>
            <w:top w:val="none" w:sz="0" w:space="0" w:color="auto"/>
            <w:left w:val="none" w:sz="0" w:space="0" w:color="auto"/>
            <w:bottom w:val="none" w:sz="0" w:space="0" w:color="auto"/>
            <w:right w:val="none" w:sz="0" w:space="0" w:color="auto"/>
          </w:divBdr>
        </w:div>
      </w:divsChild>
    </w:div>
    <w:div w:id="668486278">
      <w:bodyDiv w:val="1"/>
      <w:marLeft w:val="0"/>
      <w:marRight w:val="0"/>
      <w:marTop w:val="0"/>
      <w:marBottom w:val="0"/>
      <w:divBdr>
        <w:top w:val="none" w:sz="0" w:space="0" w:color="auto"/>
        <w:left w:val="none" w:sz="0" w:space="0" w:color="auto"/>
        <w:bottom w:val="none" w:sz="0" w:space="0" w:color="auto"/>
        <w:right w:val="none" w:sz="0" w:space="0" w:color="auto"/>
      </w:divBdr>
      <w:divsChild>
        <w:div w:id="76051639">
          <w:marLeft w:val="1008"/>
          <w:marRight w:val="0"/>
          <w:marTop w:val="0"/>
          <w:marBottom w:val="0"/>
          <w:divBdr>
            <w:top w:val="none" w:sz="0" w:space="0" w:color="auto"/>
            <w:left w:val="none" w:sz="0" w:space="0" w:color="auto"/>
            <w:bottom w:val="none" w:sz="0" w:space="0" w:color="auto"/>
            <w:right w:val="none" w:sz="0" w:space="0" w:color="auto"/>
          </w:divBdr>
        </w:div>
        <w:div w:id="707874418">
          <w:marLeft w:val="1008"/>
          <w:marRight w:val="0"/>
          <w:marTop w:val="0"/>
          <w:marBottom w:val="0"/>
          <w:divBdr>
            <w:top w:val="none" w:sz="0" w:space="0" w:color="auto"/>
            <w:left w:val="none" w:sz="0" w:space="0" w:color="auto"/>
            <w:bottom w:val="none" w:sz="0" w:space="0" w:color="auto"/>
            <w:right w:val="none" w:sz="0" w:space="0" w:color="auto"/>
          </w:divBdr>
        </w:div>
        <w:div w:id="1040983007">
          <w:marLeft w:val="1008"/>
          <w:marRight w:val="0"/>
          <w:marTop w:val="0"/>
          <w:marBottom w:val="0"/>
          <w:divBdr>
            <w:top w:val="none" w:sz="0" w:space="0" w:color="auto"/>
            <w:left w:val="none" w:sz="0" w:space="0" w:color="auto"/>
            <w:bottom w:val="none" w:sz="0" w:space="0" w:color="auto"/>
            <w:right w:val="none" w:sz="0" w:space="0" w:color="auto"/>
          </w:divBdr>
        </w:div>
      </w:divsChild>
    </w:div>
    <w:div w:id="732966978">
      <w:bodyDiv w:val="1"/>
      <w:marLeft w:val="0"/>
      <w:marRight w:val="0"/>
      <w:marTop w:val="0"/>
      <w:marBottom w:val="0"/>
      <w:divBdr>
        <w:top w:val="none" w:sz="0" w:space="0" w:color="auto"/>
        <w:left w:val="none" w:sz="0" w:space="0" w:color="auto"/>
        <w:bottom w:val="none" w:sz="0" w:space="0" w:color="auto"/>
        <w:right w:val="none" w:sz="0" w:space="0" w:color="auto"/>
      </w:divBdr>
      <w:divsChild>
        <w:div w:id="1624070462">
          <w:marLeft w:val="1080"/>
          <w:marRight w:val="0"/>
          <w:marTop w:val="100"/>
          <w:marBottom w:val="200"/>
          <w:divBdr>
            <w:top w:val="none" w:sz="0" w:space="0" w:color="auto"/>
            <w:left w:val="none" w:sz="0" w:space="0" w:color="auto"/>
            <w:bottom w:val="none" w:sz="0" w:space="0" w:color="auto"/>
            <w:right w:val="none" w:sz="0" w:space="0" w:color="auto"/>
          </w:divBdr>
        </w:div>
        <w:div w:id="676150702">
          <w:marLeft w:val="1080"/>
          <w:marRight w:val="0"/>
          <w:marTop w:val="100"/>
          <w:marBottom w:val="200"/>
          <w:divBdr>
            <w:top w:val="none" w:sz="0" w:space="0" w:color="auto"/>
            <w:left w:val="none" w:sz="0" w:space="0" w:color="auto"/>
            <w:bottom w:val="none" w:sz="0" w:space="0" w:color="auto"/>
            <w:right w:val="none" w:sz="0" w:space="0" w:color="auto"/>
          </w:divBdr>
        </w:div>
        <w:div w:id="1268998265">
          <w:marLeft w:val="1080"/>
          <w:marRight w:val="0"/>
          <w:marTop w:val="100"/>
          <w:marBottom w:val="200"/>
          <w:divBdr>
            <w:top w:val="none" w:sz="0" w:space="0" w:color="auto"/>
            <w:left w:val="none" w:sz="0" w:space="0" w:color="auto"/>
            <w:bottom w:val="none" w:sz="0" w:space="0" w:color="auto"/>
            <w:right w:val="none" w:sz="0" w:space="0" w:color="auto"/>
          </w:divBdr>
        </w:div>
        <w:div w:id="1439325852">
          <w:marLeft w:val="1080"/>
          <w:marRight w:val="0"/>
          <w:marTop w:val="100"/>
          <w:marBottom w:val="200"/>
          <w:divBdr>
            <w:top w:val="none" w:sz="0" w:space="0" w:color="auto"/>
            <w:left w:val="none" w:sz="0" w:space="0" w:color="auto"/>
            <w:bottom w:val="none" w:sz="0" w:space="0" w:color="auto"/>
            <w:right w:val="none" w:sz="0" w:space="0" w:color="auto"/>
          </w:divBdr>
        </w:div>
      </w:divsChild>
    </w:div>
    <w:div w:id="759302922">
      <w:bodyDiv w:val="1"/>
      <w:marLeft w:val="0"/>
      <w:marRight w:val="0"/>
      <w:marTop w:val="0"/>
      <w:marBottom w:val="0"/>
      <w:divBdr>
        <w:top w:val="none" w:sz="0" w:space="0" w:color="auto"/>
        <w:left w:val="none" w:sz="0" w:space="0" w:color="auto"/>
        <w:bottom w:val="none" w:sz="0" w:space="0" w:color="auto"/>
        <w:right w:val="none" w:sz="0" w:space="0" w:color="auto"/>
      </w:divBdr>
      <w:divsChild>
        <w:div w:id="2042513216">
          <w:marLeft w:val="274"/>
          <w:marRight w:val="0"/>
          <w:marTop w:val="0"/>
          <w:marBottom w:val="0"/>
          <w:divBdr>
            <w:top w:val="none" w:sz="0" w:space="0" w:color="auto"/>
            <w:left w:val="none" w:sz="0" w:space="0" w:color="auto"/>
            <w:bottom w:val="none" w:sz="0" w:space="0" w:color="auto"/>
            <w:right w:val="none" w:sz="0" w:space="0" w:color="auto"/>
          </w:divBdr>
        </w:div>
        <w:div w:id="1446538666">
          <w:marLeft w:val="1008"/>
          <w:marRight w:val="0"/>
          <w:marTop w:val="0"/>
          <w:marBottom w:val="0"/>
          <w:divBdr>
            <w:top w:val="none" w:sz="0" w:space="0" w:color="auto"/>
            <w:left w:val="none" w:sz="0" w:space="0" w:color="auto"/>
            <w:bottom w:val="none" w:sz="0" w:space="0" w:color="auto"/>
            <w:right w:val="none" w:sz="0" w:space="0" w:color="auto"/>
          </w:divBdr>
        </w:div>
        <w:div w:id="1620602020">
          <w:marLeft w:val="1008"/>
          <w:marRight w:val="0"/>
          <w:marTop w:val="0"/>
          <w:marBottom w:val="0"/>
          <w:divBdr>
            <w:top w:val="none" w:sz="0" w:space="0" w:color="auto"/>
            <w:left w:val="none" w:sz="0" w:space="0" w:color="auto"/>
            <w:bottom w:val="none" w:sz="0" w:space="0" w:color="auto"/>
            <w:right w:val="none" w:sz="0" w:space="0" w:color="auto"/>
          </w:divBdr>
        </w:div>
        <w:div w:id="250310208">
          <w:marLeft w:val="1008"/>
          <w:marRight w:val="0"/>
          <w:marTop w:val="0"/>
          <w:marBottom w:val="0"/>
          <w:divBdr>
            <w:top w:val="none" w:sz="0" w:space="0" w:color="auto"/>
            <w:left w:val="none" w:sz="0" w:space="0" w:color="auto"/>
            <w:bottom w:val="none" w:sz="0" w:space="0" w:color="auto"/>
            <w:right w:val="none" w:sz="0" w:space="0" w:color="auto"/>
          </w:divBdr>
        </w:div>
      </w:divsChild>
    </w:div>
    <w:div w:id="835346445">
      <w:bodyDiv w:val="1"/>
      <w:marLeft w:val="0"/>
      <w:marRight w:val="0"/>
      <w:marTop w:val="0"/>
      <w:marBottom w:val="0"/>
      <w:divBdr>
        <w:top w:val="none" w:sz="0" w:space="0" w:color="auto"/>
        <w:left w:val="none" w:sz="0" w:space="0" w:color="auto"/>
        <w:bottom w:val="none" w:sz="0" w:space="0" w:color="auto"/>
        <w:right w:val="none" w:sz="0" w:space="0" w:color="auto"/>
      </w:divBdr>
      <w:divsChild>
        <w:div w:id="809248321">
          <w:marLeft w:val="1008"/>
          <w:marRight w:val="0"/>
          <w:marTop w:val="0"/>
          <w:marBottom w:val="0"/>
          <w:divBdr>
            <w:top w:val="none" w:sz="0" w:space="0" w:color="auto"/>
            <w:left w:val="none" w:sz="0" w:space="0" w:color="auto"/>
            <w:bottom w:val="none" w:sz="0" w:space="0" w:color="auto"/>
            <w:right w:val="none" w:sz="0" w:space="0" w:color="auto"/>
          </w:divBdr>
        </w:div>
      </w:divsChild>
    </w:div>
    <w:div w:id="925042243">
      <w:bodyDiv w:val="1"/>
      <w:marLeft w:val="0"/>
      <w:marRight w:val="0"/>
      <w:marTop w:val="0"/>
      <w:marBottom w:val="0"/>
      <w:divBdr>
        <w:top w:val="none" w:sz="0" w:space="0" w:color="auto"/>
        <w:left w:val="none" w:sz="0" w:space="0" w:color="auto"/>
        <w:bottom w:val="none" w:sz="0" w:space="0" w:color="auto"/>
        <w:right w:val="none" w:sz="0" w:space="0" w:color="auto"/>
      </w:divBdr>
    </w:div>
    <w:div w:id="988094348">
      <w:bodyDiv w:val="1"/>
      <w:marLeft w:val="0"/>
      <w:marRight w:val="0"/>
      <w:marTop w:val="0"/>
      <w:marBottom w:val="0"/>
      <w:divBdr>
        <w:top w:val="none" w:sz="0" w:space="0" w:color="auto"/>
        <w:left w:val="none" w:sz="0" w:space="0" w:color="auto"/>
        <w:bottom w:val="none" w:sz="0" w:space="0" w:color="auto"/>
        <w:right w:val="none" w:sz="0" w:space="0" w:color="auto"/>
      </w:divBdr>
      <w:divsChild>
        <w:div w:id="1173179392">
          <w:marLeft w:val="360"/>
          <w:marRight w:val="0"/>
          <w:marTop w:val="200"/>
          <w:marBottom w:val="200"/>
          <w:divBdr>
            <w:top w:val="none" w:sz="0" w:space="0" w:color="auto"/>
            <w:left w:val="none" w:sz="0" w:space="0" w:color="auto"/>
            <w:bottom w:val="none" w:sz="0" w:space="0" w:color="auto"/>
            <w:right w:val="none" w:sz="0" w:space="0" w:color="auto"/>
          </w:divBdr>
        </w:div>
        <w:div w:id="474765546">
          <w:marLeft w:val="360"/>
          <w:marRight w:val="0"/>
          <w:marTop w:val="200"/>
          <w:marBottom w:val="200"/>
          <w:divBdr>
            <w:top w:val="none" w:sz="0" w:space="0" w:color="auto"/>
            <w:left w:val="none" w:sz="0" w:space="0" w:color="auto"/>
            <w:bottom w:val="none" w:sz="0" w:space="0" w:color="auto"/>
            <w:right w:val="none" w:sz="0" w:space="0" w:color="auto"/>
          </w:divBdr>
        </w:div>
        <w:div w:id="1812209987">
          <w:marLeft w:val="360"/>
          <w:marRight w:val="0"/>
          <w:marTop w:val="200"/>
          <w:marBottom w:val="200"/>
          <w:divBdr>
            <w:top w:val="none" w:sz="0" w:space="0" w:color="auto"/>
            <w:left w:val="none" w:sz="0" w:space="0" w:color="auto"/>
            <w:bottom w:val="none" w:sz="0" w:space="0" w:color="auto"/>
            <w:right w:val="none" w:sz="0" w:space="0" w:color="auto"/>
          </w:divBdr>
        </w:div>
        <w:div w:id="1582713319">
          <w:marLeft w:val="360"/>
          <w:marRight w:val="0"/>
          <w:marTop w:val="200"/>
          <w:marBottom w:val="200"/>
          <w:divBdr>
            <w:top w:val="none" w:sz="0" w:space="0" w:color="auto"/>
            <w:left w:val="none" w:sz="0" w:space="0" w:color="auto"/>
            <w:bottom w:val="none" w:sz="0" w:space="0" w:color="auto"/>
            <w:right w:val="none" w:sz="0" w:space="0" w:color="auto"/>
          </w:divBdr>
        </w:div>
      </w:divsChild>
    </w:div>
    <w:div w:id="1051617860">
      <w:bodyDiv w:val="1"/>
      <w:marLeft w:val="0"/>
      <w:marRight w:val="0"/>
      <w:marTop w:val="0"/>
      <w:marBottom w:val="0"/>
      <w:divBdr>
        <w:top w:val="none" w:sz="0" w:space="0" w:color="auto"/>
        <w:left w:val="none" w:sz="0" w:space="0" w:color="auto"/>
        <w:bottom w:val="none" w:sz="0" w:space="0" w:color="auto"/>
        <w:right w:val="none" w:sz="0" w:space="0" w:color="auto"/>
      </w:divBdr>
    </w:div>
    <w:div w:id="1139609614">
      <w:bodyDiv w:val="1"/>
      <w:marLeft w:val="0"/>
      <w:marRight w:val="0"/>
      <w:marTop w:val="0"/>
      <w:marBottom w:val="0"/>
      <w:divBdr>
        <w:top w:val="none" w:sz="0" w:space="0" w:color="auto"/>
        <w:left w:val="none" w:sz="0" w:space="0" w:color="auto"/>
        <w:bottom w:val="none" w:sz="0" w:space="0" w:color="auto"/>
        <w:right w:val="none" w:sz="0" w:space="0" w:color="auto"/>
      </w:divBdr>
    </w:div>
    <w:div w:id="1248461341">
      <w:bodyDiv w:val="1"/>
      <w:marLeft w:val="0"/>
      <w:marRight w:val="0"/>
      <w:marTop w:val="0"/>
      <w:marBottom w:val="0"/>
      <w:divBdr>
        <w:top w:val="none" w:sz="0" w:space="0" w:color="auto"/>
        <w:left w:val="none" w:sz="0" w:space="0" w:color="auto"/>
        <w:bottom w:val="none" w:sz="0" w:space="0" w:color="auto"/>
        <w:right w:val="none" w:sz="0" w:space="0" w:color="auto"/>
      </w:divBdr>
      <w:divsChild>
        <w:div w:id="1700006094">
          <w:marLeft w:val="1008"/>
          <w:marRight w:val="0"/>
          <w:marTop w:val="0"/>
          <w:marBottom w:val="0"/>
          <w:divBdr>
            <w:top w:val="none" w:sz="0" w:space="0" w:color="auto"/>
            <w:left w:val="none" w:sz="0" w:space="0" w:color="auto"/>
            <w:bottom w:val="none" w:sz="0" w:space="0" w:color="auto"/>
            <w:right w:val="none" w:sz="0" w:space="0" w:color="auto"/>
          </w:divBdr>
        </w:div>
      </w:divsChild>
    </w:div>
    <w:div w:id="1378814438">
      <w:bodyDiv w:val="1"/>
      <w:marLeft w:val="0"/>
      <w:marRight w:val="0"/>
      <w:marTop w:val="0"/>
      <w:marBottom w:val="0"/>
      <w:divBdr>
        <w:top w:val="none" w:sz="0" w:space="0" w:color="auto"/>
        <w:left w:val="none" w:sz="0" w:space="0" w:color="auto"/>
        <w:bottom w:val="none" w:sz="0" w:space="0" w:color="auto"/>
        <w:right w:val="none" w:sz="0" w:space="0" w:color="auto"/>
      </w:divBdr>
      <w:divsChild>
        <w:div w:id="344673371">
          <w:marLeft w:val="274"/>
          <w:marRight w:val="0"/>
          <w:marTop w:val="0"/>
          <w:marBottom w:val="0"/>
          <w:divBdr>
            <w:top w:val="none" w:sz="0" w:space="0" w:color="auto"/>
            <w:left w:val="none" w:sz="0" w:space="0" w:color="auto"/>
            <w:bottom w:val="none" w:sz="0" w:space="0" w:color="auto"/>
            <w:right w:val="none" w:sz="0" w:space="0" w:color="auto"/>
          </w:divBdr>
        </w:div>
        <w:div w:id="780952751">
          <w:marLeft w:val="274"/>
          <w:marRight w:val="0"/>
          <w:marTop w:val="0"/>
          <w:marBottom w:val="0"/>
          <w:divBdr>
            <w:top w:val="none" w:sz="0" w:space="0" w:color="auto"/>
            <w:left w:val="none" w:sz="0" w:space="0" w:color="auto"/>
            <w:bottom w:val="none" w:sz="0" w:space="0" w:color="auto"/>
            <w:right w:val="none" w:sz="0" w:space="0" w:color="auto"/>
          </w:divBdr>
        </w:div>
        <w:div w:id="223567624">
          <w:marLeft w:val="274"/>
          <w:marRight w:val="0"/>
          <w:marTop w:val="0"/>
          <w:marBottom w:val="0"/>
          <w:divBdr>
            <w:top w:val="none" w:sz="0" w:space="0" w:color="auto"/>
            <w:left w:val="none" w:sz="0" w:space="0" w:color="auto"/>
            <w:bottom w:val="none" w:sz="0" w:space="0" w:color="auto"/>
            <w:right w:val="none" w:sz="0" w:space="0" w:color="auto"/>
          </w:divBdr>
        </w:div>
      </w:divsChild>
    </w:div>
    <w:div w:id="1419399188">
      <w:bodyDiv w:val="1"/>
      <w:marLeft w:val="0"/>
      <w:marRight w:val="0"/>
      <w:marTop w:val="0"/>
      <w:marBottom w:val="0"/>
      <w:divBdr>
        <w:top w:val="none" w:sz="0" w:space="0" w:color="auto"/>
        <w:left w:val="none" w:sz="0" w:space="0" w:color="auto"/>
        <w:bottom w:val="none" w:sz="0" w:space="0" w:color="auto"/>
        <w:right w:val="none" w:sz="0" w:space="0" w:color="auto"/>
      </w:divBdr>
    </w:div>
    <w:div w:id="1570652113">
      <w:bodyDiv w:val="1"/>
      <w:marLeft w:val="0"/>
      <w:marRight w:val="0"/>
      <w:marTop w:val="0"/>
      <w:marBottom w:val="0"/>
      <w:divBdr>
        <w:top w:val="none" w:sz="0" w:space="0" w:color="auto"/>
        <w:left w:val="none" w:sz="0" w:space="0" w:color="auto"/>
        <w:bottom w:val="none" w:sz="0" w:space="0" w:color="auto"/>
        <w:right w:val="none" w:sz="0" w:space="0" w:color="auto"/>
      </w:divBdr>
      <w:divsChild>
        <w:div w:id="220363040">
          <w:marLeft w:val="1080"/>
          <w:marRight w:val="0"/>
          <w:marTop w:val="100"/>
          <w:marBottom w:val="200"/>
          <w:divBdr>
            <w:top w:val="none" w:sz="0" w:space="0" w:color="auto"/>
            <w:left w:val="none" w:sz="0" w:space="0" w:color="auto"/>
            <w:bottom w:val="none" w:sz="0" w:space="0" w:color="auto"/>
            <w:right w:val="none" w:sz="0" w:space="0" w:color="auto"/>
          </w:divBdr>
        </w:div>
      </w:divsChild>
    </w:div>
    <w:div w:id="1768378791">
      <w:bodyDiv w:val="1"/>
      <w:marLeft w:val="0"/>
      <w:marRight w:val="0"/>
      <w:marTop w:val="0"/>
      <w:marBottom w:val="0"/>
      <w:divBdr>
        <w:top w:val="none" w:sz="0" w:space="0" w:color="auto"/>
        <w:left w:val="none" w:sz="0" w:space="0" w:color="auto"/>
        <w:bottom w:val="none" w:sz="0" w:space="0" w:color="auto"/>
        <w:right w:val="none" w:sz="0" w:space="0" w:color="auto"/>
      </w:divBdr>
      <w:divsChild>
        <w:div w:id="1734306644">
          <w:marLeft w:val="360"/>
          <w:marRight w:val="0"/>
          <w:marTop w:val="200"/>
          <w:marBottom w:val="200"/>
          <w:divBdr>
            <w:top w:val="none" w:sz="0" w:space="0" w:color="auto"/>
            <w:left w:val="none" w:sz="0" w:space="0" w:color="auto"/>
            <w:bottom w:val="none" w:sz="0" w:space="0" w:color="auto"/>
            <w:right w:val="none" w:sz="0" w:space="0" w:color="auto"/>
          </w:divBdr>
        </w:div>
        <w:div w:id="76366765">
          <w:marLeft w:val="360"/>
          <w:marRight w:val="0"/>
          <w:marTop w:val="200"/>
          <w:marBottom w:val="200"/>
          <w:divBdr>
            <w:top w:val="none" w:sz="0" w:space="0" w:color="auto"/>
            <w:left w:val="none" w:sz="0" w:space="0" w:color="auto"/>
            <w:bottom w:val="none" w:sz="0" w:space="0" w:color="auto"/>
            <w:right w:val="none" w:sz="0" w:space="0" w:color="auto"/>
          </w:divBdr>
        </w:div>
        <w:div w:id="1507012787">
          <w:marLeft w:val="360"/>
          <w:marRight w:val="0"/>
          <w:marTop w:val="200"/>
          <w:marBottom w:val="200"/>
          <w:divBdr>
            <w:top w:val="none" w:sz="0" w:space="0" w:color="auto"/>
            <w:left w:val="none" w:sz="0" w:space="0" w:color="auto"/>
            <w:bottom w:val="none" w:sz="0" w:space="0" w:color="auto"/>
            <w:right w:val="none" w:sz="0" w:space="0" w:color="auto"/>
          </w:divBdr>
        </w:div>
      </w:divsChild>
    </w:div>
    <w:div w:id="2019845638">
      <w:bodyDiv w:val="1"/>
      <w:marLeft w:val="0"/>
      <w:marRight w:val="0"/>
      <w:marTop w:val="0"/>
      <w:marBottom w:val="0"/>
      <w:divBdr>
        <w:top w:val="none" w:sz="0" w:space="0" w:color="auto"/>
        <w:left w:val="none" w:sz="0" w:space="0" w:color="auto"/>
        <w:bottom w:val="none" w:sz="0" w:space="0" w:color="auto"/>
        <w:right w:val="none" w:sz="0" w:space="0" w:color="auto"/>
      </w:divBdr>
      <w:divsChild>
        <w:div w:id="1342319505">
          <w:marLeft w:val="1080"/>
          <w:marRight w:val="0"/>
          <w:marTop w:val="100"/>
          <w:marBottom w:val="200"/>
          <w:divBdr>
            <w:top w:val="none" w:sz="0" w:space="0" w:color="auto"/>
            <w:left w:val="none" w:sz="0" w:space="0" w:color="auto"/>
            <w:bottom w:val="none" w:sz="0" w:space="0" w:color="auto"/>
            <w:right w:val="none" w:sz="0" w:space="0" w:color="auto"/>
          </w:divBdr>
        </w:div>
        <w:div w:id="1136945486">
          <w:marLeft w:val="1800"/>
          <w:marRight w:val="0"/>
          <w:marTop w:val="100"/>
          <w:marBottom w:val="200"/>
          <w:divBdr>
            <w:top w:val="none" w:sz="0" w:space="0" w:color="auto"/>
            <w:left w:val="none" w:sz="0" w:space="0" w:color="auto"/>
            <w:bottom w:val="none" w:sz="0" w:space="0" w:color="auto"/>
            <w:right w:val="none" w:sz="0" w:space="0" w:color="auto"/>
          </w:divBdr>
        </w:div>
      </w:divsChild>
    </w:div>
    <w:div w:id="2055736077">
      <w:bodyDiv w:val="1"/>
      <w:marLeft w:val="0"/>
      <w:marRight w:val="0"/>
      <w:marTop w:val="0"/>
      <w:marBottom w:val="0"/>
      <w:divBdr>
        <w:top w:val="none" w:sz="0" w:space="0" w:color="auto"/>
        <w:left w:val="none" w:sz="0" w:space="0" w:color="auto"/>
        <w:bottom w:val="none" w:sz="0" w:space="0" w:color="auto"/>
        <w:right w:val="none" w:sz="0" w:space="0" w:color="auto"/>
      </w:divBdr>
      <w:divsChild>
        <w:div w:id="428157845">
          <w:marLeft w:val="1800"/>
          <w:marRight w:val="0"/>
          <w:marTop w:val="100"/>
          <w:marBottom w:val="200"/>
          <w:divBdr>
            <w:top w:val="none" w:sz="0" w:space="0" w:color="auto"/>
            <w:left w:val="none" w:sz="0" w:space="0" w:color="auto"/>
            <w:bottom w:val="none" w:sz="0" w:space="0" w:color="auto"/>
            <w:right w:val="none" w:sz="0" w:space="0" w:color="auto"/>
          </w:divBdr>
        </w:div>
      </w:divsChild>
    </w:div>
    <w:div w:id="21128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job-seekers/disabilities/councils/cpc.j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bine\Documents\Custom%20Office%20Templates\2022.02.02_TEMPLATE_mem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B5B47E4E1C1439A162426D3D01049" ma:contentTypeVersion="19" ma:contentTypeDescription="Create a new document." ma:contentTypeScope="" ma:versionID="19c6640de5da11ee3bbe76787f46f8c8">
  <xsd:schema xmlns:xsd="http://www.w3.org/2001/XMLSchema" xmlns:xs="http://www.w3.org/2001/XMLSchema" xmlns:p="http://schemas.microsoft.com/office/2006/metadata/properties" xmlns:ns2="3609e2f9-ae38-485e-9da3-92560cffcad4" xmlns:ns3="20a98ca8-c6a1-4862-a9f5-b0ea9851d805" targetNamespace="http://schemas.microsoft.com/office/2006/metadata/properties" ma:root="true" ma:fieldsID="f29c801d29ea685e5d8c6421aa1c5817" ns2:_="" ns3:_="">
    <xsd:import namespace="3609e2f9-ae38-485e-9da3-92560cffcad4"/>
    <xsd:import namespace="20a98ca8-c6a1-4862-a9f5-b0ea9851d805"/>
    <xsd:element name="properties">
      <xsd:complexType>
        <xsd:sequence>
          <xsd:element name="documentManagement">
            <xsd:complexType>
              <xsd:all>
                <xsd:element ref="ns2:Archive" minOccurs="0"/>
                <xsd:element ref="ns3:EE" minOccurs="0"/>
                <xsd:element ref="ns3:IL" minOccurs="0"/>
                <xsd:element ref="ns3:IPS" minOccurs="0"/>
                <xsd:element ref="ns3:VR" minOccurs="0"/>
                <xsd:element ref="ns3:Other" minOccurs="0"/>
                <xsd:element ref="ns3:PT_x0020_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e2f9-ae38-485e-9da3-92560cffcad4" elementFormDefault="qualified">
    <xsd:import namespace="http://schemas.microsoft.com/office/2006/documentManagement/types"/>
    <xsd:import namespace="http://schemas.microsoft.com/office/infopath/2007/PartnerControls"/>
    <xsd:element name="Archive" ma:index="8" nillable="true" ma:displayName="Archive" ma:default="No" ma:format="Dropdown" ma:internalName="Archive">
      <xsd:simpleType>
        <xsd:restriction base="dms:Choice">
          <xsd:enumeration value="No"/>
          <xsd:enumeration value="In Progress"/>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20a98ca8-c6a1-4862-a9f5-b0ea9851d805" elementFormDefault="qualified">
    <xsd:import namespace="http://schemas.microsoft.com/office/2006/documentManagement/types"/>
    <xsd:import namespace="http://schemas.microsoft.com/office/infopath/2007/PartnerControls"/>
    <xsd:element name="EE" ma:index="9" nillable="true" ma:displayName="EE" ma:default="0" ma:internalName="EE">
      <xsd:simpleType>
        <xsd:restriction base="dms:Boolean"/>
      </xsd:simpleType>
    </xsd:element>
    <xsd:element name="IL" ma:index="10" nillable="true" ma:displayName="IL" ma:default="0" ma:internalName="IL">
      <xsd:simpleType>
        <xsd:restriction base="dms:Boolean"/>
      </xsd:simpleType>
    </xsd:element>
    <xsd:element name="IPS" ma:index="11" nillable="true" ma:displayName="IPS" ma:default="0" ma:internalName="IPS">
      <xsd:simpleType>
        <xsd:restriction base="dms:Boolean"/>
      </xsd:simpleType>
    </xsd:element>
    <xsd:element name="VR" ma:index="12" nillable="true" ma:displayName="VR" ma:default="0" ma:internalName="VR">
      <xsd:simpleType>
        <xsd:restriction base="dms:Boolean"/>
      </xsd:simpleType>
    </xsd:element>
    <xsd:element name="Other" ma:index="13" nillable="true" ma:displayName="Other" ma:default="0" ma:internalName="Other">
      <xsd:simpleType>
        <xsd:restriction base="dms:Boolean"/>
      </xsd:simpleType>
    </xsd:element>
    <xsd:element name="PT_x0020_Contract" ma:index="14" nillable="true" ma:displayName="PT Contract" ma:default="0" ma:internalName="PT_x0020_Contra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chive xmlns="3609e2f9-ae38-485e-9da3-92560cffcad4">No</Archive>
    <IPS xmlns="20a98ca8-c6a1-4862-a9f5-b0ea9851d805">false</IPS>
    <VR xmlns="20a98ca8-c6a1-4862-a9f5-b0ea9851d805">true</VR>
    <PT_x0020_Contract xmlns="20a98ca8-c6a1-4862-a9f5-b0ea9851d805">true</PT_x0020_Contract>
    <EE xmlns="20a98ca8-c6a1-4862-a9f5-b0ea9851d805">false</EE>
    <IL xmlns="20a98ca8-c6a1-4862-a9f5-b0ea9851d805">false</IL>
    <Other xmlns="20a98ca8-c6a1-4862-a9f5-b0ea9851d805">false</Other>
  </documentManagement>
</p:properties>
</file>

<file path=customXml/itemProps1.xml><?xml version="1.0" encoding="utf-8"?>
<ds:datastoreItem xmlns:ds="http://schemas.openxmlformats.org/officeDocument/2006/customXml" ds:itemID="{03A4F4A8-F251-4744-BC0F-3584010C1E81}">
  <ds:schemaRefs>
    <ds:schemaRef ds:uri="http://schemas.openxmlformats.org/officeDocument/2006/bibliography"/>
  </ds:schemaRefs>
</ds:datastoreItem>
</file>

<file path=customXml/itemProps2.xml><?xml version="1.0" encoding="utf-8"?>
<ds:datastoreItem xmlns:ds="http://schemas.openxmlformats.org/officeDocument/2006/customXml" ds:itemID="{D5E45F50-171F-4AD3-86D5-086877699428}">
  <ds:schemaRefs>
    <ds:schemaRef ds:uri="http://schemas.microsoft.com/sharepoint/v3/contenttype/forms"/>
  </ds:schemaRefs>
</ds:datastoreItem>
</file>

<file path=customXml/itemProps3.xml><?xml version="1.0" encoding="utf-8"?>
<ds:datastoreItem xmlns:ds="http://schemas.openxmlformats.org/officeDocument/2006/customXml" ds:itemID="{FB90CCE4-0B41-4383-A964-9ECD97BE0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e2f9-ae38-485e-9da3-92560cffcad4"/>
    <ds:schemaRef ds:uri="20a98ca8-c6a1-4862-a9f5-b0ea9851d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275E1-C409-4F86-AC2C-864FA7D70004}">
  <ds:schemaRefs>
    <ds:schemaRef ds:uri="http://schemas.microsoft.com/office/2006/metadata/properties"/>
    <ds:schemaRef ds:uri="http://schemas.microsoft.com/office/infopath/2007/PartnerControls"/>
    <ds:schemaRef ds:uri="3609e2f9-ae38-485e-9da3-92560cffcad4"/>
    <ds:schemaRef ds:uri="20a98ca8-c6a1-4862-a9f5-b0ea9851d805"/>
  </ds:schemaRefs>
</ds:datastoreItem>
</file>

<file path=docProps/app.xml><?xml version="1.0" encoding="utf-8"?>
<Properties xmlns="http://schemas.openxmlformats.org/officeDocument/2006/extended-properties" xmlns:vt="http://schemas.openxmlformats.org/officeDocument/2006/docPropsVTypes">
  <Template>2022.02.02_TEMPLATE_memo</Template>
  <TotalTime>6</TotalTime>
  <Pages>2</Pages>
  <Words>737</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Memo with P/T Contract Amendment Request Form</vt:lpstr>
    </vt:vector>
  </TitlesOfParts>
  <Manager/>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with P/T Contract Amendment Request Form</dc:title>
  <dc:subject/>
  <dc:creator>Kim Babine</dc:creator>
  <cp:keywords/>
  <dc:description/>
  <cp:lastModifiedBy>Babine, Kim (DEED)</cp:lastModifiedBy>
  <cp:revision>7</cp:revision>
  <dcterms:created xsi:type="dcterms:W3CDTF">2022-02-02T14:41:00Z</dcterms:created>
  <dcterms:modified xsi:type="dcterms:W3CDTF">2022-02-02T20:56:00Z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0x0101009FDB5B47E4E1C1439A162426D3D01049</vt:lpwstr>
  </property>
</Properties>
</file>