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2797" w14:textId="3EE36AFC" w:rsidR="008A3741" w:rsidRDefault="00D52CFB" w:rsidP="00AB6F70">
      <w:r>
        <w:br/>
      </w:r>
      <w:r w:rsidR="00721A9D">
        <w:rPr>
          <w:noProof/>
        </w:rPr>
        <w:drawing>
          <wp:inline distT="0" distB="0" distL="0" distR="0" wp14:anchorId="358C20A9" wp14:editId="2893D2E2">
            <wp:extent cx="7029450" cy="1586506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361" cy="16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8F97" w14:textId="271D9D9F" w:rsidR="008B388C" w:rsidRPr="00D60273" w:rsidRDefault="001873F4" w:rsidP="00E55E81">
      <w:pPr>
        <w:pStyle w:val="Heading1"/>
        <w:jc w:val="center"/>
        <w:rPr>
          <w:b/>
          <w:sz w:val="28"/>
          <w:szCs w:val="28"/>
        </w:rPr>
        <w:sectPr w:rsidR="008B388C" w:rsidRPr="00D60273" w:rsidSect="0070375F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Manufact</w:t>
      </w:r>
      <w:r w:rsidR="00A7507C">
        <w:rPr>
          <w:b/>
          <w:sz w:val="28"/>
          <w:szCs w:val="28"/>
        </w:rPr>
        <w:t xml:space="preserve">urers </w:t>
      </w:r>
      <w:r w:rsidR="005A3847">
        <w:rPr>
          <w:b/>
          <w:sz w:val="28"/>
          <w:szCs w:val="28"/>
        </w:rPr>
        <w:t>Expect Mostly Unchanged Conditions in 2023</w:t>
      </w:r>
      <w:r w:rsidR="00180F16">
        <w:rPr>
          <w:b/>
          <w:sz w:val="28"/>
          <w:szCs w:val="28"/>
        </w:rPr>
        <w:br/>
      </w:r>
    </w:p>
    <w:p w14:paraId="4118757D" w14:textId="55E20B3C" w:rsidR="00266F95" w:rsidRPr="00D361E1" w:rsidRDefault="00266F95" w:rsidP="00266F95">
      <w:pPr>
        <w:spacing w:after="0" w:line="240" w:lineRule="auto"/>
      </w:pPr>
      <w:r w:rsidRPr="00D361E1">
        <w:t>A random sample survey of Minnesota manufacturers conducted from November-</w:t>
      </w:r>
      <w:r w:rsidR="00860D34">
        <w:t>December 2022</w:t>
      </w:r>
      <w:r w:rsidRPr="00D361E1">
        <w:t xml:space="preserve"> by the Minnesota Department of Employment and Economic Development and the Federal Reserve Bank of Minneapolis reports that Minnesota manufacturers </w:t>
      </w:r>
      <w:r w:rsidR="001E5A34" w:rsidRPr="00D361E1">
        <w:t xml:space="preserve">expect </w:t>
      </w:r>
      <w:r w:rsidR="005A3847" w:rsidRPr="00D361E1">
        <w:t>mostly unchanged conditions</w:t>
      </w:r>
      <w:r w:rsidRPr="00D361E1">
        <w:t xml:space="preserve">. </w:t>
      </w:r>
      <w:r w:rsidR="00CD106C" w:rsidRPr="00D361E1">
        <w:t>Fifty-</w:t>
      </w:r>
      <w:r w:rsidR="005A3847" w:rsidRPr="00D361E1">
        <w:t>five</w:t>
      </w:r>
      <w:r w:rsidR="00DB159E" w:rsidRPr="00D361E1">
        <w:t xml:space="preserve"> percent expect</w:t>
      </w:r>
      <w:r w:rsidR="00CD106C" w:rsidRPr="00D361E1">
        <w:t xml:space="preserve"> </w:t>
      </w:r>
      <w:r w:rsidR="005A3847" w:rsidRPr="00D361E1">
        <w:t>unchanged production level</w:t>
      </w:r>
      <w:r w:rsidR="001E5A34" w:rsidRPr="00D361E1">
        <w:t xml:space="preserve">, </w:t>
      </w:r>
      <w:r w:rsidR="00CD106C" w:rsidRPr="00D361E1">
        <w:t>while 5</w:t>
      </w:r>
      <w:r w:rsidR="005A3847" w:rsidRPr="00D361E1">
        <w:t>1</w:t>
      </w:r>
      <w:r w:rsidR="002D20C8" w:rsidRPr="00D361E1">
        <w:t>%</w:t>
      </w:r>
      <w:r w:rsidRPr="00D361E1">
        <w:t xml:space="preserve"> </w:t>
      </w:r>
      <w:r w:rsidR="005A3847" w:rsidRPr="00D361E1">
        <w:t>the same level of productivity</w:t>
      </w:r>
      <w:r w:rsidR="00C927EB" w:rsidRPr="00D361E1">
        <w:t>.</w:t>
      </w:r>
    </w:p>
    <w:p w14:paraId="626009E2" w14:textId="77777777" w:rsidR="00C067E2" w:rsidRPr="00B42CDA" w:rsidRDefault="00C067E2" w:rsidP="00C067E2">
      <w:pPr>
        <w:spacing w:after="0" w:line="240" w:lineRule="auto"/>
      </w:pPr>
    </w:p>
    <w:p w14:paraId="19681C43" w14:textId="1EED2515" w:rsidR="00CF304A" w:rsidRDefault="003F62BE" w:rsidP="003F62BE">
      <w:pPr>
        <w:spacing w:after="0" w:line="240" w:lineRule="auto"/>
        <w:rPr>
          <w:noProof/>
          <w:color w:val="C00000"/>
        </w:rPr>
      </w:pPr>
      <w:r>
        <w:br/>
      </w:r>
      <w:r w:rsidR="001873F4">
        <w:rPr>
          <w:rStyle w:val="Heading2Char"/>
          <w:b/>
        </w:rPr>
        <w:t>The Manufacturing Industry in 202</w:t>
      </w:r>
      <w:r w:rsidR="005A3847">
        <w:rPr>
          <w:rStyle w:val="Heading2Char"/>
          <w:b/>
        </w:rPr>
        <w:t>2</w:t>
      </w:r>
      <w:r w:rsidR="00855892" w:rsidRPr="003F62BE">
        <w:rPr>
          <w:rStyle w:val="Heading2Char"/>
        </w:rPr>
        <w:br/>
      </w:r>
      <w:r w:rsidR="00937AC5" w:rsidRPr="00D361E1">
        <w:t>Compared to 202</w:t>
      </w:r>
      <w:r w:rsidR="005A3847" w:rsidRPr="00D361E1">
        <w:t>1</w:t>
      </w:r>
      <w:r w:rsidR="00937AC5" w:rsidRPr="00D361E1">
        <w:t>, m</w:t>
      </w:r>
      <w:r w:rsidR="004B46A0" w:rsidRPr="00D361E1">
        <w:t>ost economic indicators</w:t>
      </w:r>
      <w:r w:rsidR="000715D1" w:rsidRPr="00D361E1">
        <w:t xml:space="preserve"> </w:t>
      </w:r>
      <w:r w:rsidR="004B46A0" w:rsidRPr="00D361E1">
        <w:t>showed</w:t>
      </w:r>
      <w:r w:rsidR="00F0687F" w:rsidRPr="00D361E1">
        <w:t xml:space="preserve"> </w:t>
      </w:r>
      <w:r w:rsidR="005A3847" w:rsidRPr="00D361E1">
        <w:t>improved or unchanged conditions</w:t>
      </w:r>
      <w:r w:rsidR="006449F7" w:rsidRPr="00D361E1">
        <w:t xml:space="preserve">. </w:t>
      </w:r>
      <w:r w:rsidR="006A75FE" w:rsidRPr="00D361E1">
        <w:t>Fifty-two</w:t>
      </w:r>
      <w:r w:rsidR="00413D79" w:rsidRPr="00D361E1">
        <w:t xml:space="preserve"> </w:t>
      </w:r>
      <w:r w:rsidR="00C927EB" w:rsidRPr="00D361E1">
        <w:t xml:space="preserve">percent </w:t>
      </w:r>
      <w:r w:rsidR="006B6F5E" w:rsidRPr="00D361E1">
        <w:t xml:space="preserve">of respondents </w:t>
      </w:r>
      <w:r w:rsidR="00413D79" w:rsidRPr="00D361E1">
        <w:t>indica</w:t>
      </w:r>
      <w:r w:rsidR="001873F4" w:rsidRPr="00D361E1">
        <w:t>ted a</w:t>
      </w:r>
      <w:r w:rsidR="00F0687F" w:rsidRPr="00D361E1">
        <w:t>n increase in the number of orders</w:t>
      </w:r>
      <w:r w:rsidR="00413D79" w:rsidRPr="00D361E1">
        <w:t xml:space="preserve"> and </w:t>
      </w:r>
      <w:r w:rsidR="001873F4" w:rsidRPr="00D361E1">
        <w:t>5</w:t>
      </w:r>
      <w:r w:rsidR="006A75FE" w:rsidRPr="00D361E1">
        <w:t>1</w:t>
      </w:r>
      <w:r w:rsidR="0051195F" w:rsidRPr="00D361E1">
        <w:t>%</w:t>
      </w:r>
      <w:r w:rsidR="0063644F" w:rsidRPr="00D361E1">
        <w:t xml:space="preserve"> exper</w:t>
      </w:r>
      <w:r w:rsidR="001873F4" w:rsidRPr="00D361E1">
        <w:t xml:space="preserve">ienced </w:t>
      </w:r>
      <w:r w:rsidR="006A75FE" w:rsidRPr="00D361E1">
        <w:t>unchanged productivity</w:t>
      </w:r>
      <w:r w:rsidR="001873F4" w:rsidRPr="00D361E1">
        <w:t xml:space="preserve">. Additionally, </w:t>
      </w:r>
      <w:r w:rsidR="006A75FE" w:rsidRPr="00D361E1">
        <w:t>4</w:t>
      </w:r>
      <w:r w:rsidR="003A2A40">
        <w:t>5</w:t>
      </w:r>
      <w:r w:rsidR="0051195F" w:rsidRPr="00D361E1">
        <w:t>%</w:t>
      </w:r>
      <w:r w:rsidR="00245A31" w:rsidRPr="00D361E1">
        <w:t xml:space="preserve"> rep</w:t>
      </w:r>
      <w:r w:rsidR="001873F4" w:rsidRPr="00D361E1">
        <w:t xml:space="preserve">orted </w:t>
      </w:r>
      <w:r w:rsidR="006A75FE" w:rsidRPr="00D361E1">
        <w:t xml:space="preserve">an </w:t>
      </w:r>
      <w:r w:rsidR="00F0687F" w:rsidRPr="00D361E1">
        <w:t>increase</w:t>
      </w:r>
      <w:r w:rsidR="006A75FE" w:rsidRPr="00D361E1">
        <w:t xml:space="preserve"> in investment in plant/equipment</w:t>
      </w:r>
      <w:r w:rsidR="0063644F" w:rsidRPr="00D361E1">
        <w:t xml:space="preserve">. </w:t>
      </w:r>
      <w:r w:rsidR="00667728" w:rsidRPr="00D361E1">
        <w:t>Forty-one</w:t>
      </w:r>
      <w:r w:rsidR="00937AC5" w:rsidRPr="00D361E1">
        <w:t xml:space="preserve"> percent indicated </w:t>
      </w:r>
      <w:r w:rsidR="00667728" w:rsidRPr="00D361E1">
        <w:t>constant</w:t>
      </w:r>
      <w:r w:rsidR="00937AC5" w:rsidRPr="00D361E1">
        <w:t xml:space="preserve"> level</w:t>
      </w:r>
      <w:r w:rsidR="007178EA" w:rsidRPr="00D361E1">
        <w:t>s</w:t>
      </w:r>
      <w:r w:rsidR="00937AC5" w:rsidRPr="00D361E1">
        <w:t xml:space="preserve"> of employment</w:t>
      </w:r>
      <w:r w:rsidR="007530EC" w:rsidRPr="00D361E1">
        <w:t xml:space="preserve"> and production levels. </w:t>
      </w:r>
      <w:r w:rsidR="004B46A0" w:rsidRPr="00D361E1">
        <w:t xml:space="preserve">Nonetheless, </w:t>
      </w:r>
      <w:r w:rsidR="00F0687F" w:rsidRPr="00D361E1">
        <w:t>3</w:t>
      </w:r>
      <w:r w:rsidR="006A75FE" w:rsidRPr="00D361E1">
        <w:t>6</w:t>
      </w:r>
      <w:r w:rsidR="00F0687F" w:rsidRPr="00D361E1">
        <w:t xml:space="preserve">% </w:t>
      </w:r>
      <w:r w:rsidR="00C927EB" w:rsidRPr="00D361E1">
        <w:t xml:space="preserve">of respondents </w:t>
      </w:r>
      <w:r w:rsidR="004B46A0" w:rsidRPr="00D361E1">
        <w:t xml:space="preserve">reported </w:t>
      </w:r>
      <w:r w:rsidR="006A75FE" w:rsidRPr="00D361E1">
        <w:t>unchanged profits, while 33</w:t>
      </w:r>
      <w:r w:rsidR="007530EC" w:rsidRPr="00D361E1">
        <w:t>%</w:t>
      </w:r>
      <w:r w:rsidR="006A75FE" w:rsidRPr="00D361E1">
        <w:t xml:space="preserve"> experienced a decline. </w:t>
      </w:r>
      <w:r w:rsidR="004B46A0" w:rsidRPr="00D361E1">
        <w:t>M</w:t>
      </w:r>
      <w:r w:rsidR="00144626" w:rsidRPr="00D361E1">
        <w:t xml:space="preserve">ost </w:t>
      </w:r>
      <w:r w:rsidR="004E12F2" w:rsidRPr="00D361E1">
        <w:t>diffusion indices</w:t>
      </w:r>
      <w:r w:rsidR="004B46A0" w:rsidRPr="00D361E1">
        <w:t xml:space="preserve"> </w:t>
      </w:r>
      <w:r w:rsidR="00AB54BD" w:rsidRPr="00D361E1">
        <w:t xml:space="preserve">were </w:t>
      </w:r>
      <w:r w:rsidR="00144626" w:rsidRPr="00D361E1">
        <w:t>above</w:t>
      </w:r>
      <w:r w:rsidR="00AB54BD" w:rsidRPr="00D361E1">
        <w:t xml:space="preserve"> 50</w:t>
      </w:r>
      <w:r w:rsidR="0051195F" w:rsidRPr="00D361E1">
        <w:t>,</w:t>
      </w:r>
      <w:r w:rsidR="00AB54BD" w:rsidRPr="00D361E1">
        <w:t xml:space="preserve"> indicating </w:t>
      </w:r>
      <w:r w:rsidR="00144626" w:rsidRPr="00D361E1">
        <w:t xml:space="preserve">expansion, </w:t>
      </w:r>
      <w:r w:rsidR="004B46A0" w:rsidRPr="00D361E1">
        <w:t>except for</w:t>
      </w:r>
      <w:r w:rsidR="00144626" w:rsidRPr="00D361E1">
        <w:t xml:space="preserve"> profits </w:t>
      </w:r>
      <w:r w:rsidR="00667728" w:rsidRPr="00D361E1">
        <w:t>(</w:t>
      </w:r>
      <w:r w:rsidR="00144626" w:rsidRPr="00D361E1">
        <w:t>index of 49</w:t>
      </w:r>
      <w:r w:rsidR="00667728" w:rsidRPr="00D361E1">
        <w:t>) and exports (index of 46)</w:t>
      </w:r>
      <w:r w:rsidR="00144626" w:rsidRPr="00D361E1">
        <w:t>,</w:t>
      </w:r>
      <w:r w:rsidR="004B46A0" w:rsidRPr="00D361E1">
        <w:t xml:space="preserve"> </w:t>
      </w:r>
      <w:r w:rsidR="00667728" w:rsidRPr="00D361E1">
        <w:t xml:space="preserve">both </w:t>
      </w:r>
      <w:r w:rsidR="004B46A0" w:rsidRPr="00D361E1">
        <w:t>below the threshold of 50,</w:t>
      </w:r>
      <w:r w:rsidR="00144626" w:rsidRPr="00D361E1">
        <w:t xml:space="preserve"> </w:t>
      </w:r>
      <w:r w:rsidR="00A447BD" w:rsidRPr="00D361E1">
        <w:t>suggesting</w:t>
      </w:r>
      <w:r w:rsidR="00144626" w:rsidRPr="00D361E1">
        <w:t xml:space="preserve"> contraction</w:t>
      </w:r>
      <w:r w:rsidR="00AD5C32" w:rsidRPr="00D361E1">
        <w:t>.</w:t>
      </w:r>
      <w:r w:rsidR="0055748C" w:rsidRPr="00D361E1">
        <w:t xml:space="preserve"> </w:t>
      </w:r>
      <w:r w:rsidR="002D322B">
        <w:t xml:space="preserve">Inflation was </w:t>
      </w:r>
      <w:r w:rsidR="00E30A4D">
        <w:t xml:space="preserve">also </w:t>
      </w:r>
      <w:r w:rsidR="002D322B">
        <w:t>a problem with 82% of respondents indicating an increase.</w:t>
      </w:r>
      <w:r w:rsidR="00CF304A" w:rsidRPr="00D361E1">
        <w:rPr>
          <w:noProof/>
        </w:rPr>
        <w:br/>
      </w:r>
    </w:p>
    <w:p w14:paraId="4A11052A" w14:textId="77777777" w:rsidR="00AB6F70" w:rsidRDefault="00CF304A" w:rsidP="003F62BE">
      <w:pPr>
        <w:spacing w:after="0" w:line="240" w:lineRule="auto"/>
      </w:pPr>
      <w:r>
        <w:rPr>
          <w:noProof/>
          <w:color w:val="C00000"/>
        </w:rPr>
        <w:drawing>
          <wp:inline distT="0" distB="0" distL="0" distR="0" wp14:anchorId="6E9F3906" wp14:editId="3246FE19">
            <wp:extent cx="2647666" cy="1897038"/>
            <wp:effectExtent l="0" t="0" r="635" b="8255"/>
            <wp:docPr id="1" name="Chart 1" descr="Bar chart. &#10;Title: Economic Performance for Minnesota Manufacturers: 2022 Compared to 2021&#10;&#10;Description: Compared to 2021, most economic indicators showed improved or unchanged conditions. Fifty-two percent of respondents indicated an increase in the number of orders and 51% experienced unchanged productivity. Additionally, 44% reported an increase in investment in plant/equipment. Forty-one percent indicated constant levels of employment and production levels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215A7">
        <w:t xml:space="preserve"> </w:t>
      </w:r>
    </w:p>
    <w:p w14:paraId="087C178F" w14:textId="77777777" w:rsidR="008C1810" w:rsidRDefault="00A7507C" w:rsidP="00A66699">
      <w:r w:rsidRPr="00FF5EB2">
        <w:rPr>
          <w:rStyle w:val="Heading2Char"/>
          <w:b/>
        </w:rPr>
        <w:t>Outlook for the Manufacturing Industry</w:t>
      </w:r>
      <w:r w:rsidR="003368D3" w:rsidRPr="00FF5EB2">
        <w:rPr>
          <w:rStyle w:val="Heading2Char"/>
          <w:b/>
        </w:rPr>
        <w:br/>
      </w:r>
      <w:r w:rsidR="00AE2D5B" w:rsidRPr="00D361E1">
        <w:t>Minnesota manufacturers</w:t>
      </w:r>
      <w:r w:rsidR="008417ED" w:rsidRPr="00D361E1">
        <w:t xml:space="preserve"> expect</w:t>
      </w:r>
      <w:r w:rsidR="00D50991" w:rsidRPr="00D361E1">
        <w:t xml:space="preserve"> </w:t>
      </w:r>
      <w:r w:rsidR="00663DCC" w:rsidRPr="00D361E1">
        <w:t>mostly</w:t>
      </w:r>
      <w:r w:rsidR="00D50991" w:rsidRPr="00D361E1">
        <w:t xml:space="preserve"> </w:t>
      </w:r>
      <w:r w:rsidR="00101B46" w:rsidRPr="00D361E1">
        <w:t>unchanged conditions</w:t>
      </w:r>
      <w:r w:rsidR="00A447BD" w:rsidRPr="00D361E1">
        <w:t xml:space="preserve"> for</w:t>
      </w:r>
      <w:r w:rsidR="00AE2D5B" w:rsidRPr="00D361E1">
        <w:t xml:space="preserve"> 202</w:t>
      </w:r>
      <w:r w:rsidR="00101B46" w:rsidRPr="00D361E1">
        <w:t>3</w:t>
      </w:r>
      <w:r w:rsidR="00093843" w:rsidRPr="00D361E1">
        <w:t xml:space="preserve">. </w:t>
      </w:r>
      <w:r w:rsidR="007530EC" w:rsidRPr="00D361E1">
        <w:t>Seventy-three percent expect unchanged exports, while 55%</w:t>
      </w:r>
      <w:r w:rsidR="005D05C5" w:rsidRPr="00D361E1">
        <w:t xml:space="preserve"> percent an</w:t>
      </w:r>
      <w:r w:rsidR="00C633BF" w:rsidRPr="00D361E1">
        <w:t>ticipate</w:t>
      </w:r>
      <w:r w:rsidR="002E0F6D" w:rsidRPr="00D361E1">
        <w:t xml:space="preserve"> </w:t>
      </w:r>
      <w:r w:rsidR="007530EC" w:rsidRPr="00D361E1">
        <w:t>the same</w:t>
      </w:r>
      <w:r w:rsidR="00101B46" w:rsidRPr="00D361E1">
        <w:t xml:space="preserve"> production levels</w:t>
      </w:r>
      <w:r w:rsidR="007530EC" w:rsidRPr="00D361E1">
        <w:t>. Fifty-one percent</w:t>
      </w:r>
      <w:r w:rsidR="00101B46" w:rsidRPr="00D361E1">
        <w:t xml:space="preserve"> expect constant productivity</w:t>
      </w:r>
      <w:r w:rsidR="007530EC" w:rsidRPr="00D361E1">
        <w:t xml:space="preserve"> and 44%</w:t>
      </w:r>
      <w:r w:rsidR="007F04CE" w:rsidRPr="00D361E1">
        <w:t xml:space="preserve"> </w:t>
      </w:r>
      <w:r w:rsidR="00663DCC" w:rsidRPr="00D361E1">
        <w:t xml:space="preserve">predict </w:t>
      </w:r>
      <w:r w:rsidR="00101B46" w:rsidRPr="00D361E1">
        <w:t>unchanged</w:t>
      </w:r>
      <w:r w:rsidR="007F04CE" w:rsidRPr="00D361E1">
        <w:t xml:space="preserve"> employment levels</w:t>
      </w:r>
      <w:r w:rsidR="007530EC" w:rsidRPr="00D361E1">
        <w:t>.</w:t>
      </w:r>
      <w:r w:rsidR="007F04CE" w:rsidRPr="00D361E1">
        <w:t xml:space="preserve"> </w:t>
      </w:r>
      <w:r w:rsidR="007530EC" w:rsidRPr="00D361E1">
        <w:t>Forty-one percent</w:t>
      </w:r>
      <w:r w:rsidR="002E0F6D" w:rsidRPr="00D361E1">
        <w:t xml:space="preserve"> </w:t>
      </w:r>
      <w:r w:rsidR="007F04CE" w:rsidRPr="00D361E1">
        <w:t>expect</w:t>
      </w:r>
      <w:r w:rsidR="002E0F6D" w:rsidRPr="00D361E1">
        <w:t xml:space="preserve"> </w:t>
      </w:r>
      <w:r w:rsidR="007530EC" w:rsidRPr="00D361E1">
        <w:t xml:space="preserve">the same level of </w:t>
      </w:r>
      <w:r w:rsidR="00101B46" w:rsidRPr="00D361E1">
        <w:t>profits</w:t>
      </w:r>
      <w:r w:rsidR="00E91C23" w:rsidRPr="00D361E1">
        <w:t xml:space="preserve">. </w:t>
      </w:r>
    </w:p>
    <w:p w14:paraId="110C52DA" w14:textId="0257A8C8" w:rsidR="00085F89" w:rsidRPr="00D361E1" w:rsidRDefault="008C1810" w:rsidP="00A66699">
      <w:r>
        <w:t>Selling prices are a concern as nearly 60% of respondents expect an increase</w:t>
      </w:r>
      <w:r w:rsidR="00C1728F">
        <w:t>.</w:t>
      </w:r>
      <w:r w:rsidR="00D43D4F">
        <w:t xml:space="preserve"> </w:t>
      </w:r>
      <w:r w:rsidR="00830CF4" w:rsidRPr="00D361E1">
        <w:t>Labor availability is a</w:t>
      </w:r>
      <w:r>
        <w:t>nother</w:t>
      </w:r>
      <w:r w:rsidR="00830CF4" w:rsidRPr="00D361E1">
        <w:t xml:space="preserve"> </w:t>
      </w:r>
      <w:r>
        <w:t>worry</w:t>
      </w:r>
      <w:r w:rsidR="00830CF4" w:rsidRPr="00D361E1">
        <w:t xml:space="preserve">. </w:t>
      </w:r>
      <w:r w:rsidR="00804275" w:rsidRPr="00D361E1">
        <w:t>A large percentage of manufacturers expect an increase in wages and benefits</w:t>
      </w:r>
      <w:r w:rsidR="00830CF4" w:rsidRPr="00D361E1">
        <w:t>, suggesting and attempt to attract and retain talent</w:t>
      </w:r>
      <w:r w:rsidR="00C1728F">
        <w:t xml:space="preserve"> due to the tight labor market</w:t>
      </w:r>
      <w:r w:rsidR="00830CF4" w:rsidRPr="00D361E1">
        <w:t xml:space="preserve">. </w:t>
      </w:r>
      <w:r w:rsidR="00804275" w:rsidRPr="00D361E1">
        <w:t>Sixty</w:t>
      </w:r>
      <w:r w:rsidR="008A3741" w:rsidRPr="00D361E1">
        <w:t xml:space="preserve"> </w:t>
      </w:r>
      <w:r w:rsidR="00804275" w:rsidRPr="00D361E1">
        <w:t xml:space="preserve">percent </w:t>
      </w:r>
      <w:r w:rsidR="00830CF4" w:rsidRPr="00D361E1">
        <w:t xml:space="preserve">of respondents </w:t>
      </w:r>
      <w:r w:rsidR="007F04CE" w:rsidRPr="00D361E1">
        <w:t>expect</w:t>
      </w:r>
      <w:r w:rsidR="008A3741" w:rsidRPr="00D361E1">
        <w:t xml:space="preserve"> wages to increase between 3-5%</w:t>
      </w:r>
      <w:r w:rsidR="00804275" w:rsidRPr="00D361E1">
        <w:t>, while close to 40% anticipate a rise in benefits in the same amount</w:t>
      </w:r>
      <w:r w:rsidR="00830CF4" w:rsidRPr="00D361E1">
        <w:t xml:space="preserve">. </w:t>
      </w:r>
    </w:p>
    <w:p w14:paraId="3C0F6910" w14:textId="77777777" w:rsidR="00CB586B" w:rsidRPr="00CE3E64" w:rsidRDefault="00CB586B" w:rsidP="00A66699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  <w:color w:val="C00000"/>
        </w:rPr>
        <w:drawing>
          <wp:inline distT="0" distB="0" distL="0" distR="0" wp14:anchorId="6F19E846" wp14:editId="6CD9FA85">
            <wp:extent cx="2855936" cy="1917510"/>
            <wp:effectExtent l="0" t="0" r="1905" b="6985"/>
            <wp:docPr id="5" name="Chart 5" descr="Bar Chart.&#10;Title: Outlook on Manufacturing Economic Performance, 2023 Compare to 2022&#10;&#10;Description: Minnesota manufacturers expect mostly unchanged conditions for 2023. Seventy-three percent expect unchanged exports, while 55% percent anticipate the same production levels. Fifty-one percent expect constant productivity and 44% predict unchanged employment levels. Forty-one percent expect the same level of profits. 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B84B1C" w14:textId="62769F13" w:rsidR="0070287B" w:rsidRPr="009F5499" w:rsidRDefault="00A66699" w:rsidP="003B5595">
      <w:pPr>
        <w:sectPr w:rsidR="0070287B" w:rsidRPr="009F5499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60273">
        <w:rPr>
          <w:rStyle w:val="Heading2Char"/>
          <w:b/>
        </w:rPr>
        <w:t>Outlook on the State Economy</w:t>
      </w:r>
      <w:r w:rsidR="00E7356E" w:rsidRPr="00D60273">
        <w:rPr>
          <w:rStyle w:val="Heading2Char"/>
          <w:b/>
        </w:rPr>
        <w:br/>
      </w:r>
      <w:r w:rsidRPr="00D361E1">
        <w:t>M</w:t>
      </w:r>
      <w:r w:rsidR="00795376" w:rsidRPr="00D361E1">
        <w:t>anufacture</w:t>
      </w:r>
      <w:r w:rsidR="000547A3" w:rsidRPr="00D361E1">
        <w:t xml:space="preserve">rs </w:t>
      </w:r>
      <w:r w:rsidR="00A66C22" w:rsidRPr="00D361E1">
        <w:t xml:space="preserve">expect </w:t>
      </w:r>
      <w:r w:rsidR="0004396B" w:rsidRPr="00D361E1">
        <w:t xml:space="preserve">mostly </w:t>
      </w:r>
      <w:r w:rsidR="00804275" w:rsidRPr="00D361E1">
        <w:t>contracting</w:t>
      </w:r>
      <w:r w:rsidR="00A66C22" w:rsidRPr="00D361E1">
        <w:t xml:space="preserve"> conditions for the economy. </w:t>
      </w:r>
      <w:r w:rsidR="00795376" w:rsidRPr="00D361E1">
        <w:t>F</w:t>
      </w:r>
      <w:r w:rsidR="006A04E5" w:rsidRPr="00D361E1">
        <w:t>ifty-one</w:t>
      </w:r>
      <w:r w:rsidR="000B7992" w:rsidRPr="00D361E1">
        <w:t xml:space="preserve"> percent </w:t>
      </w:r>
      <w:r w:rsidR="00A66C22" w:rsidRPr="00D361E1">
        <w:t xml:space="preserve">anticipate </w:t>
      </w:r>
      <w:r w:rsidR="006A04E5" w:rsidRPr="00D361E1">
        <w:t xml:space="preserve">a decline in consumer spending. The diffusion index for this metric (31) is </w:t>
      </w:r>
      <w:r w:rsidR="00061628">
        <w:t xml:space="preserve">significantly </w:t>
      </w:r>
      <w:r w:rsidR="006A04E5" w:rsidRPr="00D361E1">
        <w:t xml:space="preserve">below 50 suggesting contraction and is the lowest among diffusion indexes for the economy </w:t>
      </w:r>
      <w:r w:rsidR="006A04E5" w:rsidRPr="00D361E1">
        <w:lastRenderedPageBreak/>
        <w:t xml:space="preserve">outlook. </w:t>
      </w:r>
      <w:r w:rsidR="006A04E5" w:rsidRPr="00D361E1">
        <w:rPr>
          <w:rFonts w:eastAsiaTheme="majorEastAsia" w:cstheme="majorBidi"/>
        </w:rPr>
        <w:t xml:space="preserve">Additionally, </w:t>
      </w:r>
      <w:r w:rsidR="001B733E" w:rsidRPr="00D361E1">
        <w:rPr>
          <w:rFonts w:eastAsiaTheme="majorEastAsia" w:cstheme="majorBidi"/>
        </w:rPr>
        <w:t xml:space="preserve">nearly </w:t>
      </w:r>
      <w:r w:rsidR="006A04E5" w:rsidRPr="00D361E1">
        <w:t>50</w:t>
      </w:r>
      <w:r w:rsidR="00795376" w:rsidRPr="00D361E1">
        <w:t xml:space="preserve">% </w:t>
      </w:r>
      <w:r w:rsidR="006A04E5" w:rsidRPr="00D361E1">
        <w:t xml:space="preserve">of respondents </w:t>
      </w:r>
      <w:r w:rsidR="00795376" w:rsidRPr="00D361E1">
        <w:t xml:space="preserve">anticipate </w:t>
      </w:r>
      <w:r w:rsidR="006A04E5" w:rsidRPr="00D361E1">
        <w:t>a drop in corporate profits</w:t>
      </w:r>
      <w:r w:rsidR="001B733E" w:rsidRPr="00D361E1">
        <w:t xml:space="preserve">, with a </w:t>
      </w:r>
      <w:r w:rsidR="0004396B" w:rsidRPr="00D361E1">
        <w:t xml:space="preserve">diffusion index </w:t>
      </w:r>
      <w:r w:rsidR="001B733E" w:rsidRPr="00D361E1">
        <w:t>of 33</w:t>
      </w:r>
      <w:r w:rsidR="0004396B" w:rsidRPr="00D361E1">
        <w:t>, the second lowest</w:t>
      </w:r>
      <w:r w:rsidR="00B90819">
        <w:t xml:space="preserve">. </w:t>
      </w:r>
      <w:r w:rsidR="00C1728F">
        <w:t>Inflation is again a concern with 73% of respondents anticipating an increase.</w:t>
      </w:r>
      <w:r w:rsidR="00B90819">
        <w:t xml:space="preserve"> </w:t>
      </w:r>
      <w:r w:rsidR="003B5595">
        <w:t xml:space="preserve"> </w:t>
      </w:r>
      <w:proofErr w:type="gramStart"/>
      <w:r w:rsidR="003B5595">
        <w:rPr>
          <w:rFonts w:eastAsiaTheme="majorEastAsia" w:cstheme="majorBidi"/>
        </w:rPr>
        <w:t>With regard to</w:t>
      </w:r>
      <w:proofErr w:type="gramEnd"/>
      <w:r w:rsidR="003B5595">
        <w:rPr>
          <w:rFonts w:eastAsiaTheme="majorEastAsia" w:cstheme="majorBidi"/>
        </w:rPr>
        <w:t xml:space="preserve"> changes in credit conditions, 62% of respondents indicated they did not experience </w:t>
      </w:r>
      <w:r w:rsidR="003B5595">
        <w:rPr>
          <w:rFonts w:eastAsiaTheme="majorEastAsia" w:cstheme="majorBidi"/>
        </w:rPr>
        <w:t>changes.</w:t>
      </w:r>
      <w:r w:rsidR="003B5595">
        <w:t xml:space="preserve"> </w:t>
      </w:r>
      <w:r w:rsidR="00B90819">
        <w:rPr>
          <w:rFonts w:eastAsiaTheme="majorEastAsia" w:cstheme="majorBidi"/>
        </w:rPr>
        <w:t xml:space="preserve">A new question inquired about supply chain bottle neck problems compared to the year before. The </w:t>
      </w:r>
      <w:r w:rsidR="00B90819">
        <w:rPr>
          <w:rFonts w:eastAsiaTheme="majorEastAsia" w:cstheme="majorBidi"/>
        </w:rPr>
        <w:br/>
        <w:t>majority of respondents indicated that issues have been getting worse</w:t>
      </w:r>
      <w:r w:rsidR="009F5499">
        <w:rPr>
          <w:rFonts w:eastAsiaTheme="majorEastAsia" w:cstheme="majorBidi"/>
        </w:rPr>
        <w:t xml:space="preserve"> with</w:t>
      </w:r>
      <w:r w:rsidR="005E7101">
        <w:rPr>
          <w:rFonts w:eastAsiaTheme="majorEastAsia" w:cstheme="majorBidi"/>
        </w:rPr>
        <w:t xml:space="preserve"> labor </w:t>
      </w:r>
      <w:r w:rsidR="009F5499">
        <w:rPr>
          <w:rFonts w:eastAsiaTheme="majorEastAsia" w:cstheme="majorBidi"/>
        </w:rPr>
        <w:t>(64%)</w:t>
      </w:r>
      <w:r w:rsidR="00417D5F">
        <w:rPr>
          <w:rFonts w:eastAsiaTheme="majorEastAsia" w:cstheme="majorBidi"/>
        </w:rPr>
        <w:t xml:space="preserve"> and </w:t>
      </w:r>
      <w:r w:rsidR="009F5499">
        <w:rPr>
          <w:rFonts w:eastAsiaTheme="majorEastAsia" w:cstheme="majorBidi"/>
        </w:rPr>
        <w:t>transportation/logistic issues (60%)</w:t>
      </w:r>
      <w:r w:rsidR="003B5595">
        <w:rPr>
          <w:rFonts w:eastAsiaTheme="majorEastAsia" w:cstheme="majorBidi"/>
        </w:rPr>
        <w:t>.</w:t>
      </w:r>
    </w:p>
    <w:p w14:paraId="595E6C60" w14:textId="6BA825A7" w:rsidR="00F069A3" w:rsidRPr="00D60273" w:rsidRDefault="00B90819" w:rsidP="00F069A3">
      <w:pPr>
        <w:pStyle w:val="Title"/>
        <w:rPr>
          <w:b/>
          <w:color w:val="2E74B5" w:themeColor="accent1" w:themeShade="BF"/>
          <w:sz w:val="22"/>
          <w:szCs w:val="22"/>
        </w:rPr>
      </w:pPr>
      <w:r>
        <w:rPr>
          <w:b/>
          <w:color w:val="2E74B5" w:themeColor="accent1" w:themeShade="BF"/>
          <w:sz w:val="22"/>
          <w:szCs w:val="22"/>
        </w:rPr>
        <w:br/>
      </w:r>
      <w:r w:rsidR="00F069A3">
        <w:rPr>
          <w:b/>
          <w:color w:val="2E74B5" w:themeColor="accent1" w:themeShade="BF"/>
          <w:sz w:val="22"/>
          <w:szCs w:val="22"/>
        </w:rPr>
        <w:t>Minnesota 202</w:t>
      </w:r>
      <w:r w:rsidR="0004396B">
        <w:rPr>
          <w:b/>
          <w:color w:val="2E74B5" w:themeColor="accent1" w:themeShade="BF"/>
          <w:sz w:val="22"/>
          <w:szCs w:val="22"/>
        </w:rPr>
        <w:t>2</w:t>
      </w:r>
      <w:r w:rsidR="00F069A3">
        <w:rPr>
          <w:b/>
          <w:color w:val="2E74B5" w:themeColor="accent1" w:themeShade="BF"/>
          <w:sz w:val="22"/>
          <w:szCs w:val="22"/>
        </w:rPr>
        <w:t xml:space="preserve"> Manufacturing Business </w:t>
      </w:r>
      <w:r w:rsidR="00F069A3" w:rsidRPr="00D60273">
        <w:rPr>
          <w:b/>
          <w:color w:val="2E74B5" w:themeColor="accent1" w:themeShade="BF"/>
          <w:sz w:val="22"/>
          <w:szCs w:val="22"/>
        </w:rPr>
        <w:t>Condition Survey Results</w:t>
      </w:r>
      <w:r w:rsidR="00F069A3" w:rsidRPr="00D60273">
        <w:rPr>
          <w:b/>
          <w:color w:val="2E74B5" w:themeColor="accent1" w:themeShade="BF"/>
          <w:sz w:val="22"/>
          <w:szCs w:val="22"/>
          <w:vertAlign w:val="superscript"/>
        </w:rPr>
        <w:t>1</w:t>
      </w:r>
    </w:p>
    <w:p w14:paraId="625CC051" w14:textId="77777777" w:rsidR="00F069A3" w:rsidRDefault="00F069A3" w:rsidP="00797604">
      <w:pPr>
        <w:pStyle w:val="Title"/>
        <w:spacing w:line="120" w:lineRule="auto"/>
        <w:rPr>
          <w:b/>
          <w:color w:val="2E74B5" w:themeColor="accent1" w:themeShade="BF"/>
          <w:sz w:val="22"/>
          <w:szCs w:val="22"/>
        </w:rPr>
      </w:pPr>
    </w:p>
    <w:tbl>
      <w:tblPr>
        <w:tblStyle w:val="PlainTable5"/>
        <w:tblW w:w="10790" w:type="dxa"/>
        <w:jc w:val="center"/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367"/>
        <w:gridCol w:w="665"/>
        <w:gridCol w:w="1541"/>
        <w:gridCol w:w="1172"/>
        <w:gridCol w:w="1170"/>
        <w:gridCol w:w="1260"/>
        <w:gridCol w:w="1615"/>
      </w:tblGrid>
      <w:tr w:rsidR="00A45FA5" w:rsidRPr="00623BC4" w14:paraId="35654438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68F7DDE2" w14:textId="20F7F828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Compared to 202</w:t>
            </w:r>
            <w:r w:rsidR="0004396B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, in 202</w:t>
            </w:r>
            <w:r w:rsidR="0004396B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, your location’s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08080A89" w14:textId="77777777" w:rsidR="00A45FA5" w:rsidRPr="000A28AD" w:rsidRDefault="00A45FA5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3788DEAB" w14:textId="77777777" w:rsidR="00A45FA5" w:rsidRPr="000A28AD" w:rsidRDefault="00A45FA5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18D3291B" w14:textId="77777777" w:rsidR="00A45FA5" w:rsidRPr="000A28AD" w:rsidRDefault="00A45FA5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81EC8D" w14:textId="7B6327BF" w:rsidR="00A45FA5" w:rsidRPr="00A45FA5" w:rsidRDefault="00A45FA5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</w:t>
            </w:r>
            <w:r w:rsidR="001B733E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  <w:r w:rsidR="001B733E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77DCA242" w14:textId="25F8BA68" w:rsidR="00A45FA5" w:rsidRPr="000A28AD" w:rsidRDefault="001B733E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2021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6649B9AE" w14:textId="11DA60C5" w:rsidR="00A45FA5" w:rsidRPr="000A28AD" w:rsidRDefault="001B733E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20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1B733E" w:rsidRPr="00C2294E" w14:paraId="7E9AFCD6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6E36D" w14:textId="77777777" w:rsidR="001B733E" w:rsidRPr="000A28AD" w:rsidRDefault="001B733E" w:rsidP="001B733E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F803A" w14:textId="0B459EDC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52%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6EA50" w14:textId="19F86B1C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23%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7F694" w14:textId="483E738B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0F3" w14:textId="507F9036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B4B60" w14:textId="7F59F3C8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7AA3E" w14:textId="7C996578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32</w:t>
            </w:r>
          </w:p>
        </w:tc>
      </w:tr>
      <w:tr w:rsidR="001B733E" w:rsidRPr="00C2294E" w14:paraId="12AD5AAC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2A8A9" w14:textId="77777777" w:rsidR="001B733E" w:rsidRPr="000A28AD" w:rsidRDefault="001B733E" w:rsidP="001B733E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D2C3F" w14:textId="5FDB0CF5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43%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71FFC" w14:textId="4949AAE7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41%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3021B" w14:textId="4C9DFFCD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CFA" w14:textId="7F875421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48D83" w14:textId="38EA494D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5D445" w14:textId="23D6A30F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34</w:t>
            </w:r>
          </w:p>
        </w:tc>
      </w:tr>
      <w:tr w:rsidR="001B733E" w:rsidRPr="00C2294E" w14:paraId="24FFE7CD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C38DA" w14:textId="77777777" w:rsidR="001B733E" w:rsidRPr="000A28AD" w:rsidRDefault="001B733E" w:rsidP="001B733E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DB7CB" w14:textId="20D68C33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36%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D437" w14:textId="6CD49723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41%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A2A5A" w14:textId="32BB1CF4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2E0" w14:textId="2C7274BB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7BFF2" w14:textId="0F0ADC60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B8D7E" w14:textId="7C3A30AA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40</w:t>
            </w:r>
          </w:p>
        </w:tc>
      </w:tr>
      <w:tr w:rsidR="001B733E" w:rsidRPr="00C2294E" w14:paraId="2F760F4E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C72D3" w14:textId="77777777" w:rsidR="001B733E" w:rsidRPr="000A28AD" w:rsidRDefault="001B733E" w:rsidP="001B733E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DC9D7" w14:textId="792910EC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45%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517FE" w14:textId="6B9B7294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39%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651C6" w14:textId="7B0C5739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011" w14:textId="462250B3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C055A" w14:textId="2EB51AB4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6213E" w14:textId="5F69EF21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40</w:t>
            </w:r>
          </w:p>
        </w:tc>
      </w:tr>
      <w:tr w:rsidR="001B733E" w:rsidRPr="00C2294E" w14:paraId="1CAAD292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FD9F" w14:textId="007E8A1C" w:rsidR="001B733E" w:rsidRPr="000A28AD" w:rsidRDefault="001B733E" w:rsidP="001B733E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Selling p</w:t>
            </w: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rices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FB83F" w14:textId="57678785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82%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098D" w14:textId="41C433B7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14%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736B2" w14:textId="7A9E3945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C46" w14:textId="05D72FE2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A27A7" w14:textId="74CE3E55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FF51A" w14:textId="7E07AB1D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52</w:t>
            </w:r>
          </w:p>
        </w:tc>
      </w:tr>
      <w:tr w:rsidR="001B733E" w:rsidRPr="00C2294E" w14:paraId="45B94BA2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CE2A2" w14:textId="77777777" w:rsidR="001B733E" w:rsidRPr="000A28AD" w:rsidRDefault="001B733E" w:rsidP="001B733E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F5883" w14:textId="6C00937E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31%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7680" w14:textId="6EDA6FC7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36%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5EF55" w14:textId="741781D4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799" w14:textId="5D45872A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  <w:highlight w:val="yellow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B59C3" w14:textId="273A4601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  <w:highlight w:val="yellow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F4511" w14:textId="073C677B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  <w:highlight w:val="yellow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30</w:t>
            </w:r>
          </w:p>
        </w:tc>
      </w:tr>
      <w:tr w:rsidR="001B733E" w:rsidRPr="00C2294E" w14:paraId="4000D0F1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75101" w14:textId="77777777" w:rsidR="001B733E" w:rsidRPr="000A28AD" w:rsidRDefault="001B733E" w:rsidP="001B733E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B7451" w14:textId="7F4E7A98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27%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496D" w14:textId="326FB034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51%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FBA21" w14:textId="61C27E9B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4B4" w14:textId="30DBCE99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47488" w14:textId="019C6969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758A7" w14:textId="335A9B8C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37</w:t>
            </w:r>
          </w:p>
        </w:tc>
      </w:tr>
      <w:tr w:rsidR="001B733E" w:rsidRPr="00C2294E" w14:paraId="2F2FA89E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C71F5" w14:textId="77777777" w:rsidR="001B733E" w:rsidRPr="000A28AD" w:rsidRDefault="001B733E" w:rsidP="001B733E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CBDFD" w14:textId="3D195E12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9%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61A8" w14:textId="02B686BE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73%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691" w14:textId="7255CC9C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18%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D9E" w14:textId="2E707131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777F4" w14:textId="68849AD6" w:rsidR="001B733E" w:rsidRPr="00D361E1" w:rsidRDefault="001B733E" w:rsidP="001B733E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1BD16" w14:textId="360E16BD" w:rsidR="001B733E" w:rsidRPr="00D361E1" w:rsidRDefault="001B733E" w:rsidP="001B733E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37</w:t>
            </w:r>
          </w:p>
        </w:tc>
      </w:tr>
    </w:tbl>
    <w:p w14:paraId="159B563A" w14:textId="1489800A" w:rsidR="003B2FD3" w:rsidRDefault="003B2FD3" w:rsidP="00020BB4">
      <w:pPr>
        <w:pStyle w:val="Title"/>
        <w:spacing w:line="120" w:lineRule="auto"/>
        <w:rPr>
          <w:b/>
          <w:color w:val="2E74B5" w:themeColor="accent1" w:themeShade="BF"/>
          <w:sz w:val="22"/>
          <w:szCs w:val="22"/>
        </w:rPr>
      </w:pPr>
    </w:p>
    <w:tbl>
      <w:tblPr>
        <w:tblStyle w:val="PlainTable4"/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mparison Worker's Indicators, 2014-2015"/>
        <w:tblDescription w:val="Table comparing workers indicators 2014-2014-2015"/>
      </w:tblPr>
      <w:tblGrid>
        <w:gridCol w:w="2880"/>
        <w:gridCol w:w="902"/>
        <w:gridCol w:w="1334"/>
        <w:gridCol w:w="1350"/>
        <w:gridCol w:w="1350"/>
        <w:gridCol w:w="1350"/>
        <w:gridCol w:w="1629"/>
      </w:tblGrid>
      <w:tr w:rsidR="003B2FD3" w:rsidRPr="000F78D4" w14:paraId="68C5AA2A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BDD6EE" w:themeFill="accent1" w:themeFillTint="66"/>
            <w:noWrap/>
            <w:hideMark/>
          </w:tcPr>
          <w:p w14:paraId="03479FC7" w14:textId="0B14FD4D" w:rsidR="003B2FD3" w:rsidRPr="000A28AD" w:rsidRDefault="003B2FD3" w:rsidP="00AF53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Labor indicators in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BA01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compared to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BA01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shd w:val="clear" w:color="auto" w:fill="BDD6EE" w:themeFill="accent1" w:themeFillTint="66"/>
            <w:noWrap/>
            <w:hideMark/>
          </w:tcPr>
          <w:p w14:paraId="6DC94B50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shd w:val="clear" w:color="auto" w:fill="BDD6EE" w:themeFill="accent1" w:themeFillTint="66"/>
            <w:noWrap/>
            <w:hideMark/>
          </w:tcPr>
          <w:p w14:paraId="5E5B3AD8" w14:textId="6CF0610B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5149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6CED47E8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65EC8E82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3F23FB8D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629" w:type="dxa"/>
            <w:shd w:val="clear" w:color="auto" w:fill="BDD6EE" w:themeFill="accent1" w:themeFillTint="66"/>
            <w:noWrap/>
            <w:hideMark/>
          </w:tcPr>
          <w:p w14:paraId="62762065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3B2FD3" w:rsidRPr="000F78D4" w14:paraId="7B3CB87E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021E078B" w14:textId="77777777" w:rsidR="003B2FD3" w:rsidRPr="000A28AD" w:rsidRDefault="003B2FD3" w:rsidP="00AF53F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noWrap/>
            <w:hideMark/>
          </w:tcPr>
          <w:p w14:paraId="551423C1" w14:textId="13850438" w:rsidR="003B2FD3" w:rsidRPr="00D361E1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2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14:paraId="00AC8F2B" w14:textId="2AE299A2" w:rsidR="003B2FD3" w:rsidRPr="00D361E1" w:rsidRDefault="00BA015F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6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76FD05E3" w14:textId="1AF6380E" w:rsidR="003B2FD3" w:rsidRPr="00D361E1" w:rsidRDefault="00BA015F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8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63D7C82E" w14:textId="7B54D142" w:rsidR="003B2FD3" w:rsidRPr="00D361E1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4</w:t>
            </w:r>
            <w:r w:rsidR="00514988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682775AF" w14:textId="617EBAC7" w:rsidR="003B2FD3" w:rsidRPr="00D361E1" w:rsidRDefault="00BA015F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29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629" w:type="dxa"/>
            <w:noWrap/>
            <w:hideMark/>
          </w:tcPr>
          <w:p w14:paraId="4CDAA6C5" w14:textId="363932FC" w:rsidR="003B2FD3" w:rsidRPr="00D361E1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BA015F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4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</w:tr>
      <w:tr w:rsidR="003B2FD3" w:rsidRPr="000F78D4" w14:paraId="0E89ED39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637EAD50" w14:textId="77777777" w:rsidR="003B2FD3" w:rsidRPr="000A28AD" w:rsidRDefault="003B2FD3" w:rsidP="00AF53F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noWrap/>
            <w:hideMark/>
          </w:tcPr>
          <w:p w14:paraId="0DCBB380" w14:textId="1682E1F9" w:rsidR="003B2FD3" w:rsidRPr="00D361E1" w:rsidRDefault="00BA015F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5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14:paraId="5AB1FC62" w14:textId="0F1897E7" w:rsidR="003B2FD3" w:rsidRPr="00D361E1" w:rsidRDefault="00BA015F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25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792C0EFE" w14:textId="2DE7DBAC" w:rsidR="003B2FD3" w:rsidRPr="00D361E1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BA015F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2A482CD9" w14:textId="66970B89" w:rsidR="003B2FD3" w:rsidRPr="00D361E1" w:rsidRDefault="00BA015F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32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2DED3D00" w14:textId="351B2764" w:rsidR="003B2FD3" w:rsidRPr="00D361E1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BA015F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9</w:t>
            </w: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629" w:type="dxa"/>
            <w:noWrap/>
            <w:hideMark/>
          </w:tcPr>
          <w:p w14:paraId="0149FD60" w14:textId="5F352E91" w:rsidR="003B2FD3" w:rsidRPr="00D361E1" w:rsidRDefault="00BA015F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9</w:t>
            </w:r>
            <w:r w:rsidR="003B2FD3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</w:tr>
    </w:tbl>
    <w:p w14:paraId="2275FB5A" w14:textId="0FF95977" w:rsidR="00F069A3" w:rsidRDefault="00F069A3" w:rsidP="00020BB4">
      <w:pPr>
        <w:pStyle w:val="Title"/>
        <w:spacing w:line="120" w:lineRule="auto"/>
        <w:rPr>
          <w:b/>
          <w:color w:val="2E74B5" w:themeColor="accent1" w:themeShade="BF"/>
          <w:sz w:val="22"/>
          <w:szCs w:val="22"/>
        </w:rPr>
      </w:pPr>
    </w:p>
    <w:tbl>
      <w:tblPr>
        <w:tblStyle w:val="PlainTable5"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367"/>
        <w:gridCol w:w="665"/>
        <w:gridCol w:w="1541"/>
        <w:gridCol w:w="1172"/>
        <w:gridCol w:w="1170"/>
        <w:gridCol w:w="1260"/>
        <w:gridCol w:w="1615"/>
      </w:tblGrid>
      <w:tr w:rsidR="00C50ABC" w:rsidRPr="00623BC4" w14:paraId="6898B03E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068C3330" w14:textId="51C1AB93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Compared to 202</w:t>
            </w:r>
            <w:r w:rsidR="00AA7E23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, in 202</w:t>
            </w:r>
            <w:r w:rsidR="00AA7E23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, you expect your location’s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4B946B04" w14:textId="77777777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17DA433C" w14:textId="77777777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2B5212EA" w14:textId="77777777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06AC64BE" w14:textId="43DD06F9" w:rsidR="00C50ABC" w:rsidRPr="00A45FA5" w:rsidRDefault="00C50ABC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</w:t>
            </w:r>
            <w:r w:rsidR="00E40F71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  <w:r w:rsidR="00E40F71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</w:tcPr>
          <w:p w14:paraId="1EA17650" w14:textId="1161675C" w:rsidR="00C50ABC" w:rsidRPr="000A28AD" w:rsidRDefault="00AA7E23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2021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  <w:r w:rsidR="00E40F71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</w:tcPr>
          <w:p w14:paraId="334491C3" w14:textId="722E9C0A" w:rsidR="00C50ABC" w:rsidRPr="000A28AD" w:rsidRDefault="00AA7E23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20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AA7E23" w:rsidRPr="00C2294E" w14:paraId="32933681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44AE2286" w14:textId="77777777" w:rsidR="00AA7E23" w:rsidRPr="000A28AD" w:rsidRDefault="00AA7E23" w:rsidP="00AA7E23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676F4D03" w14:textId="7D4C1E58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37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33EA603B" w14:textId="4A729563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</w:t>
            </w:r>
            <w:r w:rsidR="00E40F71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7</w:t>
            </w: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417A7FBD" w14:textId="234E5981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26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3835A5E" w14:textId="3344694E" w:rsidR="00AA7E23" w:rsidRPr="00D361E1" w:rsidRDefault="00E40F71" w:rsidP="00AA7E23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312E806C" w14:textId="46A58BE5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73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60017285" w14:textId="66FCBD55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67</w:t>
            </w:r>
          </w:p>
        </w:tc>
      </w:tr>
      <w:tr w:rsidR="00AA7E23" w:rsidRPr="00C2294E" w14:paraId="3BE5FFBA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549EB2B4" w14:textId="77777777" w:rsidR="00AA7E23" w:rsidRPr="000A28AD" w:rsidRDefault="00AA7E23" w:rsidP="00AA7E23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673A73F0" w14:textId="10636FE3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33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487EA224" w14:textId="7ED4C8F1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55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3D1F24C2" w14:textId="011C6D2E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12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6ED1EC9B" w14:textId="09A0C3B3" w:rsidR="00AA7E23" w:rsidRPr="00D361E1" w:rsidRDefault="00E40F71" w:rsidP="00AA7E23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61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066EF71D" w14:textId="57F4A396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74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6A0AD04D" w14:textId="08F85C45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61</w:t>
            </w:r>
          </w:p>
        </w:tc>
      </w:tr>
      <w:tr w:rsidR="00AA7E23" w:rsidRPr="00C2294E" w14:paraId="6C2E4F21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01904FAD" w14:textId="77777777" w:rsidR="00AA7E23" w:rsidRPr="000A28AD" w:rsidRDefault="00AA7E23" w:rsidP="00AA7E23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184D4FCE" w14:textId="6731A45A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39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68FB4EE7" w14:textId="68A62BD9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</w:t>
            </w:r>
            <w:r w:rsidR="00E40F71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</w:t>
            </w: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0C0EDAB0" w14:textId="206D531F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16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30E836CE" w14:textId="1CA62735" w:rsidR="00AA7E23" w:rsidRPr="00D361E1" w:rsidRDefault="00E40F71" w:rsidP="00AA7E23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62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578B3E66" w14:textId="5F3491B3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71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13E5A66D" w14:textId="3AF8763E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63</w:t>
            </w:r>
          </w:p>
        </w:tc>
      </w:tr>
      <w:tr w:rsidR="00AA7E23" w:rsidRPr="00C2294E" w14:paraId="1017B902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479E9348" w14:textId="77777777" w:rsidR="00AA7E23" w:rsidRPr="000A28AD" w:rsidRDefault="00AA7E23" w:rsidP="00AA7E23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29851962" w14:textId="5C8F45E2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32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722B917A" w14:textId="23A4984F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44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0C78DD19" w14:textId="53106CAC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24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3C6D197" w14:textId="205CA3FF" w:rsidR="00AA7E23" w:rsidRPr="00D361E1" w:rsidRDefault="00E40F71" w:rsidP="00AA7E23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4D634899" w14:textId="7EC6628E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64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74E4FF01" w14:textId="68DD04AF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52</w:t>
            </w:r>
          </w:p>
        </w:tc>
      </w:tr>
      <w:tr w:rsidR="00AA7E23" w:rsidRPr="00C2294E" w14:paraId="60355EF4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79214E13" w14:textId="6C5C3759" w:rsidR="00AA7E23" w:rsidRPr="000A28AD" w:rsidRDefault="00E40F71" w:rsidP="00AA7E23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Selling p</w:t>
            </w:r>
            <w:r w:rsidR="00AA7E23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rices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0DBD32A1" w14:textId="0E8FC57C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8%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2E4C0A8E" w14:textId="44ECFB75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32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363DA8AD" w14:textId="222BE8C8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10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767CCC70" w14:textId="2AFD32EC" w:rsidR="00AA7E23" w:rsidRPr="00D361E1" w:rsidRDefault="00E40F71" w:rsidP="00AA7E23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74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2CBBCB7E" w14:textId="1BBFDC52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86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3B7A5C58" w14:textId="02099774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64</w:t>
            </w:r>
          </w:p>
        </w:tc>
      </w:tr>
      <w:tr w:rsidR="00AA7E23" w:rsidRPr="00C2294E" w14:paraId="0A59BB46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7A889F50" w14:textId="77777777" w:rsidR="00AA7E23" w:rsidRPr="000A28AD" w:rsidRDefault="00AA7E23" w:rsidP="00AA7E23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6654B6BF" w14:textId="44B960BA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32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5AF3B2CC" w14:textId="72E7640D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</w:t>
            </w:r>
            <w:r w:rsidR="00E40F71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</w:t>
            </w: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521F2E26" w14:textId="1E07EC42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28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13A532E" w14:textId="51D790C8" w:rsidR="00AA7E23" w:rsidRPr="00D361E1" w:rsidRDefault="00E40F71" w:rsidP="00AA7E23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0595CA5B" w14:textId="2A73FDA6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60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5E80B2D7" w14:textId="4503E381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51</w:t>
            </w:r>
          </w:p>
        </w:tc>
      </w:tr>
      <w:tr w:rsidR="00AA7E23" w:rsidRPr="00C2294E" w14:paraId="70EC1370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2F7225C0" w14:textId="77777777" w:rsidR="00AA7E23" w:rsidRPr="000A28AD" w:rsidRDefault="00AA7E23" w:rsidP="00AA7E23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491F0EDE" w14:textId="51B057FD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39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478A2580" w14:textId="3B606AB2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51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19CD8AF3" w14:textId="399A0B6F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</w:t>
            </w:r>
            <w:r w:rsidR="00E40F71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0</w:t>
            </w: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7D5851E2" w14:textId="7AE472B9" w:rsidR="00AA7E23" w:rsidRPr="00D361E1" w:rsidRDefault="00E40F71" w:rsidP="00AA7E23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404A417D" w14:textId="3ED68433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67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7BBF31F2" w14:textId="413BA5B4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60</w:t>
            </w:r>
          </w:p>
        </w:tc>
      </w:tr>
      <w:tr w:rsidR="00AA7E23" w:rsidRPr="00C2294E" w14:paraId="481674C3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2BB299B6" w14:textId="77777777" w:rsidR="00AA7E23" w:rsidRPr="000A28AD" w:rsidRDefault="00AA7E23" w:rsidP="00AA7E23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7DBFB5DA" w14:textId="43CDD4D9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14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3EB06B20" w14:textId="12AB89B8" w:rsidR="00AA7E23" w:rsidRPr="00D361E1" w:rsidRDefault="00E40F71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73</w:t>
            </w:r>
            <w:r w:rsidR="00AA7E23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110A7914" w14:textId="7711B909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</w:t>
            </w:r>
            <w:r w:rsidR="00E40F71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</w:t>
            </w: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59D3AE8F" w14:textId="28EDF66F" w:rsidR="00AA7E23" w:rsidRPr="00D361E1" w:rsidRDefault="00E40F71" w:rsidP="00AA7E23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28DC89EE" w14:textId="469A6986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60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2FA42B1B" w14:textId="2850D311" w:rsidR="00AA7E23" w:rsidRPr="00D361E1" w:rsidRDefault="00AA7E23" w:rsidP="00AA7E23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52</w:t>
            </w:r>
          </w:p>
        </w:tc>
      </w:tr>
    </w:tbl>
    <w:p w14:paraId="6BE9E1E6" w14:textId="2B12FDB3" w:rsidR="00C50ABC" w:rsidRDefault="00C50ABC" w:rsidP="00020BB4">
      <w:pPr>
        <w:spacing w:after="0" w:line="120" w:lineRule="auto"/>
      </w:pPr>
    </w:p>
    <w:tbl>
      <w:tblPr>
        <w:tblStyle w:val="PlainTable4"/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mparison Worker's Indicators, 2014-2015"/>
        <w:tblDescription w:val="Table comparing workers indicators 2014-2014-2015"/>
      </w:tblPr>
      <w:tblGrid>
        <w:gridCol w:w="2880"/>
        <w:gridCol w:w="902"/>
        <w:gridCol w:w="1334"/>
        <w:gridCol w:w="1350"/>
        <w:gridCol w:w="1350"/>
        <w:gridCol w:w="1350"/>
        <w:gridCol w:w="1629"/>
      </w:tblGrid>
      <w:tr w:rsidR="00C50ABC" w:rsidRPr="000F78D4" w14:paraId="03B6EB44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BDD6EE" w:themeFill="accent1" w:themeFillTint="66"/>
            <w:noWrap/>
            <w:hideMark/>
          </w:tcPr>
          <w:p w14:paraId="71958813" w14:textId="26010B08" w:rsidR="00C50ABC" w:rsidRPr="000A28AD" w:rsidRDefault="00C50ABC" w:rsidP="00AF53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l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abor indicators in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E40F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compared to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E40F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shd w:val="clear" w:color="auto" w:fill="BDD6EE" w:themeFill="accent1" w:themeFillTint="66"/>
            <w:noWrap/>
            <w:hideMark/>
          </w:tcPr>
          <w:p w14:paraId="10922D67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shd w:val="clear" w:color="auto" w:fill="BDD6EE" w:themeFill="accent1" w:themeFillTint="66"/>
            <w:noWrap/>
            <w:hideMark/>
          </w:tcPr>
          <w:p w14:paraId="52E47C7E" w14:textId="6430CD1B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4649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2288D0D5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75C033CC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699010B1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629" w:type="dxa"/>
            <w:shd w:val="clear" w:color="auto" w:fill="BDD6EE" w:themeFill="accent1" w:themeFillTint="66"/>
            <w:noWrap/>
            <w:hideMark/>
          </w:tcPr>
          <w:p w14:paraId="56DD529B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C50ABC" w:rsidRPr="000F78D4" w14:paraId="0C33A105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1B6C32D9" w14:textId="77777777" w:rsidR="00C50ABC" w:rsidRPr="000A28AD" w:rsidRDefault="00C50ABC" w:rsidP="00AF53F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noWrap/>
            <w:hideMark/>
          </w:tcPr>
          <w:p w14:paraId="20E76994" w14:textId="531F7109" w:rsidR="00C50ABC" w:rsidRPr="00D361E1" w:rsidRDefault="00E40F71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14:paraId="68CA15D3" w14:textId="476E2DEC" w:rsidR="00C50ABC" w:rsidRPr="00D361E1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486CB2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2BB42F4C" w14:textId="5618CAA0" w:rsidR="00C50ABC" w:rsidRPr="00D361E1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E40F71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2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3A8742D0" w14:textId="382525E3" w:rsidR="00C50ABC" w:rsidRPr="00D361E1" w:rsidRDefault="00E40F71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60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721AF4FC" w14:textId="0A550E9E" w:rsidR="00C50ABC" w:rsidRPr="00D361E1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E40F71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4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629" w:type="dxa"/>
            <w:noWrap/>
            <w:hideMark/>
          </w:tcPr>
          <w:p w14:paraId="0F355612" w14:textId="393EAFFA" w:rsidR="00C50ABC" w:rsidRPr="00D361E1" w:rsidRDefault="00E40F71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4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</w:tr>
      <w:tr w:rsidR="00C50ABC" w:rsidRPr="000F78D4" w14:paraId="5FC86306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33B5044D" w14:textId="77777777" w:rsidR="00C50ABC" w:rsidRPr="000A28AD" w:rsidRDefault="00C50ABC" w:rsidP="00AF53F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noWrap/>
            <w:hideMark/>
          </w:tcPr>
          <w:p w14:paraId="4272BC63" w14:textId="3DA3A87B" w:rsidR="00C50ABC" w:rsidRPr="00D361E1" w:rsidRDefault="00E40F71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0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14:paraId="46B20791" w14:textId="2C6FA270" w:rsidR="00C50ABC" w:rsidRPr="00D361E1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2</w:t>
            </w:r>
            <w:r w:rsidR="00E40F71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0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36D92B34" w14:textId="16A828A7" w:rsidR="00C50ABC" w:rsidRPr="00D361E1" w:rsidRDefault="00E40F71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20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445B4873" w14:textId="4A873752" w:rsidR="00C50ABC" w:rsidRPr="00D361E1" w:rsidRDefault="00E40F71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38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7CF74674" w14:textId="0CDC7395" w:rsidR="00C50ABC" w:rsidRPr="00D361E1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1</w:t>
            </w:r>
            <w:r w:rsidR="00E40F71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4</w:t>
            </w: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1629" w:type="dxa"/>
            <w:noWrap/>
            <w:hideMark/>
          </w:tcPr>
          <w:p w14:paraId="3556D8D0" w14:textId="4F8631C2" w:rsidR="00C50ABC" w:rsidRPr="00D361E1" w:rsidRDefault="00E40F71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8</w:t>
            </w:r>
            <w:r w:rsidR="00C50ABC" w:rsidRPr="00D361E1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%</w:t>
            </w:r>
          </w:p>
        </w:tc>
      </w:tr>
    </w:tbl>
    <w:p w14:paraId="129B799F" w14:textId="3DAAF2E1" w:rsidR="00C50ABC" w:rsidRDefault="00C50ABC" w:rsidP="00020BB4">
      <w:pPr>
        <w:spacing w:after="0" w:line="120" w:lineRule="auto"/>
      </w:pPr>
    </w:p>
    <w:tbl>
      <w:tblPr>
        <w:tblStyle w:val="PlainTable5"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367"/>
        <w:gridCol w:w="665"/>
        <w:gridCol w:w="1541"/>
        <w:gridCol w:w="1172"/>
        <w:gridCol w:w="1170"/>
        <w:gridCol w:w="1260"/>
        <w:gridCol w:w="1615"/>
      </w:tblGrid>
      <w:tr w:rsidR="00020BB4" w:rsidRPr="00623BC4" w14:paraId="144EEAC0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701FF91E" w14:textId="54C6B35D" w:rsidR="00020BB4" w:rsidRPr="000A28AD" w:rsidRDefault="00692DDC" w:rsidP="00AF53F7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What is your outlook on the following</w:t>
            </w:r>
            <w:r w:rsidR="00020BB4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state economic indicators next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year:</w:t>
            </w:r>
            <w:proofErr w:type="gramEnd"/>
          </w:p>
        </w:tc>
        <w:tc>
          <w:tcPr>
            <w:tcW w:w="665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15A4F84D" w14:textId="77777777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74D653F2" w14:textId="77777777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5D5F7109" w14:textId="36479AD4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31804581" w14:textId="0A966CF5" w:rsidR="00020BB4" w:rsidRPr="00A45FA5" w:rsidRDefault="00020BB4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</w:t>
            </w:r>
            <w:r w:rsidR="0070287B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  <w:r w:rsidR="0070287B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</w:tcPr>
          <w:p w14:paraId="20F73A89" w14:textId="247B9FB7" w:rsidR="00020BB4" w:rsidRPr="000A28AD" w:rsidRDefault="0070287B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2021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478D56FC" w14:textId="63F8CABF" w:rsidR="00020BB4" w:rsidRPr="000A28AD" w:rsidRDefault="0070287B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20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D361E1" w:rsidRPr="00D361E1" w14:paraId="0B7A71D1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32907C20" w14:textId="0C291889" w:rsidR="0070287B" w:rsidRPr="00D361E1" w:rsidRDefault="0070287B" w:rsidP="0070287B">
            <w:pPr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Business investment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6BF6B030" w14:textId="7B8AC244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21%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71D21619" w14:textId="0F75DFA9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46%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23A6B63E" w14:textId="64F95182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33%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4DAA376C" w14:textId="0B166B0C" w:rsidR="0070287B" w:rsidRPr="00D361E1" w:rsidRDefault="0070287B" w:rsidP="0070287B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161D0E57" w14:textId="0C6FD0DE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61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73BBECDB" w14:textId="22BFECB9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50</w:t>
            </w:r>
          </w:p>
        </w:tc>
      </w:tr>
      <w:tr w:rsidR="00D361E1" w:rsidRPr="00D361E1" w14:paraId="1B168122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736D13E6" w14:textId="3E8CCD22" w:rsidR="0070287B" w:rsidRPr="00D361E1" w:rsidRDefault="0070287B" w:rsidP="0070287B">
            <w:pPr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Employment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3AA14881" w14:textId="5E08DA5A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23%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586750B5" w14:textId="2D7084F3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47%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0E901369" w14:textId="51FD952E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29%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48456CF3" w14:textId="240F99B4" w:rsidR="0070287B" w:rsidRPr="00D361E1" w:rsidRDefault="0070287B" w:rsidP="0070287B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2A717CE5" w14:textId="38AC8162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63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5ED13621" w14:textId="37E938DE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58</w:t>
            </w:r>
          </w:p>
        </w:tc>
      </w:tr>
      <w:tr w:rsidR="00D361E1" w:rsidRPr="00D361E1" w14:paraId="6FFD5DF3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4964B378" w14:textId="6C142D71" w:rsidR="0070287B" w:rsidRPr="00D361E1" w:rsidRDefault="0070287B" w:rsidP="0070287B">
            <w:pPr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Consumer spending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3745CC53" w14:textId="5A517025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12%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0BBC5BCE" w14:textId="75525FA0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37%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541AA488" w14:textId="79BE047F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51%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D26E62D" w14:textId="1137712F" w:rsidR="0070287B" w:rsidRPr="00D361E1" w:rsidRDefault="0070287B" w:rsidP="0070287B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78590DFB" w14:textId="4CEC50F0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57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0B7A5AE3" w14:textId="09377751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49</w:t>
            </w:r>
          </w:p>
        </w:tc>
      </w:tr>
      <w:tr w:rsidR="00D361E1" w:rsidRPr="00D361E1" w14:paraId="6DB09DA5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660A28EA" w14:textId="5DACDED2" w:rsidR="0070287B" w:rsidRPr="00D361E1" w:rsidRDefault="0070287B" w:rsidP="0070287B">
            <w:pPr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Inflation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2ED079BE" w14:textId="0D8AE4D4" w:rsidR="0070287B" w:rsidRPr="00D361E1" w:rsidRDefault="0070287B" w:rsidP="0070287B">
            <w:pPr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 xml:space="preserve">  73%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0EDB349C" w14:textId="773D7C9B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18%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0A7DFC33" w14:textId="5FD1C019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E40D47F" w14:textId="3D56C5FC" w:rsidR="0070287B" w:rsidRPr="00D361E1" w:rsidRDefault="0070287B" w:rsidP="0070287B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82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3824C6CE" w14:textId="20E9D3D7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95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75EBAF4A" w14:textId="2FE909A9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74</w:t>
            </w:r>
          </w:p>
        </w:tc>
      </w:tr>
      <w:tr w:rsidR="00D361E1" w:rsidRPr="00D361E1" w14:paraId="7DA6B354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2B9CB535" w14:textId="6E8951F1" w:rsidR="0070287B" w:rsidRPr="00D361E1" w:rsidRDefault="0070287B" w:rsidP="0070287B">
            <w:pPr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Corporate profits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35E08C3E" w14:textId="6003DED3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14%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02710623" w14:textId="75CFA4E1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38%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45051780" w14:textId="11E8144E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49%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6F635879" w14:textId="64641862" w:rsidR="0070287B" w:rsidRPr="00D361E1" w:rsidRDefault="0070287B" w:rsidP="0070287B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</w:tcPr>
          <w:p w14:paraId="51461C08" w14:textId="7A3DBB1B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43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</w:tcPr>
          <w:p w14:paraId="09AE4556" w14:textId="09E0FB9A" w:rsidR="0070287B" w:rsidRPr="00D361E1" w:rsidRDefault="0070287B" w:rsidP="0070287B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48</w:t>
            </w:r>
          </w:p>
        </w:tc>
      </w:tr>
    </w:tbl>
    <w:p w14:paraId="6D9DC6FD" w14:textId="77777777" w:rsidR="00B90819" w:rsidRDefault="00B90819" w:rsidP="00797604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792"/>
      </w:tblGrid>
      <w:tr w:rsidR="001E2293" w:rsidRPr="001E2293" w14:paraId="709669C8" w14:textId="77777777" w:rsidTr="002178EF">
        <w:trPr>
          <w:trHeight w:val="247"/>
        </w:trPr>
        <w:tc>
          <w:tcPr>
            <w:tcW w:w="0" w:type="auto"/>
            <w:shd w:val="clear" w:color="auto" w:fill="BDD6EE" w:themeFill="accent1" w:themeFillTint="66"/>
            <w:noWrap/>
            <w:vAlign w:val="center"/>
            <w:hideMark/>
          </w:tcPr>
          <w:p w14:paraId="057FFE7D" w14:textId="77777777" w:rsidR="001E2293" w:rsidRPr="001E2293" w:rsidRDefault="001E2293" w:rsidP="002178EF">
            <w:pPr>
              <w:spacing w:before="120" w:line="120" w:lineRule="auto"/>
              <w:rPr>
                <w:b/>
                <w:bCs/>
                <w:sz w:val="18"/>
                <w:szCs w:val="18"/>
              </w:rPr>
            </w:pPr>
            <w:r w:rsidRPr="001E2293">
              <w:rPr>
                <w:b/>
                <w:bCs/>
                <w:sz w:val="18"/>
                <w:szCs w:val="18"/>
              </w:rPr>
              <w:t>Change in credit conditions in the past year</w:t>
            </w:r>
          </w:p>
        </w:tc>
        <w:tc>
          <w:tcPr>
            <w:tcW w:w="0" w:type="auto"/>
            <w:shd w:val="clear" w:color="auto" w:fill="BDD6EE" w:themeFill="accent1" w:themeFillTint="66"/>
            <w:noWrap/>
            <w:vAlign w:val="center"/>
            <w:hideMark/>
          </w:tcPr>
          <w:p w14:paraId="1A52ABD2" w14:textId="77777777" w:rsidR="001E2293" w:rsidRPr="001E2293" w:rsidRDefault="001E2293" w:rsidP="002178EF">
            <w:pPr>
              <w:spacing w:before="120" w:line="120" w:lineRule="auto"/>
              <w:rPr>
                <w:b/>
                <w:bCs/>
                <w:sz w:val="18"/>
                <w:szCs w:val="18"/>
                <w:u w:val="single"/>
              </w:rPr>
            </w:pPr>
            <w:r w:rsidRPr="001E2293">
              <w:rPr>
                <w:b/>
                <w:bCs/>
                <w:sz w:val="18"/>
                <w:szCs w:val="18"/>
                <w:u w:val="single"/>
              </w:rPr>
              <w:t>Percent</w:t>
            </w:r>
          </w:p>
        </w:tc>
      </w:tr>
      <w:tr w:rsidR="001E2293" w:rsidRPr="001E2293" w14:paraId="187B8560" w14:textId="77777777" w:rsidTr="002178EF">
        <w:trPr>
          <w:trHeight w:val="247"/>
        </w:trPr>
        <w:tc>
          <w:tcPr>
            <w:tcW w:w="0" w:type="auto"/>
            <w:noWrap/>
            <w:vAlign w:val="center"/>
            <w:hideMark/>
          </w:tcPr>
          <w:p w14:paraId="55651D55" w14:textId="77777777" w:rsidR="001E2293" w:rsidRPr="001E2293" w:rsidRDefault="001E2293" w:rsidP="002178EF">
            <w:pPr>
              <w:spacing w:before="120" w:line="120" w:lineRule="auto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No changes</w:t>
            </w:r>
          </w:p>
        </w:tc>
        <w:tc>
          <w:tcPr>
            <w:tcW w:w="0" w:type="auto"/>
            <w:noWrap/>
            <w:vAlign w:val="center"/>
            <w:hideMark/>
          </w:tcPr>
          <w:p w14:paraId="23233380" w14:textId="77777777" w:rsidR="001E2293" w:rsidRPr="001E2293" w:rsidRDefault="001E2293" w:rsidP="00E30A4D">
            <w:pPr>
              <w:spacing w:before="120" w:line="120" w:lineRule="auto"/>
              <w:jc w:val="center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62%</w:t>
            </w:r>
          </w:p>
        </w:tc>
      </w:tr>
      <w:tr w:rsidR="001E2293" w:rsidRPr="001E2293" w14:paraId="5AA25555" w14:textId="77777777" w:rsidTr="002178EF">
        <w:trPr>
          <w:trHeight w:val="247"/>
        </w:trPr>
        <w:tc>
          <w:tcPr>
            <w:tcW w:w="0" w:type="auto"/>
            <w:noWrap/>
            <w:vAlign w:val="center"/>
            <w:hideMark/>
          </w:tcPr>
          <w:p w14:paraId="55B87F7A" w14:textId="1D395849" w:rsidR="001E2293" w:rsidRPr="001E2293" w:rsidRDefault="001E2293" w:rsidP="002178EF">
            <w:pPr>
              <w:spacing w:before="120" w:line="120" w:lineRule="auto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 xml:space="preserve">Experienced no difficulties </w:t>
            </w:r>
            <w:r w:rsidR="002178EF" w:rsidRPr="001E2293">
              <w:rPr>
                <w:sz w:val="18"/>
                <w:szCs w:val="18"/>
              </w:rPr>
              <w:t>accessing</w:t>
            </w:r>
            <w:r w:rsidRPr="001E2293">
              <w:rPr>
                <w:sz w:val="18"/>
                <w:szCs w:val="18"/>
              </w:rPr>
              <w:t xml:space="preserve"> credit</w:t>
            </w:r>
          </w:p>
        </w:tc>
        <w:tc>
          <w:tcPr>
            <w:tcW w:w="0" w:type="auto"/>
            <w:noWrap/>
            <w:vAlign w:val="center"/>
            <w:hideMark/>
          </w:tcPr>
          <w:p w14:paraId="21FF4FBA" w14:textId="77777777" w:rsidR="001E2293" w:rsidRPr="001E2293" w:rsidRDefault="001E2293" w:rsidP="00E30A4D">
            <w:pPr>
              <w:spacing w:before="120" w:line="120" w:lineRule="auto"/>
              <w:jc w:val="center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20%</w:t>
            </w:r>
          </w:p>
        </w:tc>
      </w:tr>
      <w:tr w:rsidR="001E2293" w:rsidRPr="001E2293" w14:paraId="4EC5E333" w14:textId="77777777" w:rsidTr="002178EF">
        <w:trPr>
          <w:trHeight w:val="247"/>
        </w:trPr>
        <w:tc>
          <w:tcPr>
            <w:tcW w:w="0" w:type="auto"/>
            <w:noWrap/>
            <w:vAlign w:val="center"/>
            <w:hideMark/>
          </w:tcPr>
          <w:p w14:paraId="20B071A7" w14:textId="77777777" w:rsidR="001E2293" w:rsidRPr="001E2293" w:rsidRDefault="001E2293" w:rsidP="002178EF">
            <w:pPr>
              <w:spacing w:before="120" w:line="120" w:lineRule="auto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Decreased capital expenditure</w:t>
            </w:r>
          </w:p>
        </w:tc>
        <w:tc>
          <w:tcPr>
            <w:tcW w:w="0" w:type="auto"/>
            <w:noWrap/>
            <w:vAlign w:val="center"/>
            <w:hideMark/>
          </w:tcPr>
          <w:p w14:paraId="2C04C9FE" w14:textId="77777777" w:rsidR="001E2293" w:rsidRPr="001E2293" w:rsidRDefault="001E2293" w:rsidP="00E30A4D">
            <w:pPr>
              <w:spacing w:before="120" w:line="120" w:lineRule="auto"/>
              <w:jc w:val="center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15%</w:t>
            </w:r>
          </w:p>
        </w:tc>
      </w:tr>
      <w:tr w:rsidR="001E2293" w:rsidRPr="001E2293" w14:paraId="675ABEED" w14:textId="77777777" w:rsidTr="002178EF">
        <w:trPr>
          <w:trHeight w:val="247"/>
        </w:trPr>
        <w:tc>
          <w:tcPr>
            <w:tcW w:w="0" w:type="auto"/>
            <w:noWrap/>
            <w:vAlign w:val="center"/>
            <w:hideMark/>
          </w:tcPr>
          <w:p w14:paraId="18A9F1C6" w14:textId="654413F2" w:rsidR="001E2293" w:rsidRPr="001E2293" w:rsidRDefault="002178EF" w:rsidP="002178EF">
            <w:pPr>
              <w:spacing w:before="120" w:line="120" w:lineRule="auto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Decreased</w:t>
            </w:r>
            <w:r w:rsidR="001E2293" w:rsidRPr="001E2293">
              <w:rPr>
                <w:sz w:val="18"/>
                <w:szCs w:val="18"/>
              </w:rPr>
              <w:t xml:space="preserve"> hiring</w:t>
            </w:r>
          </w:p>
        </w:tc>
        <w:tc>
          <w:tcPr>
            <w:tcW w:w="0" w:type="auto"/>
            <w:noWrap/>
            <w:vAlign w:val="center"/>
            <w:hideMark/>
          </w:tcPr>
          <w:p w14:paraId="4AACEF07" w14:textId="77777777" w:rsidR="001E2293" w:rsidRPr="001E2293" w:rsidRDefault="001E2293" w:rsidP="00E30A4D">
            <w:pPr>
              <w:spacing w:before="120" w:line="120" w:lineRule="auto"/>
              <w:jc w:val="center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12%</w:t>
            </w:r>
          </w:p>
        </w:tc>
      </w:tr>
      <w:tr w:rsidR="001E2293" w:rsidRPr="001E2293" w14:paraId="139C9986" w14:textId="77777777" w:rsidTr="002178EF">
        <w:trPr>
          <w:trHeight w:val="247"/>
        </w:trPr>
        <w:tc>
          <w:tcPr>
            <w:tcW w:w="0" w:type="auto"/>
            <w:noWrap/>
            <w:vAlign w:val="center"/>
            <w:hideMark/>
          </w:tcPr>
          <w:p w14:paraId="1F5B6CB5" w14:textId="77777777" w:rsidR="001E2293" w:rsidRPr="001E2293" w:rsidRDefault="001E2293" w:rsidP="002178EF">
            <w:pPr>
              <w:spacing w:before="120" w:line="120" w:lineRule="auto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Increased hiring</w:t>
            </w:r>
          </w:p>
        </w:tc>
        <w:tc>
          <w:tcPr>
            <w:tcW w:w="0" w:type="auto"/>
            <w:noWrap/>
            <w:vAlign w:val="center"/>
            <w:hideMark/>
          </w:tcPr>
          <w:p w14:paraId="116610BB" w14:textId="77777777" w:rsidR="001E2293" w:rsidRPr="001E2293" w:rsidRDefault="001E2293" w:rsidP="00E30A4D">
            <w:pPr>
              <w:spacing w:before="120" w:line="120" w:lineRule="auto"/>
              <w:jc w:val="center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11%</w:t>
            </w:r>
          </w:p>
        </w:tc>
      </w:tr>
      <w:tr w:rsidR="001E2293" w:rsidRPr="001E2293" w14:paraId="76384E3E" w14:textId="77777777" w:rsidTr="002178EF">
        <w:trPr>
          <w:trHeight w:val="247"/>
        </w:trPr>
        <w:tc>
          <w:tcPr>
            <w:tcW w:w="0" w:type="auto"/>
            <w:noWrap/>
            <w:vAlign w:val="center"/>
            <w:hideMark/>
          </w:tcPr>
          <w:p w14:paraId="79BA5702" w14:textId="77777777" w:rsidR="001E2293" w:rsidRPr="001E2293" w:rsidRDefault="001E2293" w:rsidP="002178EF">
            <w:pPr>
              <w:spacing w:before="120" w:line="120" w:lineRule="auto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Increased capital expenditure</w:t>
            </w:r>
          </w:p>
        </w:tc>
        <w:tc>
          <w:tcPr>
            <w:tcW w:w="0" w:type="auto"/>
            <w:noWrap/>
            <w:vAlign w:val="center"/>
            <w:hideMark/>
          </w:tcPr>
          <w:p w14:paraId="7CA8E3CE" w14:textId="77777777" w:rsidR="001E2293" w:rsidRPr="001E2293" w:rsidRDefault="001E2293" w:rsidP="00E30A4D">
            <w:pPr>
              <w:spacing w:before="120" w:line="120" w:lineRule="auto"/>
              <w:jc w:val="center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9%</w:t>
            </w:r>
          </w:p>
        </w:tc>
      </w:tr>
      <w:tr w:rsidR="001E2293" w:rsidRPr="001E2293" w14:paraId="22056E79" w14:textId="77777777" w:rsidTr="002178EF">
        <w:trPr>
          <w:trHeight w:val="247"/>
        </w:trPr>
        <w:tc>
          <w:tcPr>
            <w:tcW w:w="0" w:type="auto"/>
            <w:noWrap/>
            <w:vAlign w:val="center"/>
            <w:hideMark/>
          </w:tcPr>
          <w:p w14:paraId="691E9CD4" w14:textId="77777777" w:rsidR="001E2293" w:rsidRPr="001E2293" w:rsidRDefault="001E2293" w:rsidP="002178EF">
            <w:pPr>
              <w:spacing w:before="120" w:line="120" w:lineRule="auto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Experienced difficulties accessing credit</w:t>
            </w:r>
          </w:p>
        </w:tc>
        <w:tc>
          <w:tcPr>
            <w:tcW w:w="0" w:type="auto"/>
            <w:noWrap/>
            <w:vAlign w:val="center"/>
            <w:hideMark/>
          </w:tcPr>
          <w:p w14:paraId="5673580A" w14:textId="77777777" w:rsidR="001E2293" w:rsidRPr="001E2293" w:rsidRDefault="001E2293" w:rsidP="00E30A4D">
            <w:pPr>
              <w:spacing w:before="120" w:line="120" w:lineRule="auto"/>
              <w:jc w:val="center"/>
              <w:rPr>
                <w:sz w:val="18"/>
                <w:szCs w:val="18"/>
              </w:rPr>
            </w:pPr>
            <w:r w:rsidRPr="001E2293">
              <w:rPr>
                <w:sz w:val="18"/>
                <w:szCs w:val="18"/>
              </w:rPr>
              <w:t>8%</w:t>
            </w:r>
          </w:p>
        </w:tc>
      </w:tr>
    </w:tbl>
    <w:p w14:paraId="7E971350" w14:textId="5E938A4A" w:rsidR="001E2293" w:rsidRDefault="00417D5F" w:rsidP="00417D5F">
      <w:pPr>
        <w:spacing w:before="120" w:after="120" w:line="240" w:lineRule="auto"/>
        <w:rPr>
          <w:i/>
          <w:iCs/>
          <w:color w:val="2E74B5" w:themeColor="accent1" w:themeShade="BF"/>
        </w:rPr>
      </w:pPr>
      <w:r w:rsidRPr="003B5595">
        <w:rPr>
          <w:i/>
          <w:iCs/>
          <w:color w:val="2E74B5" w:themeColor="accent1" w:themeShade="BF"/>
        </w:rPr>
        <w:t xml:space="preserve">(To </w:t>
      </w:r>
      <w:proofErr w:type="gramStart"/>
      <w:r w:rsidRPr="003B5595">
        <w:rPr>
          <w:i/>
          <w:iCs/>
          <w:color w:val="2E74B5" w:themeColor="accent1" w:themeShade="BF"/>
        </w:rPr>
        <w:t>continue on</w:t>
      </w:r>
      <w:proofErr w:type="gramEnd"/>
      <w:r w:rsidRPr="003B5595">
        <w:rPr>
          <w:i/>
          <w:iCs/>
          <w:color w:val="2E74B5" w:themeColor="accent1" w:themeShade="BF"/>
        </w:rPr>
        <w:t xml:space="preserve"> page 3)</w:t>
      </w:r>
    </w:p>
    <w:p w14:paraId="5A36D1BF" w14:textId="2C1DAED4" w:rsidR="001E2293" w:rsidRPr="003B5595" w:rsidRDefault="003B5595" w:rsidP="003B5595">
      <w:pPr>
        <w:spacing w:before="120" w:after="120" w:line="240" w:lineRule="auto"/>
        <w:rPr>
          <w:i/>
          <w:iCs/>
          <w:color w:val="2E74B5" w:themeColor="accent1" w:themeShade="BF"/>
        </w:rPr>
      </w:pPr>
      <w:r>
        <w:rPr>
          <w:i/>
          <w:iCs/>
          <w:color w:val="2E74B5" w:themeColor="accent1" w:themeShade="BF"/>
        </w:rPr>
        <w:lastRenderedPageBreak/>
        <w:t>(Continuation)</w:t>
      </w:r>
    </w:p>
    <w:p w14:paraId="4BDCFF68" w14:textId="4C884D22" w:rsidR="001E2293" w:rsidRPr="00B90819" w:rsidRDefault="002178EF" w:rsidP="00B90819">
      <w:pPr>
        <w:pStyle w:val="Title"/>
        <w:rPr>
          <w:b/>
          <w:color w:val="2E74B5" w:themeColor="accent1" w:themeShade="BF"/>
          <w:sz w:val="22"/>
          <w:szCs w:val="22"/>
        </w:rPr>
      </w:pPr>
      <w:r>
        <w:rPr>
          <w:b/>
          <w:color w:val="2E74B5" w:themeColor="accent1" w:themeShade="BF"/>
          <w:sz w:val="22"/>
          <w:szCs w:val="22"/>
        </w:rPr>
        <w:t xml:space="preserve">Minnesota 2022 Manufacturing Business </w:t>
      </w:r>
      <w:r w:rsidRPr="00D60273">
        <w:rPr>
          <w:b/>
          <w:color w:val="2E74B5" w:themeColor="accent1" w:themeShade="BF"/>
          <w:sz w:val="22"/>
          <w:szCs w:val="22"/>
        </w:rPr>
        <w:t>Condition Survey Results</w:t>
      </w:r>
      <w:r w:rsidRPr="00D60273">
        <w:rPr>
          <w:b/>
          <w:color w:val="2E74B5" w:themeColor="accent1" w:themeShade="BF"/>
          <w:sz w:val="22"/>
          <w:szCs w:val="22"/>
          <w:vertAlign w:val="superscript"/>
        </w:rPr>
        <w:t>1</w:t>
      </w:r>
      <w:r>
        <w:rPr>
          <w:b/>
          <w:color w:val="2E74B5" w:themeColor="accent1" w:themeShade="BF"/>
          <w:sz w:val="22"/>
          <w:szCs w:val="22"/>
          <w:vertAlign w:val="superscript"/>
        </w:rPr>
        <w:t xml:space="preserve">   </w:t>
      </w:r>
      <w:r w:rsidRPr="00700745">
        <w:rPr>
          <w:b/>
          <w:i/>
          <w:iCs/>
          <w:color w:val="2E74B5" w:themeColor="accent1" w:themeShade="BF"/>
          <w:sz w:val="22"/>
          <w:szCs w:val="22"/>
        </w:rPr>
        <w:t>(Continuation)</w:t>
      </w:r>
    </w:p>
    <w:tbl>
      <w:tblPr>
        <w:tblStyle w:val="PlainTable5"/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367"/>
        <w:gridCol w:w="792"/>
        <w:gridCol w:w="1040"/>
        <w:gridCol w:w="690"/>
        <w:gridCol w:w="1126"/>
      </w:tblGrid>
      <w:tr w:rsidR="00D361E1" w:rsidRPr="00D361E1" w14:paraId="722A6215" w14:textId="43E5F3C5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5C7F9B26" w14:textId="40BFA5ED" w:rsidR="0070287B" w:rsidRPr="00D361E1" w:rsidRDefault="0070287B" w:rsidP="00AF53F7">
            <w:pPr>
              <w:rPr>
                <w:rFonts w:asciiTheme="minorHAnsi" w:eastAsia="Times New Roman" w:hAnsiTheme="minorHAnsi" w:cs="Times New Roman"/>
                <w:b/>
                <w:bCs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b/>
                <w:bCs/>
                <w:i w:val="0"/>
                <w:sz w:val="18"/>
                <w:szCs w:val="18"/>
              </w:rPr>
              <w:t>Supply chain issues compared to the year before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shd w:val="clear" w:color="auto" w:fill="BDD6EE" w:themeFill="accent1" w:themeFillTint="66"/>
            <w:noWrap/>
            <w:hideMark/>
          </w:tcPr>
          <w:p w14:paraId="266FF1CC" w14:textId="385308E3" w:rsidR="0070287B" w:rsidRPr="00D361E1" w:rsidRDefault="0070287B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b/>
                <w:bCs/>
                <w:i w:val="0"/>
                <w:sz w:val="18"/>
                <w:szCs w:val="18"/>
              </w:rPr>
              <w:t>Better</w:t>
            </w:r>
          </w:p>
        </w:tc>
        <w:tc>
          <w:tcPr>
            <w:tcW w:w="1040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207DE58B" w14:textId="79610D0D" w:rsidR="0070287B" w:rsidRPr="00D361E1" w:rsidRDefault="0070287B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</w:rPr>
              <w:t>Unchanged</w:t>
            </w:r>
          </w:p>
        </w:tc>
        <w:tc>
          <w:tcPr>
            <w:tcW w:w="690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6F8465C0" w14:textId="43D1ACE1" w:rsidR="0070287B" w:rsidRPr="00D361E1" w:rsidRDefault="0070287B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</w:rPr>
              <w:t>Worse</w:t>
            </w:r>
          </w:p>
        </w:tc>
        <w:tc>
          <w:tcPr>
            <w:tcW w:w="1126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67C59F23" w14:textId="34D50E44" w:rsidR="0070287B" w:rsidRPr="00D361E1" w:rsidRDefault="0070287B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</w:rPr>
              <w:t>Not an issue</w:t>
            </w:r>
          </w:p>
        </w:tc>
      </w:tr>
      <w:tr w:rsidR="00D361E1" w:rsidRPr="00D361E1" w14:paraId="0F15E780" w14:textId="2376E200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5F01C154" w14:textId="7AE796A2" w:rsidR="0070287B" w:rsidRPr="00D361E1" w:rsidRDefault="0070287B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Production process issues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  <w:hideMark/>
          </w:tcPr>
          <w:p w14:paraId="61629D8A" w14:textId="5507C636" w:rsidR="0070287B" w:rsidRPr="00D361E1" w:rsidRDefault="0070287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16%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414B2F02" w14:textId="5AF1CAA0" w:rsidR="0070287B" w:rsidRPr="00D361E1" w:rsidRDefault="0070287B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53%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508B7527" w14:textId="68A0033A" w:rsidR="0070287B" w:rsidRPr="00D361E1" w:rsidRDefault="0070287B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24%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22C8DD23" w14:textId="2AAE49EE" w:rsidR="0070287B" w:rsidRPr="00D361E1" w:rsidRDefault="0070287B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7%</w:t>
            </w:r>
          </w:p>
        </w:tc>
      </w:tr>
      <w:tr w:rsidR="00D361E1" w:rsidRPr="00D361E1" w14:paraId="4A368BE9" w14:textId="0ED857F7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565EC243" w14:textId="72B18223" w:rsidR="0070287B" w:rsidRPr="00D361E1" w:rsidRDefault="0070287B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Raw materials availability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  <w:hideMark/>
          </w:tcPr>
          <w:p w14:paraId="0C4F56FD" w14:textId="556E545D" w:rsidR="0070287B" w:rsidRPr="00D361E1" w:rsidRDefault="0070287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26%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37D851E7" w14:textId="22D16D60" w:rsidR="0070287B" w:rsidRPr="00D361E1" w:rsidRDefault="0070287B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20%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3520C587" w14:textId="369A3CCB" w:rsidR="0070287B" w:rsidRPr="00D361E1" w:rsidRDefault="0070287B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52%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1CB366D0" w14:textId="6816D24F" w:rsidR="0070287B" w:rsidRPr="00D361E1" w:rsidRDefault="0070287B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2%</w:t>
            </w:r>
          </w:p>
        </w:tc>
      </w:tr>
      <w:tr w:rsidR="00D361E1" w:rsidRPr="00D361E1" w14:paraId="01AFA295" w14:textId="297C095D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29A24090" w14:textId="323FD708" w:rsidR="0070287B" w:rsidRPr="00D361E1" w:rsidRDefault="0070287B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Domestic supplier issues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  <w:hideMark/>
          </w:tcPr>
          <w:p w14:paraId="5093A2C3" w14:textId="228AD6AB" w:rsidR="0070287B" w:rsidRPr="00D361E1" w:rsidRDefault="0070287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22%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013B4939" w14:textId="7BF24759" w:rsidR="0070287B" w:rsidRPr="00D361E1" w:rsidRDefault="0070287B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24%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42E37A70" w14:textId="65E830DC" w:rsidR="0070287B" w:rsidRPr="00D361E1" w:rsidRDefault="0070287B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52%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167FF96C" w14:textId="404E072C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2%</w:t>
            </w:r>
          </w:p>
        </w:tc>
      </w:tr>
      <w:tr w:rsidR="00D361E1" w:rsidRPr="00D361E1" w14:paraId="5C41EA55" w14:textId="46906665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49FCD34B" w14:textId="184C44B7" w:rsidR="0070287B" w:rsidRPr="00D361E1" w:rsidRDefault="00691A35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Overseas supplier issues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  <w:hideMark/>
          </w:tcPr>
          <w:p w14:paraId="0342C1B0" w14:textId="06236E54" w:rsidR="0070287B" w:rsidRPr="00D361E1" w:rsidRDefault="00691A35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12</w:t>
            </w:r>
            <w:r w:rsidR="0070287B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4D67F41F" w14:textId="57CAA856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19%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550862F3" w14:textId="7054F1C7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50%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2CB51971" w14:textId="70DC9585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19%</w:t>
            </w:r>
          </w:p>
        </w:tc>
      </w:tr>
      <w:tr w:rsidR="00D361E1" w:rsidRPr="00D361E1" w14:paraId="147BE035" w14:textId="3A9DDB58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67C7B14B" w14:textId="2B2CAF1D" w:rsidR="0070287B" w:rsidRPr="00D361E1" w:rsidRDefault="00691A35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Labor issues at suppliers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  <w:hideMark/>
          </w:tcPr>
          <w:p w14:paraId="72E97218" w14:textId="6C46C838" w:rsidR="0070287B" w:rsidRPr="00D361E1" w:rsidRDefault="0070287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8%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1E192AD0" w14:textId="6935FE41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21%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5EC44DA5" w14:textId="125B24B2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64%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54F489E5" w14:textId="61A64506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7%</w:t>
            </w:r>
          </w:p>
        </w:tc>
      </w:tr>
      <w:tr w:rsidR="00D361E1" w:rsidRPr="00D361E1" w14:paraId="56B3A81E" w14:textId="445B089B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6F5513F0" w14:textId="6D48AFF9" w:rsidR="0070287B" w:rsidRPr="00D361E1" w:rsidRDefault="00691A35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Transportation/Logistic issues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  <w:hideMark/>
          </w:tcPr>
          <w:p w14:paraId="2DEAD15B" w14:textId="61ADA17D" w:rsidR="0070287B" w:rsidRPr="00D361E1" w:rsidRDefault="00691A35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10</w:t>
            </w:r>
            <w:r w:rsidR="0070287B" w:rsidRPr="00D361E1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0CAAC277" w14:textId="6812477D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25%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56ECA02D" w14:textId="6EDF751C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60%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73660A28" w14:textId="076204AA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5%</w:t>
            </w:r>
          </w:p>
        </w:tc>
      </w:tr>
      <w:tr w:rsidR="00D361E1" w:rsidRPr="00D361E1" w14:paraId="73B3067B" w14:textId="2CA0974B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17E2213A" w14:textId="40D462EA" w:rsidR="0070287B" w:rsidRPr="00D361E1" w:rsidRDefault="00691A35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COVID-19 issues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</w:tcPr>
          <w:p w14:paraId="592175DA" w14:textId="38749CA6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sz w:val="18"/>
                <w:szCs w:val="18"/>
              </w:rPr>
              <w:t>37</w:t>
            </w:r>
            <w:r w:rsidR="0070287B" w:rsidRPr="00D361E1">
              <w:rPr>
                <w:rFonts w:eastAsia="Times New Roman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4205E589" w14:textId="790B5234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37%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2D63A753" w14:textId="69379CAE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10%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27D8EE57" w14:textId="7E067D3E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17%</w:t>
            </w:r>
          </w:p>
        </w:tc>
      </w:tr>
      <w:tr w:rsidR="00D361E1" w:rsidRPr="00D361E1" w14:paraId="080AB8DB" w14:textId="483C4E21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6E9842FD" w14:textId="409BE98D" w:rsidR="0070287B" w:rsidRPr="00D361E1" w:rsidRDefault="00691A35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Software malfunction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</w:tcPr>
          <w:p w14:paraId="624EE742" w14:textId="2E5D5462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sz w:val="18"/>
                <w:szCs w:val="18"/>
              </w:rPr>
              <w:t>2</w:t>
            </w:r>
            <w:r w:rsidR="0070287B" w:rsidRPr="00D361E1">
              <w:rPr>
                <w:rFonts w:eastAsia="Times New Roman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73907C8B" w14:textId="299C9C9E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52%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002F4391" w14:textId="1114B905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8%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4C8E2F9D" w14:textId="52DBDDDC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38%</w:t>
            </w:r>
          </w:p>
        </w:tc>
      </w:tr>
      <w:tr w:rsidR="00D361E1" w:rsidRPr="00D361E1" w14:paraId="7087C038" w14:textId="05C57BE5" w:rsidTr="005E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bottom w:val="none" w:sz="0" w:space="0" w:color="auto"/>
            </w:tcBorders>
            <w:noWrap/>
          </w:tcPr>
          <w:p w14:paraId="3E38E833" w14:textId="428C2599" w:rsidR="0070287B" w:rsidRPr="00D361E1" w:rsidRDefault="00691A35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D361E1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Other*</w:t>
            </w:r>
          </w:p>
        </w:tc>
        <w:tc>
          <w:tcPr>
            <w:tcW w:w="792" w:type="dxa"/>
            <w:tcBorders>
              <w:bottom w:val="none" w:sz="0" w:space="0" w:color="auto"/>
            </w:tcBorders>
            <w:noWrap/>
          </w:tcPr>
          <w:p w14:paraId="2830BB22" w14:textId="13C45C06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sz w:val="18"/>
                <w:szCs w:val="18"/>
              </w:rPr>
              <w:t>35</w:t>
            </w:r>
            <w:r w:rsidR="0070287B" w:rsidRPr="00D361E1">
              <w:rPr>
                <w:rFonts w:eastAsia="Times New Roman" w:cs="Times New Roman"/>
                <w:i w:val="0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none" w:sz="0" w:space="0" w:color="auto"/>
            </w:tcBorders>
          </w:tcPr>
          <w:p w14:paraId="6665D61A" w14:textId="04F2481B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10%</w:t>
            </w:r>
          </w:p>
        </w:tc>
        <w:tc>
          <w:tcPr>
            <w:tcW w:w="690" w:type="dxa"/>
            <w:tcBorders>
              <w:bottom w:val="none" w:sz="0" w:space="0" w:color="auto"/>
            </w:tcBorders>
          </w:tcPr>
          <w:p w14:paraId="171CB622" w14:textId="40D35825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30%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14:paraId="042EBC37" w14:textId="79E55B1F" w:rsidR="0070287B" w:rsidRPr="00D361E1" w:rsidRDefault="00691A35" w:rsidP="00AF53F7">
            <w:pPr>
              <w:jc w:val="center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D361E1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25%</w:t>
            </w:r>
          </w:p>
        </w:tc>
      </w:tr>
    </w:tbl>
    <w:p w14:paraId="555059D3" w14:textId="33510FF1" w:rsidR="006F3359" w:rsidRPr="00743C82" w:rsidRDefault="00417D5F" w:rsidP="00162FEF">
      <w:pPr>
        <w:spacing w:after="0" w:line="240" w:lineRule="auto"/>
        <w:rPr>
          <w:sz w:val="14"/>
          <w:szCs w:val="14"/>
        </w:rPr>
      </w:pPr>
      <w:r w:rsidRPr="00417D5F">
        <w:rPr>
          <w:sz w:val="14"/>
          <w:szCs w:val="14"/>
        </w:rPr>
        <w:t>** Other includes chip shortages, China tariffs and over-regulation.</w:t>
      </w:r>
      <w:r>
        <w:rPr>
          <w:sz w:val="14"/>
          <w:szCs w:val="1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81"/>
      </w:tblGrid>
      <w:tr w:rsidR="00A50BF3" w:rsidRPr="00A50BF3" w14:paraId="403E5DAD" w14:textId="77777777" w:rsidTr="00A50BF3">
        <w:tc>
          <w:tcPr>
            <w:tcW w:w="2875" w:type="dxa"/>
            <w:shd w:val="clear" w:color="auto" w:fill="BDD6EE" w:themeFill="accent1" w:themeFillTint="66"/>
          </w:tcPr>
          <w:p w14:paraId="7FA89F45" w14:textId="4DE07D4F" w:rsidR="00A50BF3" w:rsidRPr="00A50BF3" w:rsidRDefault="00A50BF3" w:rsidP="00162FEF">
            <w:pPr>
              <w:rPr>
                <w:b/>
                <w:bCs/>
                <w:sz w:val="18"/>
                <w:szCs w:val="18"/>
              </w:rPr>
            </w:pPr>
            <w:r w:rsidRPr="00A50BF3">
              <w:rPr>
                <w:b/>
                <w:bCs/>
                <w:sz w:val="18"/>
                <w:szCs w:val="18"/>
              </w:rPr>
              <w:t>Business Ownership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14:paraId="02F3061E" w14:textId="37270767" w:rsidR="00A50BF3" w:rsidRPr="00A50BF3" w:rsidRDefault="00A50BF3" w:rsidP="00A50BF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F3">
              <w:rPr>
                <w:b/>
                <w:bCs/>
                <w:sz w:val="18"/>
                <w:szCs w:val="18"/>
              </w:rPr>
              <w:t>Percent</w:t>
            </w:r>
            <w:r w:rsidR="00E009AD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A50BF3" w:rsidRPr="00A50BF3" w14:paraId="4E874E79" w14:textId="77777777" w:rsidTr="00A50BF3">
        <w:tc>
          <w:tcPr>
            <w:tcW w:w="2875" w:type="dxa"/>
          </w:tcPr>
          <w:p w14:paraId="339C9935" w14:textId="53356B23" w:rsidR="00A50BF3" w:rsidRPr="00A50BF3" w:rsidRDefault="00A50BF3" w:rsidP="0016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Minority-owned </w:t>
            </w:r>
          </w:p>
        </w:tc>
        <w:tc>
          <w:tcPr>
            <w:tcW w:w="810" w:type="dxa"/>
          </w:tcPr>
          <w:p w14:paraId="19AE4B31" w14:textId="3C63409C" w:rsidR="00A50BF3" w:rsidRPr="00A50BF3" w:rsidRDefault="00A50BF3" w:rsidP="00743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2%</w:t>
            </w:r>
          </w:p>
        </w:tc>
      </w:tr>
      <w:tr w:rsidR="00A50BF3" w:rsidRPr="00A50BF3" w14:paraId="560FB257" w14:textId="77777777" w:rsidTr="00A50BF3">
        <w:tc>
          <w:tcPr>
            <w:tcW w:w="2875" w:type="dxa"/>
          </w:tcPr>
          <w:p w14:paraId="37DA5039" w14:textId="527A9C86" w:rsidR="00A50BF3" w:rsidRPr="00A50BF3" w:rsidRDefault="00A50BF3" w:rsidP="0016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Veteran-owned</w:t>
            </w:r>
          </w:p>
        </w:tc>
        <w:tc>
          <w:tcPr>
            <w:tcW w:w="810" w:type="dxa"/>
          </w:tcPr>
          <w:p w14:paraId="4D44737F" w14:textId="065720EC" w:rsidR="00A50BF3" w:rsidRPr="00A50BF3" w:rsidRDefault="00A50BF3" w:rsidP="00743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4%</w:t>
            </w:r>
          </w:p>
        </w:tc>
      </w:tr>
      <w:tr w:rsidR="00A50BF3" w:rsidRPr="00A50BF3" w14:paraId="5AD001D4" w14:textId="77777777" w:rsidTr="00A50BF3">
        <w:tc>
          <w:tcPr>
            <w:tcW w:w="2875" w:type="dxa"/>
          </w:tcPr>
          <w:p w14:paraId="3339A054" w14:textId="2476557F" w:rsidR="00A50BF3" w:rsidRPr="00A50BF3" w:rsidRDefault="00A50BF3" w:rsidP="0016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Women-owned</w:t>
            </w:r>
          </w:p>
        </w:tc>
        <w:tc>
          <w:tcPr>
            <w:tcW w:w="810" w:type="dxa"/>
          </w:tcPr>
          <w:p w14:paraId="44C87F7F" w14:textId="40249CD2" w:rsidR="00A50BF3" w:rsidRPr="00A50BF3" w:rsidRDefault="00A50BF3" w:rsidP="00743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12%</w:t>
            </w:r>
          </w:p>
        </w:tc>
      </w:tr>
      <w:tr w:rsidR="00A50BF3" w:rsidRPr="00A50BF3" w14:paraId="67A97C0A" w14:textId="77777777" w:rsidTr="00A50BF3">
        <w:tc>
          <w:tcPr>
            <w:tcW w:w="2875" w:type="dxa"/>
          </w:tcPr>
          <w:p w14:paraId="78E301EC" w14:textId="599BEC53" w:rsidR="00A50BF3" w:rsidRPr="00A50BF3" w:rsidRDefault="00A50BF3" w:rsidP="0016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 not to answer</w:t>
            </w:r>
          </w:p>
        </w:tc>
        <w:tc>
          <w:tcPr>
            <w:tcW w:w="810" w:type="dxa"/>
          </w:tcPr>
          <w:p w14:paraId="37CDA7C2" w14:textId="27D98314" w:rsidR="00A50BF3" w:rsidRPr="00A50BF3" w:rsidRDefault="00743C82" w:rsidP="00743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16%</w:t>
            </w:r>
          </w:p>
        </w:tc>
      </w:tr>
      <w:tr w:rsidR="00A50BF3" w:rsidRPr="00A50BF3" w14:paraId="2DF56E74" w14:textId="77777777" w:rsidTr="00A50BF3">
        <w:tc>
          <w:tcPr>
            <w:tcW w:w="2875" w:type="dxa"/>
          </w:tcPr>
          <w:p w14:paraId="6C087F2B" w14:textId="7B97A5AC" w:rsidR="00A50BF3" w:rsidRPr="00A50BF3" w:rsidRDefault="00743C82" w:rsidP="0016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of the above</w:t>
            </w:r>
          </w:p>
        </w:tc>
        <w:tc>
          <w:tcPr>
            <w:tcW w:w="810" w:type="dxa"/>
          </w:tcPr>
          <w:p w14:paraId="1D039846" w14:textId="593076F9" w:rsidR="00A50BF3" w:rsidRPr="00A50BF3" w:rsidRDefault="00743C82" w:rsidP="00743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68%</w:t>
            </w:r>
          </w:p>
        </w:tc>
      </w:tr>
    </w:tbl>
    <w:p w14:paraId="475AFECE" w14:textId="477F9D3D" w:rsidR="00E009AD" w:rsidRPr="00E009AD" w:rsidRDefault="00E009AD" w:rsidP="00E009AD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*</w:t>
      </w:r>
      <w:r w:rsidRPr="00E009AD">
        <w:rPr>
          <w:sz w:val="14"/>
          <w:szCs w:val="14"/>
        </w:rPr>
        <w:t>Total does not add to 100</w:t>
      </w:r>
      <w:r>
        <w:rPr>
          <w:sz w:val="14"/>
          <w:szCs w:val="14"/>
        </w:rPr>
        <w:t>%</w:t>
      </w:r>
      <w:r w:rsidRPr="00E009AD">
        <w:rPr>
          <w:sz w:val="14"/>
          <w:szCs w:val="14"/>
        </w:rPr>
        <w:t xml:space="preserve"> because of multiple choice</w:t>
      </w:r>
      <w:r>
        <w:rPr>
          <w:sz w:val="14"/>
          <w:szCs w:val="14"/>
        </w:rPr>
        <w:t xml:space="preserve"> responses.</w:t>
      </w:r>
    </w:p>
    <w:p w14:paraId="2AAC82EA" w14:textId="77777777" w:rsidR="00E009AD" w:rsidRDefault="00E009AD" w:rsidP="00162FEF">
      <w:pPr>
        <w:spacing w:after="0" w:line="240" w:lineRule="auto"/>
        <w:rPr>
          <w:sz w:val="14"/>
          <w:szCs w:val="14"/>
        </w:rPr>
      </w:pPr>
    </w:p>
    <w:p w14:paraId="77BF32EE" w14:textId="44A03520" w:rsidR="008917AD" w:rsidRPr="00491368" w:rsidRDefault="002727C4" w:rsidP="00162FEF">
      <w:pPr>
        <w:spacing w:after="0" w:line="240" w:lineRule="auto"/>
        <w:rPr>
          <w:color w:val="FF0000"/>
          <w:sz w:val="14"/>
          <w:szCs w:val="14"/>
        </w:rPr>
      </w:pPr>
      <w:r w:rsidRPr="00877E6A">
        <w:rPr>
          <w:sz w:val="14"/>
          <w:szCs w:val="14"/>
        </w:rPr>
        <w:t xml:space="preserve">1) </w:t>
      </w:r>
      <w:r>
        <w:rPr>
          <w:sz w:val="14"/>
          <w:szCs w:val="14"/>
        </w:rPr>
        <w:t>Based on responses from 2</w:t>
      </w:r>
      <w:r w:rsidR="00691A35">
        <w:rPr>
          <w:sz w:val="14"/>
          <w:szCs w:val="14"/>
        </w:rPr>
        <w:t>30</w:t>
      </w:r>
      <w:r w:rsidRPr="009B7A08">
        <w:rPr>
          <w:sz w:val="14"/>
          <w:szCs w:val="14"/>
        </w:rPr>
        <w:t xml:space="preserve"> </w:t>
      </w:r>
      <w:r>
        <w:rPr>
          <w:sz w:val="14"/>
          <w:szCs w:val="14"/>
        </w:rPr>
        <w:t>Minnesota manufacturing firms, for a response rate of 2</w:t>
      </w:r>
      <w:r w:rsidR="00691A35">
        <w:rPr>
          <w:sz w:val="14"/>
          <w:szCs w:val="14"/>
        </w:rPr>
        <w:t>3</w:t>
      </w:r>
      <w:r>
        <w:rPr>
          <w:sz w:val="14"/>
          <w:szCs w:val="14"/>
        </w:rPr>
        <w:t>%</w:t>
      </w:r>
      <w:r w:rsidRPr="00877E6A">
        <w:rPr>
          <w:sz w:val="14"/>
          <w:szCs w:val="14"/>
        </w:rPr>
        <w:t xml:space="preserve">. </w:t>
      </w:r>
      <w:r w:rsidRPr="00D361E1">
        <w:rPr>
          <w:sz w:val="14"/>
          <w:szCs w:val="14"/>
        </w:rPr>
        <w:t xml:space="preserve">The sampling error is plus or minus </w:t>
      </w:r>
      <w:r w:rsidR="00D361E1">
        <w:rPr>
          <w:sz w:val="14"/>
          <w:szCs w:val="14"/>
        </w:rPr>
        <w:t>5.7</w:t>
      </w:r>
      <w:r w:rsidR="00D361E1" w:rsidRPr="00D361E1">
        <w:rPr>
          <w:sz w:val="14"/>
          <w:szCs w:val="14"/>
        </w:rPr>
        <w:t>%</w:t>
      </w:r>
      <w:r w:rsidRPr="00D361E1">
        <w:rPr>
          <w:sz w:val="14"/>
          <w:szCs w:val="14"/>
        </w:rPr>
        <w:t xml:space="preserve"> at a 95% confidence level. Percentages might not add up to 100% due to rounding. </w:t>
      </w:r>
      <w:r w:rsidRPr="00D361E1">
        <w:rPr>
          <w:sz w:val="14"/>
          <w:szCs w:val="14"/>
        </w:rPr>
        <w:br/>
      </w:r>
      <w:r w:rsidRPr="00877E6A">
        <w:rPr>
          <w:sz w:val="14"/>
          <w:szCs w:val="14"/>
        </w:rPr>
        <w:t xml:space="preserve">(2) A diffusion index greater than 50 indicates expansion, lower than 50 indicates contraction. </w:t>
      </w:r>
      <w:r w:rsidRPr="00877E6A">
        <w:rPr>
          <w:sz w:val="14"/>
          <w:szCs w:val="14"/>
        </w:rPr>
        <w:br/>
      </w:r>
    </w:p>
    <w:p w14:paraId="6F3B276B" w14:textId="05B7F059" w:rsidR="00491368" w:rsidRDefault="00491368" w:rsidP="00162FEF">
      <w:pPr>
        <w:spacing w:after="0" w:line="240" w:lineRule="auto"/>
      </w:pPr>
    </w:p>
    <w:p w14:paraId="7C8C4CD6" w14:textId="420A8B2F" w:rsidR="00491368" w:rsidRDefault="00491368" w:rsidP="00162FEF">
      <w:pPr>
        <w:spacing w:after="0" w:line="240" w:lineRule="auto"/>
      </w:pPr>
      <w:r w:rsidRPr="00491368">
        <w:rPr>
          <w:b/>
          <w:bCs/>
          <w:color w:val="2E74B5" w:themeColor="accent1" w:themeShade="BF"/>
        </w:rPr>
        <w:t>Comments</w:t>
      </w:r>
      <w:r w:rsidRPr="00491368">
        <w:rPr>
          <w:b/>
          <w:bCs/>
          <w:color w:val="2E74B5" w:themeColor="accent1" w:themeShade="BF"/>
          <w:sz w:val="24"/>
          <w:szCs w:val="24"/>
        </w:rPr>
        <w:br/>
      </w:r>
      <w:r>
        <w:t xml:space="preserve">Respondents were asked to provide additional comments. Key comments are show below </w:t>
      </w:r>
      <w:r w:rsidRPr="00491368">
        <w:rPr>
          <w:i/>
          <w:iCs/>
        </w:rPr>
        <w:t>verbatim</w:t>
      </w:r>
      <w:r>
        <w:t xml:space="preserve"> by category:</w:t>
      </w:r>
      <w:r w:rsidR="008C1E38">
        <w:br/>
      </w:r>
    </w:p>
    <w:p w14:paraId="6474F606" w14:textId="760F33E5" w:rsidR="00491368" w:rsidRDefault="00491368" w:rsidP="00162FEF">
      <w:pPr>
        <w:spacing w:after="0" w:line="240" w:lineRule="auto"/>
      </w:pPr>
    </w:p>
    <w:p w14:paraId="781E3235" w14:textId="77777777" w:rsidR="0051765D" w:rsidRDefault="0051765D" w:rsidP="00162FEF">
      <w:pPr>
        <w:spacing w:after="0" w:line="240" w:lineRule="auto"/>
        <w:rPr>
          <w:b/>
          <w:bCs/>
          <w:color w:val="2E74B5" w:themeColor="accent1" w:themeShade="BF"/>
        </w:rPr>
        <w:sectPr w:rsidR="0051765D" w:rsidSect="00BE1B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4402A5" w14:textId="5FD64D0F" w:rsidR="006E4CAD" w:rsidRDefault="00491368" w:rsidP="00162FEF">
      <w:pPr>
        <w:spacing w:after="0" w:line="240" w:lineRule="auto"/>
        <w:rPr>
          <w:i/>
          <w:iCs/>
        </w:rPr>
      </w:pPr>
      <w:r w:rsidRPr="00491368">
        <w:rPr>
          <w:b/>
          <w:bCs/>
          <w:color w:val="2E74B5" w:themeColor="accent1" w:themeShade="BF"/>
        </w:rPr>
        <w:t>Bottleneck issues and inflation</w:t>
      </w:r>
      <w:r>
        <w:rPr>
          <w:b/>
          <w:bCs/>
          <w:color w:val="2E74B5" w:themeColor="accent1" w:themeShade="BF"/>
        </w:rPr>
        <w:br/>
      </w:r>
      <w:r w:rsidR="006E4CAD" w:rsidRPr="006E4CAD">
        <w:rPr>
          <w:i/>
          <w:iCs/>
        </w:rPr>
        <w:t>“</w:t>
      </w:r>
      <w:r w:rsidRPr="006E4CAD">
        <w:rPr>
          <w:i/>
          <w:iCs/>
        </w:rPr>
        <w:t>Still have supply</w:t>
      </w:r>
      <w:r w:rsidR="006E4CAD" w:rsidRPr="006E4CAD">
        <w:rPr>
          <w:i/>
          <w:iCs/>
        </w:rPr>
        <w:t xml:space="preserve"> chain bottlenecks but getting better. Transportation problems have gotten slightly better, but that improvement doesn’t justify the substantial price increase.”</w:t>
      </w:r>
    </w:p>
    <w:p w14:paraId="7F88578E" w14:textId="77777777" w:rsidR="006E4CAD" w:rsidRDefault="006E4CAD" w:rsidP="00162FEF">
      <w:pPr>
        <w:spacing w:after="0" w:line="240" w:lineRule="auto"/>
        <w:rPr>
          <w:i/>
          <w:iCs/>
        </w:rPr>
      </w:pPr>
    </w:p>
    <w:p w14:paraId="03C1CBD4" w14:textId="5AEE7E64" w:rsidR="006E4CAD" w:rsidRDefault="006E4CAD" w:rsidP="00162FEF">
      <w:pPr>
        <w:spacing w:after="0" w:line="240" w:lineRule="auto"/>
        <w:rPr>
          <w:i/>
          <w:iCs/>
        </w:rPr>
      </w:pPr>
      <w:r>
        <w:rPr>
          <w:i/>
          <w:iCs/>
        </w:rPr>
        <w:t>“Inflation will be the biggest issue.”</w:t>
      </w:r>
    </w:p>
    <w:p w14:paraId="0A739CEC" w14:textId="1057AE01" w:rsidR="00734E9C" w:rsidRDefault="00734E9C" w:rsidP="00162FEF">
      <w:pPr>
        <w:spacing w:after="0" w:line="240" w:lineRule="auto"/>
        <w:rPr>
          <w:i/>
          <w:iCs/>
        </w:rPr>
      </w:pPr>
    </w:p>
    <w:p w14:paraId="0EBB0C8C" w14:textId="5CB75D98" w:rsidR="00734E9C" w:rsidRDefault="00734E9C" w:rsidP="00162FEF">
      <w:pPr>
        <w:spacing w:after="0" w:line="240" w:lineRule="auto"/>
        <w:rPr>
          <w:i/>
          <w:iCs/>
        </w:rPr>
      </w:pPr>
      <w:r>
        <w:rPr>
          <w:i/>
          <w:iCs/>
        </w:rPr>
        <w:t>“Supply chain is only improving slightly. Still major shortages and cost increases.</w:t>
      </w:r>
    </w:p>
    <w:p w14:paraId="4107DCB4" w14:textId="65AABC28" w:rsidR="006E4CAD" w:rsidRDefault="006E4CAD" w:rsidP="00162FEF">
      <w:pPr>
        <w:spacing w:after="0" w:line="240" w:lineRule="auto"/>
        <w:rPr>
          <w:i/>
          <w:iCs/>
        </w:rPr>
      </w:pPr>
    </w:p>
    <w:p w14:paraId="62013168" w14:textId="204CF393" w:rsidR="006E4CAD" w:rsidRDefault="006E4CAD" w:rsidP="00162FEF">
      <w:pPr>
        <w:spacing w:after="0" w:line="240" w:lineRule="auto"/>
        <w:rPr>
          <w:i/>
          <w:iCs/>
        </w:rPr>
      </w:pPr>
      <w:r w:rsidRPr="006E4CAD">
        <w:rPr>
          <w:b/>
          <w:bCs/>
          <w:color w:val="2E74B5" w:themeColor="accent1" w:themeShade="BF"/>
        </w:rPr>
        <w:t>Labor force shortages</w:t>
      </w:r>
      <w:r w:rsidR="0051765D">
        <w:rPr>
          <w:b/>
          <w:bCs/>
          <w:color w:val="2E74B5" w:themeColor="accent1" w:themeShade="BF"/>
        </w:rPr>
        <w:t xml:space="preserve"> and benefits cost</w:t>
      </w:r>
      <w:r>
        <w:rPr>
          <w:b/>
          <w:bCs/>
          <w:color w:val="2E74B5" w:themeColor="accent1" w:themeShade="BF"/>
        </w:rPr>
        <w:br/>
      </w:r>
      <w:r w:rsidRPr="006E4CAD">
        <w:rPr>
          <w:i/>
          <w:iCs/>
        </w:rPr>
        <w:t>“Hard to find experienced people</w:t>
      </w:r>
      <w:r>
        <w:rPr>
          <w:i/>
          <w:iCs/>
        </w:rPr>
        <w:t>…Almost impossible…Hard to increase wages, when materials are so expensive.”</w:t>
      </w:r>
    </w:p>
    <w:p w14:paraId="4329216C" w14:textId="1BF40FF7" w:rsidR="008C1E38" w:rsidRDefault="008C1E38" w:rsidP="00162FEF">
      <w:pPr>
        <w:spacing w:after="0" w:line="240" w:lineRule="auto"/>
        <w:rPr>
          <w:i/>
          <w:iCs/>
        </w:rPr>
      </w:pPr>
    </w:p>
    <w:p w14:paraId="3464F25C" w14:textId="77777777" w:rsidR="008C1E38" w:rsidRDefault="008C1E38" w:rsidP="008C1E38">
      <w:pPr>
        <w:spacing w:after="0" w:line="240" w:lineRule="auto"/>
        <w:rPr>
          <w:i/>
          <w:iCs/>
        </w:rPr>
      </w:pPr>
      <w:r>
        <w:rPr>
          <w:i/>
          <w:iCs/>
        </w:rPr>
        <w:t>“Our focus in capital expenditure will be centered on improving labor productivity and/or automation. Attracting skilled hourly labor is our biggest near-term challenge.”</w:t>
      </w:r>
    </w:p>
    <w:p w14:paraId="1FB28CD0" w14:textId="77777777" w:rsidR="008C1E38" w:rsidRDefault="008C1E38" w:rsidP="008C1E38">
      <w:pPr>
        <w:spacing w:after="0" w:line="240" w:lineRule="auto"/>
        <w:rPr>
          <w:i/>
          <w:iCs/>
        </w:rPr>
      </w:pPr>
    </w:p>
    <w:p w14:paraId="7D154780" w14:textId="29A67223" w:rsidR="008C1E38" w:rsidRDefault="008C1E38" w:rsidP="00162FEF">
      <w:pPr>
        <w:spacing w:after="0" w:line="240" w:lineRule="auto"/>
        <w:rPr>
          <w:i/>
          <w:iCs/>
        </w:rPr>
      </w:pPr>
      <w:r>
        <w:rPr>
          <w:i/>
          <w:iCs/>
        </w:rPr>
        <w:t>“It’s all about health insurance benefit/cost 2023/2024. The MN Region/System is broken. No competitive insurance underwriters 50-100 employee programs; with avg. health conditions pool/census. 3-year trend up.</w:t>
      </w:r>
    </w:p>
    <w:p w14:paraId="5319A9FF" w14:textId="1A9B6EE3" w:rsidR="00734E9C" w:rsidRDefault="00734E9C" w:rsidP="00162FEF">
      <w:pPr>
        <w:spacing w:after="0" w:line="240" w:lineRule="auto"/>
        <w:rPr>
          <w:i/>
          <w:iCs/>
        </w:rPr>
      </w:pPr>
    </w:p>
    <w:p w14:paraId="57F9B1D6" w14:textId="79BD68D4" w:rsidR="00734E9C" w:rsidRDefault="00734E9C" w:rsidP="00162FEF">
      <w:pPr>
        <w:spacing w:after="0" w:line="240" w:lineRule="auto"/>
        <w:rPr>
          <w:i/>
          <w:iCs/>
        </w:rPr>
      </w:pPr>
      <w:r w:rsidRPr="00734E9C">
        <w:rPr>
          <w:b/>
          <w:bCs/>
          <w:color w:val="2E74B5" w:themeColor="accent1" w:themeShade="BF"/>
        </w:rPr>
        <w:t>Incentives</w:t>
      </w:r>
      <w:r>
        <w:rPr>
          <w:b/>
          <w:bCs/>
          <w:color w:val="2E74B5" w:themeColor="accent1" w:themeShade="BF"/>
        </w:rPr>
        <w:br/>
      </w:r>
      <w:r w:rsidR="00291F79" w:rsidRPr="00291F79">
        <w:rPr>
          <w:i/>
          <w:iCs/>
        </w:rPr>
        <w:t>“</w:t>
      </w:r>
      <w:r w:rsidRPr="00291F79">
        <w:rPr>
          <w:i/>
          <w:iCs/>
        </w:rPr>
        <w:t>Making MN a choice for better employment &amp; productivity by giving tax incentives to businesses wo</w:t>
      </w:r>
      <w:r w:rsidR="00291F79" w:rsidRPr="00291F79">
        <w:rPr>
          <w:i/>
          <w:iCs/>
        </w:rPr>
        <w:t>uld help strengthen our economy. Manufacturing,</w:t>
      </w:r>
      <w:r w:rsidR="00291F79">
        <w:t xml:space="preserve"> </w:t>
      </w:r>
      <w:r w:rsidR="00291F79" w:rsidRPr="00291F79">
        <w:rPr>
          <w:i/>
          <w:iCs/>
        </w:rPr>
        <w:t>farming</w:t>
      </w:r>
      <w:r w:rsidR="00291F79">
        <w:t xml:space="preserve"> </w:t>
      </w:r>
      <w:r w:rsidR="00291F79" w:rsidRPr="00291F79">
        <w:rPr>
          <w:i/>
          <w:iCs/>
        </w:rPr>
        <w:t>&amp; mining create wealth. All other businesses distribute wealth.”</w:t>
      </w:r>
    </w:p>
    <w:p w14:paraId="726B8C2B" w14:textId="22ED30E7" w:rsidR="008C1E38" w:rsidRDefault="008C1E38" w:rsidP="00162FEF">
      <w:pPr>
        <w:spacing w:after="0" w:line="240" w:lineRule="auto"/>
        <w:rPr>
          <w:i/>
          <w:iCs/>
        </w:rPr>
      </w:pPr>
    </w:p>
    <w:p w14:paraId="0079DB53" w14:textId="064EB2FB" w:rsidR="008C1E38" w:rsidRPr="00734E9C" w:rsidRDefault="008C1E38" w:rsidP="00162FEF">
      <w:pPr>
        <w:spacing w:after="0" w:line="240" w:lineRule="auto"/>
      </w:pPr>
      <w:r>
        <w:rPr>
          <w:i/>
          <w:iCs/>
        </w:rPr>
        <w:t>“Need to provide incentives to promote more spending.”</w:t>
      </w:r>
    </w:p>
    <w:p w14:paraId="2609A4D8" w14:textId="5B05C6E9" w:rsidR="00607DC1" w:rsidRDefault="00607DC1" w:rsidP="00162FEF">
      <w:pPr>
        <w:spacing w:after="0" w:line="240" w:lineRule="auto"/>
        <w:rPr>
          <w:i/>
          <w:iCs/>
        </w:rPr>
      </w:pPr>
    </w:p>
    <w:p w14:paraId="07ACCDB0" w14:textId="6EF51E14" w:rsidR="00607DC1" w:rsidRDefault="00607DC1" w:rsidP="00162FEF">
      <w:pPr>
        <w:spacing w:after="0" w:line="240" w:lineRule="auto"/>
        <w:rPr>
          <w:b/>
          <w:bCs/>
          <w:color w:val="2E74B5" w:themeColor="accent1" w:themeShade="BF"/>
        </w:rPr>
      </w:pPr>
      <w:r w:rsidRPr="00607DC1">
        <w:rPr>
          <w:b/>
          <w:bCs/>
          <w:color w:val="2E74B5" w:themeColor="accent1" w:themeShade="BF"/>
        </w:rPr>
        <w:t xml:space="preserve">Issues for </w:t>
      </w:r>
      <w:r>
        <w:rPr>
          <w:b/>
          <w:bCs/>
          <w:color w:val="2E74B5" w:themeColor="accent1" w:themeShade="BF"/>
        </w:rPr>
        <w:t>m</w:t>
      </w:r>
      <w:r w:rsidRPr="00607DC1">
        <w:rPr>
          <w:b/>
          <w:bCs/>
          <w:color w:val="2E74B5" w:themeColor="accent1" w:themeShade="BF"/>
        </w:rPr>
        <w:t>inority-owned businesses</w:t>
      </w:r>
    </w:p>
    <w:p w14:paraId="4C8FE6F7" w14:textId="73C1CC14" w:rsidR="004C79A8" w:rsidRDefault="004C79A8" w:rsidP="00162FEF">
      <w:pPr>
        <w:spacing w:after="0" w:line="240" w:lineRule="auto"/>
        <w:rPr>
          <w:i/>
          <w:iCs/>
        </w:rPr>
      </w:pPr>
      <w:r w:rsidRPr="004C79A8">
        <w:rPr>
          <w:i/>
          <w:iCs/>
        </w:rPr>
        <w:t>“(…) For minority companies is yet a huge challenge to getting credit/bank financing, they find any/all e</w:t>
      </w:r>
      <w:r w:rsidR="00584FAB">
        <w:rPr>
          <w:i/>
          <w:iCs/>
        </w:rPr>
        <w:t>x</w:t>
      </w:r>
      <w:r w:rsidRPr="004C79A8">
        <w:rPr>
          <w:i/>
          <w:iCs/>
        </w:rPr>
        <w:t>cuses</w:t>
      </w:r>
      <w:r w:rsidR="00502B55">
        <w:rPr>
          <w:i/>
          <w:iCs/>
        </w:rPr>
        <w:t>.</w:t>
      </w:r>
      <w:r w:rsidRPr="004C79A8">
        <w:rPr>
          <w:i/>
          <w:iCs/>
        </w:rPr>
        <w:t>”</w:t>
      </w:r>
    </w:p>
    <w:p w14:paraId="3979026E" w14:textId="77777777" w:rsidR="0051765D" w:rsidRDefault="0051765D" w:rsidP="00162FEF">
      <w:pPr>
        <w:spacing w:after="0" w:line="240" w:lineRule="auto"/>
        <w:sectPr w:rsidR="0051765D" w:rsidSect="005176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46D1BA" w14:textId="298A5EAC" w:rsidR="00491368" w:rsidRPr="00491368" w:rsidRDefault="00491368" w:rsidP="00162FEF">
      <w:pPr>
        <w:spacing w:after="0" w:line="240" w:lineRule="auto"/>
        <w:rPr>
          <w:b/>
          <w:bCs/>
        </w:rPr>
      </w:pPr>
    </w:p>
    <w:p w14:paraId="43793D5A" w14:textId="71382B21" w:rsidR="00491368" w:rsidRPr="0098094E" w:rsidRDefault="0051765D" w:rsidP="00162FEF">
      <w:pPr>
        <w:spacing w:after="0" w:line="240" w:lineRule="auto"/>
        <w:rPr>
          <w:i/>
          <w:iCs/>
          <w:color w:val="2E74B5" w:themeColor="accent1" w:themeShade="BF"/>
          <w:sz w:val="16"/>
          <w:szCs w:val="16"/>
        </w:rPr>
      </w:pPr>
      <w:r>
        <w:rPr>
          <w:color w:val="2E74B5" w:themeColor="accent1" w:themeShade="BF"/>
          <w:sz w:val="18"/>
          <w:szCs w:val="18"/>
        </w:rPr>
        <w:br/>
      </w:r>
      <w:r w:rsidR="0098094E">
        <w:rPr>
          <w:color w:val="2E74B5" w:themeColor="accent1" w:themeShade="BF"/>
          <w:sz w:val="18"/>
          <w:szCs w:val="18"/>
        </w:rPr>
        <w:br/>
      </w:r>
      <w:r>
        <w:rPr>
          <w:color w:val="2E74B5" w:themeColor="accent1" w:themeShade="BF"/>
          <w:sz w:val="18"/>
          <w:szCs w:val="18"/>
        </w:rPr>
        <w:br/>
      </w:r>
      <w:r w:rsidRPr="0098094E">
        <w:rPr>
          <w:i/>
          <w:iCs/>
          <w:color w:val="2E74B5" w:themeColor="accent1" w:themeShade="BF"/>
          <w:sz w:val="16"/>
          <w:szCs w:val="16"/>
        </w:rPr>
        <w:t>Prepared by the Economic Analysis Unit, Minnesota Department of Employment and Economic Development, January 2023.</w:t>
      </w:r>
    </w:p>
    <w:sectPr w:rsidR="00491368" w:rsidRPr="0098094E" w:rsidSect="00BE1B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D57D" w14:textId="77777777" w:rsidR="00A81232" w:rsidRDefault="00A81232" w:rsidP="00722892">
      <w:pPr>
        <w:spacing w:after="0" w:line="240" w:lineRule="auto"/>
      </w:pPr>
      <w:r>
        <w:separator/>
      </w:r>
    </w:p>
  </w:endnote>
  <w:endnote w:type="continuationSeparator" w:id="0">
    <w:p w14:paraId="4D24C8EF" w14:textId="77777777" w:rsidR="00A81232" w:rsidRDefault="00A81232" w:rsidP="0072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821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A977B" w14:textId="3EC0ED30" w:rsidR="00417D5F" w:rsidRDefault="00417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795EA" w14:textId="77777777" w:rsidR="00417D5F" w:rsidRDefault="00417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54C" w14:textId="77777777" w:rsidR="00A81232" w:rsidRDefault="00A81232" w:rsidP="00722892">
      <w:pPr>
        <w:spacing w:after="0" w:line="240" w:lineRule="auto"/>
      </w:pPr>
      <w:r>
        <w:separator/>
      </w:r>
    </w:p>
  </w:footnote>
  <w:footnote w:type="continuationSeparator" w:id="0">
    <w:p w14:paraId="3FE46053" w14:textId="77777777" w:rsidR="00A81232" w:rsidRDefault="00A81232" w:rsidP="0072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92C"/>
    <w:multiLevelType w:val="hybridMultilevel"/>
    <w:tmpl w:val="4F46C5A4"/>
    <w:lvl w:ilvl="0" w:tplc="7EC49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002"/>
    <w:multiLevelType w:val="hybridMultilevel"/>
    <w:tmpl w:val="9036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B2C"/>
    <w:multiLevelType w:val="hybridMultilevel"/>
    <w:tmpl w:val="725470E6"/>
    <w:lvl w:ilvl="0" w:tplc="BD004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0DA1"/>
    <w:multiLevelType w:val="hybridMultilevel"/>
    <w:tmpl w:val="B8CE587E"/>
    <w:lvl w:ilvl="0" w:tplc="C19634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D4075"/>
    <w:multiLevelType w:val="hybridMultilevel"/>
    <w:tmpl w:val="77DE0E20"/>
    <w:lvl w:ilvl="0" w:tplc="FEC44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3C2"/>
    <w:multiLevelType w:val="hybridMultilevel"/>
    <w:tmpl w:val="C54C98A6"/>
    <w:lvl w:ilvl="0" w:tplc="710E8D2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3AAD4C75"/>
    <w:multiLevelType w:val="hybridMultilevel"/>
    <w:tmpl w:val="D97AB74E"/>
    <w:lvl w:ilvl="0" w:tplc="593A9BF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229547C"/>
    <w:multiLevelType w:val="hybridMultilevel"/>
    <w:tmpl w:val="63AE7CF0"/>
    <w:lvl w:ilvl="0" w:tplc="16A4D16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C3162D5"/>
    <w:multiLevelType w:val="hybridMultilevel"/>
    <w:tmpl w:val="2B5E2D2E"/>
    <w:lvl w:ilvl="0" w:tplc="18A02B5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FF4843"/>
    <w:multiLevelType w:val="hybridMultilevel"/>
    <w:tmpl w:val="CA0CEBC6"/>
    <w:lvl w:ilvl="0" w:tplc="EC82D61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FA"/>
    <w:rsid w:val="000017A0"/>
    <w:rsid w:val="000055EB"/>
    <w:rsid w:val="00006BCD"/>
    <w:rsid w:val="000102FA"/>
    <w:rsid w:val="0001635B"/>
    <w:rsid w:val="00020BB4"/>
    <w:rsid w:val="00023BB3"/>
    <w:rsid w:val="000251AA"/>
    <w:rsid w:val="00043367"/>
    <w:rsid w:val="0004396B"/>
    <w:rsid w:val="000530CD"/>
    <w:rsid w:val="0005336B"/>
    <w:rsid w:val="000547A3"/>
    <w:rsid w:val="00061628"/>
    <w:rsid w:val="000631E3"/>
    <w:rsid w:val="00064F89"/>
    <w:rsid w:val="000715D1"/>
    <w:rsid w:val="00085CB5"/>
    <w:rsid w:val="00085F89"/>
    <w:rsid w:val="00093843"/>
    <w:rsid w:val="00096E85"/>
    <w:rsid w:val="00097993"/>
    <w:rsid w:val="000A0BC3"/>
    <w:rsid w:val="000A28AD"/>
    <w:rsid w:val="000A65D8"/>
    <w:rsid w:val="000B4D88"/>
    <w:rsid w:val="000B68D5"/>
    <w:rsid w:val="000B7992"/>
    <w:rsid w:val="000C04EE"/>
    <w:rsid w:val="000C0B66"/>
    <w:rsid w:val="000C107F"/>
    <w:rsid w:val="000C1BCF"/>
    <w:rsid w:val="000C4230"/>
    <w:rsid w:val="000D53DE"/>
    <w:rsid w:val="000E746C"/>
    <w:rsid w:val="000F3FB7"/>
    <w:rsid w:val="000F78D5"/>
    <w:rsid w:val="00100C21"/>
    <w:rsid w:val="00101B46"/>
    <w:rsid w:val="001141C4"/>
    <w:rsid w:val="001215A7"/>
    <w:rsid w:val="00126400"/>
    <w:rsid w:val="00130B1B"/>
    <w:rsid w:val="0013508B"/>
    <w:rsid w:val="00141598"/>
    <w:rsid w:val="001429B3"/>
    <w:rsid w:val="00144626"/>
    <w:rsid w:val="0015193C"/>
    <w:rsid w:val="00157FEC"/>
    <w:rsid w:val="00162FEF"/>
    <w:rsid w:val="00170768"/>
    <w:rsid w:val="00174C4B"/>
    <w:rsid w:val="00174D79"/>
    <w:rsid w:val="00180F16"/>
    <w:rsid w:val="00181E11"/>
    <w:rsid w:val="001873F4"/>
    <w:rsid w:val="00190F03"/>
    <w:rsid w:val="00196671"/>
    <w:rsid w:val="001A1D64"/>
    <w:rsid w:val="001A70BD"/>
    <w:rsid w:val="001B733E"/>
    <w:rsid w:val="001D0139"/>
    <w:rsid w:val="001D19AD"/>
    <w:rsid w:val="001D1D2A"/>
    <w:rsid w:val="001D489B"/>
    <w:rsid w:val="001D7C7A"/>
    <w:rsid w:val="001E2293"/>
    <w:rsid w:val="001E385C"/>
    <w:rsid w:val="001E5A34"/>
    <w:rsid w:val="001E5E26"/>
    <w:rsid w:val="001F0C8E"/>
    <w:rsid w:val="001F26CC"/>
    <w:rsid w:val="001F4C74"/>
    <w:rsid w:val="001F7133"/>
    <w:rsid w:val="00200309"/>
    <w:rsid w:val="002054F5"/>
    <w:rsid w:val="002178EF"/>
    <w:rsid w:val="00225875"/>
    <w:rsid w:val="0023223B"/>
    <w:rsid w:val="00235D13"/>
    <w:rsid w:val="00236C0B"/>
    <w:rsid w:val="00243472"/>
    <w:rsid w:val="002439E6"/>
    <w:rsid w:val="0024440C"/>
    <w:rsid w:val="00244841"/>
    <w:rsid w:val="00245A31"/>
    <w:rsid w:val="0025036B"/>
    <w:rsid w:val="002557E3"/>
    <w:rsid w:val="00263477"/>
    <w:rsid w:val="00266F95"/>
    <w:rsid w:val="002727C4"/>
    <w:rsid w:val="00273A9B"/>
    <w:rsid w:val="00273DC2"/>
    <w:rsid w:val="00280798"/>
    <w:rsid w:val="00286A99"/>
    <w:rsid w:val="00291F79"/>
    <w:rsid w:val="002934A2"/>
    <w:rsid w:val="00293720"/>
    <w:rsid w:val="00294C47"/>
    <w:rsid w:val="00297604"/>
    <w:rsid w:val="002A39E0"/>
    <w:rsid w:val="002A419E"/>
    <w:rsid w:val="002A4627"/>
    <w:rsid w:val="002A54B0"/>
    <w:rsid w:val="002C0DF7"/>
    <w:rsid w:val="002C1301"/>
    <w:rsid w:val="002C48DC"/>
    <w:rsid w:val="002C5461"/>
    <w:rsid w:val="002C784F"/>
    <w:rsid w:val="002D0924"/>
    <w:rsid w:val="002D20C8"/>
    <w:rsid w:val="002D322B"/>
    <w:rsid w:val="002D6E69"/>
    <w:rsid w:val="002E0F6D"/>
    <w:rsid w:val="002E4C76"/>
    <w:rsid w:val="002E60AC"/>
    <w:rsid w:val="002F1C66"/>
    <w:rsid w:val="002F2803"/>
    <w:rsid w:val="003058BA"/>
    <w:rsid w:val="00311D39"/>
    <w:rsid w:val="00322627"/>
    <w:rsid w:val="003368D3"/>
    <w:rsid w:val="00337ABD"/>
    <w:rsid w:val="00346D0D"/>
    <w:rsid w:val="00351D1F"/>
    <w:rsid w:val="003549BF"/>
    <w:rsid w:val="00364C1F"/>
    <w:rsid w:val="00367060"/>
    <w:rsid w:val="003673A3"/>
    <w:rsid w:val="00373ED3"/>
    <w:rsid w:val="003774CD"/>
    <w:rsid w:val="003809EF"/>
    <w:rsid w:val="003844D4"/>
    <w:rsid w:val="00391C69"/>
    <w:rsid w:val="003942C0"/>
    <w:rsid w:val="00394DB6"/>
    <w:rsid w:val="003A2A40"/>
    <w:rsid w:val="003A656A"/>
    <w:rsid w:val="003B032B"/>
    <w:rsid w:val="003B28DB"/>
    <w:rsid w:val="003B2FD3"/>
    <w:rsid w:val="003B5595"/>
    <w:rsid w:val="003B59F7"/>
    <w:rsid w:val="003B5D7E"/>
    <w:rsid w:val="003C059D"/>
    <w:rsid w:val="003C1F68"/>
    <w:rsid w:val="003E0958"/>
    <w:rsid w:val="003E3664"/>
    <w:rsid w:val="003E50F2"/>
    <w:rsid w:val="003E5789"/>
    <w:rsid w:val="003F1728"/>
    <w:rsid w:val="003F33BB"/>
    <w:rsid w:val="003F5F27"/>
    <w:rsid w:val="003F62BE"/>
    <w:rsid w:val="003F67FA"/>
    <w:rsid w:val="00411327"/>
    <w:rsid w:val="00413D79"/>
    <w:rsid w:val="0041750B"/>
    <w:rsid w:val="00417D5F"/>
    <w:rsid w:val="004262DB"/>
    <w:rsid w:val="0042686B"/>
    <w:rsid w:val="00427A28"/>
    <w:rsid w:val="0043194C"/>
    <w:rsid w:val="00444F06"/>
    <w:rsid w:val="004569DA"/>
    <w:rsid w:val="00457917"/>
    <w:rsid w:val="004609C7"/>
    <w:rsid w:val="0046490E"/>
    <w:rsid w:val="004662B5"/>
    <w:rsid w:val="0047340A"/>
    <w:rsid w:val="00483587"/>
    <w:rsid w:val="00486CB2"/>
    <w:rsid w:val="00490F2E"/>
    <w:rsid w:val="00491368"/>
    <w:rsid w:val="00492659"/>
    <w:rsid w:val="0049334A"/>
    <w:rsid w:val="004A770C"/>
    <w:rsid w:val="004B002E"/>
    <w:rsid w:val="004B3D02"/>
    <w:rsid w:val="004B46A0"/>
    <w:rsid w:val="004C194A"/>
    <w:rsid w:val="004C508D"/>
    <w:rsid w:val="004C79A8"/>
    <w:rsid w:val="004D5B1E"/>
    <w:rsid w:val="004E068C"/>
    <w:rsid w:val="004E12F2"/>
    <w:rsid w:val="004E3C39"/>
    <w:rsid w:val="004F502B"/>
    <w:rsid w:val="00500E37"/>
    <w:rsid w:val="00502B55"/>
    <w:rsid w:val="00503CFE"/>
    <w:rsid w:val="0051195F"/>
    <w:rsid w:val="00514988"/>
    <w:rsid w:val="0051765D"/>
    <w:rsid w:val="005252B0"/>
    <w:rsid w:val="00531B2D"/>
    <w:rsid w:val="00550643"/>
    <w:rsid w:val="00553572"/>
    <w:rsid w:val="0055748C"/>
    <w:rsid w:val="00565C48"/>
    <w:rsid w:val="00567732"/>
    <w:rsid w:val="00584451"/>
    <w:rsid w:val="00584FAB"/>
    <w:rsid w:val="005A24D4"/>
    <w:rsid w:val="005A2834"/>
    <w:rsid w:val="005A3847"/>
    <w:rsid w:val="005A45F6"/>
    <w:rsid w:val="005B6565"/>
    <w:rsid w:val="005B6BED"/>
    <w:rsid w:val="005C5C85"/>
    <w:rsid w:val="005C75EA"/>
    <w:rsid w:val="005D05C5"/>
    <w:rsid w:val="005D072B"/>
    <w:rsid w:val="005D393F"/>
    <w:rsid w:val="005D442B"/>
    <w:rsid w:val="005E3C4C"/>
    <w:rsid w:val="005E7101"/>
    <w:rsid w:val="005F0E3F"/>
    <w:rsid w:val="005F3E68"/>
    <w:rsid w:val="00607DC1"/>
    <w:rsid w:val="006179E9"/>
    <w:rsid w:val="00626719"/>
    <w:rsid w:val="00627309"/>
    <w:rsid w:val="006301CA"/>
    <w:rsid w:val="006309E6"/>
    <w:rsid w:val="006327BB"/>
    <w:rsid w:val="00633C3B"/>
    <w:rsid w:val="0063644F"/>
    <w:rsid w:val="00644828"/>
    <w:rsid w:val="006449F7"/>
    <w:rsid w:val="00645D18"/>
    <w:rsid w:val="00646650"/>
    <w:rsid w:val="00646763"/>
    <w:rsid w:val="0065167F"/>
    <w:rsid w:val="006572AC"/>
    <w:rsid w:val="0065730A"/>
    <w:rsid w:val="00663DCC"/>
    <w:rsid w:val="006659C8"/>
    <w:rsid w:val="00667728"/>
    <w:rsid w:val="00671474"/>
    <w:rsid w:val="00671D12"/>
    <w:rsid w:val="00691A35"/>
    <w:rsid w:val="00692DDC"/>
    <w:rsid w:val="006A04E5"/>
    <w:rsid w:val="006A1085"/>
    <w:rsid w:val="006A387C"/>
    <w:rsid w:val="006A44DF"/>
    <w:rsid w:val="006A75FE"/>
    <w:rsid w:val="006B0B3E"/>
    <w:rsid w:val="006B28F7"/>
    <w:rsid w:val="006B3637"/>
    <w:rsid w:val="006B4564"/>
    <w:rsid w:val="006B6F5E"/>
    <w:rsid w:val="006C6700"/>
    <w:rsid w:val="006D3884"/>
    <w:rsid w:val="006D3B3F"/>
    <w:rsid w:val="006E2A3A"/>
    <w:rsid w:val="006E4CAD"/>
    <w:rsid w:val="006F3359"/>
    <w:rsid w:val="006F7EFC"/>
    <w:rsid w:val="00700745"/>
    <w:rsid w:val="0070287B"/>
    <w:rsid w:val="00702D96"/>
    <w:rsid w:val="0070375F"/>
    <w:rsid w:val="0070546F"/>
    <w:rsid w:val="007075DF"/>
    <w:rsid w:val="007145B2"/>
    <w:rsid w:val="007171B2"/>
    <w:rsid w:val="007178EA"/>
    <w:rsid w:val="00721A9D"/>
    <w:rsid w:val="00722892"/>
    <w:rsid w:val="007242DF"/>
    <w:rsid w:val="00726C57"/>
    <w:rsid w:val="0073212E"/>
    <w:rsid w:val="007339B7"/>
    <w:rsid w:val="00734E9C"/>
    <w:rsid w:val="00742BA0"/>
    <w:rsid w:val="00743632"/>
    <w:rsid w:val="00743C82"/>
    <w:rsid w:val="0075193C"/>
    <w:rsid w:val="00752148"/>
    <w:rsid w:val="007530EC"/>
    <w:rsid w:val="00756DD3"/>
    <w:rsid w:val="007579D5"/>
    <w:rsid w:val="00762DAF"/>
    <w:rsid w:val="00765F50"/>
    <w:rsid w:val="00771521"/>
    <w:rsid w:val="00772584"/>
    <w:rsid w:val="007850A1"/>
    <w:rsid w:val="00786854"/>
    <w:rsid w:val="007874B0"/>
    <w:rsid w:val="00795376"/>
    <w:rsid w:val="00797604"/>
    <w:rsid w:val="007B16BB"/>
    <w:rsid w:val="007C3754"/>
    <w:rsid w:val="007C629F"/>
    <w:rsid w:val="007C7D80"/>
    <w:rsid w:val="007D7CFA"/>
    <w:rsid w:val="007E2463"/>
    <w:rsid w:val="007F04CE"/>
    <w:rsid w:val="007F61A9"/>
    <w:rsid w:val="00804275"/>
    <w:rsid w:val="008051D0"/>
    <w:rsid w:val="00810157"/>
    <w:rsid w:val="00811679"/>
    <w:rsid w:val="00814ED5"/>
    <w:rsid w:val="00814F86"/>
    <w:rsid w:val="00820241"/>
    <w:rsid w:val="00825F3C"/>
    <w:rsid w:val="00830CF4"/>
    <w:rsid w:val="00831B82"/>
    <w:rsid w:val="00835E20"/>
    <w:rsid w:val="00836269"/>
    <w:rsid w:val="00836305"/>
    <w:rsid w:val="008417ED"/>
    <w:rsid w:val="0084634F"/>
    <w:rsid w:val="008505F9"/>
    <w:rsid w:val="00853F8F"/>
    <w:rsid w:val="00855892"/>
    <w:rsid w:val="00860D34"/>
    <w:rsid w:val="00866AE5"/>
    <w:rsid w:val="00872472"/>
    <w:rsid w:val="0087386F"/>
    <w:rsid w:val="00873CE5"/>
    <w:rsid w:val="00875E22"/>
    <w:rsid w:val="00877E6A"/>
    <w:rsid w:val="00881A20"/>
    <w:rsid w:val="00881C43"/>
    <w:rsid w:val="008917AD"/>
    <w:rsid w:val="0089194E"/>
    <w:rsid w:val="008959F9"/>
    <w:rsid w:val="008A3741"/>
    <w:rsid w:val="008A3B5D"/>
    <w:rsid w:val="008A7B58"/>
    <w:rsid w:val="008B00D4"/>
    <w:rsid w:val="008B2E6E"/>
    <w:rsid w:val="008B388C"/>
    <w:rsid w:val="008B5D54"/>
    <w:rsid w:val="008C0851"/>
    <w:rsid w:val="008C1810"/>
    <w:rsid w:val="008C1E38"/>
    <w:rsid w:val="008C6664"/>
    <w:rsid w:val="008C6794"/>
    <w:rsid w:val="008C7C93"/>
    <w:rsid w:val="008D3F64"/>
    <w:rsid w:val="008D6DDD"/>
    <w:rsid w:val="008E015A"/>
    <w:rsid w:val="008E7E58"/>
    <w:rsid w:val="008F3959"/>
    <w:rsid w:val="008F3AB3"/>
    <w:rsid w:val="00902FE2"/>
    <w:rsid w:val="00930B60"/>
    <w:rsid w:val="0093264D"/>
    <w:rsid w:val="0093302A"/>
    <w:rsid w:val="00933559"/>
    <w:rsid w:val="00937AC5"/>
    <w:rsid w:val="009409C2"/>
    <w:rsid w:val="00941384"/>
    <w:rsid w:val="0094164D"/>
    <w:rsid w:val="009468D5"/>
    <w:rsid w:val="00955E99"/>
    <w:rsid w:val="0095690F"/>
    <w:rsid w:val="00961887"/>
    <w:rsid w:val="00961CE3"/>
    <w:rsid w:val="00962FBB"/>
    <w:rsid w:val="00965C6D"/>
    <w:rsid w:val="009713A3"/>
    <w:rsid w:val="00972D5C"/>
    <w:rsid w:val="009768AE"/>
    <w:rsid w:val="0098094E"/>
    <w:rsid w:val="00995CB9"/>
    <w:rsid w:val="009969EB"/>
    <w:rsid w:val="009A0736"/>
    <w:rsid w:val="009A1D8F"/>
    <w:rsid w:val="009A1F63"/>
    <w:rsid w:val="009A7E27"/>
    <w:rsid w:val="009B07B0"/>
    <w:rsid w:val="009B3DF5"/>
    <w:rsid w:val="009B617F"/>
    <w:rsid w:val="009B70AB"/>
    <w:rsid w:val="009B7995"/>
    <w:rsid w:val="009B7A08"/>
    <w:rsid w:val="009C0451"/>
    <w:rsid w:val="009C245E"/>
    <w:rsid w:val="009C2E72"/>
    <w:rsid w:val="009D2102"/>
    <w:rsid w:val="009D6A9C"/>
    <w:rsid w:val="009D720D"/>
    <w:rsid w:val="009E4192"/>
    <w:rsid w:val="009E438F"/>
    <w:rsid w:val="009E5174"/>
    <w:rsid w:val="009E53CB"/>
    <w:rsid w:val="009F13ED"/>
    <w:rsid w:val="009F1D58"/>
    <w:rsid w:val="009F26AA"/>
    <w:rsid w:val="009F5499"/>
    <w:rsid w:val="009F568F"/>
    <w:rsid w:val="009F5AAB"/>
    <w:rsid w:val="009F7D57"/>
    <w:rsid w:val="00A02317"/>
    <w:rsid w:val="00A075E0"/>
    <w:rsid w:val="00A121AF"/>
    <w:rsid w:val="00A257DB"/>
    <w:rsid w:val="00A2646F"/>
    <w:rsid w:val="00A31665"/>
    <w:rsid w:val="00A32042"/>
    <w:rsid w:val="00A41AC1"/>
    <w:rsid w:val="00A43276"/>
    <w:rsid w:val="00A447BD"/>
    <w:rsid w:val="00A448E3"/>
    <w:rsid w:val="00A45FA5"/>
    <w:rsid w:val="00A47279"/>
    <w:rsid w:val="00A50BF3"/>
    <w:rsid w:val="00A516F3"/>
    <w:rsid w:val="00A5586F"/>
    <w:rsid w:val="00A561F7"/>
    <w:rsid w:val="00A60C3F"/>
    <w:rsid w:val="00A66699"/>
    <w:rsid w:val="00A66C22"/>
    <w:rsid w:val="00A67406"/>
    <w:rsid w:val="00A70BA3"/>
    <w:rsid w:val="00A71C3F"/>
    <w:rsid w:val="00A7507C"/>
    <w:rsid w:val="00A774BE"/>
    <w:rsid w:val="00A81232"/>
    <w:rsid w:val="00A908BB"/>
    <w:rsid w:val="00A94D17"/>
    <w:rsid w:val="00A979C6"/>
    <w:rsid w:val="00A97C01"/>
    <w:rsid w:val="00AA4D66"/>
    <w:rsid w:val="00AA7E23"/>
    <w:rsid w:val="00AB54BD"/>
    <w:rsid w:val="00AB5A0D"/>
    <w:rsid w:val="00AB6F70"/>
    <w:rsid w:val="00AC6BEA"/>
    <w:rsid w:val="00AD38E8"/>
    <w:rsid w:val="00AD5C32"/>
    <w:rsid w:val="00AE0EFF"/>
    <w:rsid w:val="00AE2D5B"/>
    <w:rsid w:val="00AE5AA1"/>
    <w:rsid w:val="00AF49FA"/>
    <w:rsid w:val="00B22064"/>
    <w:rsid w:val="00B22FAE"/>
    <w:rsid w:val="00B31C93"/>
    <w:rsid w:val="00B354AB"/>
    <w:rsid w:val="00B4100B"/>
    <w:rsid w:val="00B42CDA"/>
    <w:rsid w:val="00B5399B"/>
    <w:rsid w:val="00B76A86"/>
    <w:rsid w:val="00B76C4D"/>
    <w:rsid w:val="00B81B7A"/>
    <w:rsid w:val="00B84C71"/>
    <w:rsid w:val="00B86180"/>
    <w:rsid w:val="00B86E7E"/>
    <w:rsid w:val="00B87284"/>
    <w:rsid w:val="00B90819"/>
    <w:rsid w:val="00B93533"/>
    <w:rsid w:val="00BA015F"/>
    <w:rsid w:val="00BA5968"/>
    <w:rsid w:val="00BB4D26"/>
    <w:rsid w:val="00BC0C4D"/>
    <w:rsid w:val="00BC5DD8"/>
    <w:rsid w:val="00BD5061"/>
    <w:rsid w:val="00BE1B88"/>
    <w:rsid w:val="00BE474F"/>
    <w:rsid w:val="00BE7561"/>
    <w:rsid w:val="00BF2600"/>
    <w:rsid w:val="00C016FB"/>
    <w:rsid w:val="00C02858"/>
    <w:rsid w:val="00C0363D"/>
    <w:rsid w:val="00C067E2"/>
    <w:rsid w:val="00C10313"/>
    <w:rsid w:val="00C1258E"/>
    <w:rsid w:val="00C1455B"/>
    <w:rsid w:val="00C163DF"/>
    <w:rsid w:val="00C1728F"/>
    <w:rsid w:val="00C2607A"/>
    <w:rsid w:val="00C310C5"/>
    <w:rsid w:val="00C31EB6"/>
    <w:rsid w:val="00C33B94"/>
    <w:rsid w:val="00C33C45"/>
    <w:rsid w:val="00C34B1A"/>
    <w:rsid w:val="00C35CB2"/>
    <w:rsid w:val="00C37A2C"/>
    <w:rsid w:val="00C4627B"/>
    <w:rsid w:val="00C46B75"/>
    <w:rsid w:val="00C47D27"/>
    <w:rsid w:val="00C50ABC"/>
    <w:rsid w:val="00C5553E"/>
    <w:rsid w:val="00C570D5"/>
    <w:rsid w:val="00C6136E"/>
    <w:rsid w:val="00C62FD9"/>
    <w:rsid w:val="00C633BF"/>
    <w:rsid w:val="00C707A3"/>
    <w:rsid w:val="00C74624"/>
    <w:rsid w:val="00C74737"/>
    <w:rsid w:val="00C80C65"/>
    <w:rsid w:val="00C82881"/>
    <w:rsid w:val="00C90B12"/>
    <w:rsid w:val="00C927EB"/>
    <w:rsid w:val="00CA167D"/>
    <w:rsid w:val="00CA4F8E"/>
    <w:rsid w:val="00CA5832"/>
    <w:rsid w:val="00CB586B"/>
    <w:rsid w:val="00CC2FD0"/>
    <w:rsid w:val="00CD106C"/>
    <w:rsid w:val="00CE1510"/>
    <w:rsid w:val="00CE28CD"/>
    <w:rsid w:val="00CE3E64"/>
    <w:rsid w:val="00CE70D6"/>
    <w:rsid w:val="00CF0F48"/>
    <w:rsid w:val="00CF304A"/>
    <w:rsid w:val="00CF5F34"/>
    <w:rsid w:val="00D016CA"/>
    <w:rsid w:val="00D056A9"/>
    <w:rsid w:val="00D101D6"/>
    <w:rsid w:val="00D12E13"/>
    <w:rsid w:val="00D12EE2"/>
    <w:rsid w:val="00D16F71"/>
    <w:rsid w:val="00D21E21"/>
    <w:rsid w:val="00D33609"/>
    <w:rsid w:val="00D361E1"/>
    <w:rsid w:val="00D3621B"/>
    <w:rsid w:val="00D40EDB"/>
    <w:rsid w:val="00D43D4F"/>
    <w:rsid w:val="00D47417"/>
    <w:rsid w:val="00D50991"/>
    <w:rsid w:val="00D52CFB"/>
    <w:rsid w:val="00D53E18"/>
    <w:rsid w:val="00D57F6C"/>
    <w:rsid w:val="00D60273"/>
    <w:rsid w:val="00D606DD"/>
    <w:rsid w:val="00D656A2"/>
    <w:rsid w:val="00D82690"/>
    <w:rsid w:val="00D939BA"/>
    <w:rsid w:val="00DA18EA"/>
    <w:rsid w:val="00DB159E"/>
    <w:rsid w:val="00DB1BE2"/>
    <w:rsid w:val="00DC0856"/>
    <w:rsid w:val="00DD0D08"/>
    <w:rsid w:val="00DD1D04"/>
    <w:rsid w:val="00DD39EC"/>
    <w:rsid w:val="00DE60D0"/>
    <w:rsid w:val="00DE7AC6"/>
    <w:rsid w:val="00E009AD"/>
    <w:rsid w:val="00E168E6"/>
    <w:rsid w:val="00E2110F"/>
    <w:rsid w:val="00E30A4D"/>
    <w:rsid w:val="00E40F71"/>
    <w:rsid w:val="00E43901"/>
    <w:rsid w:val="00E5009B"/>
    <w:rsid w:val="00E50B04"/>
    <w:rsid w:val="00E5354B"/>
    <w:rsid w:val="00E55E81"/>
    <w:rsid w:val="00E647F4"/>
    <w:rsid w:val="00E66525"/>
    <w:rsid w:val="00E66A72"/>
    <w:rsid w:val="00E6747E"/>
    <w:rsid w:val="00E7356E"/>
    <w:rsid w:val="00E83520"/>
    <w:rsid w:val="00E841AC"/>
    <w:rsid w:val="00E8710E"/>
    <w:rsid w:val="00E91C23"/>
    <w:rsid w:val="00EA2AE1"/>
    <w:rsid w:val="00EC4760"/>
    <w:rsid w:val="00EC6FBE"/>
    <w:rsid w:val="00EE271E"/>
    <w:rsid w:val="00EE2D4D"/>
    <w:rsid w:val="00EE6084"/>
    <w:rsid w:val="00EF2617"/>
    <w:rsid w:val="00EF4AC7"/>
    <w:rsid w:val="00EF6469"/>
    <w:rsid w:val="00F0687F"/>
    <w:rsid w:val="00F069A3"/>
    <w:rsid w:val="00F10ED0"/>
    <w:rsid w:val="00F15348"/>
    <w:rsid w:val="00F267EF"/>
    <w:rsid w:val="00F332C2"/>
    <w:rsid w:val="00F573FD"/>
    <w:rsid w:val="00F60B34"/>
    <w:rsid w:val="00F61F1A"/>
    <w:rsid w:val="00F62FD1"/>
    <w:rsid w:val="00F648C0"/>
    <w:rsid w:val="00F65394"/>
    <w:rsid w:val="00F6539A"/>
    <w:rsid w:val="00F76D55"/>
    <w:rsid w:val="00F82F8E"/>
    <w:rsid w:val="00F86309"/>
    <w:rsid w:val="00F97D05"/>
    <w:rsid w:val="00FA15BD"/>
    <w:rsid w:val="00FB3065"/>
    <w:rsid w:val="00FB474B"/>
    <w:rsid w:val="00FC11C8"/>
    <w:rsid w:val="00FD40A7"/>
    <w:rsid w:val="00FD429A"/>
    <w:rsid w:val="00FD4BBE"/>
    <w:rsid w:val="00FD5052"/>
    <w:rsid w:val="00FD51F6"/>
    <w:rsid w:val="00FE0621"/>
    <w:rsid w:val="00FE2083"/>
    <w:rsid w:val="00FF5EB2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D48E"/>
  <w15:chartTrackingRefBased/>
  <w15:docId w15:val="{1B52D937-C38F-41B4-9481-0129100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A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58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4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61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8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5F"/>
  </w:style>
  <w:style w:type="paragraph" w:styleId="Footer">
    <w:name w:val="footer"/>
    <w:basedOn w:val="Normal"/>
    <w:link w:val="FooterChar"/>
    <w:uiPriority w:val="99"/>
    <w:unhideWhenUsed/>
    <w:rsid w:val="004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5F"/>
  </w:style>
  <w:style w:type="character" w:customStyle="1" w:styleId="Heading4Char">
    <w:name w:val="Heading 4 Char"/>
    <w:basedOn w:val="DefaultParagraphFont"/>
    <w:link w:val="Heading4"/>
    <w:uiPriority w:val="9"/>
    <w:rsid w:val="003A2A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Economic Performance for Minnesota's Manufacturing Industry --</a:t>
            </a:r>
          </a:p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2022, Compared to 2021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701994877758924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0.52</c:v>
                </c:pt>
                <c:pt idx="1">
                  <c:v>0.43</c:v>
                </c:pt>
                <c:pt idx="2">
                  <c:v>0.36</c:v>
                </c:pt>
                <c:pt idx="3">
                  <c:v>0.45</c:v>
                </c:pt>
                <c:pt idx="4">
                  <c:v>0.82</c:v>
                </c:pt>
                <c:pt idx="5">
                  <c:v>0.31</c:v>
                </c:pt>
                <c:pt idx="6">
                  <c:v>0.27</c:v>
                </c:pt>
                <c:pt idx="7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8-4DAA-83DE-081A98FD6D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0.23</c:v>
                </c:pt>
                <c:pt idx="1">
                  <c:v>0.41</c:v>
                </c:pt>
                <c:pt idx="2">
                  <c:v>0.41</c:v>
                </c:pt>
                <c:pt idx="3">
                  <c:v>0.39</c:v>
                </c:pt>
                <c:pt idx="4">
                  <c:v>0.14000000000000001</c:v>
                </c:pt>
                <c:pt idx="5">
                  <c:v>0.36</c:v>
                </c:pt>
                <c:pt idx="6">
                  <c:v>0.51</c:v>
                </c:pt>
                <c:pt idx="7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68-4DAA-83DE-081A98FD6D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0.25</c:v>
                </c:pt>
                <c:pt idx="1">
                  <c:v>0.16</c:v>
                </c:pt>
                <c:pt idx="2">
                  <c:v>0.23</c:v>
                </c:pt>
                <c:pt idx="3">
                  <c:v>0.16</c:v>
                </c:pt>
                <c:pt idx="4">
                  <c:v>0.04</c:v>
                </c:pt>
                <c:pt idx="5">
                  <c:v>0.33</c:v>
                </c:pt>
                <c:pt idx="6">
                  <c:v>0.22</c:v>
                </c:pt>
                <c:pt idx="7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68-4DAA-83DE-081A98FD6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5525480"/>
        <c:axId val="375525088"/>
      </c:barChart>
      <c:catAx>
        <c:axId val="375525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55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75525088"/>
        <c:crosses val="autoZero"/>
        <c:auto val="1"/>
        <c:lblAlgn val="ctr"/>
        <c:lblOffset val="100"/>
        <c:noMultiLvlLbl val="0"/>
      </c:catAx>
      <c:valAx>
        <c:axId val="375525088"/>
        <c:scaling>
          <c:orientation val="minMax"/>
          <c:max val="0.70000000000000007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75525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178684818391463"/>
          <c:y val="0.23470840835220338"/>
          <c:w val="0.40832994940156359"/>
          <c:h val="9.4023181819380047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Outlook on Economic Performance for Minnesota's Manufacturing Industry --</a:t>
            </a:r>
          </a:p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2023, Compared to 2022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4062156768714325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0.37</c:v>
                </c:pt>
                <c:pt idx="1">
                  <c:v>0.33</c:v>
                </c:pt>
                <c:pt idx="2">
                  <c:v>0.39</c:v>
                </c:pt>
                <c:pt idx="3">
                  <c:v>0.32</c:v>
                </c:pt>
                <c:pt idx="4">
                  <c:v>0.57999999999999996</c:v>
                </c:pt>
                <c:pt idx="5">
                  <c:v>0.32</c:v>
                </c:pt>
                <c:pt idx="6">
                  <c:v>0.39</c:v>
                </c:pt>
                <c:pt idx="7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E-4F5A-9C70-EAB220DBDCB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0.37</c:v>
                </c:pt>
                <c:pt idx="1">
                  <c:v>0.55000000000000004</c:v>
                </c:pt>
                <c:pt idx="2">
                  <c:v>0.46</c:v>
                </c:pt>
                <c:pt idx="3">
                  <c:v>0.44</c:v>
                </c:pt>
                <c:pt idx="4">
                  <c:v>0.32</c:v>
                </c:pt>
                <c:pt idx="5">
                  <c:v>0.41</c:v>
                </c:pt>
                <c:pt idx="6">
                  <c:v>0.51</c:v>
                </c:pt>
                <c:pt idx="7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0E-4F5A-9C70-EAB220DBDCB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0.26</c:v>
                </c:pt>
                <c:pt idx="1">
                  <c:v>0.12</c:v>
                </c:pt>
                <c:pt idx="2">
                  <c:v>0.16</c:v>
                </c:pt>
                <c:pt idx="3">
                  <c:v>0.24</c:v>
                </c:pt>
                <c:pt idx="4">
                  <c:v>0.1</c:v>
                </c:pt>
                <c:pt idx="5">
                  <c:v>0.28000000000000003</c:v>
                </c:pt>
                <c:pt idx="6">
                  <c:v>0.1</c:v>
                </c:pt>
                <c:pt idx="7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0E-4F5A-9C70-EAB220DBD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5524304"/>
        <c:axId val="375523912"/>
      </c:barChart>
      <c:catAx>
        <c:axId val="37552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1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75523912"/>
        <c:crosses val="autoZero"/>
        <c:auto val="1"/>
        <c:lblAlgn val="ctr"/>
        <c:lblOffset val="100"/>
        <c:noMultiLvlLbl val="0"/>
      </c:catAx>
      <c:valAx>
        <c:axId val="375523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75524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4413261860182782"/>
          <c:y val="0.26116071087622295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5E1E-698F-4F45-92E1-3A91BBF6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Olson</dc:creator>
  <cp:keywords/>
  <dc:description/>
  <cp:lastModifiedBy>Olson, Magda (DEED)</cp:lastModifiedBy>
  <cp:revision>3</cp:revision>
  <cp:lastPrinted>2023-01-03T19:05:00Z</cp:lastPrinted>
  <dcterms:created xsi:type="dcterms:W3CDTF">2023-01-03T20:07:00Z</dcterms:created>
  <dcterms:modified xsi:type="dcterms:W3CDTF">2023-01-10T15:49:00Z</dcterms:modified>
</cp:coreProperties>
</file>