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B794"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26B479D7"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74B2F51C"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1072225E"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059D38E8"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7B9CDE11"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4C001E72"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3B9CE763"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0D6590FE"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0C781374"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758EFEF0"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09D72711" w14:textId="77777777" w:rsidR="00A667C2" w:rsidRDefault="00A667C2">
      <w:pPr>
        <w:pBdr>
          <w:top w:val="nil"/>
          <w:left w:val="nil"/>
          <w:bottom w:val="nil"/>
          <w:right w:val="nil"/>
          <w:between w:val="nil"/>
        </w:pBdr>
        <w:rPr>
          <w:rFonts w:ascii="Times New Roman" w:eastAsia="Times New Roman" w:hAnsi="Times New Roman" w:cs="Times New Roman"/>
          <w:color w:val="000000"/>
          <w:sz w:val="20"/>
          <w:szCs w:val="20"/>
        </w:rPr>
      </w:pPr>
    </w:p>
    <w:p w14:paraId="1E025D9E" w14:textId="77777777" w:rsidR="00A667C2" w:rsidRDefault="00A667C2">
      <w:pPr>
        <w:pBdr>
          <w:top w:val="nil"/>
          <w:left w:val="nil"/>
          <w:bottom w:val="nil"/>
          <w:right w:val="nil"/>
          <w:between w:val="nil"/>
        </w:pBdr>
        <w:spacing w:before="55"/>
        <w:rPr>
          <w:rFonts w:ascii="Times New Roman" w:eastAsia="Times New Roman" w:hAnsi="Times New Roman" w:cs="Times New Roman"/>
          <w:color w:val="000000"/>
          <w:sz w:val="20"/>
          <w:szCs w:val="20"/>
        </w:rPr>
      </w:pPr>
    </w:p>
    <w:p w14:paraId="5BCE30D7" w14:textId="77777777" w:rsidR="00A667C2" w:rsidRDefault="007C3B49">
      <w:pPr>
        <w:pBdr>
          <w:top w:val="nil"/>
          <w:left w:val="nil"/>
          <w:bottom w:val="nil"/>
          <w:right w:val="nil"/>
          <w:between w:val="nil"/>
        </w:pBdr>
        <w:ind w:left="381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0F50FD9" wp14:editId="546DB187">
            <wp:extent cx="4092572" cy="414908"/>
            <wp:effectExtent l="0" t="0" r="0" b="0"/>
            <wp:docPr id="6" name="image1.jpg" descr="Minnesota Department of Employment and Economic Development "/>
            <wp:cNvGraphicFramePr/>
            <a:graphic xmlns:a="http://schemas.openxmlformats.org/drawingml/2006/main">
              <a:graphicData uri="http://schemas.openxmlformats.org/drawingml/2006/picture">
                <pic:pic xmlns:pic="http://schemas.openxmlformats.org/drawingml/2006/picture">
                  <pic:nvPicPr>
                    <pic:cNvPr id="0" name="image1.jpg" descr="Minnesota Department of Employment and Economic Development "/>
                    <pic:cNvPicPr preferRelativeResize="0"/>
                  </pic:nvPicPr>
                  <pic:blipFill>
                    <a:blip r:embed="rId8"/>
                    <a:srcRect/>
                    <a:stretch>
                      <a:fillRect/>
                    </a:stretch>
                  </pic:blipFill>
                  <pic:spPr>
                    <a:xfrm>
                      <a:off x="0" y="0"/>
                      <a:ext cx="4092572" cy="414908"/>
                    </a:xfrm>
                    <a:prstGeom prst="rect">
                      <a:avLst/>
                    </a:prstGeom>
                    <a:ln/>
                  </pic:spPr>
                </pic:pic>
              </a:graphicData>
            </a:graphic>
          </wp:inline>
        </w:drawing>
      </w:r>
    </w:p>
    <w:p w14:paraId="10349C06" w14:textId="77777777" w:rsidR="00A667C2" w:rsidRDefault="00A667C2">
      <w:pPr>
        <w:pBdr>
          <w:top w:val="nil"/>
          <w:left w:val="nil"/>
          <w:bottom w:val="nil"/>
          <w:right w:val="nil"/>
          <w:between w:val="nil"/>
        </w:pBdr>
        <w:rPr>
          <w:rFonts w:ascii="Times New Roman" w:eastAsia="Times New Roman" w:hAnsi="Times New Roman" w:cs="Times New Roman"/>
          <w:color w:val="000000"/>
          <w:sz w:val="48"/>
          <w:szCs w:val="48"/>
        </w:rPr>
      </w:pPr>
    </w:p>
    <w:p w14:paraId="4D524594" w14:textId="77777777" w:rsidR="00A667C2" w:rsidRDefault="00A667C2">
      <w:pPr>
        <w:pBdr>
          <w:top w:val="nil"/>
          <w:left w:val="nil"/>
          <w:bottom w:val="nil"/>
          <w:right w:val="nil"/>
          <w:between w:val="nil"/>
        </w:pBdr>
        <w:rPr>
          <w:rFonts w:ascii="Times New Roman" w:eastAsia="Times New Roman" w:hAnsi="Times New Roman" w:cs="Times New Roman"/>
          <w:color w:val="000000"/>
          <w:sz w:val="48"/>
          <w:szCs w:val="48"/>
        </w:rPr>
      </w:pPr>
    </w:p>
    <w:p w14:paraId="68442FD5" w14:textId="77777777" w:rsidR="00A667C2" w:rsidRDefault="00A667C2">
      <w:pPr>
        <w:pBdr>
          <w:top w:val="nil"/>
          <w:left w:val="nil"/>
          <w:bottom w:val="nil"/>
          <w:right w:val="nil"/>
          <w:between w:val="nil"/>
        </w:pBdr>
        <w:rPr>
          <w:rFonts w:ascii="Times New Roman" w:eastAsia="Times New Roman" w:hAnsi="Times New Roman" w:cs="Times New Roman"/>
          <w:color w:val="000000"/>
          <w:sz w:val="48"/>
          <w:szCs w:val="48"/>
        </w:rPr>
      </w:pPr>
    </w:p>
    <w:p w14:paraId="1AEBDBE4" w14:textId="77777777" w:rsidR="00A667C2" w:rsidRDefault="00A667C2">
      <w:pPr>
        <w:pBdr>
          <w:top w:val="nil"/>
          <w:left w:val="nil"/>
          <w:bottom w:val="nil"/>
          <w:right w:val="nil"/>
          <w:between w:val="nil"/>
        </w:pBdr>
        <w:rPr>
          <w:rFonts w:ascii="Times New Roman" w:eastAsia="Times New Roman" w:hAnsi="Times New Roman" w:cs="Times New Roman"/>
          <w:color w:val="000000"/>
          <w:sz w:val="48"/>
          <w:szCs w:val="48"/>
        </w:rPr>
      </w:pPr>
    </w:p>
    <w:p w14:paraId="655F87AD" w14:textId="77777777" w:rsidR="00A667C2" w:rsidRDefault="00A667C2">
      <w:pPr>
        <w:pBdr>
          <w:top w:val="nil"/>
          <w:left w:val="nil"/>
          <w:bottom w:val="nil"/>
          <w:right w:val="nil"/>
          <w:between w:val="nil"/>
        </w:pBdr>
        <w:spacing w:before="508"/>
        <w:rPr>
          <w:rFonts w:ascii="Times New Roman" w:eastAsia="Times New Roman" w:hAnsi="Times New Roman" w:cs="Times New Roman"/>
          <w:color w:val="000000"/>
          <w:sz w:val="48"/>
          <w:szCs w:val="48"/>
        </w:rPr>
      </w:pPr>
    </w:p>
    <w:p w14:paraId="1CE4ED7D" w14:textId="6A6B5F0E" w:rsidR="00A667C2" w:rsidRDefault="007C3B49" w:rsidP="002517F0">
      <w:pPr>
        <w:pStyle w:val="Title"/>
        <w:ind w:right="58"/>
        <w:rPr>
          <w:color w:val="003863"/>
        </w:rPr>
      </w:pPr>
      <w:r>
        <w:rPr>
          <w:color w:val="003863"/>
        </w:rPr>
        <w:t>SFY 2024 Fortune Relief and Youth Empowerment Organization (FRAYEO)</w:t>
      </w:r>
    </w:p>
    <w:p w14:paraId="15778EA2" w14:textId="77777777" w:rsidR="00A667C2" w:rsidRDefault="007C3B49" w:rsidP="002517F0">
      <w:pPr>
        <w:pStyle w:val="Title"/>
        <w:ind w:right="58"/>
      </w:pPr>
      <w:r>
        <w:rPr>
          <w:color w:val="003863"/>
        </w:rPr>
        <w:t>Direct</w:t>
      </w:r>
      <w:r>
        <w:t xml:space="preserve"> </w:t>
      </w:r>
      <w:r>
        <w:rPr>
          <w:color w:val="003863"/>
        </w:rPr>
        <w:t>Appropriation</w:t>
      </w:r>
    </w:p>
    <w:p w14:paraId="26A79580" w14:textId="77777777" w:rsidR="00A667C2" w:rsidRDefault="007C3B49">
      <w:pPr>
        <w:spacing w:before="200"/>
        <w:ind w:right="60" w:hanging="14"/>
        <w:jc w:val="right"/>
        <w:rPr>
          <w:color w:val="003864"/>
          <w:sz w:val="32"/>
          <w:szCs w:val="32"/>
        </w:rPr>
      </w:pPr>
      <w:r>
        <w:rPr>
          <w:color w:val="003864"/>
          <w:sz w:val="32"/>
          <w:szCs w:val="32"/>
        </w:rPr>
        <w:t xml:space="preserve">Final Report </w:t>
      </w:r>
    </w:p>
    <w:p w14:paraId="061F0F45" w14:textId="39B2A0FD" w:rsidR="00A667C2" w:rsidRDefault="007C3B49">
      <w:pPr>
        <w:spacing w:before="200"/>
        <w:ind w:right="60" w:hanging="14"/>
        <w:jc w:val="right"/>
        <w:rPr>
          <w:sz w:val="32"/>
          <w:szCs w:val="32"/>
        </w:rPr>
        <w:sectPr w:rsidR="00A667C2">
          <w:pgSz w:w="12240" w:h="15840"/>
          <w:pgMar w:top="1820" w:right="780" w:bottom="280" w:left="960" w:header="720" w:footer="720" w:gutter="0"/>
          <w:pgNumType w:start="1"/>
          <w:cols w:space="720"/>
        </w:sectPr>
      </w:pPr>
      <w:r>
        <w:rPr>
          <w:color w:val="003864"/>
          <w:sz w:val="32"/>
          <w:szCs w:val="32"/>
        </w:rPr>
        <w:t>1/8/2025</w:t>
      </w:r>
    </w:p>
    <w:p w14:paraId="70996D48" w14:textId="77777777" w:rsidR="00A667C2" w:rsidRDefault="00A667C2">
      <w:pPr>
        <w:pBdr>
          <w:top w:val="nil"/>
          <w:left w:val="nil"/>
          <w:bottom w:val="nil"/>
          <w:right w:val="nil"/>
          <w:between w:val="nil"/>
        </w:pBdr>
        <w:rPr>
          <w:color w:val="000000"/>
        </w:rPr>
      </w:pPr>
    </w:p>
    <w:p w14:paraId="49024B3B" w14:textId="77777777" w:rsidR="00A667C2" w:rsidRDefault="00A667C2">
      <w:pPr>
        <w:pBdr>
          <w:top w:val="nil"/>
          <w:left w:val="nil"/>
          <w:bottom w:val="nil"/>
          <w:right w:val="nil"/>
          <w:between w:val="nil"/>
        </w:pBdr>
        <w:rPr>
          <w:color w:val="000000"/>
        </w:rPr>
      </w:pPr>
    </w:p>
    <w:p w14:paraId="780CFBCF" w14:textId="77777777" w:rsidR="00A667C2" w:rsidRDefault="00A667C2">
      <w:pPr>
        <w:pBdr>
          <w:top w:val="nil"/>
          <w:left w:val="nil"/>
          <w:bottom w:val="nil"/>
          <w:right w:val="nil"/>
          <w:between w:val="nil"/>
        </w:pBdr>
        <w:rPr>
          <w:color w:val="000000"/>
        </w:rPr>
      </w:pPr>
    </w:p>
    <w:p w14:paraId="25252B30" w14:textId="77777777" w:rsidR="00A667C2" w:rsidRDefault="00A667C2">
      <w:pPr>
        <w:pBdr>
          <w:top w:val="nil"/>
          <w:left w:val="nil"/>
          <w:bottom w:val="nil"/>
          <w:right w:val="nil"/>
          <w:between w:val="nil"/>
        </w:pBdr>
        <w:rPr>
          <w:color w:val="000000"/>
        </w:rPr>
      </w:pPr>
    </w:p>
    <w:p w14:paraId="1DF69500" w14:textId="77777777" w:rsidR="00A667C2" w:rsidRDefault="00A667C2">
      <w:pPr>
        <w:pBdr>
          <w:top w:val="nil"/>
          <w:left w:val="nil"/>
          <w:bottom w:val="nil"/>
          <w:right w:val="nil"/>
          <w:between w:val="nil"/>
        </w:pBdr>
        <w:rPr>
          <w:color w:val="000000"/>
        </w:rPr>
      </w:pPr>
    </w:p>
    <w:p w14:paraId="17BEDC32" w14:textId="77777777" w:rsidR="00A667C2" w:rsidRDefault="00A667C2">
      <w:pPr>
        <w:pBdr>
          <w:top w:val="nil"/>
          <w:left w:val="nil"/>
          <w:bottom w:val="nil"/>
          <w:right w:val="nil"/>
          <w:between w:val="nil"/>
        </w:pBdr>
        <w:rPr>
          <w:color w:val="000000"/>
        </w:rPr>
      </w:pPr>
    </w:p>
    <w:p w14:paraId="101230AD" w14:textId="77777777" w:rsidR="00A667C2" w:rsidRDefault="00A667C2">
      <w:pPr>
        <w:pBdr>
          <w:top w:val="nil"/>
          <w:left w:val="nil"/>
          <w:bottom w:val="nil"/>
          <w:right w:val="nil"/>
          <w:between w:val="nil"/>
        </w:pBdr>
        <w:rPr>
          <w:color w:val="000000"/>
        </w:rPr>
      </w:pPr>
    </w:p>
    <w:p w14:paraId="24E20D67" w14:textId="77777777" w:rsidR="00A667C2" w:rsidRDefault="00A667C2">
      <w:pPr>
        <w:pBdr>
          <w:top w:val="nil"/>
          <w:left w:val="nil"/>
          <w:bottom w:val="nil"/>
          <w:right w:val="nil"/>
          <w:between w:val="nil"/>
        </w:pBdr>
        <w:rPr>
          <w:color w:val="000000"/>
        </w:rPr>
      </w:pPr>
    </w:p>
    <w:p w14:paraId="0F28F6DF" w14:textId="77777777" w:rsidR="00A667C2" w:rsidRDefault="00A667C2">
      <w:pPr>
        <w:pBdr>
          <w:top w:val="nil"/>
          <w:left w:val="nil"/>
          <w:bottom w:val="nil"/>
          <w:right w:val="nil"/>
          <w:between w:val="nil"/>
        </w:pBdr>
        <w:rPr>
          <w:color w:val="000000"/>
        </w:rPr>
      </w:pPr>
    </w:p>
    <w:p w14:paraId="3193834F" w14:textId="77777777" w:rsidR="00A667C2" w:rsidRDefault="00A667C2">
      <w:pPr>
        <w:pBdr>
          <w:top w:val="nil"/>
          <w:left w:val="nil"/>
          <w:bottom w:val="nil"/>
          <w:right w:val="nil"/>
          <w:between w:val="nil"/>
        </w:pBdr>
        <w:rPr>
          <w:color w:val="000000"/>
        </w:rPr>
      </w:pPr>
    </w:p>
    <w:p w14:paraId="03212D51" w14:textId="77777777" w:rsidR="00A667C2" w:rsidRDefault="00A667C2">
      <w:pPr>
        <w:pBdr>
          <w:top w:val="nil"/>
          <w:left w:val="nil"/>
          <w:bottom w:val="nil"/>
          <w:right w:val="nil"/>
          <w:between w:val="nil"/>
        </w:pBdr>
        <w:rPr>
          <w:color w:val="000000"/>
        </w:rPr>
      </w:pPr>
    </w:p>
    <w:p w14:paraId="2AD43812" w14:textId="77777777" w:rsidR="00A667C2" w:rsidRDefault="00A667C2">
      <w:pPr>
        <w:pBdr>
          <w:top w:val="nil"/>
          <w:left w:val="nil"/>
          <w:bottom w:val="nil"/>
          <w:right w:val="nil"/>
          <w:between w:val="nil"/>
        </w:pBdr>
        <w:rPr>
          <w:color w:val="000000"/>
        </w:rPr>
      </w:pPr>
    </w:p>
    <w:p w14:paraId="2A77D47F" w14:textId="77777777" w:rsidR="00A667C2" w:rsidRDefault="00A667C2">
      <w:pPr>
        <w:pBdr>
          <w:top w:val="nil"/>
          <w:left w:val="nil"/>
          <w:bottom w:val="nil"/>
          <w:right w:val="nil"/>
          <w:between w:val="nil"/>
        </w:pBdr>
        <w:rPr>
          <w:color w:val="000000"/>
        </w:rPr>
      </w:pPr>
    </w:p>
    <w:p w14:paraId="521FE154" w14:textId="77777777" w:rsidR="00A667C2" w:rsidRDefault="00A667C2">
      <w:pPr>
        <w:pBdr>
          <w:top w:val="nil"/>
          <w:left w:val="nil"/>
          <w:bottom w:val="nil"/>
          <w:right w:val="nil"/>
          <w:between w:val="nil"/>
        </w:pBdr>
        <w:spacing w:before="153"/>
        <w:rPr>
          <w:color w:val="000000"/>
        </w:rPr>
      </w:pPr>
    </w:p>
    <w:p w14:paraId="2C144183" w14:textId="77777777" w:rsidR="00A667C2" w:rsidRDefault="007C3B49">
      <w:pPr>
        <w:pBdr>
          <w:top w:val="nil"/>
          <w:left w:val="nil"/>
          <w:bottom w:val="nil"/>
          <w:right w:val="nil"/>
          <w:between w:val="nil"/>
        </w:pBdr>
        <w:spacing w:line="268" w:lineRule="auto"/>
        <w:ind w:left="119" w:right="3210"/>
        <w:rPr>
          <w:color w:val="000000"/>
        </w:rPr>
      </w:pPr>
      <w:r>
        <w:rPr>
          <w:color w:val="000000"/>
        </w:rPr>
        <w:t>Minnesota Department of Employment and Economic Development Employment and Training Programs Division</w:t>
      </w:r>
    </w:p>
    <w:p w14:paraId="20220AF2" w14:textId="77777777" w:rsidR="00A667C2" w:rsidRDefault="007C3B49">
      <w:pPr>
        <w:pBdr>
          <w:top w:val="nil"/>
          <w:left w:val="nil"/>
          <w:bottom w:val="nil"/>
          <w:right w:val="nil"/>
          <w:between w:val="nil"/>
        </w:pBdr>
        <w:spacing w:before="205" w:line="268" w:lineRule="auto"/>
        <w:ind w:left="119" w:right="7224"/>
        <w:rPr>
          <w:color w:val="000000"/>
        </w:rPr>
      </w:pPr>
      <w:r>
        <w:rPr>
          <w:color w:val="000000"/>
        </w:rPr>
        <w:t>180 E. 5</w:t>
      </w:r>
      <w:r>
        <w:rPr>
          <w:color w:val="000000"/>
          <w:vertAlign w:val="superscript"/>
        </w:rPr>
        <w:t>th</w:t>
      </w:r>
      <w:r>
        <w:rPr>
          <w:color w:val="000000"/>
        </w:rPr>
        <w:t xml:space="preserve"> St., Suite 1200</w:t>
      </w:r>
    </w:p>
    <w:p w14:paraId="550A9CE9" w14:textId="77777777" w:rsidR="00A667C2" w:rsidRDefault="007C3B49">
      <w:pPr>
        <w:pBdr>
          <w:top w:val="nil"/>
          <w:left w:val="nil"/>
          <w:bottom w:val="nil"/>
          <w:right w:val="nil"/>
          <w:between w:val="nil"/>
        </w:pBdr>
        <w:spacing w:line="268" w:lineRule="auto"/>
        <w:ind w:left="119" w:right="7224"/>
        <w:rPr>
          <w:color w:val="000000"/>
        </w:rPr>
      </w:pPr>
      <w:r>
        <w:rPr>
          <w:color w:val="000000"/>
        </w:rPr>
        <w:t>St. Paul, MN 55101</w:t>
      </w:r>
    </w:p>
    <w:p w14:paraId="13327CED" w14:textId="77777777" w:rsidR="00A667C2" w:rsidRDefault="007C3B49">
      <w:pPr>
        <w:pBdr>
          <w:top w:val="nil"/>
          <w:left w:val="nil"/>
          <w:bottom w:val="nil"/>
          <w:right w:val="nil"/>
          <w:between w:val="nil"/>
        </w:pBdr>
        <w:spacing w:before="202" w:line="417" w:lineRule="auto"/>
        <w:ind w:left="119" w:right="7486"/>
        <w:rPr>
          <w:color w:val="000000"/>
        </w:rPr>
      </w:pPr>
      <w:r>
        <w:rPr>
          <w:color w:val="000000"/>
        </w:rPr>
        <w:t xml:space="preserve">Kay Tracy </w:t>
      </w:r>
      <w:hyperlink r:id="rId9">
        <w:r>
          <w:rPr>
            <w:color w:val="0562C1"/>
            <w:u w:val="single"/>
          </w:rPr>
          <w:t>Kay.Tracy@state.mn.us</w:t>
        </w:r>
      </w:hyperlink>
    </w:p>
    <w:p w14:paraId="12EF4141" w14:textId="77777777" w:rsidR="00A667C2" w:rsidRDefault="00BE0D6A">
      <w:pPr>
        <w:pBdr>
          <w:top w:val="nil"/>
          <w:left w:val="nil"/>
          <w:bottom w:val="nil"/>
          <w:right w:val="nil"/>
          <w:between w:val="nil"/>
        </w:pBdr>
        <w:spacing w:before="2"/>
        <w:ind w:left="120"/>
        <w:rPr>
          <w:color w:val="000000"/>
        </w:rPr>
      </w:pPr>
      <w:hyperlink r:id="rId10">
        <w:r w:rsidR="007C3B49">
          <w:rPr>
            <w:color w:val="0562C1"/>
            <w:u w:val="single"/>
          </w:rPr>
          <w:t>mn.gov/deed</w:t>
        </w:r>
      </w:hyperlink>
    </w:p>
    <w:p w14:paraId="7FA71414" w14:textId="77777777" w:rsidR="00A667C2" w:rsidRDefault="007C3B49">
      <w:pPr>
        <w:pBdr>
          <w:top w:val="nil"/>
          <w:left w:val="nil"/>
          <w:bottom w:val="nil"/>
          <w:right w:val="nil"/>
          <w:between w:val="nil"/>
        </w:pBdr>
        <w:spacing w:before="235" w:line="271" w:lineRule="auto"/>
        <w:ind w:left="120"/>
        <w:rPr>
          <w:color w:val="000000"/>
        </w:rPr>
      </w:pPr>
      <w:r>
        <w:rPr>
          <w:color w:val="000000"/>
        </w:rPr>
        <w:t>As requested by Minnesota Statute 3.197: This report cost approximately $152 to prepare, including staff time, printing and mailing expenses.</w:t>
      </w:r>
    </w:p>
    <w:p w14:paraId="47BA4FAE" w14:textId="77777777" w:rsidR="00A667C2" w:rsidRDefault="007C3B49">
      <w:pPr>
        <w:spacing w:before="200" w:line="271" w:lineRule="auto"/>
        <w:ind w:left="120"/>
        <w:rPr>
          <w:i/>
        </w:rPr>
        <w:sectPr w:rsidR="00A667C2">
          <w:footerReference w:type="default" r:id="rId11"/>
          <w:pgSz w:w="12240" w:h="15840"/>
          <w:pgMar w:top="1820" w:right="780" w:bottom="820" w:left="960" w:header="0" w:footer="638" w:gutter="0"/>
          <w:pgNumType w:start="2"/>
          <w:cols w:space="720"/>
        </w:sectPr>
      </w:pPr>
      <w:r>
        <w:rPr>
          <w:i/>
        </w:rPr>
        <w:t>Upon request, this material will be made available in an alternative format such as large print, Braille or audio recording. Printed on recycled paper.</w:t>
      </w:r>
    </w:p>
    <w:p w14:paraId="518FAF56" w14:textId="77777777" w:rsidR="00A667C2" w:rsidRDefault="007C3B49">
      <w:pPr>
        <w:pStyle w:val="Heading1"/>
        <w:ind w:firstLine="120"/>
      </w:pPr>
      <w:bookmarkStart w:id="0" w:name="bookmark=id.gjdgxs" w:colFirst="0" w:colLast="0"/>
      <w:bookmarkStart w:id="1" w:name="_Toc187241627"/>
      <w:bookmarkEnd w:id="0"/>
      <w:r>
        <w:rPr>
          <w:color w:val="003864"/>
        </w:rPr>
        <w:lastRenderedPageBreak/>
        <w:t>Contents</w:t>
      </w:r>
      <w:bookmarkEnd w:id="1"/>
    </w:p>
    <w:sdt>
      <w:sdtPr>
        <w:id w:val="941337022"/>
        <w:docPartObj>
          <w:docPartGallery w:val="Table of Contents"/>
          <w:docPartUnique/>
        </w:docPartObj>
      </w:sdtPr>
      <w:sdtEndPr/>
      <w:sdtContent>
        <w:p w14:paraId="6C584ACF" w14:textId="0EB0FB83" w:rsidR="00BE0D6A" w:rsidRDefault="007C3B49">
          <w:pPr>
            <w:pStyle w:val="TOC1"/>
            <w:tabs>
              <w:tab w:val="right" w:leader="dot" w:pos="10490"/>
            </w:tabs>
            <w:rPr>
              <w:rFonts w:asciiTheme="minorHAnsi" w:eastAsiaTheme="minorEastAsia" w:hAnsiTheme="minorHAnsi" w:cstheme="minorBidi"/>
              <w:noProof/>
              <w:kern w:val="2"/>
              <w14:ligatures w14:val="standardContextual"/>
            </w:rPr>
          </w:pPr>
          <w:r>
            <w:fldChar w:fldCharType="begin"/>
          </w:r>
          <w:r>
            <w:instrText xml:space="preserve"> TOC \h \u \z \t "Heading 1,1,Heading 2,2,"</w:instrText>
          </w:r>
          <w:r>
            <w:fldChar w:fldCharType="separate"/>
          </w:r>
          <w:hyperlink w:anchor="_Toc187241627" w:history="1">
            <w:r w:rsidR="00BE0D6A" w:rsidRPr="009D3DDC">
              <w:rPr>
                <w:rStyle w:val="Hyperlink"/>
                <w:noProof/>
              </w:rPr>
              <w:t>Contents</w:t>
            </w:r>
            <w:r w:rsidR="00BE0D6A">
              <w:rPr>
                <w:noProof/>
                <w:webHidden/>
              </w:rPr>
              <w:tab/>
            </w:r>
            <w:r w:rsidR="00BE0D6A">
              <w:rPr>
                <w:noProof/>
                <w:webHidden/>
              </w:rPr>
              <w:fldChar w:fldCharType="begin"/>
            </w:r>
            <w:r w:rsidR="00BE0D6A">
              <w:rPr>
                <w:noProof/>
                <w:webHidden/>
              </w:rPr>
              <w:instrText xml:space="preserve"> PAGEREF _Toc187241627 \h </w:instrText>
            </w:r>
            <w:r w:rsidR="00BE0D6A">
              <w:rPr>
                <w:noProof/>
                <w:webHidden/>
              </w:rPr>
            </w:r>
            <w:r w:rsidR="00BE0D6A">
              <w:rPr>
                <w:noProof/>
                <w:webHidden/>
              </w:rPr>
              <w:fldChar w:fldCharType="separate"/>
            </w:r>
            <w:r w:rsidR="00BE0D6A">
              <w:rPr>
                <w:noProof/>
                <w:webHidden/>
              </w:rPr>
              <w:t>3</w:t>
            </w:r>
            <w:r w:rsidR="00BE0D6A">
              <w:rPr>
                <w:noProof/>
                <w:webHidden/>
              </w:rPr>
              <w:fldChar w:fldCharType="end"/>
            </w:r>
          </w:hyperlink>
        </w:p>
        <w:p w14:paraId="123AEA2E" w14:textId="400E9359" w:rsidR="00BE0D6A" w:rsidRDefault="00BE0D6A">
          <w:pPr>
            <w:pStyle w:val="TOC1"/>
            <w:tabs>
              <w:tab w:val="right" w:leader="dot" w:pos="10490"/>
            </w:tabs>
            <w:rPr>
              <w:rFonts w:asciiTheme="minorHAnsi" w:eastAsiaTheme="minorEastAsia" w:hAnsiTheme="minorHAnsi" w:cstheme="minorBidi"/>
              <w:noProof/>
              <w:kern w:val="2"/>
              <w14:ligatures w14:val="standardContextual"/>
            </w:rPr>
          </w:pPr>
          <w:hyperlink w:anchor="_Toc187241628" w:history="1">
            <w:r w:rsidRPr="009D3DDC">
              <w:rPr>
                <w:rStyle w:val="Hyperlink"/>
                <w:noProof/>
              </w:rPr>
              <w:t>Introduction</w:t>
            </w:r>
            <w:r>
              <w:rPr>
                <w:noProof/>
                <w:webHidden/>
              </w:rPr>
              <w:tab/>
            </w:r>
            <w:r>
              <w:rPr>
                <w:noProof/>
                <w:webHidden/>
              </w:rPr>
              <w:fldChar w:fldCharType="begin"/>
            </w:r>
            <w:r>
              <w:rPr>
                <w:noProof/>
                <w:webHidden/>
              </w:rPr>
              <w:instrText xml:space="preserve"> PAGEREF _Toc187241628 \h </w:instrText>
            </w:r>
            <w:r>
              <w:rPr>
                <w:noProof/>
                <w:webHidden/>
              </w:rPr>
            </w:r>
            <w:r>
              <w:rPr>
                <w:noProof/>
                <w:webHidden/>
              </w:rPr>
              <w:fldChar w:fldCharType="separate"/>
            </w:r>
            <w:r>
              <w:rPr>
                <w:noProof/>
                <w:webHidden/>
              </w:rPr>
              <w:t>4</w:t>
            </w:r>
            <w:r>
              <w:rPr>
                <w:noProof/>
                <w:webHidden/>
              </w:rPr>
              <w:fldChar w:fldCharType="end"/>
            </w:r>
          </w:hyperlink>
        </w:p>
        <w:p w14:paraId="793692D7" w14:textId="5A4C8601" w:rsidR="00BE0D6A" w:rsidRDefault="00BE0D6A">
          <w:pPr>
            <w:pStyle w:val="TOC1"/>
            <w:tabs>
              <w:tab w:val="right" w:leader="dot" w:pos="10490"/>
            </w:tabs>
            <w:rPr>
              <w:rFonts w:asciiTheme="minorHAnsi" w:eastAsiaTheme="minorEastAsia" w:hAnsiTheme="minorHAnsi" w:cstheme="minorBidi"/>
              <w:noProof/>
              <w:kern w:val="2"/>
              <w14:ligatures w14:val="standardContextual"/>
            </w:rPr>
          </w:pPr>
          <w:hyperlink w:anchor="_Toc187241629" w:history="1">
            <w:r w:rsidRPr="009D3DDC">
              <w:rPr>
                <w:rStyle w:val="Hyperlink"/>
                <w:noProof/>
              </w:rPr>
              <w:t>Summary of Goals and Objectives Presented in the Work Plan</w:t>
            </w:r>
            <w:r>
              <w:rPr>
                <w:noProof/>
                <w:webHidden/>
              </w:rPr>
              <w:tab/>
            </w:r>
            <w:r>
              <w:rPr>
                <w:noProof/>
                <w:webHidden/>
              </w:rPr>
              <w:fldChar w:fldCharType="begin"/>
            </w:r>
            <w:r>
              <w:rPr>
                <w:noProof/>
                <w:webHidden/>
              </w:rPr>
              <w:instrText xml:space="preserve"> PAGEREF _Toc187241629 \h </w:instrText>
            </w:r>
            <w:r>
              <w:rPr>
                <w:noProof/>
                <w:webHidden/>
              </w:rPr>
            </w:r>
            <w:r>
              <w:rPr>
                <w:noProof/>
                <w:webHidden/>
              </w:rPr>
              <w:fldChar w:fldCharType="separate"/>
            </w:r>
            <w:r>
              <w:rPr>
                <w:noProof/>
                <w:webHidden/>
              </w:rPr>
              <w:t>4</w:t>
            </w:r>
            <w:r>
              <w:rPr>
                <w:noProof/>
                <w:webHidden/>
              </w:rPr>
              <w:fldChar w:fldCharType="end"/>
            </w:r>
          </w:hyperlink>
        </w:p>
        <w:p w14:paraId="3DAC41C9" w14:textId="0BA2CC90" w:rsidR="00BE0D6A" w:rsidRDefault="00BE0D6A">
          <w:pPr>
            <w:pStyle w:val="TOC1"/>
            <w:tabs>
              <w:tab w:val="right" w:leader="dot" w:pos="10490"/>
            </w:tabs>
            <w:rPr>
              <w:rFonts w:asciiTheme="minorHAnsi" w:eastAsiaTheme="minorEastAsia" w:hAnsiTheme="minorHAnsi" w:cstheme="minorBidi"/>
              <w:noProof/>
              <w:kern w:val="2"/>
              <w14:ligatures w14:val="standardContextual"/>
            </w:rPr>
          </w:pPr>
          <w:hyperlink w:anchor="_Toc187241630" w:history="1">
            <w:r w:rsidRPr="009D3DDC">
              <w:rPr>
                <w:rStyle w:val="Hyperlink"/>
                <w:noProof/>
              </w:rPr>
              <w:t>Program Activities</w:t>
            </w:r>
            <w:r>
              <w:rPr>
                <w:noProof/>
                <w:webHidden/>
              </w:rPr>
              <w:tab/>
            </w:r>
            <w:r>
              <w:rPr>
                <w:noProof/>
                <w:webHidden/>
              </w:rPr>
              <w:fldChar w:fldCharType="begin"/>
            </w:r>
            <w:r>
              <w:rPr>
                <w:noProof/>
                <w:webHidden/>
              </w:rPr>
              <w:instrText xml:space="preserve"> PAGEREF _Toc187241630 \h </w:instrText>
            </w:r>
            <w:r>
              <w:rPr>
                <w:noProof/>
                <w:webHidden/>
              </w:rPr>
            </w:r>
            <w:r>
              <w:rPr>
                <w:noProof/>
                <w:webHidden/>
              </w:rPr>
              <w:fldChar w:fldCharType="separate"/>
            </w:r>
            <w:r>
              <w:rPr>
                <w:noProof/>
                <w:webHidden/>
              </w:rPr>
              <w:t>4</w:t>
            </w:r>
            <w:r>
              <w:rPr>
                <w:noProof/>
                <w:webHidden/>
              </w:rPr>
              <w:fldChar w:fldCharType="end"/>
            </w:r>
          </w:hyperlink>
        </w:p>
        <w:p w14:paraId="14648348" w14:textId="273DFBBA" w:rsidR="00BE0D6A" w:rsidRDefault="00BE0D6A">
          <w:pPr>
            <w:pStyle w:val="TOC1"/>
            <w:tabs>
              <w:tab w:val="right" w:leader="dot" w:pos="10490"/>
            </w:tabs>
            <w:rPr>
              <w:rFonts w:asciiTheme="minorHAnsi" w:eastAsiaTheme="minorEastAsia" w:hAnsiTheme="minorHAnsi" w:cstheme="minorBidi"/>
              <w:noProof/>
              <w:kern w:val="2"/>
              <w14:ligatures w14:val="standardContextual"/>
            </w:rPr>
          </w:pPr>
          <w:hyperlink w:anchor="_Toc187241631" w:history="1">
            <w:r w:rsidRPr="009D3DDC">
              <w:rPr>
                <w:rStyle w:val="Hyperlink"/>
                <w:noProof/>
              </w:rPr>
              <w:t>Participant Data</w:t>
            </w:r>
            <w:r>
              <w:rPr>
                <w:noProof/>
                <w:webHidden/>
              </w:rPr>
              <w:tab/>
            </w:r>
            <w:r>
              <w:rPr>
                <w:noProof/>
                <w:webHidden/>
              </w:rPr>
              <w:fldChar w:fldCharType="begin"/>
            </w:r>
            <w:r>
              <w:rPr>
                <w:noProof/>
                <w:webHidden/>
              </w:rPr>
              <w:instrText xml:space="preserve"> PAGEREF _Toc187241631 \h </w:instrText>
            </w:r>
            <w:r>
              <w:rPr>
                <w:noProof/>
                <w:webHidden/>
              </w:rPr>
            </w:r>
            <w:r>
              <w:rPr>
                <w:noProof/>
                <w:webHidden/>
              </w:rPr>
              <w:fldChar w:fldCharType="separate"/>
            </w:r>
            <w:r>
              <w:rPr>
                <w:noProof/>
                <w:webHidden/>
              </w:rPr>
              <w:t>5</w:t>
            </w:r>
            <w:r>
              <w:rPr>
                <w:noProof/>
                <w:webHidden/>
              </w:rPr>
              <w:fldChar w:fldCharType="end"/>
            </w:r>
          </w:hyperlink>
        </w:p>
        <w:p w14:paraId="6F0D0AAA" w14:textId="259ADEF4" w:rsidR="00BE0D6A" w:rsidRDefault="00BE0D6A">
          <w:pPr>
            <w:pStyle w:val="TOC2"/>
            <w:tabs>
              <w:tab w:val="right" w:leader="dot" w:pos="10490"/>
            </w:tabs>
            <w:rPr>
              <w:rFonts w:asciiTheme="minorHAnsi" w:eastAsiaTheme="minorEastAsia" w:hAnsiTheme="minorHAnsi" w:cstheme="minorBidi"/>
              <w:noProof/>
              <w:kern w:val="2"/>
              <w14:ligatures w14:val="standardContextual"/>
            </w:rPr>
          </w:pPr>
          <w:hyperlink w:anchor="_Toc187241632" w:history="1">
            <w:r w:rsidRPr="009D3DDC">
              <w:rPr>
                <w:rStyle w:val="Hyperlink"/>
                <w:noProof/>
              </w:rPr>
              <w:t>Demographic Data</w:t>
            </w:r>
            <w:r>
              <w:rPr>
                <w:noProof/>
                <w:webHidden/>
              </w:rPr>
              <w:tab/>
            </w:r>
            <w:r>
              <w:rPr>
                <w:noProof/>
                <w:webHidden/>
              </w:rPr>
              <w:fldChar w:fldCharType="begin"/>
            </w:r>
            <w:r>
              <w:rPr>
                <w:noProof/>
                <w:webHidden/>
              </w:rPr>
              <w:instrText xml:space="preserve"> PAGEREF _Toc187241632 \h </w:instrText>
            </w:r>
            <w:r>
              <w:rPr>
                <w:noProof/>
                <w:webHidden/>
              </w:rPr>
            </w:r>
            <w:r>
              <w:rPr>
                <w:noProof/>
                <w:webHidden/>
              </w:rPr>
              <w:fldChar w:fldCharType="separate"/>
            </w:r>
            <w:r>
              <w:rPr>
                <w:noProof/>
                <w:webHidden/>
              </w:rPr>
              <w:t>5</w:t>
            </w:r>
            <w:r>
              <w:rPr>
                <w:noProof/>
                <w:webHidden/>
              </w:rPr>
              <w:fldChar w:fldCharType="end"/>
            </w:r>
          </w:hyperlink>
        </w:p>
        <w:p w14:paraId="625F0DB9" w14:textId="5905949A" w:rsidR="00BE0D6A" w:rsidRDefault="00BE0D6A">
          <w:pPr>
            <w:pStyle w:val="TOC2"/>
            <w:tabs>
              <w:tab w:val="right" w:leader="dot" w:pos="10490"/>
            </w:tabs>
            <w:rPr>
              <w:rFonts w:asciiTheme="minorHAnsi" w:eastAsiaTheme="minorEastAsia" w:hAnsiTheme="minorHAnsi" w:cstheme="minorBidi"/>
              <w:noProof/>
              <w:kern w:val="2"/>
              <w14:ligatures w14:val="standardContextual"/>
            </w:rPr>
          </w:pPr>
          <w:hyperlink w:anchor="_Toc187241633" w:history="1">
            <w:r w:rsidRPr="009D3DDC">
              <w:rPr>
                <w:rStyle w:val="Hyperlink"/>
                <w:noProof/>
              </w:rPr>
              <w:t>Program Services, Activities, and Other Related Assistance</w:t>
            </w:r>
            <w:r>
              <w:rPr>
                <w:noProof/>
                <w:webHidden/>
              </w:rPr>
              <w:tab/>
            </w:r>
            <w:r>
              <w:rPr>
                <w:noProof/>
                <w:webHidden/>
              </w:rPr>
              <w:fldChar w:fldCharType="begin"/>
            </w:r>
            <w:r>
              <w:rPr>
                <w:noProof/>
                <w:webHidden/>
              </w:rPr>
              <w:instrText xml:space="preserve"> PAGEREF _Toc187241633 \h </w:instrText>
            </w:r>
            <w:r>
              <w:rPr>
                <w:noProof/>
                <w:webHidden/>
              </w:rPr>
            </w:r>
            <w:r>
              <w:rPr>
                <w:noProof/>
                <w:webHidden/>
              </w:rPr>
              <w:fldChar w:fldCharType="separate"/>
            </w:r>
            <w:r>
              <w:rPr>
                <w:noProof/>
                <w:webHidden/>
              </w:rPr>
              <w:t>6</w:t>
            </w:r>
            <w:r>
              <w:rPr>
                <w:noProof/>
                <w:webHidden/>
              </w:rPr>
              <w:fldChar w:fldCharType="end"/>
            </w:r>
          </w:hyperlink>
        </w:p>
        <w:p w14:paraId="739E56AF" w14:textId="06399C6F" w:rsidR="00BE0D6A" w:rsidRDefault="00BE0D6A">
          <w:pPr>
            <w:pStyle w:val="TOC1"/>
            <w:tabs>
              <w:tab w:val="right" w:leader="dot" w:pos="10490"/>
            </w:tabs>
            <w:rPr>
              <w:rFonts w:asciiTheme="minorHAnsi" w:eastAsiaTheme="minorEastAsia" w:hAnsiTheme="minorHAnsi" w:cstheme="minorBidi"/>
              <w:noProof/>
              <w:kern w:val="2"/>
              <w14:ligatures w14:val="standardContextual"/>
            </w:rPr>
          </w:pPr>
          <w:hyperlink w:anchor="_Toc187241634" w:history="1">
            <w:r w:rsidRPr="009D3DDC">
              <w:rPr>
                <w:rStyle w:val="Hyperlink"/>
                <w:noProof/>
              </w:rPr>
              <w:t>Program Outcome Measures</w:t>
            </w:r>
            <w:r>
              <w:rPr>
                <w:noProof/>
                <w:webHidden/>
              </w:rPr>
              <w:tab/>
            </w:r>
            <w:r>
              <w:rPr>
                <w:noProof/>
                <w:webHidden/>
              </w:rPr>
              <w:fldChar w:fldCharType="begin"/>
            </w:r>
            <w:r>
              <w:rPr>
                <w:noProof/>
                <w:webHidden/>
              </w:rPr>
              <w:instrText xml:space="preserve"> PAGEREF _Toc187241634 \h </w:instrText>
            </w:r>
            <w:r>
              <w:rPr>
                <w:noProof/>
                <w:webHidden/>
              </w:rPr>
            </w:r>
            <w:r>
              <w:rPr>
                <w:noProof/>
                <w:webHidden/>
              </w:rPr>
              <w:fldChar w:fldCharType="separate"/>
            </w:r>
            <w:r>
              <w:rPr>
                <w:noProof/>
                <w:webHidden/>
              </w:rPr>
              <w:t>7</w:t>
            </w:r>
            <w:r>
              <w:rPr>
                <w:noProof/>
                <w:webHidden/>
              </w:rPr>
              <w:fldChar w:fldCharType="end"/>
            </w:r>
          </w:hyperlink>
        </w:p>
        <w:p w14:paraId="1C7067AB" w14:textId="605DCD9C" w:rsidR="00BE0D6A" w:rsidRDefault="00BE0D6A">
          <w:pPr>
            <w:pStyle w:val="TOC1"/>
            <w:tabs>
              <w:tab w:val="right" w:leader="dot" w:pos="10490"/>
            </w:tabs>
            <w:rPr>
              <w:rFonts w:asciiTheme="minorHAnsi" w:eastAsiaTheme="minorEastAsia" w:hAnsiTheme="minorHAnsi" w:cstheme="minorBidi"/>
              <w:noProof/>
              <w:kern w:val="2"/>
              <w14:ligatures w14:val="standardContextual"/>
            </w:rPr>
          </w:pPr>
          <w:hyperlink w:anchor="_Toc187241635" w:history="1">
            <w:r w:rsidRPr="009D3DDC">
              <w:rPr>
                <w:rStyle w:val="Hyperlink"/>
                <w:noProof/>
              </w:rPr>
              <w:t>Expenditure Data</w:t>
            </w:r>
            <w:r>
              <w:rPr>
                <w:noProof/>
                <w:webHidden/>
              </w:rPr>
              <w:tab/>
            </w:r>
            <w:r>
              <w:rPr>
                <w:noProof/>
                <w:webHidden/>
              </w:rPr>
              <w:fldChar w:fldCharType="begin"/>
            </w:r>
            <w:r>
              <w:rPr>
                <w:noProof/>
                <w:webHidden/>
              </w:rPr>
              <w:instrText xml:space="preserve"> PAGEREF _Toc187241635 \h </w:instrText>
            </w:r>
            <w:r>
              <w:rPr>
                <w:noProof/>
                <w:webHidden/>
              </w:rPr>
            </w:r>
            <w:r>
              <w:rPr>
                <w:noProof/>
                <w:webHidden/>
              </w:rPr>
              <w:fldChar w:fldCharType="separate"/>
            </w:r>
            <w:r>
              <w:rPr>
                <w:noProof/>
                <w:webHidden/>
              </w:rPr>
              <w:t>7</w:t>
            </w:r>
            <w:r>
              <w:rPr>
                <w:noProof/>
                <w:webHidden/>
              </w:rPr>
              <w:fldChar w:fldCharType="end"/>
            </w:r>
          </w:hyperlink>
        </w:p>
        <w:p w14:paraId="1F45DAC6" w14:textId="60F1B47A" w:rsidR="00BE0D6A" w:rsidRDefault="00BE0D6A">
          <w:pPr>
            <w:pStyle w:val="TOC1"/>
            <w:tabs>
              <w:tab w:val="right" w:leader="dot" w:pos="10490"/>
            </w:tabs>
            <w:rPr>
              <w:rFonts w:asciiTheme="minorHAnsi" w:eastAsiaTheme="minorEastAsia" w:hAnsiTheme="minorHAnsi" w:cstheme="minorBidi"/>
              <w:noProof/>
              <w:kern w:val="2"/>
              <w14:ligatures w14:val="standardContextual"/>
            </w:rPr>
          </w:pPr>
          <w:hyperlink w:anchor="_Toc187241636" w:history="1">
            <w:r w:rsidRPr="009D3DDC">
              <w:rPr>
                <w:rStyle w:val="Hyperlink"/>
                <w:noProof/>
              </w:rPr>
              <w:t>Program Success Stories</w:t>
            </w:r>
            <w:r>
              <w:rPr>
                <w:noProof/>
                <w:webHidden/>
              </w:rPr>
              <w:tab/>
            </w:r>
            <w:r>
              <w:rPr>
                <w:noProof/>
                <w:webHidden/>
              </w:rPr>
              <w:fldChar w:fldCharType="begin"/>
            </w:r>
            <w:r>
              <w:rPr>
                <w:noProof/>
                <w:webHidden/>
              </w:rPr>
              <w:instrText xml:space="preserve"> PAGEREF _Toc187241636 \h </w:instrText>
            </w:r>
            <w:r>
              <w:rPr>
                <w:noProof/>
                <w:webHidden/>
              </w:rPr>
            </w:r>
            <w:r>
              <w:rPr>
                <w:noProof/>
                <w:webHidden/>
              </w:rPr>
              <w:fldChar w:fldCharType="separate"/>
            </w:r>
            <w:r>
              <w:rPr>
                <w:noProof/>
                <w:webHidden/>
              </w:rPr>
              <w:t>8</w:t>
            </w:r>
            <w:r>
              <w:rPr>
                <w:noProof/>
                <w:webHidden/>
              </w:rPr>
              <w:fldChar w:fldCharType="end"/>
            </w:r>
          </w:hyperlink>
        </w:p>
        <w:p w14:paraId="5713AAB0" w14:textId="55E694A0" w:rsidR="00A667C2" w:rsidRDefault="007C3B49">
          <w:r>
            <w:fldChar w:fldCharType="end"/>
          </w:r>
        </w:p>
      </w:sdtContent>
    </w:sdt>
    <w:p w14:paraId="2887F7E2" w14:textId="77777777" w:rsidR="00A667C2" w:rsidRDefault="00A667C2">
      <w:pPr>
        <w:sectPr w:rsidR="00A667C2">
          <w:pgSz w:w="12240" w:h="15840"/>
          <w:pgMar w:top="1420" w:right="780" w:bottom="820" w:left="960" w:header="0" w:footer="638" w:gutter="0"/>
          <w:cols w:space="720"/>
        </w:sectPr>
      </w:pPr>
    </w:p>
    <w:p w14:paraId="3C60D95B" w14:textId="77777777" w:rsidR="004D61E1" w:rsidRDefault="004D61E1">
      <w:pPr>
        <w:rPr>
          <w:b/>
          <w:bCs/>
          <w:color w:val="003864"/>
          <w:sz w:val="32"/>
          <w:szCs w:val="32"/>
        </w:rPr>
      </w:pPr>
      <w:bookmarkStart w:id="2" w:name="bookmark=id.1fob9te" w:colFirst="0" w:colLast="0"/>
      <w:bookmarkEnd w:id="2"/>
      <w:r>
        <w:rPr>
          <w:color w:val="003864"/>
        </w:rPr>
        <w:br w:type="page"/>
      </w:r>
    </w:p>
    <w:p w14:paraId="033D59B2" w14:textId="40C0B808" w:rsidR="00A667C2" w:rsidRDefault="007C3B49">
      <w:pPr>
        <w:pStyle w:val="Heading1"/>
        <w:spacing w:before="5"/>
        <w:ind w:firstLine="120"/>
      </w:pPr>
      <w:bookmarkStart w:id="3" w:name="_Toc187241628"/>
      <w:r>
        <w:rPr>
          <w:color w:val="003864"/>
        </w:rPr>
        <w:lastRenderedPageBreak/>
        <w:t>Introduction</w:t>
      </w:r>
      <w:bookmarkEnd w:id="3"/>
    </w:p>
    <w:p w14:paraId="63A6A4CE" w14:textId="77777777" w:rsidR="00A667C2" w:rsidRDefault="007C3B49">
      <w:pPr>
        <w:pBdr>
          <w:top w:val="nil"/>
          <w:left w:val="nil"/>
          <w:bottom w:val="nil"/>
          <w:right w:val="nil"/>
          <w:between w:val="nil"/>
        </w:pBdr>
        <w:spacing w:line="271" w:lineRule="auto"/>
        <w:ind w:left="90"/>
        <w:rPr>
          <w:color w:val="000000"/>
        </w:rPr>
      </w:pPr>
      <w:r>
        <w:rPr>
          <w:color w:val="000000"/>
        </w:rPr>
        <w:t xml:space="preserve">The Minnesota State Legislature appropriated $250,000 to FRAYEO, Minnesota Community of African People with Disabilities, and Roots Connect. The $250,000 in funds were split across the organizations. DEED retained five percent of the appropriated funds for administration. Therefore, $79,167.00 was provided to FRAYEO to carry out the appropriation’s intent as stated in </w:t>
      </w:r>
      <w:hyperlink r:id="rId12">
        <w:r>
          <w:rPr>
            <w:color w:val="0000FF"/>
            <w:u w:val="single"/>
          </w:rPr>
          <w:t xml:space="preserve">Minnesota Session Laws – 2023, Chapter 53, S.F.3035, Article 20, Section 2, Subdivision 3 (vvv) </w:t>
        </w:r>
      </w:hyperlink>
      <w:r>
        <w:rPr>
          <w:color w:val="000000"/>
        </w:rPr>
        <w:t>for State Fiscal Year (SFY) 2024. The grant proceeds are intended to provide funding for workforce development activities for at-risk youth from low-income families and unengaged young adults experiencing disabilities, including:</w:t>
      </w:r>
    </w:p>
    <w:p w14:paraId="0B0D53F3" w14:textId="77777777" w:rsidR="00A667C2" w:rsidRDefault="007C3B49">
      <w:pPr>
        <w:numPr>
          <w:ilvl w:val="0"/>
          <w:numId w:val="2"/>
        </w:numPr>
        <w:pBdr>
          <w:top w:val="nil"/>
          <w:left w:val="nil"/>
          <w:bottom w:val="nil"/>
          <w:right w:val="nil"/>
          <w:between w:val="nil"/>
        </w:pBdr>
        <w:spacing w:line="271" w:lineRule="auto"/>
      </w:pPr>
      <w:r>
        <w:rPr>
          <w:color w:val="000000"/>
        </w:rPr>
        <w:t>Job readiness training for at-risk youth &amp; young adults, including resume building, interview skills, and job search strategies;</w:t>
      </w:r>
    </w:p>
    <w:p w14:paraId="195A44FB" w14:textId="77777777" w:rsidR="00A667C2" w:rsidRDefault="007C3B49">
      <w:pPr>
        <w:numPr>
          <w:ilvl w:val="0"/>
          <w:numId w:val="2"/>
        </w:numPr>
        <w:pBdr>
          <w:top w:val="nil"/>
          <w:left w:val="nil"/>
          <w:bottom w:val="nil"/>
          <w:right w:val="nil"/>
          <w:between w:val="nil"/>
        </w:pBdr>
        <w:spacing w:line="271" w:lineRule="auto"/>
      </w:pPr>
      <w:r>
        <w:rPr>
          <w:color w:val="000000"/>
        </w:rPr>
        <w:t>On-the-job training opportunities with local businesses;</w:t>
      </w:r>
    </w:p>
    <w:p w14:paraId="37151166" w14:textId="77777777" w:rsidR="00A667C2" w:rsidRDefault="007C3B49">
      <w:pPr>
        <w:numPr>
          <w:ilvl w:val="0"/>
          <w:numId w:val="2"/>
        </w:numPr>
        <w:pBdr>
          <w:top w:val="nil"/>
          <w:left w:val="nil"/>
          <w:bottom w:val="nil"/>
          <w:right w:val="nil"/>
          <w:between w:val="nil"/>
        </w:pBdr>
        <w:spacing w:line="271" w:lineRule="auto"/>
      </w:pPr>
      <w:r>
        <w:rPr>
          <w:color w:val="000000"/>
        </w:rPr>
        <w:t>Support services such as transportation assistance and childcare to help youth</w:t>
      </w:r>
      <w:r>
        <w:t xml:space="preserve"> &amp; Young adults</w:t>
      </w:r>
      <w:r>
        <w:rPr>
          <w:color w:val="000000"/>
        </w:rPr>
        <w:t xml:space="preserve"> attend job training programs; and</w:t>
      </w:r>
    </w:p>
    <w:p w14:paraId="3E494315" w14:textId="77777777" w:rsidR="00A667C2" w:rsidRDefault="007C3B49">
      <w:pPr>
        <w:numPr>
          <w:ilvl w:val="0"/>
          <w:numId w:val="2"/>
        </w:numPr>
        <w:pBdr>
          <w:top w:val="nil"/>
          <w:left w:val="nil"/>
          <w:bottom w:val="nil"/>
          <w:right w:val="nil"/>
          <w:between w:val="nil"/>
        </w:pBdr>
        <w:spacing w:line="271" w:lineRule="auto"/>
      </w:pPr>
      <w:r>
        <w:rPr>
          <w:color w:val="000000"/>
        </w:rPr>
        <w:t>Mentorship and networking opportunities to connect youth with professionals in the youth’s desired fields.</w:t>
      </w:r>
    </w:p>
    <w:p w14:paraId="1B9F4BFB" w14:textId="77777777" w:rsidR="00A667C2" w:rsidRDefault="007C3B49">
      <w:pPr>
        <w:pBdr>
          <w:top w:val="nil"/>
          <w:left w:val="nil"/>
          <w:bottom w:val="nil"/>
          <w:right w:val="nil"/>
          <w:between w:val="nil"/>
        </w:pBdr>
        <w:spacing w:before="92" w:line="271" w:lineRule="auto"/>
        <w:rPr>
          <w:color w:val="000000"/>
        </w:rPr>
      </w:pPr>
      <w:r>
        <w:rPr>
          <w:color w:val="000000"/>
        </w:rPr>
        <w:t xml:space="preserve"> </w:t>
      </w:r>
    </w:p>
    <w:p w14:paraId="49329D5F" w14:textId="77777777" w:rsidR="00A667C2" w:rsidRDefault="007C3B49">
      <w:pPr>
        <w:pStyle w:val="Heading1"/>
        <w:spacing w:before="0"/>
        <w:ind w:firstLine="120"/>
      </w:pPr>
      <w:bookmarkStart w:id="4" w:name="bookmark=id.2et92p0" w:colFirst="0" w:colLast="0"/>
      <w:bookmarkStart w:id="5" w:name="_Toc187241629"/>
      <w:bookmarkEnd w:id="4"/>
      <w:r>
        <w:rPr>
          <w:color w:val="003864"/>
        </w:rPr>
        <w:t>Summary of Goals and Objectives Presented in the Work Plan</w:t>
      </w:r>
      <w:bookmarkEnd w:id="5"/>
    </w:p>
    <w:p w14:paraId="35CC2067" w14:textId="77777777" w:rsidR="00A667C2" w:rsidRDefault="007C3B49">
      <w:pPr>
        <w:pBdr>
          <w:top w:val="nil"/>
          <w:left w:val="nil"/>
          <w:bottom w:val="nil"/>
          <w:right w:val="nil"/>
          <w:between w:val="nil"/>
        </w:pBdr>
        <w:spacing w:before="91"/>
        <w:ind w:left="120"/>
        <w:rPr>
          <w:color w:val="000000"/>
        </w:rPr>
      </w:pPr>
      <w:r>
        <w:rPr>
          <w:color w:val="000000"/>
        </w:rPr>
        <w:t>The Shaqodoon project is dedicated to enhancing employment opportunities for East African youth in the Twin Cities. The project aimed to serve 50 youth in comprehensive workforce development activities. The primary goal is to facilitate equitable access to meaningful employment with fair wages while enabling employers to tap into a skilled workforce for in-demand positions. This will be accomplished through the implementation of an Employment Development Program tailored specifically for East African youth in the Twin Cities. The program encompasses culturally tailored, community-centered outreach initiatives, along with comprehensive employment preparation, and work readiness training. By focusing on this vital aspect of workforce development, the Shaqodoon project aims to foster sustainable economic empowerment and contribute to the overall growth and prosperity of East African communities in Minnesota.</w:t>
      </w:r>
    </w:p>
    <w:p w14:paraId="7303CF8E" w14:textId="77777777" w:rsidR="00A667C2" w:rsidRDefault="00A667C2">
      <w:pPr>
        <w:pBdr>
          <w:top w:val="nil"/>
          <w:left w:val="nil"/>
          <w:bottom w:val="nil"/>
          <w:right w:val="nil"/>
          <w:between w:val="nil"/>
        </w:pBdr>
        <w:spacing w:before="91"/>
        <w:rPr>
          <w:color w:val="000000"/>
        </w:rPr>
      </w:pPr>
    </w:p>
    <w:p w14:paraId="743E6701" w14:textId="77777777" w:rsidR="00A667C2" w:rsidRDefault="007C3B49">
      <w:pPr>
        <w:pStyle w:val="Heading1"/>
        <w:spacing w:before="1"/>
        <w:ind w:firstLine="120"/>
      </w:pPr>
      <w:bookmarkStart w:id="6" w:name="bookmark=id.3dy6vkm" w:colFirst="0" w:colLast="0"/>
      <w:bookmarkStart w:id="7" w:name="_Toc187241630"/>
      <w:bookmarkEnd w:id="6"/>
      <w:r>
        <w:rPr>
          <w:color w:val="003864"/>
        </w:rPr>
        <w:t>Program Activities</w:t>
      </w:r>
      <w:bookmarkEnd w:id="7"/>
    </w:p>
    <w:p w14:paraId="19028B46" w14:textId="77777777" w:rsidR="00A667C2" w:rsidRDefault="007C3B49">
      <w:pPr>
        <w:pBdr>
          <w:top w:val="nil"/>
          <w:left w:val="nil"/>
          <w:bottom w:val="nil"/>
          <w:right w:val="nil"/>
          <w:between w:val="nil"/>
        </w:pBdr>
        <w:spacing w:before="287"/>
        <w:ind w:left="120"/>
        <w:rPr>
          <w:color w:val="000000"/>
        </w:rPr>
      </w:pPr>
      <w:r>
        <w:rPr>
          <w:color w:val="000000"/>
        </w:rPr>
        <w:t>Described below are highlights of activities delivered during SFY 24.</w:t>
      </w:r>
    </w:p>
    <w:p w14:paraId="11A5C44A" w14:textId="77777777" w:rsidR="00A667C2" w:rsidRDefault="007C3B49">
      <w:pPr>
        <w:numPr>
          <w:ilvl w:val="0"/>
          <w:numId w:val="3"/>
        </w:numPr>
        <w:pBdr>
          <w:top w:val="nil"/>
          <w:left w:val="nil"/>
          <w:bottom w:val="nil"/>
          <w:right w:val="nil"/>
          <w:between w:val="nil"/>
        </w:pBdr>
        <w:spacing w:before="287"/>
      </w:pPr>
      <w:r>
        <w:t>Upon entering the Shaqodoon program, we begin by conducting an intake session with the participant, during which they complete the Shaqodoon Intake Form. In this session, together with the participant we review the key information such as the participant's education level, English fluency, transportation needs (whether they have access to a car or rely on public transportation), as well as their skills and any previous work experience they may have.</w:t>
      </w:r>
    </w:p>
    <w:p w14:paraId="1F6805C7" w14:textId="77777777" w:rsidR="00A667C2" w:rsidRDefault="007C3B49">
      <w:pPr>
        <w:numPr>
          <w:ilvl w:val="0"/>
          <w:numId w:val="3"/>
        </w:numPr>
        <w:pBdr>
          <w:top w:val="nil"/>
          <w:left w:val="nil"/>
          <w:bottom w:val="nil"/>
          <w:right w:val="nil"/>
          <w:between w:val="nil"/>
        </w:pBdr>
        <w:spacing w:before="287"/>
      </w:pPr>
      <w:r>
        <w:t>Following the intake phase, we develop a practical, short-term strategy/plan with each participant aimed at helping them secure livable wage employment. Once this plan is in place, participants will begin job search and placement activities.</w:t>
      </w:r>
    </w:p>
    <w:p w14:paraId="74B2744A" w14:textId="77777777" w:rsidR="00A667C2" w:rsidRDefault="007C3B49">
      <w:pPr>
        <w:numPr>
          <w:ilvl w:val="0"/>
          <w:numId w:val="3"/>
        </w:numPr>
        <w:spacing w:before="240" w:after="240"/>
      </w:pPr>
      <w:r>
        <w:t>Participants will meet with a Career Developer or Program Coordinator either one-on-one or in small groups. During these sessions, they will complete job applications, develop resumes, and connect with potential employers. Additionally, we host small job fairs at our office, where participants are invited to meet with local employers and explore job opportunities.</w:t>
      </w:r>
    </w:p>
    <w:p w14:paraId="7D242248" w14:textId="77777777" w:rsidR="00A667C2" w:rsidRDefault="007C3B49">
      <w:pPr>
        <w:numPr>
          <w:ilvl w:val="0"/>
          <w:numId w:val="3"/>
        </w:numPr>
        <w:pBdr>
          <w:top w:val="nil"/>
          <w:left w:val="nil"/>
          <w:bottom w:val="nil"/>
          <w:right w:val="nil"/>
          <w:between w:val="nil"/>
        </w:pBdr>
        <w:spacing w:before="287"/>
      </w:pPr>
      <w:r>
        <w:t xml:space="preserve">Participants who walk in or complete employment readiness training will receive assistance in finding both full-time and part-time job opportunities. They will learn effective job search techniques and strategies. The </w:t>
      </w:r>
      <w:r>
        <w:lastRenderedPageBreak/>
        <w:t>Career Developer and Program Coordinator will also connect participants with the necessary support services to help them secure jobs that align with their skills and needs. For participants interested in starting their own enterprise, we provide guidance and connect them with resources to help them navigate the process of launching and managing their business.</w:t>
      </w:r>
    </w:p>
    <w:p w14:paraId="6E441778" w14:textId="77777777" w:rsidR="00A667C2" w:rsidRDefault="007C3B49">
      <w:pPr>
        <w:numPr>
          <w:ilvl w:val="0"/>
          <w:numId w:val="3"/>
        </w:numPr>
        <w:pBdr>
          <w:top w:val="nil"/>
          <w:left w:val="nil"/>
          <w:bottom w:val="nil"/>
          <w:right w:val="nil"/>
          <w:between w:val="nil"/>
        </w:pBdr>
        <w:spacing w:before="287"/>
      </w:pPr>
      <w:r>
        <w:rPr>
          <w:color w:val="000000"/>
        </w:rPr>
        <w:t>After job placements, a Career Developer will follow up with participants and continue providing them with support they need to retain their job.</w:t>
      </w:r>
    </w:p>
    <w:p w14:paraId="4545456A" w14:textId="77777777" w:rsidR="00A667C2" w:rsidRDefault="00A667C2">
      <w:pPr>
        <w:pBdr>
          <w:top w:val="nil"/>
          <w:left w:val="nil"/>
          <w:bottom w:val="nil"/>
          <w:right w:val="nil"/>
          <w:between w:val="nil"/>
        </w:pBdr>
        <w:spacing w:before="92"/>
        <w:rPr>
          <w:color w:val="000000"/>
        </w:rPr>
      </w:pPr>
    </w:p>
    <w:p w14:paraId="0D84BFDD" w14:textId="77777777" w:rsidR="00A667C2" w:rsidRDefault="007C3B49">
      <w:pPr>
        <w:pStyle w:val="Heading1"/>
        <w:spacing w:before="0"/>
        <w:ind w:firstLine="120"/>
      </w:pPr>
      <w:bookmarkStart w:id="8" w:name="bookmark=id.4d34og8" w:colFirst="0" w:colLast="0"/>
      <w:bookmarkStart w:id="9" w:name="_Toc187241631"/>
      <w:bookmarkEnd w:id="8"/>
      <w:r>
        <w:rPr>
          <w:color w:val="003864"/>
        </w:rPr>
        <w:t>Participant Data</w:t>
      </w:r>
      <w:bookmarkEnd w:id="9"/>
    </w:p>
    <w:p w14:paraId="38C13849" w14:textId="77777777" w:rsidR="00A667C2" w:rsidRDefault="007C3B49">
      <w:pPr>
        <w:pBdr>
          <w:top w:val="nil"/>
          <w:left w:val="nil"/>
          <w:bottom w:val="nil"/>
          <w:right w:val="nil"/>
          <w:between w:val="nil"/>
        </w:pBdr>
        <w:spacing w:before="288" w:line="271" w:lineRule="auto"/>
        <w:ind w:left="120" w:right="284"/>
        <w:rPr>
          <w:color w:val="000000"/>
        </w:rPr>
      </w:pPr>
      <w:r>
        <w:rPr>
          <w:color w:val="000000"/>
        </w:rPr>
        <w:t>The participant data for the SFY 24 performance period is below.</w:t>
      </w:r>
    </w:p>
    <w:p w14:paraId="6799086E" w14:textId="77777777" w:rsidR="00A667C2" w:rsidRDefault="007C3B49">
      <w:pPr>
        <w:pStyle w:val="Heading2"/>
        <w:ind w:firstLine="120"/>
      </w:pPr>
      <w:bookmarkStart w:id="10" w:name="bookmark=id.17dp8vu" w:colFirst="0" w:colLast="0"/>
      <w:bookmarkStart w:id="11" w:name="_Toc187241632"/>
      <w:bookmarkEnd w:id="10"/>
      <w:r>
        <w:rPr>
          <w:color w:val="003864"/>
        </w:rPr>
        <w:t>Demographic Data</w:t>
      </w:r>
      <w:bookmarkEnd w:id="11"/>
    </w:p>
    <w:p w14:paraId="74E561D6" w14:textId="77777777" w:rsidR="00A667C2" w:rsidRDefault="00A667C2">
      <w:pPr>
        <w:pBdr>
          <w:top w:val="nil"/>
          <w:left w:val="nil"/>
          <w:bottom w:val="nil"/>
          <w:right w:val="nil"/>
          <w:between w:val="nil"/>
        </w:pBdr>
        <w:spacing w:before="1" w:after="1"/>
        <w:rPr>
          <w:b/>
          <w:color w:val="000000"/>
          <w:sz w:val="13"/>
          <w:szCs w:val="13"/>
        </w:rPr>
      </w:pPr>
    </w:p>
    <w:tbl>
      <w:tblPr>
        <w:tblStyle w:val="a"/>
        <w:tblW w:w="10255" w:type="dxa"/>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20" w:firstRow="1" w:lastRow="0" w:firstColumn="0" w:lastColumn="0" w:noHBand="0" w:noVBand="0"/>
      </w:tblPr>
      <w:tblGrid>
        <w:gridCol w:w="7915"/>
        <w:gridCol w:w="2340"/>
      </w:tblGrid>
      <w:tr w:rsidR="00A667C2" w14:paraId="754C2A01" w14:textId="77777777" w:rsidTr="002517F0">
        <w:trPr>
          <w:trHeight w:val="412"/>
        </w:trPr>
        <w:tc>
          <w:tcPr>
            <w:tcW w:w="7915" w:type="dxa"/>
            <w:shd w:val="clear" w:color="auto" w:fill="D9D9D9"/>
          </w:tcPr>
          <w:p w14:paraId="1EE754F1" w14:textId="77777777" w:rsidR="00A667C2" w:rsidRDefault="007C3B49">
            <w:pPr>
              <w:pBdr>
                <w:top w:val="nil"/>
                <w:left w:val="nil"/>
                <w:bottom w:val="nil"/>
                <w:right w:val="nil"/>
                <w:between w:val="nil"/>
              </w:pBdr>
              <w:spacing w:before="119" w:line="273" w:lineRule="auto"/>
              <w:ind w:left="12"/>
              <w:jc w:val="center"/>
              <w:rPr>
                <w:b/>
                <w:color w:val="000000"/>
                <w:sz w:val="24"/>
                <w:szCs w:val="24"/>
              </w:rPr>
            </w:pPr>
            <w:r>
              <w:rPr>
                <w:b/>
                <w:color w:val="000000"/>
                <w:sz w:val="24"/>
                <w:szCs w:val="24"/>
              </w:rPr>
              <w:t>DEMOGRAPHIC CHARACTERISTIC</w:t>
            </w:r>
          </w:p>
        </w:tc>
        <w:tc>
          <w:tcPr>
            <w:tcW w:w="2340" w:type="dxa"/>
            <w:shd w:val="clear" w:color="auto" w:fill="D9D9D9"/>
          </w:tcPr>
          <w:p w14:paraId="2BB26151" w14:textId="77777777" w:rsidR="00A667C2" w:rsidRDefault="007C3B49">
            <w:pPr>
              <w:pBdr>
                <w:top w:val="nil"/>
                <w:left w:val="nil"/>
                <w:bottom w:val="nil"/>
                <w:right w:val="nil"/>
                <w:between w:val="nil"/>
              </w:pBdr>
              <w:spacing w:before="119" w:line="273" w:lineRule="auto"/>
              <w:ind w:right="98"/>
              <w:jc w:val="right"/>
              <w:rPr>
                <w:b/>
                <w:color w:val="000000"/>
                <w:sz w:val="24"/>
                <w:szCs w:val="24"/>
              </w:rPr>
            </w:pPr>
            <w:r>
              <w:rPr>
                <w:b/>
                <w:color w:val="000000"/>
                <w:sz w:val="24"/>
                <w:szCs w:val="24"/>
              </w:rPr>
              <w:t>NUMBER SERVED</w:t>
            </w:r>
          </w:p>
        </w:tc>
      </w:tr>
      <w:tr w:rsidR="00A667C2" w14:paraId="188E62CD" w14:textId="77777777" w:rsidTr="002517F0">
        <w:trPr>
          <w:trHeight w:val="388"/>
        </w:trPr>
        <w:tc>
          <w:tcPr>
            <w:tcW w:w="7915" w:type="dxa"/>
            <w:shd w:val="clear" w:color="auto" w:fill="F1F1F1"/>
          </w:tcPr>
          <w:p w14:paraId="05F45071" w14:textId="77777777" w:rsidR="00A667C2" w:rsidRDefault="007C3B49">
            <w:pPr>
              <w:pBdr>
                <w:top w:val="nil"/>
                <w:left w:val="nil"/>
                <w:bottom w:val="nil"/>
                <w:right w:val="nil"/>
                <w:between w:val="nil"/>
              </w:pBdr>
              <w:spacing w:before="119" w:line="249" w:lineRule="auto"/>
              <w:ind w:left="107"/>
              <w:rPr>
                <w:color w:val="000000"/>
              </w:rPr>
            </w:pPr>
            <w:r>
              <w:rPr>
                <w:color w:val="000000"/>
              </w:rPr>
              <w:t>Total Served</w:t>
            </w:r>
          </w:p>
        </w:tc>
        <w:tc>
          <w:tcPr>
            <w:tcW w:w="2340" w:type="dxa"/>
            <w:shd w:val="clear" w:color="auto" w:fill="F1F1F1"/>
          </w:tcPr>
          <w:p w14:paraId="08BEBE12" w14:textId="77777777" w:rsidR="00A667C2" w:rsidRDefault="007C3B49">
            <w:pPr>
              <w:pBdr>
                <w:top w:val="nil"/>
                <w:left w:val="nil"/>
                <w:bottom w:val="nil"/>
                <w:right w:val="nil"/>
                <w:between w:val="nil"/>
              </w:pBdr>
              <w:spacing w:before="119" w:line="249" w:lineRule="auto"/>
              <w:ind w:right="94"/>
              <w:jc w:val="right"/>
              <w:rPr>
                <w:color w:val="000000"/>
              </w:rPr>
            </w:pPr>
            <w:r>
              <w:t>83</w:t>
            </w:r>
          </w:p>
        </w:tc>
      </w:tr>
      <w:tr w:rsidR="00A667C2" w14:paraId="36F9EEBD" w14:textId="77777777" w:rsidTr="002517F0">
        <w:trPr>
          <w:trHeight w:val="388"/>
        </w:trPr>
        <w:tc>
          <w:tcPr>
            <w:tcW w:w="7915" w:type="dxa"/>
          </w:tcPr>
          <w:p w14:paraId="29711709" w14:textId="77777777" w:rsidR="00A667C2" w:rsidRDefault="007C3B49">
            <w:pPr>
              <w:pBdr>
                <w:top w:val="nil"/>
                <w:left w:val="nil"/>
                <w:bottom w:val="nil"/>
                <w:right w:val="nil"/>
                <w:between w:val="nil"/>
              </w:pBdr>
              <w:spacing w:before="119" w:line="249" w:lineRule="auto"/>
              <w:ind w:left="107"/>
              <w:rPr>
                <w:color w:val="000000"/>
              </w:rPr>
            </w:pPr>
            <w:r>
              <w:rPr>
                <w:color w:val="000000"/>
              </w:rPr>
              <w:t>Male</w:t>
            </w:r>
          </w:p>
        </w:tc>
        <w:tc>
          <w:tcPr>
            <w:tcW w:w="2340" w:type="dxa"/>
          </w:tcPr>
          <w:p w14:paraId="728D6F76" w14:textId="77777777" w:rsidR="00A667C2" w:rsidRDefault="007C3B49">
            <w:pPr>
              <w:pBdr>
                <w:top w:val="nil"/>
                <w:left w:val="nil"/>
                <w:bottom w:val="nil"/>
                <w:right w:val="nil"/>
                <w:between w:val="nil"/>
              </w:pBdr>
              <w:spacing w:before="119" w:line="249" w:lineRule="auto"/>
              <w:ind w:right="95"/>
              <w:jc w:val="right"/>
              <w:rPr>
                <w:color w:val="000000"/>
              </w:rPr>
            </w:pPr>
            <w:r>
              <w:t>50</w:t>
            </w:r>
          </w:p>
        </w:tc>
      </w:tr>
      <w:tr w:rsidR="00A667C2" w14:paraId="62E0EB87" w14:textId="77777777" w:rsidTr="002517F0">
        <w:trPr>
          <w:trHeight w:val="388"/>
        </w:trPr>
        <w:tc>
          <w:tcPr>
            <w:tcW w:w="7915" w:type="dxa"/>
            <w:shd w:val="clear" w:color="auto" w:fill="F1F1F1"/>
          </w:tcPr>
          <w:p w14:paraId="2D489FA7" w14:textId="77777777" w:rsidR="00A667C2" w:rsidRDefault="007C3B49">
            <w:pPr>
              <w:pBdr>
                <w:top w:val="nil"/>
                <w:left w:val="nil"/>
                <w:bottom w:val="nil"/>
                <w:right w:val="nil"/>
                <w:between w:val="nil"/>
              </w:pBdr>
              <w:spacing w:before="119" w:line="249" w:lineRule="auto"/>
              <w:ind w:left="107"/>
              <w:rPr>
                <w:color w:val="000000"/>
              </w:rPr>
            </w:pPr>
            <w:r>
              <w:rPr>
                <w:color w:val="000000"/>
              </w:rPr>
              <w:t>Female</w:t>
            </w:r>
          </w:p>
        </w:tc>
        <w:tc>
          <w:tcPr>
            <w:tcW w:w="2340" w:type="dxa"/>
            <w:shd w:val="clear" w:color="auto" w:fill="F1F1F1"/>
          </w:tcPr>
          <w:p w14:paraId="56219F16" w14:textId="77777777" w:rsidR="00A667C2" w:rsidRDefault="007C3B49">
            <w:pPr>
              <w:pBdr>
                <w:top w:val="nil"/>
                <w:left w:val="nil"/>
                <w:bottom w:val="nil"/>
                <w:right w:val="nil"/>
                <w:between w:val="nil"/>
              </w:pBdr>
              <w:spacing w:before="119" w:line="249" w:lineRule="auto"/>
              <w:ind w:right="93"/>
              <w:jc w:val="right"/>
              <w:rPr>
                <w:color w:val="000000"/>
              </w:rPr>
            </w:pPr>
            <w:r>
              <w:t>33</w:t>
            </w:r>
          </w:p>
        </w:tc>
      </w:tr>
      <w:tr w:rsidR="00A667C2" w14:paraId="54C2770F" w14:textId="77777777" w:rsidTr="002517F0">
        <w:trPr>
          <w:trHeight w:val="388"/>
        </w:trPr>
        <w:tc>
          <w:tcPr>
            <w:tcW w:w="7915" w:type="dxa"/>
          </w:tcPr>
          <w:p w14:paraId="69B88065" w14:textId="77777777" w:rsidR="00A667C2" w:rsidRDefault="007C3B49">
            <w:pPr>
              <w:pBdr>
                <w:top w:val="nil"/>
                <w:left w:val="nil"/>
                <w:bottom w:val="nil"/>
                <w:right w:val="nil"/>
                <w:between w:val="nil"/>
              </w:pBdr>
              <w:spacing w:before="119" w:line="249" w:lineRule="auto"/>
              <w:ind w:left="107"/>
              <w:rPr>
                <w:color w:val="000000"/>
              </w:rPr>
            </w:pPr>
            <w:r>
              <w:rPr>
                <w:color w:val="000000"/>
              </w:rPr>
              <w:t>Trans/Other</w:t>
            </w:r>
          </w:p>
        </w:tc>
        <w:tc>
          <w:tcPr>
            <w:tcW w:w="2340" w:type="dxa"/>
          </w:tcPr>
          <w:p w14:paraId="6622812D" w14:textId="77777777" w:rsidR="00A667C2" w:rsidRDefault="007C3B49">
            <w:pPr>
              <w:pBdr>
                <w:top w:val="nil"/>
                <w:left w:val="nil"/>
                <w:bottom w:val="nil"/>
                <w:right w:val="nil"/>
                <w:between w:val="nil"/>
              </w:pBdr>
              <w:spacing w:before="119" w:line="249" w:lineRule="auto"/>
              <w:ind w:right="94"/>
              <w:jc w:val="right"/>
              <w:rPr>
                <w:color w:val="000000"/>
              </w:rPr>
            </w:pPr>
            <w:r>
              <w:t>0</w:t>
            </w:r>
          </w:p>
        </w:tc>
      </w:tr>
      <w:tr w:rsidR="00A667C2" w14:paraId="128ADA9C" w14:textId="77777777" w:rsidTr="002517F0">
        <w:trPr>
          <w:trHeight w:val="388"/>
        </w:trPr>
        <w:tc>
          <w:tcPr>
            <w:tcW w:w="7915" w:type="dxa"/>
            <w:shd w:val="clear" w:color="auto" w:fill="F1F1F1"/>
          </w:tcPr>
          <w:p w14:paraId="435E60E0" w14:textId="77777777" w:rsidR="00A667C2" w:rsidRDefault="007C3B49">
            <w:pPr>
              <w:pBdr>
                <w:top w:val="nil"/>
                <w:left w:val="nil"/>
                <w:bottom w:val="nil"/>
                <w:right w:val="nil"/>
                <w:between w:val="nil"/>
              </w:pBdr>
              <w:spacing w:before="119" w:line="249" w:lineRule="auto"/>
              <w:ind w:left="107"/>
              <w:rPr>
                <w:color w:val="000000"/>
              </w:rPr>
            </w:pPr>
            <w:r>
              <w:rPr>
                <w:color w:val="000000"/>
              </w:rPr>
              <w:t>Age 12-13</w:t>
            </w:r>
          </w:p>
        </w:tc>
        <w:tc>
          <w:tcPr>
            <w:tcW w:w="2340" w:type="dxa"/>
            <w:shd w:val="clear" w:color="auto" w:fill="F1F1F1"/>
          </w:tcPr>
          <w:p w14:paraId="16B756D5" w14:textId="77777777" w:rsidR="00A667C2" w:rsidRDefault="007C3B49">
            <w:pPr>
              <w:pBdr>
                <w:top w:val="nil"/>
                <w:left w:val="nil"/>
                <w:bottom w:val="nil"/>
                <w:right w:val="nil"/>
                <w:between w:val="nil"/>
              </w:pBdr>
              <w:spacing w:before="119" w:line="249" w:lineRule="auto"/>
              <w:ind w:right="95"/>
              <w:jc w:val="right"/>
              <w:rPr>
                <w:color w:val="000000"/>
              </w:rPr>
            </w:pPr>
            <w:r>
              <w:t>0</w:t>
            </w:r>
          </w:p>
        </w:tc>
      </w:tr>
      <w:tr w:rsidR="00A667C2" w14:paraId="18FE3DDF" w14:textId="77777777" w:rsidTr="002517F0">
        <w:trPr>
          <w:trHeight w:val="388"/>
        </w:trPr>
        <w:tc>
          <w:tcPr>
            <w:tcW w:w="7915" w:type="dxa"/>
          </w:tcPr>
          <w:p w14:paraId="73F1531B" w14:textId="77777777" w:rsidR="00A667C2" w:rsidRDefault="007C3B49">
            <w:pPr>
              <w:pBdr>
                <w:top w:val="nil"/>
                <w:left w:val="nil"/>
                <w:bottom w:val="nil"/>
                <w:right w:val="nil"/>
                <w:between w:val="nil"/>
              </w:pBdr>
              <w:spacing w:before="119" w:line="249" w:lineRule="auto"/>
              <w:ind w:left="107"/>
              <w:rPr>
                <w:color w:val="000000"/>
              </w:rPr>
            </w:pPr>
            <w:r>
              <w:rPr>
                <w:color w:val="000000"/>
              </w:rPr>
              <w:t>Age 14-15</w:t>
            </w:r>
          </w:p>
        </w:tc>
        <w:tc>
          <w:tcPr>
            <w:tcW w:w="2340" w:type="dxa"/>
          </w:tcPr>
          <w:p w14:paraId="0C0E3B1B" w14:textId="77777777" w:rsidR="00A667C2" w:rsidRDefault="007C3B49">
            <w:pPr>
              <w:pBdr>
                <w:top w:val="nil"/>
                <w:left w:val="nil"/>
                <w:bottom w:val="nil"/>
                <w:right w:val="nil"/>
                <w:between w:val="nil"/>
              </w:pBdr>
              <w:spacing w:before="119" w:line="249" w:lineRule="auto"/>
              <w:ind w:right="95"/>
              <w:jc w:val="right"/>
              <w:rPr>
                <w:color w:val="000000"/>
              </w:rPr>
            </w:pPr>
            <w:r>
              <w:t>0</w:t>
            </w:r>
          </w:p>
        </w:tc>
      </w:tr>
      <w:tr w:rsidR="00A667C2" w14:paraId="27795547" w14:textId="77777777" w:rsidTr="002517F0">
        <w:trPr>
          <w:trHeight w:val="390"/>
        </w:trPr>
        <w:tc>
          <w:tcPr>
            <w:tcW w:w="7915" w:type="dxa"/>
            <w:shd w:val="clear" w:color="auto" w:fill="F1F1F1"/>
          </w:tcPr>
          <w:p w14:paraId="6C985D4A" w14:textId="77777777" w:rsidR="00A667C2" w:rsidRDefault="007C3B49">
            <w:pPr>
              <w:pBdr>
                <w:top w:val="nil"/>
                <w:left w:val="nil"/>
                <w:bottom w:val="nil"/>
                <w:right w:val="nil"/>
                <w:between w:val="nil"/>
              </w:pBdr>
              <w:spacing w:before="121" w:line="249" w:lineRule="auto"/>
              <w:ind w:left="107"/>
              <w:rPr>
                <w:color w:val="000000"/>
              </w:rPr>
            </w:pPr>
            <w:r>
              <w:rPr>
                <w:color w:val="000000"/>
              </w:rPr>
              <w:t>Age 16-17</w:t>
            </w:r>
          </w:p>
        </w:tc>
        <w:tc>
          <w:tcPr>
            <w:tcW w:w="2340" w:type="dxa"/>
            <w:shd w:val="clear" w:color="auto" w:fill="F1F1F1"/>
          </w:tcPr>
          <w:p w14:paraId="2C3FD273" w14:textId="77777777" w:rsidR="00A667C2" w:rsidRDefault="007C3B49">
            <w:pPr>
              <w:pBdr>
                <w:top w:val="nil"/>
                <w:left w:val="nil"/>
                <w:bottom w:val="nil"/>
                <w:right w:val="nil"/>
                <w:between w:val="nil"/>
              </w:pBdr>
              <w:spacing w:before="121" w:line="249" w:lineRule="auto"/>
              <w:ind w:right="95"/>
              <w:jc w:val="right"/>
              <w:rPr>
                <w:color w:val="000000"/>
              </w:rPr>
            </w:pPr>
            <w:r>
              <w:t>2</w:t>
            </w:r>
          </w:p>
        </w:tc>
      </w:tr>
      <w:tr w:rsidR="00A667C2" w14:paraId="5E564DC7" w14:textId="77777777" w:rsidTr="002517F0">
        <w:trPr>
          <w:trHeight w:val="388"/>
        </w:trPr>
        <w:tc>
          <w:tcPr>
            <w:tcW w:w="7915" w:type="dxa"/>
          </w:tcPr>
          <w:p w14:paraId="74C953EA" w14:textId="77777777" w:rsidR="00A667C2" w:rsidRDefault="007C3B49">
            <w:pPr>
              <w:pBdr>
                <w:top w:val="nil"/>
                <w:left w:val="nil"/>
                <w:bottom w:val="nil"/>
                <w:right w:val="nil"/>
                <w:between w:val="nil"/>
              </w:pBdr>
              <w:spacing w:before="119" w:line="249" w:lineRule="auto"/>
              <w:ind w:left="107"/>
              <w:rPr>
                <w:color w:val="000000"/>
              </w:rPr>
            </w:pPr>
            <w:r>
              <w:rPr>
                <w:color w:val="000000"/>
              </w:rPr>
              <w:t>Age 18-19</w:t>
            </w:r>
          </w:p>
        </w:tc>
        <w:tc>
          <w:tcPr>
            <w:tcW w:w="2340" w:type="dxa"/>
          </w:tcPr>
          <w:p w14:paraId="6AA53104" w14:textId="77777777" w:rsidR="00A667C2" w:rsidRDefault="007C3B49">
            <w:pPr>
              <w:pBdr>
                <w:top w:val="nil"/>
                <w:left w:val="nil"/>
                <w:bottom w:val="nil"/>
                <w:right w:val="nil"/>
                <w:between w:val="nil"/>
              </w:pBdr>
              <w:spacing w:before="119" w:line="249" w:lineRule="auto"/>
              <w:ind w:right="94"/>
              <w:jc w:val="right"/>
              <w:rPr>
                <w:color w:val="000000"/>
              </w:rPr>
            </w:pPr>
            <w:r>
              <w:t>3</w:t>
            </w:r>
          </w:p>
        </w:tc>
      </w:tr>
      <w:tr w:rsidR="00A667C2" w14:paraId="63907990" w14:textId="77777777" w:rsidTr="002517F0">
        <w:trPr>
          <w:trHeight w:val="388"/>
        </w:trPr>
        <w:tc>
          <w:tcPr>
            <w:tcW w:w="7915" w:type="dxa"/>
            <w:shd w:val="clear" w:color="auto" w:fill="F1F1F1"/>
          </w:tcPr>
          <w:p w14:paraId="2FF2B7A4" w14:textId="77777777" w:rsidR="00A667C2" w:rsidRDefault="007C3B49">
            <w:pPr>
              <w:pBdr>
                <w:top w:val="nil"/>
                <w:left w:val="nil"/>
                <w:bottom w:val="nil"/>
                <w:right w:val="nil"/>
                <w:between w:val="nil"/>
              </w:pBdr>
              <w:spacing w:before="119" w:line="249" w:lineRule="auto"/>
              <w:ind w:left="107"/>
              <w:rPr>
                <w:color w:val="000000"/>
              </w:rPr>
            </w:pPr>
            <w:r>
              <w:rPr>
                <w:color w:val="000000"/>
              </w:rPr>
              <w:t>Age 20-2</w:t>
            </w:r>
            <w:r>
              <w:t>8</w:t>
            </w:r>
          </w:p>
        </w:tc>
        <w:tc>
          <w:tcPr>
            <w:tcW w:w="2340" w:type="dxa"/>
            <w:shd w:val="clear" w:color="auto" w:fill="F1F1F1"/>
          </w:tcPr>
          <w:p w14:paraId="0D7BDB15" w14:textId="77777777" w:rsidR="00A667C2" w:rsidRDefault="007C3B49">
            <w:pPr>
              <w:pBdr>
                <w:top w:val="nil"/>
                <w:left w:val="nil"/>
                <w:bottom w:val="nil"/>
                <w:right w:val="nil"/>
                <w:between w:val="nil"/>
              </w:pBdr>
              <w:spacing w:before="119" w:line="249" w:lineRule="auto"/>
              <w:ind w:right="94"/>
              <w:jc w:val="right"/>
              <w:rPr>
                <w:color w:val="000000"/>
              </w:rPr>
            </w:pPr>
            <w:r>
              <w:t>78</w:t>
            </w:r>
          </w:p>
        </w:tc>
      </w:tr>
      <w:tr w:rsidR="00A667C2" w14:paraId="2C0A5B60" w14:textId="77777777" w:rsidTr="002517F0">
        <w:trPr>
          <w:trHeight w:val="388"/>
        </w:trPr>
        <w:tc>
          <w:tcPr>
            <w:tcW w:w="7915" w:type="dxa"/>
          </w:tcPr>
          <w:p w14:paraId="38946759" w14:textId="77777777" w:rsidR="00A667C2" w:rsidRDefault="007C3B49">
            <w:pPr>
              <w:pBdr>
                <w:top w:val="nil"/>
                <w:left w:val="nil"/>
                <w:bottom w:val="nil"/>
                <w:right w:val="nil"/>
                <w:between w:val="nil"/>
              </w:pBdr>
              <w:spacing w:before="119" w:line="249" w:lineRule="auto"/>
              <w:ind w:left="107"/>
              <w:rPr>
                <w:color w:val="000000"/>
              </w:rPr>
            </w:pPr>
            <w:r>
              <w:rPr>
                <w:color w:val="000000"/>
              </w:rPr>
              <w:t>Hispanic/Latino</w:t>
            </w:r>
          </w:p>
        </w:tc>
        <w:tc>
          <w:tcPr>
            <w:tcW w:w="2340" w:type="dxa"/>
          </w:tcPr>
          <w:p w14:paraId="304D9999" w14:textId="77777777" w:rsidR="00A667C2" w:rsidRDefault="007C3B49">
            <w:pPr>
              <w:pBdr>
                <w:top w:val="nil"/>
                <w:left w:val="nil"/>
                <w:bottom w:val="nil"/>
                <w:right w:val="nil"/>
                <w:between w:val="nil"/>
              </w:pBdr>
              <w:spacing w:before="119" w:line="249" w:lineRule="auto"/>
              <w:ind w:right="95"/>
              <w:jc w:val="right"/>
              <w:rPr>
                <w:color w:val="000000"/>
              </w:rPr>
            </w:pPr>
            <w:r>
              <w:rPr>
                <w:color w:val="000000"/>
              </w:rPr>
              <w:t>0</w:t>
            </w:r>
          </w:p>
        </w:tc>
      </w:tr>
      <w:tr w:rsidR="00A667C2" w14:paraId="596D06DF" w14:textId="77777777" w:rsidTr="002517F0">
        <w:trPr>
          <w:trHeight w:val="388"/>
        </w:trPr>
        <w:tc>
          <w:tcPr>
            <w:tcW w:w="7915" w:type="dxa"/>
            <w:shd w:val="clear" w:color="auto" w:fill="F1F1F1"/>
          </w:tcPr>
          <w:p w14:paraId="24602EB8" w14:textId="77777777" w:rsidR="00A667C2" w:rsidRDefault="007C3B49">
            <w:pPr>
              <w:pBdr>
                <w:top w:val="nil"/>
                <w:left w:val="nil"/>
                <w:bottom w:val="nil"/>
                <w:right w:val="nil"/>
                <w:between w:val="nil"/>
              </w:pBdr>
              <w:spacing w:before="119" w:line="249" w:lineRule="auto"/>
              <w:ind w:left="107"/>
              <w:rPr>
                <w:color w:val="000000"/>
              </w:rPr>
            </w:pPr>
            <w:r>
              <w:rPr>
                <w:color w:val="000000"/>
              </w:rPr>
              <w:t>American Indian/Alaska Native</w:t>
            </w:r>
          </w:p>
        </w:tc>
        <w:tc>
          <w:tcPr>
            <w:tcW w:w="2340" w:type="dxa"/>
            <w:shd w:val="clear" w:color="auto" w:fill="F1F1F1"/>
          </w:tcPr>
          <w:p w14:paraId="18ED0F34" w14:textId="77777777" w:rsidR="00A667C2" w:rsidRDefault="007C3B49">
            <w:pPr>
              <w:pBdr>
                <w:top w:val="nil"/>
                <w:left w:val="nil"/>
                <w:bottom w:val="nil"/>
                <w:right w:val="nil"/>
                <w:between w:val="nil"/>
              </w:pBdr>
              <w:spacing w:before="119" w:line="249" w:lineRule="auto"/>
              <w:ind w:right="94"/>
              <w:jc w:val="right"/>
              <w:rPr>
                <w:color w:val="000000"/>
              </w:rPr>
            </w:pPr>
            <w:r>
              <w:rPr>
                <w:color w:val="000000"/>
              </w:rPr>
              <w:t>0</w:t>
            </w:r>
          </w:p>
        </w:tc>
      </w:tr>
      <w:tr w:rsidR="00A667C2" w14:paraId="3CE74CA1" w14:textId="77777777" w:rsidTr="002517F0">
        <w:trPr>
          <w:trHeight w:val="388"/>
        </w:trPr>
        <w:tc>
          <w:tcPr>
            <w:tcW w:w="7915" w:type="dxa"/>
          </w:tcPr>
          <w:p w14:paraId="46AD6FB4" w14:textId="77777777" w:rsidR="00A667C2" w:rsidRDefault="007C3B49">
            <w:pPr>
              <w:pBdr>
                <w:top w:val="nil"/>
                <w:left w:val="nil"/>
                <w:bottom w:val="nil"/>
                <w:right w:val="nil"/>
                <w:between w:val="nil"/>
              </w:pBdr>
              <w:spacing w:before="119" w:line="249" w:lineRule="auto"/>
              <w:ind w:left="107"/>
              <w:rPr>
                <w:color w:val="000000"/>
              </w:rPr>
            </w:pPr>
            <w:r>
              <w:rPr>
                <w:color w:val="000000"/>
              </w:rPr>
              <w:t>Asian/Pacific Islander</w:t>
            </w:r>
          </w:p>
        </w:tc>
        <w:tc>
          <w:tcPr>
            <w:tcW w:w="2340" w:type="dxa"/>
          </w:tcPr>
          <w:p w14:paraId="06A32C4D" w14:textId="77777777" w:rsidR="00A667C2" w:rsidRDefault="007C3B49">
            <w:pPr>
              <w:pBdr>
                <w:top w:val="nil"/>
                <w:left w:val="nil"/>
                <w:bottom w:val="nil"/>
                <w:right w:val="nil"/>
                <w:between w:val="nil"/>
              </w:pBdr>
              <w:spacing w:before="119" w:line="249" w:lineRule="auto"/>
              <w:ind w:right="94"/>
              <w:jc w:val="right"/>
              <w:rPr>
                <w:color w:val="000000"/>
              </w:rPr>
            </w:pPr>
            <w:r>
              <w:rPr>
                <w:color w:val="000000"/>
              </w:rPr>
              <w:t>0</w:t>
            </w:r>
          </w:p>
        </w:tc>
      </w:tr>
    </w:tbl>
    <w:tbl>
      <w:tblPr>
        <w:tblStyle w:val="a0"/>
        <w:tblW w:w="10255" w:type="dxa"/>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20" w:firstRow="1" w:lastRow="0" w:firstColumn="0" w:lastColumn="0" w:noHBand="0" w:noVBand="0"/>
      </w:tblPr>
      <w:tblGrid>
        <w:gridCol w:w="7915"/>
        <w:gridCol w:w="2340"/>
      </w:tblGrid>
      <w:tr w:rsidR="00A667C2" w14:paraId="33098085" w14:textId="77777777" w:rsidTr="004D61E1">
        <w:trPr>
          <w:trHeight w:val="388"/>
        </w:trPr>
        <w:tc>
          <w:tcPr>
            <w:tcW w:w="7915" w:type="dxa"/>
            <w:shd w:val="clear" w:color="auto" w:fill="F1F1F1"/>
          </w:tcPr>
          <w:p w14:paraId="35AC66C1" w14:textId="77777777" w:rsidR="00A667C2" w:rsidRDefault="007C3B49">
            <w:pPr>
              <w:pBdr>
                <w:top w:val="nil"/>
                <w:left w:val="nil"/>
                <w:bottom w:val="nil"/>
                <w:right w:val="nil"/>
                <w:between w:val="nil"/>
              </w:pBdr>
              <w:spacing w:before="119" w:line="249" w:lineRule="auto"/>
              <w:ind w:left="107"/>
              <w:rPr>
                <w:color w:val="000000"/>
              </w:rPr>
            </w:pPr>
            <w:r>
              <w:rPr>
                <w:color w:val="000000"/>
              </w:rPr>
              <w:t>Black/African American</w:t>
            </w:r>
          </w:p>
        </w:tc>
        <w:tc>
          <w:tcPr>
            <w:tcW w:w="2340" w:type="dxa"/>
            <w:shd w:val="clear" w:color="auto" w:fill="F1F1F1"/>
          </w:tcPr>
          <w:p w14:paraId="31EED90C" w14:textId="77777777" w:rsidR="00A667C2" w:rsidRDefault="007C3B49">
            <w:pPr>
              <w:pBdr>
                <w:top w:val="nil"/>
                <w:left w:val="nil"/>
                <w:bottom w:val="nil"/>
                <w:right w:val="nil"/>
                <w:between w:val="nil"/>
              </w:pBdr>
              <w:spacing w:before="119" w:line="249" w:lineRule="auto"/>
              <w:ind w:right="95"/>
              <w:jc w:val="right"/>
              <w:rPr>
                <w:color w:val="000000"/>
              </w:rPr>
            </w:pPr>
            <w:r>
              <w:t>83</w:t>
            </w:r>
          </w:p>
        </w:tc>
      </w:tr>
      <w:tr w:rsidR="00A667C2" w14:paraId="16CFB9FF" w14:textId="77777777" w:rsidTr="004D61E1">
        <w:trPr>
          <w:trHeight w:val="388"/>
        </w:trPr>
        <w:tc>
          <w:tcPr>
            <w:tcW w:w="7915" w:type="dxa"/>
          </w:tcPr>
          <w:p w14:paraId="0E943C05" w14:textId="77777777" w:rsidR="00A667C2" w:rsidRDefault="007C3B49">
            <w:pPr>
              <w:pBdr>
                <w:top w:val="nil"/>
                <w:left w:val="nil"/>
                <w:bottom w:val="nil"/>
                <w:right w:val="nil"/>
                <w:between w:val="nil"/>
              </w:pBdr>
              <w:spacing w:before="119" w:line="249" w:lineRule="auto"/>
              <w:ind w:left="107"/>
              <w:rPr>
                <w:color w:val="000000"/>
              </w:rPr>
            </w:pPr>
            <w:r>
              <w:rPr>
                <w:color w:val="000000"/>
              </w:rPr>
              <w:t>White</w:t>
            </w:r>
          </w:p>
        </w:tc>
        <w:tc>
          <w:tcPr>
            <w:tcW w:w="2340" w:type="dxa"/>
          </w:tcPr>
          <w:p w14:paraId="67CF4D27" w14:textId="77777777" w:rsidR="00A667C2" w:rsidRDefault="007C3B49">
            <w:pPr>
              <w:pBdr>
                <w:top w:val="nil"/>
                <w:left w:val="nil"/>
                <w:bottom w:val="nil"/>
                <w:right w:val="nil"/>
                <w:between w:val="nil"/>
              </w:pBdr>
              <w:spacing w:before="119" w:line="249" w:lineRule="auto"/>
              <w:ind w:right="95"/>
              <w:jc w:val="right"/>
              <w:rPr>
                <w:color w:val="000000"/>
              </w:rPr>
            </w:pPr>
            <w:r>
              <w:rPr>
                <w:color w:val="000000"/>
              </w:rPr>
              <w:t>0</w:t>
            </w:r>
          </w:p>
        </w:tc>
      </w:tr>
      <w:tr w:rsidR="00A667C2" w14:paraId="2419CB32" w14:textId="77777777" w:rsidTr="004D61E1">
        <w:trPr>
          <w:trHeight w:val="388"/>
        </w:trPr>
        <w:tc>
          <w:tcPr>
            <w:tcW w:w="7915" w:type="dxa"/>
            <w:shd w:val="clear" w:color="auto" w:fill="F1F1F1"/>
          </w:tcPr>
          <w:p w14:paraId="3A1F2389" w14:textId="77777777" w:rsidR="00A667C2" w:rsidRDefault="007C3B49">
            <w:pPr>
              <w:pBdr>
                <w:top w:val="nil"/>
                <w:left w:val="nil"/>
                <w:bottom w:val="nil"/>
                <w:right w:val="nil"/>
                <w:between w:val="nil"/>
              </w:pBdr>
              <w:spacing w:before="119" w:line="249" w:lineRule="auto"/>
              <w:ind w:left="107"/>
              <w:rPr>
                <w:color w:val="000000"/>
              </w:rPr>
            </w:pPr>
            <w:r>
              <w:rPr>
                <w:color w:val="000000"/>
              </w:rPr>
              <w:t>Multi-racial</w:t>
            </w:r>
          </w:p>
        </w:tc>
        <w:tc>
          <w:tcPr>
            <w:tcW w:w="2340" w:type="dxa"/>
            <w:shd w:val="clear" w:color="auto" w:fill="F1F1F1"/>
          </w:tcPr>
          <w:p w14:paraId="57A30593" w14:textId="77777777" w:rsidR="00A667C2" w:rsidRDefault="007C3B49">
            <w:pPr>
              <w:pBdr>
                <w:top w:val="nil"/>
                <w:left w:val="nil"/>
                <w:bottom w:val="nil"/>
                <w:right w:val="nil"/>
                <w:between w:val="nil"/>
              </w:pBdr>
              <w:spacing w:before="119" w:line="249" w:lineRule="auto"/>
              <w:ind w:right="95"/>
              <w:jc w:val="right"/>
              <w:rPr>
                <w:color w:val="000000"/>
              </w:rPr>
            </w:pPr>
            <w:r>
              <w:t>0</w:t>
            </w:r>
          </w:p>
        </w:tc>
      </w:tr>
      <w:tr w:rsidR="00A667C2" w14:paraId="394C7A55" w14:textId="77777777" w:rsidTr="004D61E1">
        <w:trPr>
          <w:trHeight w:val="388"/>
        </w:trPr>
        <w:tc>
          <w:tcPr>
            <w:tcW w:w="7915" w:type="dxa"/>
          </w:tcPr>
          <w:p w14:paraId="0C94FB22" w14:textId="77777777" w:rsidR="00A667C2" w:rsidRDefault="007C3B49">
            <w:pPr>
              <w:pBdr>
                <w:top w:val="nil"/>
                <w:left w:val="nil"/>
                <w:bottom w:val="nil"/>
                <w:right w:val="nil"/>
                <w:between w:val="nil"/>
              </w:pBdr>
              <w:spacing w:before="119" w:line="249" w:lineRule="auto"/>
              <w:ind w:left="107"/>
              <w:rPr>
                <w:color w:val="000000"/>
              </w:rPr>
            </w:pPr>
            <w:r>
              <w:rPr>
                <w:color w:val="000000"/>
              </w:rPr>
              <w:t>Other/Unreported Race</w:t>
            </w:r>
          </w:p>
        </w:tc>
        <w:tc>
          <w:tcPr>
            <w:tcW w:w="2340" w:type="dxa"/>
          </w:tcPr>
          <w:p w14:paraId="4A730325" w14:textId="77777777" w:rsidR="00A667C2" w:rsidRDefault="007C3B49">
            <w:pPr>
              <w:pBdr>
                <w:top w:val="nil"/>
                <w:left w:val="nil"/>
                <w:bottom w:val="nil"/>
                <w:right w:val="nil"/>
                <w:between w:val="nil"/>
              </w:pBdr>
              <w:spacing w:before="119" w:line="249" w:lineRule="auto"/>
              <w:ind w:right="93"/>
              <w:jc w:val="right"/>
              <w:rPr>
                <w:color w:val="000000"/>
              </w:rPr>
            </w:pPr>
            <w:r>
              <w:t>0</w:t>
            </w:r>
          </w:p>
        </w:tc>
      </w:tr>
      <w:tr w:rsidR="00A667C2" w14:paraId="2F5BC3BC" w14:textId="77777777" w:rsidTr="004D61E1">
        <w:trPr>
          <w:trHeight w:val="235"/>
        </w:trPr>
        <w:tc>
          <w:tcPr>
            <w:tcW w:w="7915" w:type="dxa"/>
            <w:shd w:val="clear" w:color="auto" w:fill="F1F1F1"/>
          </w:tcPr>
          <w:p w14:paraId="45FDEB31" w14:textId="77777777" w:rsidR="00A667C2" w:rsidRDefault="007C3B49">
            <w:pPr>
              <w:pBdr>
                <w:top w:val="nil"/>
                <w:left w:val="nil"/>
                <w:bottom w:val="nil"/>
                <w:right w:val="nil"/>
                <w:between w:val="nil"/>
              </w:pBdr>
              <w:spacing w:before="121" w:line="249" w:lineRule="auto"/>
              <w:ind w:left="107"/>
              <w:rPr>
                <w:color w:val="000000"/>
              </w:rPr>
            </w:pPr>
            <w:r>
              <w:rPr>
                <w:color w:val="000000"/>
              </w:rPr>
              <w:t>8</w:t>
            </w:r>
            <w:r>
              <w:rPr>
                <w:color w:val="000000"/>
                <w:vertAlign w:val="superscript"/>
              </w:rPr>
              <w:t>th</w:t>
            </w:r>
            <w:r>
              <w:rPr>
                <w:color w:val="000000"/>
              </w:rPr>
              <w:t xml:space="preserve"> grade student or younger</w:t>
            </w:r>
          </w:p>
        </w:tc>
        <w:tc>
          <w:tcPr>
            <w:tcW w:w="2340" w:type="dxa"/>
            <w:shd w:val="clear" w:color="auto" w:fill="F1F1F1"/>
          </w:tcPr>
          <w:p w14:paraId="39348840" w14:textId="0092C609" w:rsidR="00A667C2" w:rsidRDefault="00CC15AC">
            <w:pPr>
              <w:pBdr>
                <w:top w:val="nil"/>
                <w:left w:val="nil"/>
                <w:bottom w:val="nil"/>
                <w:right w:val="nil"/>
                <w:between w:val="nil"/>
              </w:pBdr>
              <w:spacing w:before="121" w:line="249" w:lineRule="auto"/>
              <w:ind w:right="95"/>
              <w:jc w:val="right"/>
              <w:rPr>
                <w:color w:val="000000"/>
              </w:rPr>
            </w:pPr>
            <w:r>
              <w:t>Not collected</w:t>
            </w:r>
          </w:p>
        </w:tc>
      </w:tr>
      <w:tr w:rsidR="00A667C2" w14:paraId="5A922742" w14:textId="77777777" w:rsidTr="004D61E1">
        <w:trPr>
          <w:trHeight w:val="388"/>
        </w:trPr>
        <w:tc>
          <w:tcPr>
            <w:tcW w:w="7915" w:type="dxa"/>
          </w:tcPr>
          <w:p w14:paraId="6E70DDE2" w14:textId="77777777" w:rsidR="00A667C2" w:rsidRDefault="007C3B49">
            <w:pPr>
              <w:pBdr>
                <w:top w:val="nil"/>
                <w:left w:val="nil"/>
                <w:bottom w:val="nil"/>
                <w:right w:val="nil"/>
                <w:between w:val="nil"/>
              </w:pBdr>
              <w:spacing w:before="119" w:line="249" w:lineRule="auto"/>
              <w:ind w:left="107"/>
              <w:rPr>
                <w:color w:val="000000"/>
              </w:rPr>
            </w:pPr>
            <w:r>
              <w:rPr>
                <w:color w:val="000000"/>
              </w:rPr>
              <w:t>9</w:t>
            </w:r>
            <w:r>
              <w:rPr>
                <w:color w:val="000000"/>
                <w:vertAlign w:val="superscript"/>
              </w:rPr>
              <w:t>th</w:t>
            </w:r>
            <w:r>
              <w:rPr>
                <w:color w:val="000000"/>
              </w:rPr>
              <w:t>-12</w:t>
            </w:r>
            <w:r>
              <w:rPr>
                <w:color w:val="000000"/>
                <w:vertAlign w:val="superscript"/>
              </w:rPr>
              <w:t>th</w:t>
            </w:r>
            <w:r>
              <w:rPr>
                <w:color w:val="000000"/>
              </w:rPr>
              <w:t xml:space="preserve"> grade student</w:t>
            </w:r>
          </w:p>
        </w:tc>
        <w:tc>
          <w:tcPr>
            <w:tcW w:w="2340" w:type="dxa"/>
          </w:tcPr>
          <w:p w14:paraId="7AFD1817" w14:textId="1D2B083F" w:rsidR="00A667C2" w:rsidRDefault="00CC15AC">
            <w:pPr>
              <w:pBdr>
                <w:top w:val="nil"/>
                <w:left w:val="nil"/>
                <w:bottom w:val="nil"/>
                <w:right w:val="nil"/>
                <w:between w:val="nil"/>
              </w:pBdr>
              <w:spacing w:before="119" w:line="249" w:lineRule="auto"/>
              <w:ind w:right="93"/>
              <w:jc w:val="right"/>
              <w:rPr>
                <w:color w:val="000000"/>
              </w:rPr>
            </w:pPr>
            <w:r>
              <w:rPr>
                <w:color w:val="000000"/>
              </w:rPr>
              <w:t>Not collected</w:t>
            </w:r>
          </w:p>
        </w:tc>
      </w:tr>
      <w:tr w:rsidR="00A667C2" w14:paraId="714D695C" w14:textId="77777777" w:rsidTr="004D61E1">
        <w:trPr>
          <w:trHeight w:val="388"/>
        </w:trPr>
        <w:tc>
          <w:tcPr>
            <w:tcW w:w="7915" w:type="dxa"/>
            <w:shd w:val="clear" w:color="auto" w:fill="F1F1F1"/>
          </w:tcPr>
          <w:p w14:paraId="33F90763" w14:textId="2F18FFC5" w:rsidR="00A667C2" w:rsidRDefault="007C3B49">
            <w:pPr>
              <w:pBdr>
                <w:top w:val="nil"/>
                <w:left w:val="nil"/>
                <w:bottom w:val="nil"/>
                <w:right w:val="nil"/>
                <w:between w:val="nil"/>
              </w:pBdr>
              <w:spacing w:before="119" w:line="249" w:lineRule="auto"/>
              <w:ind w:left="107"/>
              <w:rPr>
                <w:color w:val="000000"/>
              </w:rPr>
            </w:pPr>
            <w:r>
              <w:rPr>
                <w:color w:val="000000"/>
              </w:rPr>
              <w:t>High school graduate or equivalent</w:t>
            </w:r>
            <w:r w:rsidR="004D61E1">
              <w:rPr>
                <w:color w:val="000000"/>
              </w:rPr>
              <w:t xml:space="preserve"> </w:t>
            </w:r>
          </w:p>
        </w:tc>
        <w:tc>
          <w:tcPr>
            <w:tcW w:w="2340" w:type="dxa"/>
            <w:shd w:val="clear" w:color="auto" w:fill="F1F1F1"/>
          </w:tcPr>
          <w:p w14:paraId="739D36D4" w14:textId="11A2835F" w:rsidR="00A667C2" w:rsidRDefault="00CC15AC">
            <w:pPr>
              <w:pBdr>
                <w:top w:val="nil"/>
                <w:left w:val="nil"/>
                <w:bottom w:val="nil"/>
                <w:right w:val="nil"/>
                <w:between w:val="nil"/>
              </w:pBdr>
              <w:spacing w:before="119" w:line="249" w:lineRule="auto"/>
              <w:ind w:right="95"/>
              <w:jc w:val="right"/>
              <w:rPr>
                <w:color w:val="000000"/>
              </w:rPr>
            </w:pPr>
            <w:r>
              <w:rPr>
                <w:color w:val="000000"/>
              </w:rPr>
              <w:t>Not collected</w:t>
            </w:r>
          </w:p>
        </w:tc>
      </w:tr>
      <w:tr w:rsidR="00A667C2" w14:paraId="6616E614" w14:textId="77777777" w:rsidTr="004D61E1">
        <w:trPr>
          <w:trHeight w:val="388"/>
        </w:trPr>
        <w:tc>
          <w:tcPr>
            <w:tcW w:w="7915" w:type="dxa"/>
          </w:tcPr>
          <w:p w14:paraId="41CFE27C" w14:textId="77777777" w:rsidR="00A667C2" w:rsidRDefault="007C3B49">
            <w:pPr>
              <w:pBdr>
                <w:top w:val="nil"/>
                <w:left w:val="nil"/>
                <w:bottom w:val="nil"/>
                <w:right w:val="nil"/>
                <w:between w:val="nil"/>
              </w:pBdr>
              <w:spacing w:before="119" w:line="249" w:lineRule="auto"/>
              <w:ind w:left="107"/>
              <w:rPr>
                <w:color w:val="000000"/>
              </w:rPr>
            </w:pPr>
            <w:r>
              <w:rPr>
                <w:color w:val="000000"/>
              </w:rPr>
              <w:t>Post-secondary education student</w:t>
            </w:r>
          </w:p>
        </w:tc>
        <w:tc>
          <w:tcPr>
            <w:tcW w:w="2340" w:type="dxa"/>
          </w:tcPr>
          <w:p w14:paraId="5F3096D2" w14:textId="00761468" w:rsidR="00A667C2" w:rsidRDefault="00CC15AC">
            <w:pPr>
              <w:pBdr>
                <w:top w:val="nil"/>
                <w:left w:val="nil"/>
                <w:bottom w:val="nil"/>
                <w:right w:val="nil"/>
                <w:between w:val="nil"/>
              </w:pBdr>
              <w:spacing w:before="119" w:line="249" w:lineRule="auto"/>
              <w:ind w:right="95"/>
              <w:jc w:val="right"/>
              <w:rPr>
                <w:color w:val="000000"/>
              </w:rPr>
            </w:pPr>
            <w:r>
              <w:rPr>
                <w:color w:val="000000"/>
              </w:rPr>
              <w:t>Not collected</w:t>
            </w:r>
          </w:p>
        </w:tc>
      </w:tr>
      <w:tr w:rsidR="00A667C2" w14:paraId="04C3DFA9" w14:textId="77777777" w:rsidTr="004D61E1">
        <w:trPr>
          <w:trHeight w:val="388"/>
        </w:trPr>
        <w:tc>
          <w:tcPr>
            <w:tcW w:w="7915" w:type="dxa"/>
            <w:shd w:val="clear" w:color="auto" w:fill="F1F1F1"/>
          </w:tcPr>
          <w:p w14:paraId="17858DC5" w14:textId="77777777" w:rsidR="00A667C2" w:rsidRDefault="007C3B49">
            <w:pPr>
              <w:pBdr>
                <w:top w:val="nil"/>
                <w:left w:val="nil"/>
                <w:bottom w:val="nil"/>
                <w:right w:val="nil"/>
                <w:between w:val="nil"/>
              </w:pBdr>
              <w:spacing w:before="119" w:line="249" w:lineRule="auto"/>
              <w:ind w:left="107"/>
              <w:rPr>
                <w:color w:val="000000"/>
              </w:rPr>
            </w:pPr>
            <w:r>
              <w:rPr>
                <w:color w:val="000000"/>
              </w:rPr>
              <w:t>Family qualified for free or reduced-price school lunch</w:t>
            </w:r>
          </w:p>
        </w:tc>
        <w:tc>
          <w:tcPr>
            <w:tcW w:w="2340" w:type="dxa"/>
            <w:shd w:val="clear" w:color="auto" w:fill="F1F1F1"/>
          </w:tcPr>
          <w:p w14:paraId="799C85BF" w14:textId="6567B939" w:rsidR="00A667C2" w:rsidRDefault="00CC15AC">
            <w:pPr>
              <w:pBdr>
                <w:top w:val="nil"/>
                <w:left w:val="nil"/>
                <w:bottom w:val="nil"/>
                <w:right w:val="nil"/>
                <w:between w:val="nil"/>
              </w:pBdr>
              <w:spacing w:before="119" w:line="249" w:lineRule="auto"/>
              <w:ind w:right="93"/>
              <w:jc w:val="right"/>
              <w:rPr>
                <w:color w:val="000000"/>
              </w:rPr>
            </w:pPr>
            <w:r>
              <w:rPr>
                <w:color w:val="000000"/>
              </w:rPr>
              <w:t>Not collected</w:t>
            </w:r>
          </w:p>
        </w:tc>
      </w:tr>
    </w:tbl>
    <w:p w14:paraId="4AB527E0" w14:textId="77777777" w:rsidR="004D61E1" w:rsidRDefault="004D61E1">
      <w:pPr>
        <w:pStyle w:val="Heading2"/>
        <w:spacing w:before="263"/>
        <w:ind w:firstLine="120"/>
        <w:rPr>
          <w:color w:val="003864"/>
        </w:rPr>
      </w:pPr>
      <w:bookmarkStart w:id="12" w:name="bookmark=id.26in1rg" w:colFirst="0" w:colLast="0"/>
      <w:bookmarkEnd w:id="12"/>
    </w:p>
    <w:p w14:paraId="6967FFD4" w14:textId="09CAF8BD" w:rsidR="00A667C2" w:rsidRDefault="007C3B49">
      <w:pPr>
        <w:pStyle w:val="Heading2"/>
        <w:spacing w:before="263"/>
        <w:ind w:firstLine="120"/>
      </w:pPr>
      <w:bookmarkStart w:id="13" w:name="_Toc187241633"/>
      <w:r>
        <w:rPr>
          <w:color w:val="003864"/>
        </w:rPr>
        <w:lastRenderedPageBreak/>
        <w:t>Program Services, Activities, and Other Related Assistance</w:t>
      </w:r>
      <w:bookmarkEnd w:id="13"/>
    </w:p>
    <w:p w14:paraId="55CE5303" w14:textId="77777777" w:rsidR="00A667C2" w:rsidRDefault="00A667C2">
      <w:pPr>
        <w:pBdr>
          <w:top w:val="nil"/>
          <w:left w:val="nil"/>
          <w:bottom w:val="nil"/>
          <w:right w:val="nil"/>
          <w:between w:val="nil"/>
        </w:pBdr>
        <w:spacing w:before="2"/>
        <w:rPr>
          <w:b/>
          <w:color w:val="000000"/>
          <w:sz w:val="13"/>
          <w:szCs w:val="13"/>
        </w:rPr>
      </w:pPr>
    </w:p>
    <w:tbl>
      <w:tblPr>
        <w:tblStyle w:val="a1"/>
        <w:tblW w:w="10255" w:type="dxa"/>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20" w:firstRow="1" w:lastRow="0" w:firstColumn="0" w:lastColumn="0" w:noHBand="0" w:noVBand="0"/>
      </w:tblPr>
      <w:tblGrid>
        <w:gridCol w:w="7195"/>
        <w:gridCol w:w="3060"/>
      </w:tblGrid>
      <w:tr w:rsidR="00A667C2" w14:paraId="256C5B50" w14:textId="77777777" w:rsidTr="002517F0">
        <w:trPr>
          <w:trHeight w:val="414"/>
        </w:trPr>
        <w:tc>
          <w:tcPr>
            <w:tcW w:w="7195" w:type="dxa"/>
            <w:shd w:val="clear" w:color="auto" w:fill="D9D9D9"/>
          </w:tcPr>
          <w:p w14:paraId="6753829D" w14:textId="77777777" w:rsidR="00A667C2" w:rsidRDefault="007C3B49">
            <w:pPr>
              <w:pBdr>
                <w:top w:val="nil"/>
                <w:left w:val="nil"/>
                <w:bottom w:val="nil"/>
                <w:right w:val="nil"/>
                <w:between w:val="nil"/>
              </w:pBdr>
              <w:spacing w:before="119" w:line="276" w:lineRule="auto"/>
              <w:ind w:left="12"/>
              <w:jc w:val="center"/>
              <w:rPr>
                <w:b/>
                <w:color w:val="000000"/>
                <w:sz w:val="24"/>
                <w:szCs w:val="24"/>
              </w:rPr>
            </w:pPr>
            <w:r>
              <w:rPr>
                <w:b/>
                <w:color w:val="000000"/>
                <w:sz w:val="24"/>
                <w:szCs w:val="24"/>
              </w:rPr>
              <w:t>SERVICE PROVIDED</w:t>
            </w:r>
          </w:p>
        </w:tc>
        <w:tc>
          <w:tcPr>
            <w:tcW w:w="3060" w:type="dxa"/>
            <w:shd w:val="clear" w:color="auto" w:fill="D9D9D9"/>
          </w:tcPr>
          <w:p w14:paraId="09C6A9CA" w14:textId="77777777" w:rsidR="00A667C2" w:rsidRDefault="007C3B49">
            <w:pPr>
              <w:pBdr>
                <w:top w:val="nil"/>
                <w:left w:val="nil"/>
                <w:bottom w:val="nil"/>
                <w:right w:val="nil"/>
                <w:between w:val="nil"/>
              </w:pBdr>
              <w:spacing w:before="119" w:line="276" w:lineRule="auto"/>
              <w:ind w:right="98"/>
              <w:jc w:val="right"/>
              <w:rPr>
                <w:b/>
                <w:color w:val="000000"/>
                <w:sz w:val="24"/>
                <w:szCs w:val="24"/>
              </w:rPr>
            </w:pPr>
            <w:r>
              <w:rPr>
                <w:b/>
                <w:color w:val="000000"/>
                <w:sz w:val="24"/>
                <w:szCs w:val="24"/>
              </w:rPr>
              <w:t>NUMBER SERVED</w:t>
            </w:r>
          </w:p>
        </w:tc>
      </w:tr>
      <w:tr w:rsidR="00A667C2" w14:paraId="76D04A00" w14:textId="77777777" w:rsidTr="002517F0">
        <w:trPr>
          <w:trHeight w:val="388"/>
        </w:trPr>
        <w:tc>
          <w:tcPr>
            <w:tcW w:w="7195" w:type="dxa"/>
            <w:shd w:val="clear" w:color="auto" w:fill="F1F1F1"/>
          </w:tcPr>
          <w:p w14:paraId="48F7D6FE" w14:textId="77777777" w:rsidR="00A667C2" w:rsidRDefault="007C3B49">
            <w:pPr>
              <w:pBdr>
                <w:top w:val="nil"/>
                <w:left w:val="nil"/>
                <w:bottom w:val="nil"/>
                <w:right w:val="nil"/>
                <w:between w:val="nil"/>
              </w:pBdr>
              <w:spacing w:before="119" w:line="249" w:lineRule="auto"/>
              <w:ind w:left="107"/>
              <w:rPr>
                <w:color w:val="000000"/>
              </w:rPr>
            </w:pPr>
            <w:r>
              <w:rPr>
                <w:color w:val="000000"/>
              </w:rPr>
              <w:t>Education or Job Training Activities</w:t>
            </w:r>
          </w:p>
        </w:tc>
        <w:tc>
          <w:tcPr>
            <w:tcW w:w="3060" w:type="dxa"/>
            <w:shd w:val="clear" w:color="auto" w:fill="F1F1F1"/>
          </w:tcPr>
          <w:p w14:paraId="66FF9A53" w14:textId="6FE6BBC3" w:rsidR="00A667C2" w:rsidRDefault="00ED5219">
            <w:pPr>
              <w:pBdr>
                <w:top w:val="nil"/>
                <w:left w:val="nil"/>
                <w:bottom w:val="nil"/>
                <w:right w:val="nil"/>
                <w:between w:val="nil"/>
              </w:pBdr>
              <w:spacing w:before="119" w:line="249" w:lineRule="auto"/>
              <w:ind w:right="95"/>
              <w:jc w:val="right"/>
              <w:rPr>
                <w:color w:val="000000"/>
              </w:rPr>
            </w:pPr>
            <w:r>
              <w:rPr>
                <w:color w:val="000000"/>
              </w:rPr>
              <w:t>83</w:t>
            </w:r>
          </w:p>
        </w:tc>
      </w:tr>
      <w:tr w:rsidR="00A667C2" w14:paraId="1A384D5A" w14:textId="77777777" w:rsidTr="002517F0">
        <w:trPr>
          <w:trHeight w:val="388"/>
        </w:trPr>
        <w:tc>
          <w:tcPr>
            <w:tcW w:w="7195" w:type="dxa"/>
          </w:tcPr>
          <w:p w14:paraId="2FB3D8C3" w14:textId="77777777" w:rsidR="00A667C2" w:rsidRDefault="007C3B49">
            <w:pPr>
              <w:pBdr>
                <w:top w:val="nil"/>
                <w:left w:val="nil"/>
                <w:bottom w:val="nil"/>
                <w:right w:val="nil"/>
                <w:between w:val="nil"/>
              </w:pBdr>
              <w:spacing w:before="119" w:line="249" w:lineRule="auto"/>
              <w:ind w:left="107"/>
              <w:rPr>
                <w:color w:val="000000"/>
              </w:rPr>
            </w:pPr>
            <w:r>
              <w:rPr>
                <w:color w:val="000000"/>
              </w:rPr>
              <w:t>Work Experience Activities</w:t>
            </w:r>
          </w:p>
        </w:tc>
        <w:tc>
          <w:tcPr>
            <w:tcW w:w="3060" w:type="dxa"/>
          </w:tcPr>
          <w:p w14:paraId="218F86EF" w14:textId="6F501807" w:rsidR="00A667C2" w:rsidRDefault="00ED5219">
            <w:pPr>
              <w:pBdr>
                <w:top w:val="nil"/>
                <w:left w:val="nil"/>
                <w:bottom w:val="nil"/>
                <w:right w:val="nil"/>
                <w:between w:val="nil"/>
              </w:pBdr>
              <w:spacing w:before="119" w:line="249" w:lineRule="auto"/>
              <w:ind w:right="94"/>
              <w:jc w:val="right"/>
              <w:rPr>
                <w:color w:val="000000"/>
              </w:rPr>
            </w:pPr>
            <w:r>
              <w:rPr>
                <w:color w:val="000000"/>
              </w:rPr>
              <w:t>83</w:t>
            </w:r>
          </w:p>
        </w:tc>
      </w:tr>
      <w:tr w:rsidR="00A667C2" w14:paraId="78A67873" w14:textId="77777777" w:rsidTr="002517F0">
        <w:trPr>
          <w:trHeight w:val="388"/>
        </w:trPr>
        <w:tc>
          <w:tcPr>
            <w:tcW w:w="7195" w:type="dxa"/>
            <w:shd w:val="clear" w:color="auto" w:fill="F1F1F1"/>
          </w:tcPr>
          <w:p w14:paraId="7CFC36F4" w14:textId="77777777" w:rsidR="00A667C2" w:rsidRDefault="007C3B49">
            <w:pPr>
              <w:pBdr>
                <w:top w:val="nil"/>
                <w:left w:val="nil"/>
                <w:bottom w:val="nil"/>
                <w:right w:val="nil"/>
                <w:between w:val="nil"/>
              </w:pBdr>
              <w:spacing w:before="119" w:line="249" w:lineRule="auto"/>
              <w:ind w:left="107"/>
              <w:rPr>
                <w:color w:val="000000"/>
              </w:rPr>
            </w:pPr>
            <w:r>
              <w:rPr>
                <w:color w:val="000000"/>
              </w:rPr>
              <w:t>Community Involvement and Leadership Development Activities</w:t>
            </w:r>
          </w:p>
        </w:tc>
        <w:tc>
          <w:tcPr>
            <w:tcW w:w="3060" w:type="dxa"/>
            <w:shd w:val="clear" w:color="auto" w:fill="F1F1F1"/>
          </w:tcPr>
          <w:p w14:paraId="72D536DC" w14:textId="01BE122B" w:rsidR="00A667C2" w:rsidRDefault="00ED5219">
            <w:pPr>
              <w:pBdr>
                <w:top w:val="nil"/>
                <w:left w:val="nil"/>
                <w:bottom w:val="nil"/>
                <w:right w:val="nil"/>
                <w:between w:val="nil"/>
              </w:pBdr>
              <w:spacing w:before="119" w:line="249" w:lineRule="auto"/>
              <w:ind w:right="94"/>
              <w:jc w:val="right"/>
              <w:rPr>
                <w:color w:val="000000"/>
              </w:rPr>
            </w:pPr>
            <w:r>
              <w:rPr>
                <w:color w:val="000000"/>
              </w:rPr>
              <w:t>0</w:t>
            </w:r>
          </w:p>
        </w:tc>
      </w:tr>
      <w:tr w:rsidR="00A667C2" w14:paraId="675463B0" w14:textId="77777777" w:rsidTr="002517F0">
        <w:trPr>
          <w:trHeight w:val="388"/>
        </w:trPr>
        <w:tc>
          <w:tcPr>
            <w:tcW w:w="7195" w:type="dxa"/>
          </w:tcPr>
          <w:p w14:paraId="2567CE96" w14:textId="77777777" w:rsidR="00A667C2" w:rsidRDefault="007C3B49">
            <w:pPr>
              <w:pBdr>
                <w:top w:val="nil"/>
                <w:left w:val="nil"/>
                <w:bottom w:val="nil"/>
                <w:right w:val="nil"/>
                <w:between w:val="nil"/>
              </w:pBdr>
              <w:spacing w:before="119" w:line="249" w:lineRule="auto"/>
              <w:ind w:left="107"/>
              <w:rPr>
                <w:color w:val="000000"/>
              </w:rPr>
            </w:pPr>
            <w:r>
              <w:rPr>
                <w:color w:val="000000"/>
              </w:rPr>
              <w:t>Post-Secondary Exploration, Career Guidance and Planning Activities</w:t>
            </w:r>
          </w:p>
        </w:tc>
        <w:tc>
          <w:tcPr>
            <w:tcW w:w="3060" w:type="dxa"/>
          </w:tcPr>
          <w:p w14:paraId="1A6D1F3F" w14:textId="0A80B20C" w:rsidR="00A667C2" w:rsidRDefault="00CC15AC">
            <w:pPr>
              <w:pBdr>
                <w:top w:val="nil"/>
                <w:left w:val="nil"/>
                <w:bottom w:val="nil"/>
                <w:right w:val="nil"/>
                <w:between w:val="nil"/>
              </w:pBdr>
              <w:spacing w:before="119" w:line="249" w:lineRule="auto"/>
              <w:ind w:right="94"/>
              <w:jc w:val="right"/>
              <w:rPr>
                <w:color w:val="000000"/>
              </w:rPr>
            </w:pPr>
            <w:r>
              <w:rPr>
                <w:color w:val="000000"/>
              </w:rPr>
              <w:t>83</w:t>
            </w:r>
          </w:p>
        </w:tc>
      </w:tr>
      <w:tr w:rsidR="00A667C2" w14:paraId="379F8E7B" w14:textId="77777777" w:rsidTr="002517F0">
        <w:trPr>
          <w:trHeight w:val="388"/>
        </w:trPr>
        <w:tc>
          <w:tcPr>
            <w:tcW w:w="7195" w:type="dxa"/>
            <w:shd w:val="clear" w:color="auto" w:fill="F1F1F1"/>
          </w:tcPr>
          <w:p w14:paraId="2B8152CC" w14:textId="77777777" w:rsidR="00A667C2" w:rsidRDefault="007C3B49">
            <w:pPr>
              <w:pBdr>
                <w:top w:val="nil"/>
                <w:left w:val="nil"/>
                <w:bottom w:val="nil"/>
                <w:right w:val="nil"/>
                <w:between w:val="nil"/>
              </w:pBdr>
              <w:spacing w:before="119" w:line="249" w:lineRule="auto"/>
              <w:ind w:left="107"/>
              <w:rPr>
                <w:color w:val="000000"/>
              </w:rPr>
            </w:pPr>
            <w:r>
              <w:rPr>
                <w:color w:val="000000"/>
              </w:rPr>
              <w:t>Mentoring Activities</w:t>
            </w:r>
          </w:p>
        </w:tc>
        <w:tc>
          <w:tcPr>
            <w:tcW w:w="3060" w:type="dxa"/>
            <w:shd w:val="clear" w:color="auto" w:fill="F1F1F1"/>
          </w:tcPr>
          <w:p w14:paraId="1B521941" w14:textId="6699344F" w:rsidR="00A667C2" w:rsidRDefault="00ED5219">
            <w:pPr>
              <w:pBdr>
                <w:top w:val="nil"/>
                <w:left w:val="nil"/>
                <w:bottom w:val="nil"/>
                <w:right w:val="nil"/>
                <w:between w:val="nil"/>
              </w:pBdr>
              <w:spacing w:before="119" w:line="249" w:lineRule="auto"/>
              <w:ind w:right="94"/>
              <w:jc w:val="right"/>
              <w:rPr>
                <w:color w:val="000000"/>
              </w:rPr>
            </w:pPr>
            <w:r>
              <w:rPr>
                <w:color w:val="000000"/>
              </w:rPr>
              <w:t>0</w:t>
            </w:r>
          </w:p>
        </w:tc>
      </w:tr>
      <w:tr w:rsidR="00A667C2" w14:paraId="1764E8D6" w14:textId="77777777" w:rsidTr="002517F0">
        <w:trPr>
          <w:trHeight w:val="388"/>
        </w:trPr>
        <w:tc>
          <w:tcPr>
            <w:tcW w:w="7195" w:type="dxa"/>
            <w:shd w:val="clear" w:color="auto" w:fill="auto"/>
          </w:tcPr>
          <w:p w14:paraId="7F29E38A" w14:textId="77777777" w:rsidR="00A667C2" w:rsidRDefault="007C3B49">
            <w:pPr>
              <w:pBdr>
                <w:top w:val="nil"/>
                <w:left w:val="nil"/>
                <w:bottom w:val="nil"/>
                <w:right w:val="nil"/>
                <w:between w:val="nil"/>
              </w:pBdr>
              <w:spacing w:before="119" w:line="249" w:lineRule="auto"/>
              <w:ind w:left="107"/>
              <w:rPr>
                <w:color w:val="000000"/>
              </w:rPr>
            </w:pPr>
            <w:r>
              <w:rPr>
                <w:color w:val="000000"/>
              </w:rPr>
              <w:t>Support Services</w:t>
            </w:r>
          </w:p>
        </w:tc>
        <w:tc>
          <w:tcPr>
            <w:tcW w:w="3060" w:type="dxa"/>
            <w:shd w:val="clear" w:color="auto" w:fill="auto"/>
          </w:tcPr>
          <w:p w14:paraId="050B23B1" w14:textId="1E78A194" w:rsidR="00A667C2" w:rsidRDefault="00ED5219">
            <w:pPr>
              <w:pBdr>
                <w:top w:val="nil"/>
                <w:left w:val="nil"/>
                <w:bottom w:val="nil"/>
                <w:right w:val="nil"/>
                <w:between w:val="nil"/>
              </w:pBdr>
              <w:spacing w:before="119" w:line="249" w:lineRule="auto"/>
              <w:ind w:right="94"/>
              <w:jc w:val="right"/>
              <w:rPr>
                <w:color w:val="000000"/>
              </w:rPr>
            </w:pPr>
            <w:r>
              <w:rPr>
                <w:color w:val="000000"/>
              </w:rPr>
              <w:t>0</w:t>
            </w:r>
          </w:p>
        </w:tc>
      </w:tr>
    </w:tbl>
    <w:p w14:paraId="1829ABB6" w14:textId="77777777" w:rsidR="00A667C2" w:rsidRDefault="00A667C2">
      <w:pPr>
        <w:pBdr>
          <w:top w:val="nil"/>
          <w:left w:val="nil"/>
          <w:bottom w:val="nil"/>
          <w:right w:val="nil"/>
          <w:between w:val="nil"/>
        </w:pBdr>
        <w:spacing w:before="1" w:after="1"/>
        <w:rPr>
          <w:b/>
          <w:color w:val="000000"/>
          <w:sz w:val="13"/>
          <w:szCs w:val="13"/>
        </w:rPr>
      </w:pPr>
      <w:bookmarkStart w:id="14" w:name="bookmark=id.35nkun2" w:colFirst="0" w:colLast="0"/>
      <w:bookmarkEnd w:id="14"/>
    </w:p>
    <w:p w14:paraId="2F5EC9C8" w14:textId="77777777" w:rsidR="00A667C2" w:rsidRDefault="00A667C2">
      <w:pPr>
        <w:sectPr w:rsidR="00A667C2">
          <w:type w:val="continuous"/>
          <w:pgSz w:w="12240" w:h="15840"/>
          <w:pgMar w:top="1060" w:right="780" w:bottom="820" w:left="960" w:header="0" w:footer="638" w:gutter="0"/>
          <w:cols w:space="720"/>
        </w:sectPr>
      </w:pPr>
    </w:p>
    <w:p w14:paraId="626FD865" w14:textId="77777777" w:rsidR="00A667C2" w:rsidRDefault="007C3B49">
      <w:pPr>
        <w:pStyle w:val="Heading1"/>
        <w:ind w:firstLine="120"/>
      </w:pPr>
      <w:bookmarkStart w:id="15" w:name="bookmark=id.44sinio" w:colFirst="0" w:colLast="0"/>
      <w:bookmarkStart w:id="16" w:name="_Toc187241634"/>
      <w:bookmarkEnd w:id="15"/>
      <w:r>
        <w:rPr>
          <w:color w:val="003864"/>
        </w:rPr>
        <w:lastRenderedPageBreak/>
        <w:t>Program Outcome Measures</w:t>
      </w:r>
      <w:bookmarkEnd w:id="16"/>
    </w:p>
    <w:p w14:paraId="77CD7341" w14:textId="77777777" w:rsidR="00A667C2" w:rsidRDefault="007C3B49">
      <w:pPr>
        <w:pStyle w:val="Heading3"/>
        <w:numPr>
          <w:ilvl w:val="0"/>
          <w:numId w:val="1"/>
        </w:numPr>
        <w:tabs>
          <w:tab w:val="left" w:pos="838"/>
        </w:tabs>
        <w:spacing w:before="290"/>
        <w:ind w:left="838" w:hanging="358"/>
        <w:rPr>
          <w:b w:val="0"/>
        </w:rPr>
      </w:pPr>
      <w:r>
        <w:rPr>
          <w:b w:val="0"/>
        </w:rPr>
        <w:t>The Shaqodoon program helped participants apply for jobs.</w:t>
      </w:r>
    </w:p>
    <w:p w14:paraId="1FCB7947" w14:textId="77777777" w:rsidR="00A667C2" w:rsidRDefault="007C3B49">
      <w:pPr>
        <w:pStyle w:val="Heading3"/>
        <w:numPr>
          <w:ilvl w:val="0"/>
          <w:numId w:val="1"/>
        </w:numPr>
        <w:tabs>
          <w:tab w:val="left" w:pos="838"/>
        </w:tabs>
        <w:spacing w:before="290"/>
        <w:ind w:left="838" w:hanging="358"/>
        <w:rPr>
          <w:b w:val="0"/>
        </w:rPr>
      </w:pPr>
      <w:r>
        <w:rPr>
          <w:b w:val="0"/>
        </w:rPr>
        <w:t>70% of participants found livable paying jobs.</w:t>
      </w:r>
    </w:p>
    <w:p w14:paraId="5BF86B96" w14:textId="77777777" w:rsidR="00A667C2" w:rsidRDefault="007C3B49">
      <w:pPr>
        <w:pStyle w:val="Heading3"/>
        <w:numPr>
          <w:ilvl w:val="0"/>
          <w:numId w:val="1"/>
        </w:numPr>
        <w:tabs>
          <w:tab w:val="left" w:pos="838"/>
        </w:tabs>
        <w:spacing w:before="290"/>
        <w:ind w:left="838" w:hanging="358"/>
        <w:rPr>
          <w:b w:val="0"/>
        </w:rPr>
      </w:pPr>
      <w:r>
        <w:rPr>
          <w:b w:val="0"/>
        </w:rPr>
        <w:t>Five (5) percent of participants learned how to start their own business.</w:t>
      </w:r>
    </w:p>
    <w:p w14:paraId="64444EAE" w14:textId="77777777" w:rsidR="00A667C2" w:rsidRDefault="007C3B49">
      <w:pPr>
        <w:pStyle w:val="Heading1"/>
        <w:spacing w:before="245"/>
        <w:ind w:firstLine="120"/>
      </w:pPr>
      <w:bookmarkStart w:id="17" w:name="bookmark=id.z337ya" w:colFirst="0" w:colLast="0"/>
      <w:bookmarkStart w:id="18" w:name="_Toc187241635"/>
      <w:bookmarkEnd w:id="17"/>
      <w:r>
        <w:rPr>
          <w:color w:val="003864"/>
        </w:rPr>
        <w:t>Expenditure Data</w:t>
      </w:r>
      <w:bookmarkEnd w:id="18"/>
    </w:p>
    <w:p w14:paraId="2B8B4659" w14:textId="77777777" w:rsidR="00A667C2" w:rsidRDefault="007C3B49">
      <w:pPr>
        <w:pBdr>
          <w:top w:val="nil"/>
          <w:left w:val="nil"/>
          <w:bottom w:val="nil"/>
          <w:right w:val="nil"/>
          <w:between w:val="nil"/>
        </w:pBdr>
        <w:spacing w:before="288"/>
        <w:ind w:left="120"/>
        <w:rPr>
          <w:color w:val="000000"/>
        </w:rPr>
      </w:pPr>
      <w:r>
        <w:rPr>
          <w:color w:val="000000"/>
        </w:rPr>
        <w:t>Expenditures from July 1, 2023 through June 30, 2024 were as follows:</w:t>
      </w:r>
    </w:p>
    <w:p w14:paraId="191695B5" w14:textId="77777777" w:rsidR="00A667C2" w:rsidRDefault="00A667C2">
      <w:pPr>
        <w:pBdr>
          <w:top w:val="nil"/>
          <w:left w:val="nil"/>
          <w:bottom w:val="nil"/>
          <w:right w:val="nil"/>
          <w:between w:val="nil"/>
        </w:pBdr>
        <w:spacing w:before="4"/>
        <w:rPr>
          <w:color w:val="000000"/>
          <w:sz w:val="19"/>
          <w:szCs w:val="19"/>
        </w:rPr>
      </w:pPr>
    </w:p>
    <w:tbl>
      <w:tblPr>
        <w:tblStyle w:val="a3"/>
        <w:tblW w:w="10166"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20" w:firstRow="1" w:lastRow="0" w:firstColumn="0" w:lastColumn="0" w:noHBand="0" w:noVBand="0"/>
      </w:tblPr>
      <w:tblGrid>
        <w:gridCol w:w="6475"/>
        <w:gridCol w:w="3691"/>
      </w:tblGrid>
      <w:tr w:rsidR="00A667C2" w14:paraId="78C54B8B" w14:textId="77777777" w:rsidTr="002517F0">
        <w:trPr>
          <w:trHeight w:val="388"/>
        </w:trPr>
        <w:tc>
          <w:tcPr>
            <w:tcW w:w="6475" w:type="dxa"/>
            <w:shd w:val="clear" w:color="auto" w:fill="D9D9D9"/>
          </w:tcPr>
          <w:p w14:paraId="1279FE46" w14:textId="77777777" w:rsidR="00A667C2" w:rsidRDefault="007C3B49">
            <w:pPr>
              <w:pBdr>
                <w:top w:val="nil"/>
                <w:left w:val="nil"/>
                <w:bottom w:val="nil"/>
                <w:right w:val="nil"/>
                <w:between w:val="nil"/>
              </w:pBdr>
              <w:spacing w:before="119" w:line="249" w:lineRule="auto"/>
              <w:ind w:left="11"/>
              <w:jc w:val="center"/>
              <w:rPr>
                <w:b/>
                <w:color w:val="000000"/>
              </w:rPr>
            </w:pPr>
            <w:r>
              <w:rPr>
                <w:b/>
                <w:color w:val="000000"/>
              </w:rPr>
              <w:t>Budget Category</w:t>
            </w:r>
          </w:p>
        </w:tc>
        <w:tc>
          <w:tcPr>
            <w:tcW w:w="3691" w:type="dxa"/>
            <w:shd w:val="clear" w:color="auto" w:fill="D9D9D9"/>
          </w:tcPr>
          <w:p w14:paraId="6D1C7BC6" w14:textId="77777777" w:rsidR="00A667C2" w:rsidRDefault="007C3B49">
            <w:pPr>
              <w:pBdr>
                <w:top w:val="nil"/>
                <w:left w:val="nil"/>
                <w:bottom w:val="nil"/>
                <w:right w:val="nil"/>
                <w:between w:val="nil"/>
              </w:pBdr>
              <w:spacing w:before="119" w:line="249" w:lineRule="auto"/>
              <w:ind w:left="9"/>
              <w:jc w:val="center"/>
              <w:rPr>
                <w:b/>
                <w:color w:val="000000"/>
              </w:rPr>
            </w:pPr>
            <w:r>
              <w:rPr>
                <w:b/>
                <w:color w:val="000000"/>
              </w:rPr>
              <w:t>Expenditures</w:t>
            </w:r>
          </w:p>
        </w:tc>
      </w:tr>
      <w:tr w:rsidR="00A667C2" w14:paraId="5688B2D9" w14:textId="77777777" w:rsidTr="002517F0">
        <w:trPr>
          <w:trHeight w:val="388"/>
        </w:trPr>
        <w:tc>
          <w:tcPr>
            <w:tcW w:w="6475" w:type="dxa"/>
            <w:shd w:val="clear" w:color="auto" w:fill="F1F1F1"/>
          </w:tcPr>
          <w:p w14:paraId="43F01400" w14:textId="77777777" w:rsidR="00A667C2" w:rsidRDefault="007C3B49">
            <w:pPr>
              <w:pBdr>
                <w:top w:val="nil"/>
                <w:left w:val="nil"/>
                <w:bottom w:val="nil"/>
                <w:right w:val="nil"/>
                <w:between w:val="nil"/>
              </w:pBdr>
              <w:spacing w:before="119" w:line="249" w:lineRule="auto"/>
              <w:ind w:left="107"/>
              <w:rPr>
                <w:color w:val="000000"/>
              </w:rPr>
            </w:pPr>
            <w:r>
              <w:rPr>
                <w:color w:val="000000"/>
              </w:rPr>
              <w:t>Administration (up to 10% allowed)</w:t>
            </w:r>
          </w:p>
        </w:tc>
        <w:tc>
          <w:tcPr>
            <w:tcW w:w="3691" w:type="dxa"/>
            <w:shd w:val="clear" w:color="auto" w:fill="F1F1F1"/>
          </w:tcPr>
          <w:p w14:paraId="6C3C0B41" w14:textId="77777777" w:rsidR="00A667C2" w:rsidRDefault="007C3B49">
            <w:pPr>
              <w:pBdr>
                <w:top w:val="nil"/>
                <w:left w:val="nil"/>
                <w:bottom w:val="nil"/>
                <w:right w:val="nil"/>
                <w:between w:val="nil"/>
              </w:pBdr>
              <w:spacing w:before="119" w:line="249" w:lineRule="auto"/>
              <w:ind w:right="95"/>
              <w:jc w:val="right"/>
              <w:rPr>
                <w:color w:val="000000"/>
              </w:rPr>
            </w:pPr>
            <w:r>
              <w:rPr>
                <w:color w:val="000000"/>
              </w:rPr>
              <w:t>$7,250.00</w:t>
            </w:r>
          </w:p>
        </w:tc>
      </w:tr>
      <w:tr w:rsidR="00A667C2" w14:paraId="6C865C7E" w14:textId="77777777" w:rsidTr="002517F0">
        <w:trPr>
          <w:trHeight w:val="388"/>
        </w:trPr>
        <w:tc>
          <w:tcPr>
            <w:tcW w:w="6475" w:type="dxa"/>
          </w:tcPr>
          <w:p w14:paraId="554220F2" w14:textId="77777777" w:rsidR="00A667C2" w:rsidRDefault="007C3B49">
            <w:pPr>
              <w:pBdr>
                <w:top w:val="nil"/>
                <w:left w:val="nil"/>
                <w:bottom w:val="nil"/>
                <w:right w:val="nil"/>
                <w:between w:val="nil"/>
              </w:pBdr>
              <w:spacing w:before="119" w:line="249" w:lineRule="auto"/>
              <w:ind w:left="107"/>
              <w:rPr>
                <w:color w:val="000000"/>
              </w:rPr>
            </w:pPr>
            <w:r>
              <w:rPr>
                <w:color w:val="000000"/>
              </w:rPr>
              <w:t>Participant Wages and Fringe Benefits</w:t>
            </w:r>
          </w:p>
        </w:tc>
        <w:tc>
          <w:tcPr>
            <w:tcW w:w="3691" w:type="dxa"/>
          </w:tcPr>
          <w:p w14:paraId="64F6D641" w14:textId="77777777" w:rsidR="00A667C2" w:rsidRDefault="007C3B49">
            <w:pPr>
              <w:pBdr>
                <w:top w:val="nil"/>
                <w:left w:val="nil"/>
                <w:bottom w:val="nil"/>
                <w:right w:val="nil"/>
                <w:between w:val="nil"/>
              </w:pBdr>
              <w:spacing w:before="119" w:line="249" w:lineRule="auto"/>
              <w:ind w:right="98"/>
              <w:jc w:val="right"/>
              <w:rPr>
                <w:color w:val="000000"/>
              </w:rPr>
            </w:pPr>
            <w:r>
              <w:rPr>
                <w:color w:val="000000"/>
              </w:rPr>
              <w:t>$0.00</w:t>
            </w:r>
          </w:p>
        </w:tc>
      </w:tr>
      <w:tr w:rsidR="00A667C2" w14:paraId="7C30F9FF" w14:textId="77777777" w:rsidTr="002517F0">
        <w:trPr>
          <w:trHeight w:val="388"/>
        </w:trPr>
        <w:tc>
          <w:tcPr>
            <w:tcW w:w="6475" w:type="dxa"/>
            <w:shd w:val="clear" w:color="auto" w:fill="F1F1F1"/>
          </w:tcPr>
          <w:p w14:paraId="799748A7" w14:textId="77777777" w:rsidR="00A667C2" w:rsidRDefault="007C3B49">
            <w:pPr>
              <w:pBdr>
                <w:top w:val="nil"/>
                <w:left w:val="nil"/>
                <w:bottom w:val="nil"/>
                <w:right w:val="nil"/>
                <w:between w:val="nil"/>
              </w:pBdr>
              <w:spacing w:before="119" w:line="249" w:lineRule="auto"/>
              <w:ind w:left="107"/>
              <w:rPr>
                <w:color w:val="000000"/>
              </w:rPr>
            </w:pPr>
            <w:r>
              <w:rPr>
                <w:color w:val="000000"/>
              </w:rPr>
              <w:t>Direct Staff Services</w:t>
            </w:r>
          </w:p>
        </w:tc>
        <w:tc>
          <w:tcPr>
            <w:tcW w:w="3691" w:type="dxa"/>
            <w:shd w:val="clear" w:color="auto" w:fill="F1F1F1"/>
          </w:tcPr>
          <w:p w14:paraId="3BCB2AAD" w14:textId="77777777" w:rsidR="00A667C2" w:rsidRDefault="007C3B49">
            <w:pPr>
              <w:pBdr>
                <w:top w:val="nil"/>
                <w:left w:val="nil"/>
                <w:bottom w:val="nil"/>
                <w:right w:val="nil"/>
                <w:between w:val="nil"/>
              </w:pBdr>
              <w:spacing w:before="119" w:line="249" w:lineRule="auto"/>
              <w:ind w:right="98"/>
              <w:jc w:val="right"/>
              <w:rPr>
                <w:color w:val="000000"/>
              </w:rPr>
            </w:pPr>
            <w:r>
              <w:rPr>
                <w:color w:val="000000"/>
              </w:rPr>
              <w:t>$65,017.00</w:t>
            </w:r>
          </w:p>
        </w:tc>
      </w:tr>
      <w:tr w:rsidR="00A667C2" w14:paraId="74943F1C" w14:textId="77777777" w:rsidTr="002517F0">
        <w:trPr>
          <w:trHeight w:val="388"/>
        </w:trPr>
        <w:tc>
          <w:tcPr>
            <w:tcW w:w="6475" w:type="dxa"/>
          </w:tcPr>
          <w:p w14:paraId="7DF3B2F4" w14:textId="77777777" w:rsidR="00A667C2" w:rsidRDefault="007C3B49">
            <w:pPr>
              <w:pBdr>
                <w:top w:val="nil"/>
                <w:left w:val="nil"/>
                <w:bottom w:val="nil"/>
                <w:right w:val="nil"/>
                <w:between w:val="nil"/>
              </w:pBdr>
              <w:spacing w:before="119" w:line="249" w:lineRule="auto"/>
              <w:ind w:left="107"/>
              <w:rPr>
                <w:color w:val="000000"/>
              </w:rPr>
            </w:pPr>
            <w:r>
              <w:rPr>
                <w:color w:val="000000"/>
              </w:rPr>
              <w:t>Support Services</w:t>
            </w:r>
          </w:p>
        </w:tc>
        <w:tc>
          <w:tcPr>
            <w:tcW w:w="3691" w:type="dxa"/>
          </w:tcPr>
          <w:p w14:paraId="09253CA5" w14:textId="77777777" w:rsidR="00A667C2" w:rsidRDefault="007C3B49">
            <w:pPr>
              <w:pBdr>
                <w:top w:val="nil"/>
                <w:left w:val="nil"/>
                <w:bottom w:val="nil"/>
                <w:right w:val="nil"/>
                <w:between w:val="nil"/>
              </w:pBdr>
              <w:spacing w:before="119" w:line="249" w:lineRule="auto"/>
              <w:ind w:right="98"/>
              <w:jc w:val="right"/>
              <w:rPr>
                <w:color w:val="000000"/>
              </w:rPr>
            </w:pPr>
            <w:r>
              <w:rPr>
                <w:color w:val="000000"/>
              </w:rPr>
              <w:t>$5,000.00</w:t>
            </w:r>
          </w:p>
        </w:tc>
      </w:tr>
      <w:tr w:rsidR="00A667C2" w14:paraId="3BCC81EB" w14:textId="77777777" w:rsidTr="002517F0">
        <w:trPr>
          <w:trHeight w:val="388"/>
        </w:trPr>
        <w:tc>
          <w:tcPr>
            <w:tcW w:w="6475" w:type="dxa"/>
          </w:tcPr>
          <w:p w14:paraId="764605B6" w14:textId="77777777" w:rsidR="00A667C2" w:rsidRDefault="007C3B49">
            <w:pPr>
              <w:pBdr>
                <w:top w:val="nil"/>
                <w:left w:val="nil"/>
                <w:bottom w:val="nil"/>
                <w:right w:val="nil"/>
                <w:between w:val="nil"/>
              </w:pBdr>
              <w:spacing w:before="119" w:line="249" w:lineRule="auto"/>
              <w:ind w:left="107"/>
              <w:rPr>
                <w:color w:val="000000"/>
              </w:rPr>
            </w:pPr>
            <w:r>
              <w:rPr>
                <w:color w:val="000000"/>
              </w:rPr>
              <w:t>Contracted Services</w:t>
            </w:r>
          </w:p>
        </w:tc>
        <w:tc>
          <w:tcPr>
            <w:tcW w:w="3691" w:type="dxa"/>
          </w:tcPr>
          <w:p w14:paraId="775610B9" w14:textId="77777777" w:rsidR="00A667C2" w:rsidRDefault="007C3B49">
            <w:pPr>
              <w:pBdr>
                <w:top w:val="nil"/>
                <w:left w:val="nil"/>
                <w:bottom w:val="nil"/>
                <w:right w:val="nil"/>
                <w:between w:val="nil"/>
              </w:pBdr>
              <w:spacing w:before="119" w:line="249" w:lineRule="auto"/>
              <w:ind w:right="98"/>
              <w:jc w:val="right"/>
              <w:rPr>
                <w:color w:val="000000"/>
              </w:rPr>
            </w:pPr>
            <w:r>
              <w:rPr>
                <w:color w:val="000000"/>
              </w:rPr>
              <w:t>$1,900.00</w:t>
            </w:r>
          </w:p>
        </w:tc>
      </w:tr>
      <w:tr w:rsidR="00A667C2" w14:paraId="1E880844" w14:textId="77777777" w:rsidTr="002517F0">
        <w:trPr>
          <w:trHeight w:val="388"/>
        </w:trPr>
        <w:tc>
          <w:tcPr>
            <w:tcW w:w="6475" w:type="dxa"/>
            <w:shd w:val="clear" w:color="auto" w:fill="F1F1F1"/>
          </w:tcPr>
          <w:p w14:paraId="2FA0DFD3" w14:textId="77777777" w:rsidR="00A667C2" w:rsidRDefault="007C3B49">
            <w:pPr>
              <w:pBdr>
                <w:top w:val="nil"/>
                <w:left w:val="nil"/>
                <w:bottom w:val="nil"/>
                <w:right w:val="nil"/>
                <w:between w:val="nil"/>
              </w:pBdr>
              <w:spacing w:before="119" w:line="249" w:lineRule="auto"/>
              <w:ind w:left="107"/>
              <w:rPr>
                <w:color w:val="000000"/>
              </w:rPr>
            </w:pPr>
            <w:r>
              <w:rPr>
                <w:color w:val="000000"/>
              </w:rPr>
              <w:t>Total</w:t>
            </w:r>
          </w:p>
        </w:tc>
        <w:tc>
          <w:tcPr>
            <w:tcW w:w="3691" w:type="dxa"/>
            <w:shd w:val="clear" w:color="auto" w:fill="F1F1F1"/>
          </w:tcPr>
          <w:p w14:paraId="49B7781F" w14:textId="77777777" w:rsidR="00A667C2" w:rsidRDefault="007C3B49">
            <w:pPr>
              <w:pBdr>
                <w:top w:val="nil"/>
                <w:left w:val="nil"/>
                <w:bottom w:val="nil"/>
                <w:right w:val="nil"/>
                <w:between w:val="nil"/>
              </w:pBdr>
              <w:spacing w:before="119" w:line="249" w:lineRule="auto"/>
              <w:ind w:right="96"/>
              <w:jc w:val="right"/>
              <w:rPr>
                <w:color w:val="000000"/>
              </w:rPr>
            </w:pPr>
            <w:r>
              <w:rPr>
                <w:color w:val="000000"/>
              </w:rPr>
              <w:t>$</w:t>
            </w:r>
            <w:r>
              <w:t>79</w:t>
            </w:r>
            <w:r>
              <w:rPr>
                <w:color w:val="000000"/>
              </w:rPr>
              <w:t>,</w:t>
            </w:r>
            <w:r>
              <w:t>167</w:t>
            </w:r>
            <w:r>
              <w:rPr>
                <w:color w:val="000000"/>
              </w:rPr>
              <w:t>.00</w:t>
            </w:r>
          </w:p>
        </w:tc>
      </w:tr>
    </w:tbl>
    <w:p w14:paraId="63B1EBB9" w14:textId="77777777" w:rsidR="00A667C2" w:rsidRDefault="00A667C2">
      <w:pPr>
        <w:sectPr w:rsidR="00A667C2">
          <w:pgSz w:w="12240" w:h="15840"/>
          <w:pgMar w:top="1060" w:right="780" w:bottom="820" w:left="960" w:header="0" w:footer="638" w:gutter="0"/>
          <w:cols w:space="720"/>
        </w:sectPr>
      </w:pPr>
    </w:p>
    <w:p w14:paraId="3BACFBF0" w14:textId="77777777" w:rsidR="00A667C2" w:rsidRDefault="007C3B49">
      <w:pPr>
        <w:pStyle w:val="Heading1"/>
        <w:ind w:firstLine="120"/>
      </w:pPr>
      <w:bookmarkStart w:id="19" w:name="bookmark=id.1y810tw" w:colFirst="0" w:colLast="0"/>
      <w:bookmarkStart w:id="20" w:name="_Toc187241636"/>
      <w:bookmarkEnd w:id="19"/>
      <w:r>
        <w:rPr>
          <w:color w:val="003864"/>
        </w:rPr>
        <w:lastRenderedPageBreak/>
        <w:t>Program Success Stories</w:t>
      </w:r>
      <w:bookmarkEnd w:id="20"/>
    </w:p>
    <w:p w14:paraId="7649F6F5" w14:textId="77777777" w:rsidR="00A667C2" w:rsidRDefault="00A667C2"/>
    <w:p w14:paraId="0E940DDE" w14:textId="7120A744" w:rsidR="00A667C2" w:rsidRDefault="007C3B49">
      <w:pPr>
        <w:rPr>
          <w:b/>
          <w:u w:val="single"/>
        </w:rPr>
      </w:pPr>
      <w:r>
        <w:rPr>
          <w:b/>
          <w:u w:val="single"/>
        </w:rPr>
        <w:t>Bakar</w:t>
      </w:r>
    </w:p>
    <w:p w14:paraId="60E4B0AC" w14:textId="75DBCD01" w:rsidR="00A667C2" w:rsidRDefault="007C3B49">
      <w:r>
        <w:t xml:space="preserve">Bakar, a young adult from Somalia, faced significant challenges entering the U.S. workforce due to language barriers, technology issues, and transportation struggles. He felt discouraged after a long period of unemployment, unable to find any employers willing to hire him. Bakar shared that staying unemployed for so long had caused him considerable stress, and he was losing hope. At a critical moment, Bakar connected with the Shaqodoon program through the community at the Karamel mall, where he learned about the services we offer. With our support, Bakar navigated the job application process, created a resume, set up an email account, and was connected with various employers. With continued guidance, Bakar secured a job at Amazon in Shakopee, MN. We supported him through the onboarding process, helped him order the necessary job boots through Amazon’s website and today, he is happily employed </w:t>
      </w:r>
      <w:r w:rsidR="002517F0">
        <w:t>earning</w:t>
      </w:r>
      <w:r>
        <w:t xml:space="preserve"> a livable wage. Bakar now carpools with his coworkers and is able to support himself and his family back home. He feels less stressed, has the income to pay his bills, and is deeply grateful for the opportunity Shaqodoon provided.</w:t>
      </w:r>
    </w:p>
    <w:p w14:paraId="405AAB13" w14:textId="77777777" w:rsidR="00A667C2" w:rsidRDefault="00A667C2"/>
    <w:p w14:paraId="7161C3A7" w14:textId="7FC74C4F" w:rsidR="00A667C2" w:rsidRDefault="007C3B49">
      <w:pPr>
        <w:rPr>
          <w:b/>
          <w:u w:val="single"/>
        </w:rPr>
      </w:pPr>
      <w:r>
        <w:rPr>
          <w:b/>
          <w:u w:val="single"/>
        </w:rPr>
        <w:t>Yahye</w:t>
      </w:r>
    </w:p>
    <w:p w14:paraId="4E9BD002" w14:textId="46DE0ACB" w:rsidR="00A667C2" w:rsidRDefault="007C3B49">
      <w:r>
        <w:t>Yahye, a young adult with big dreams, faced  barriers to finding employment  in the Twin Cities, Minnesota. Limited networks and job search struggles made his path uncertain—until he found out about our program Shaqodoon. With personalized support, we connected Yahye to local employers and guided him through job applications. We successfully matched him with a role as a driver with UPS, earning a livable wage and ready to build a brighter future. We supported him throughout the onboarding process. “Shaqodoon didn’t just help me find a job to support my family —they helped me build a future,” Yahye says as he sets foot on his driving career. He stated that he wants to be a CDL Driver who will drive interstates. Yahye’s story is proof that with the right support, success is within reach!</w:t>
      </w:r>
    </w:p>
    <w:p w14:paraId="4A87BDC2" w14:textId="77777777" w:rsidR="00A667C2" w:rsidRDefault="00A667C2"/>
    <w:p w14:paraId="54879DEE" w14:textId="6510C2F1" w:rsidR="00A667C2" w:rsidRDefault="007C3B49">
      <w:pPr>
        <w:rPr>
          <w:b/>
          <w:u w:val="single"/>
        </w:rPr>
      </w:pPr>
      <w:r>
        <w:rPr>
          <w:b/>
          <w:u w:val="single"/>
        </w:rPr>
        <w:t>Galado</w:t>
      </w:r>
    </w:p>
    <w:p w14:paraId="71C2A739" w14:textId="77777777" w:rsidR="00A667C2" w:rsidRDefault="007C3B49">
      <w:r>
        <w:t>Galado, a young woman from Djibouti, struggled to find work despite her talent and determination. We guided her through every step in her job search journey.  With Shaqodoon’s support, she secured a warehouse job at Amazon and a henna artist position at the Somali Mall, where she currently works and showcases her creativity. “I never imagined I could have two jobs I love,” Galado shared. “Shaqodoon gave me the confidence to succeed.” Her story shows how resilience and the right support can open doors to opportunity!</w:t>
      </w:r>
    </w:p>
    <w:p w14:paraId="539627E6" w14:textId="77777777" w:rsidR="00A667C2" w:rsidRDefault="00A667C2"/>
    <w:p w14:paraId="42857580" w14:textId="2BF4C1B2" w:rsidR="00A667C2" w:rsidRDefault="007C3B49">
      <w:pPr>
        <w:rPr>
          <w:b/>
          <w:u w:val="single"/>
        </w:rPr>
      </w:pPr>
      <w:r>
        <w:rPr>
          <w:b/>
          <w:u w:val="single"/>
        </w:rPr>
        <w:t>Kowsar</w:t>
      </w:r>
    </w:p>
    <w:p w14:paraId="14F98C44" w14:textId="515DD5FD" w:rsidR="00A667C2" w:rsidRDefault="007C3B49">
      <w:r>
        <w:t>Kowsar faced barriers in her job search. Barriers such as transportation issues. Without reliable means to commute, finding and keeping a job seemed like an uphill battle for her. That’s when Kowsar turned to Shaqodoon for help. Our team worked with Kowsar to overcome her transportation barrier, ultimately finding her a full-time position at Target, conveniently located near her home. This solved her transportation issues and gave her a fresh start. After working at Target, Kowsar saved enough to buy her first car—a huge milestone in her journey. With her newfound mobility, Shaqodoon continued to support Kowsar, helping her secure a second job within the community. Today, Kowsar holds two livable-wage paying jobs, allowing her to rent her own place and live independently. Reflecting on her journey, Kowsar said, “After coming to America, the second best thing that happened to me is finding the Shaqodoon program.” Kowsar’s story is a powerful testament to perseverance and the transformative impact of meaningful support. She is now financially stable, independent, and thriving.</w:t>
      </w:r>
    </w:p>
    <w:p w14:paraId="4486BB3C" w14:textId="77777777" w:rsidR="00A667C2" w:rsidRDefault="00A667C2">
      <w:pPr>
        <w:rPr>
          <w:b/>
          <w:u w:val="single"/>
        </w:rPr>
      </w:pPr>
    </w:p>
    <w:p w14:paraId="7FC9BEEA" w14:textId="754CD261" w:rsidR="00A667C2" w:rsidRDefault="007C3B49">
      <w:r>
        <w:rPr>
          <w:b/>
          <w:u w:val="single"/>
        </w:rPr>
        <w:t>Abubakar</w:t>
      </w:r>
    </w:p>
    <w:p w14:paraId="27303F31" w14:textId="6DDB62D7" w:rsidR="00A667C2" w:rsidRDefault="007C3B49">
      <w:r>
        <w:t xml:space="preserve">Abubakar had a passion for carpentry but didn’t know how to turn it into a business. With support from the Shaqodoon team, </w:t>
      </w:r>
      <w:r w:rsidR="002517F0">
        <w:t>we</w:t>
      </w:r>
      <w:r>
        <w:t xml:space="preserve"> successfully helped him register his business “</w:t>
      </w:r>
      <w:proofErr w:type="spellStart"/>
      <w:r>
        <w:t>AbuuCraft</w:t>
      </w:r>
      <w:proofErr w:type="spellEnd"/>
      <w:r>
        <w:t xml:space="preserve"> LLC</w:t>
      </w:r>
      <w:r w:rsidR="002517F0">
        <w:t>” and</w:t>
      </w:r>
      <w:r>
        <w:t xml:space="preserve"> gained access to valuable small business resources. Abubakar now works with small businesses in the East African community that </w:t>
      </w:r>
      <w:proofErr w:type="gramStart"/>
      <w:r>
        <w:t>is in need of</w:t>
      </w:r>
      <w:proofErr w:type="gramEnd"/>
      <w:r>
        <w:t xml:space="preserve"> carpentry services, and his dream is to grow his business and hire youth, creating job opportunities and bringing them into the construction industry. Abubakar is building a thriving business and a brighter future for his community!</w:t>
      </w:r>
    </w:p>
    <w:sectPr w:rsidR="00A667C2">
      <w:pgSz w:w="12240" w:h="15840"/>
      <w:pgMar w:top="1180" w:right="780" w:bottom="820" w:left="960" w:header="0"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3167" w14:textId="77777777" w:rsidR="007C3B49" w:rsidRDefault="007C3B49">
      <w:r>
        <w:separator/>
      </w:r>
    </w:p>
  </w:endnote>
  <w:endnote w:type="continuationSeparator" w:id="0">
    <w:p w14:paraId="087FA932" w14:textId="77777777" w:rsidR="007C3B49" w:rsidRDefault="007C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5327" w14:textId="77777777" w:rsidR="00A667C2" w:rsidRDefault="007C3B4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0F538C06" wp14:editId="132F68FF">
              <wp:simplePos x="0" y="0"/>
              <wp:positionH relativeFrom="column">
                <wp:posOffset>50800</wp:posOffset>
              </wp:positionH>
              <wp:positionV relativeFrom="paragraph">
                <wp:posOffset>9499600</wp:posOffset>
              </wp:positionV>
              <wp:extent cx="3806190" cy="175260"/>
              <wp:effectExtent l="0" t="0" r="0" b="0"/>
              <wp:wrapNone/>
              <wp:docPr id="5" name="Rectangle 5"/>
              <wp:cNvGraphicFramePr/>
              <a:graphic xmlns:a="http://schemas.openxmlformats.org/drawingml/2006/main">
                <a:graphicData uri="http://schemas.microsoft.com/office/word/2010/wordprocessingShape">
                  <wps:wsp>
                    <wps:cNvSpPr/>
                    <wps:spPr>
                      <a:xfrm>
                        <a:off x="3447668" y="3697133"/>
                        <a:ext cx="3796665" cy="165735"/>
                      </a:xfrm>
                      <a:prstGeom prst="rect">
                        <a:avLst/>
                      </a:prstGeom>
                      <a:noFill/>
                      <a:ln>
                        <a:noFill/>
                      </a:ln>
                    </wps:spPr>
                    <wps:txbx>
                      <w:txbxContent>
                        <w:p w14:paraId="761CD59C" w14:textId="77777777" w:rsidR="00A667C2" w:rsidRDefault="007C3B49">
                          <w:pPr>
                            <w:spacing w:line="245" w:lineRule="auto"/>
                            <w:ind w:left="20"/>
                            <w:textDirection w:val="btLr"/>
                          </w:pPr>
                          <w:r>
                            <w:rPr>
                              <w:color w:val="000000"/>
                              <w:sz w:val="28"/>
                            </w:rPr>
                            <w:t>SFY 2024 FRAYEO Direct Appropriation Final Report</w:t>
                          </w:r>
                        </w:p>
                      </w:txbxContent>
                    </wps:txbx>
                    <wps:bodyPr spcFirstLastPara="1" wrap="square" lIns="0" tIns="0" rIns="0" bIns="0" anchor="t" anchorCtr="0">
                      <a:noAutofit/>
                    </wps:bodyPr>
                  </wps:wsp>
                </a:graphicData>
              </a:graphic>
            </wp:anchor>
          </w:drawing>
        </mc:Choice>
        <mc:Fallback>
          <w:pict>
            <v:rect w14:anchorId="0F538C06" id="Rectangle 5" o:spid="_x0000_s1026" style="position:absolute;margin-left:4pt;margin-top:748pt;width:299.7pt;height:13.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" filled="f" stroked="f">
              <v:textbox inset="0,0,0,0">
                <w:txbxContent>
                  <w:p w14:paraId="761CD59C" w14:textId="77777777" w:rsidR="00A667C2" w:rsidRDefault="007C3B49">
                    <w:pPr>
                      <w:spacing w:line="245" w:lineRule="auto"/>
                      <w:ind w:left="20"/>
                      <w:textDirection w:val="btLr"/>
                    </w:pPr>
                    <w:r>
                      <w:rPr>
                        <w:color w:val="000000"/>
                        <w:sz w:val="28"/>
                      </w:rPr>
                      <w:t>SFY 2024 FRAYEO Direct Appropriation Final Report</w:t>
                    </w:r>
                  </w:p>
                </w:txbxContent>
              </v:textbox>
            </v:rect>
          </w:pict>
        </mc:Fallback>
      </mc:AlternateContent>
    </w:r>
    <w:r>
      <w:rPr>
        <w:noProof/>
      </w:rPr>
      <mc:AlternateContent>
        <mc:Choice Requires="wps">
          <w:drawing>
            <wp:anchor distT="0" distB="0" distL="0" distR="0" simplePos="0" relativeHeight="251659264" behindDoc="1" locked="0" layoutInCell="1" hidden="0" allowOverlap="1" wp14:anchorId="1CDBB590" wp14:editId="33D10E42">
              <wp:simplePos x="0" y="0"/>
              <wp:positionH relativeFrom="column">
                <wp:posOffset>6362700</wp:posOffset>
              </wp:positionH>
              <wp:positionV relativeFrom="paragraph">
                <wp:posOffset>9499600</wp:posOffset>
              </wp:positionV>
              <wp:extent cx="169545" cy="175260"/>
              <wp:effectExtent l="0" t="0" r="0" b="0"/>
              <wp:wrapNone/>
              <wp:docPr id="4" name="Rectangle 4"/>
              <wp:cNvGraphicFramePr/>
              <a:graphic xmlns:a="http://schemas.openxmlformats.org/drawingml/2006/main">
                <a:graphicData uri="http://schemas.microsoft.com/office/word/2010/wordprocessingShape">
                  <wps:wsp>
                    <wps:cNvSpPr/>
                    <wps:spPr>
                      <a:xfrm>
                        <a:off x="5265990" y="3697133"/>
                        <a:ext cx="160020" cy="165735"/>
                      </a:xfrm>
                      <a:prstGeom prst="rect">
                        <a:avLst/>
                      </a:prstGeom>
                      <a:noFill/>
                      <a:ln>
                        <a:noFill/>
                      </a:ln>
                    </wps:spPr>
                    <wps:txbx>
                      <w:txbxContent>
                        <w:p w14:paraId="4F61167F" w14:textId="77777777" w:rsidR="00A667C2" w:rsidRDefault="007C3B49">
                          <w:pPr>
                            <w:spacing w:line="245" w:lineRule="auto"/>
                            <w:ind w:left="60"/>
                            <w:textDirection w:val="btLr"/>
                          </w:pPr>
                          <w:r>
                            <w:rPr>
                              <w:color w:val="000000"/>
                              <w:sz w:val="28"/>
                            </w:rPr>
                            <w:t xml:space="preserve"> PAGE 2</w:t>
                          </w:r>
                        </w:p>
                      </w:txbxContent>
                    </wps:txbx>
                    <wps:bodyPr spcFirstLastPara="1" wrap="square" lIns="0" tIns="0" rIns="0" bIns="0" anchor="t" anchorCtr="0">
                      <a:noAutofit/>
                    </wps:bodyPr>
                  </wps:wsp>
                </a:graphicData>
              </a:graphic>
            </wp:anchor>
          </w:drawing>
        </mc:Choice>
        <mc:Fallback>
          <w:pict>
            <v:rect w14:anchorId="1CDBB590" id="Rectangle 4" o:spid="_x0000_s1027" style="position:absolute;margin-left:501pt;margin-top:748pt;width:13.35pt;height:13.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" filled="f" stroked="f">
              <v:textbox inset="0,0,0,0">
                <w:txbxContent>
                  <w:p w14:paraId="4F61167F" w14:textId="77777777" w:rsidR="00A667C2" w:rsidRDefault="007C3B49">
                    <w:pPr>
                      <w:spacing w:line="245" w:lineRule="auto"/>
                      <w:ind w:left="60"/>
                      <w:textDirection w:val="btLr"/>
                    </w:pPr>
                    <w:r>
                      <w:rPr>
                        <w:color w:val="000000"/>
                        <w:sz w:val="28"/>
                      </w:rPr>
                      <w:t xml:space="preserve"> PAGE 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5CA4" w14:textId="77777777" w:rsidR="007C3B49" w:rsidRDefault="007C3B49">
      <w:r>
        <w:separator/>
      </w:r>
    </w:p>
  </w:footnote>
  <w:footnote w:type="continuationSeparator" w:id="0">
    <w:p w14:paraId="23BA1930" w14:textId="77777777" w:rsidR="007C3B49" w:rsidRDefault="007C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D1D86"/>
    <w:multiLevelType w:val="multilevel"/>
    <w:tmpl w:val="8D06A92A"/>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46CB1F63"/>
    <w:multiLevelType w:val="multilevel"/>
    <w:tmpl w:val="A92C890A"/>
    <w:lvl w:ilvl="0">
      <w:start w:val="1"/>
      <w:numFmt w:val="decimal"/>
      <w:lvlText w:val="%1."/>
      <w:lvlJc w:val="left"/>
      <w:pPr>
        <w:ind w:left="840" w:hanging="361"/>
      </w:pPr>
      <w:rPr>
        <w:rFonts w:ascii="Calibri" w:eastAsia="Calibri" w:hAnsi="Calibri" w:cs="Calibri"/>
        <w:b/>
        <w:i w:val="0"/>
        <w:sz w:val="22"/>
        <w:szCs w:val="22"/>
      </w:rPr>
    </w:lvl>
    <w:lvl w:ilvl="1">
      <w:numFmt w:val="bullet"/>
      <w:lvlText w:val="●"/>
      <w:lvlJc w:val="left"/>
      <w:pPr>
        <w:ind w:left="1200" w:hanging="361"/>
      </w:pPr>
      <w:rPr>
        <w:rFonts w:ascii="Noto Sans Symbols" w:eastAsia="Noto Sans Symbols" w:hAnsi="Noto Sans Symbols" w:cs="Noto Sans Symbols"/>
        <w:b w:val="0"/>
        <w:i w:val="0"/>
        <w:sz w:val="22"/>
        <w:szCs w:val="22"/>
      </w:rPr>
    </w:lvl>
    <w:lvl w:ilvl="2">
      <w:numFmt w:val="bullet"/>
      <w:lvlText w:val="•"/>
      <w:lvlJc w:val="left"/>
      <w:pPr>
        <w:ind w:left="2233" w:hanging="360"/>
      </w:pPr>
    </w:lvl>
    <w:lvl w:ilvl="3">
      <w:numFmt w:val="bullet"/>
      <w:lvlText w:val="•"/>
      <w:lvlJc w:val="left"/>
      <w:pPr>
        <w:ind w:left="3266" w:hanging="361"/>
      </w:pPr>
    </w:lvl>
    <w:lvl w:ilvl="4">
      <w:numFmt w:val="bullet"/>
      <w:lvlText w:val="•"/>
      <w:lvlJc w:val="left"/>
      <w:pPr>
        <w:ind w:left="4300" w:hanging="361"/>
      </w:pPr>
    </w:lvl>
    <w:lvl w:ilvl="5">
      <w:numFmt w:val="bullet"/>
      <w:lvlText w:val="•"/>
      <w:lvlJc w:val="left"/>
      <w:pPr>
        <w:ind w:left="5333" w:hanging="361"/>
      </w:pPr>
    </w:lvl>
    <w:lvl w:ilvl="6">
      <w:numFmt w:val="bullet"/>
      <w:lvlText w:val="•"/>
      <w:lvlJc w:val="left"/>
      <w:pPr>
        <w:ind w:left="6366" w:hanging="361"/>
      </w:pPr>
    </w:lvl>
    <w:lvl w:ilvl="7">
      <w:numFmt w:val="bullet"/>
      <w:lvlText w:val="•"/>
      <w:lvlJc w:val="left"/>
      <w:pPr>
        <w:ind w:left="7400" w:hanging="361"/>
      </w:pPr>
    </w:lvl>
    <w:lvl w:ilvl="8">
      <w:numFmt w:val="bullet"/>
      <w:lvlText w:val="•"/>
      <w:lvlJc w:val="left"/>
      <w:pPr>
        <w:ind w:left="8433" w:hanging="361"/>
      </w:pPr>
    </w:lvl>
  </w:abstractNum>
  <w:abstractNum w:abstractNumId="2" w15:restartNumberingAfterBreak="0">
    <w:nsid w:val="59A67B5D"/>
    <w:multiLevelType w:val="multilevel"/>
    <w:tmpl w:val="D6FC249C"/>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num w:numId="1" w16cid:durableId="271129511">
    <w:abstractNumId w:val="1"/>
  </w:num>
  <w:num w:numId="2" w16cid:durableId="155338713">
    <w:abstractNumId w:val="0"/>
  </w:num>
  <w:num w:numId="3" w16cid:durableId="1272006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2"/>
    <w:rsid w:val="000E149E"/>
    <w:rsid w:val="002517F0"/>
    <w:rsid w:val="004D61E1"/>
    <w:rsid w:val="007C3B49"/>
    <w:rsid w:val="00A667C2"/>
    <w:rsid w:val="00BE0D6A"/>
    <w:rsid w:val="00CC15AC"/>
    <w:rsid w:val="00ED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3A1A"/>
  <w15:docId w15:val="{CD265866-77DE-4258-8CA2-B2E9964B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0"/>
      <w:ind w:left="120"/>
      <w:outlineLvl w:val="0"/>
    </w:pPr>
    <w:rPr>
      <w:b/>
      <w:bCs/>
      <w:sz w:val="32"/>
      <w:szCs w:val="32"/>
    </w:rPr>
  </w:style>
  <w:style w:type="paragraph" w:styleId="Heading2">
    <w:name w:val="heading 2"/>
    <w:basedOn w:val="Normal"/>
    <w:uiPriority w:val="9"/>
    <w:unhideWhenUsed/>
    <w:qFormat/>
    <w:pPr>
      <w:spacing w:before="202"/>
      <w:ind w:left="120"/>
      <w:outlineLvl w:val="1"/>
    </w:pPr>
    <w:rPr>
      <w:b/>
      <w:bCs/>
      <w:sz w:val="26"/>
      <w:szCs w:val="26"/>
    </w:rPr>
  </w:style>
  <w:style w:type="paragraph" w:styleId="Heading3">
    <w:name w:val="heading 3"/>
    <w:basedOn w:val="Normal"/>
    <w:uiPriority w:val="9"/>
    <w:unhideWhenUsed/>
    <w:qFormat/>
    <w:pPr>
      <w:ind w:left="119" w:hanging="358"/>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right="433"/>
      <w:jc w:val="right"/>
    </w:pPr>
    <w:rPr>
      <w:b/>
      <w:bCs/>
      <w:sz w:val="48"/>
      <w:szCs w:val="48"/>
    </w:rPr>
  </w:style>
  <w:style w:type="paragraph" w:styleId="TOC1">
    <w:name w:val="toc 1"/>
    <w:basedOn w:val="Normal"/>
    <w:uiPriority w:val="39"/>
    <w:qFormat/>
    <w:pPr>
      <w:spacing w:before="235"/>
      <w:ind w:left="340"/>
    </w:pPr>
  </w:style>
  <w:style w:type="paragraph" w:styleId="TOC2">
    <w:name w:val="toc 2"/>
    <w:basedOn w:val="Normal"/>
    <w:uiPriority w:val="39"/>
    <w:qFormat/>
    <w:pPr>
      <w:spacing w:before="233"/>
      <w:ind w:left="558"/>
    </w:pPr>
  </w:style>
  <w:style w:type="paragraph" w:styleId="BodyText">
    <w:name w:val="Body Text"/>
    <w:basedOn w:val="Normal"/>
    <w:uiPriority w:val="1"/>
    <w:qFormat/>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spacing w:before="119" w:line="249" w:lineRule="exact"/>
      <w:jc w:val="right"/>
    </w:pPr>
  </w:style>
  <w:style w:type="character" w:styleId="Hyperlink">
    <w:name w:val="Hyperlink"/>
    <w:uiPriority w:val="99"/>
    <w:rsid w:val="00A01358"/>
    <w:rPr>
      <w:color w:val="0000FF"/>
      <w:u w:val="single"/>
    </w:rPr>
  </w:style>
  <w:style w:type="character" w:styleId="UnresolvedMention">
    <w:name w:val="Unresolved Mention"/>
    <w:basedOn w:val="DefaultParagraphFont"/>
    <w:uiPriority w:val="99"/>
    <w:semiHidden/>
    <w:unhideWhenUsed/>
    <w:rsid w:val="00A01358"/>
    <w:rPr>
      <w:color w:val="605E5C"/>
      <w:shd w:val="clear" w:color="auto" w:fill="E1DFDD"/>
    </w:rPr>
  </w:style>
  <w:style w:type="paragraph" w:styleId="Header">
    <w:name w:val="header"/>
    <w:basedOn w:val="Normal"/>
    <w:link w:val="HeaderChar"/>
    <w:uiPriority w:val="99"/>
    <w:unhideWhenUsed/>
    <w:rsid w:val="00CF5A1B"/>
    <w:pPr>
      <w:tabs>
        <w:tab w:val="center" w:pos="4680"/>
        <w:tab w:val="right" w:pos="9360"/>
      </w:tabs>
    </w:pPr>
  </w:style>
  <w:style w:type="character" w:customStyle="1" w:styleId="HeaderChar">
    <w:name w:val="Header Char"/>
    <w:basedOn w:val="DefaultParagraphFont"/>
    <w:link w:val="Header"/>
    <w:uiPriority w:val="99"/>
    <w:rsid w:val="00CF5A1B"/>
    <w:rPr>
      <w:rFonts w:ascii="Calibri" w:eastAsia="Calibri" w:hAnsi="Calibri" w:cs="Calibri"/>
    </w:rPr>
  </w:style>
  <w:style w:type="paragraph" w:styleId="Footer">
    <w:name w:val="footer"/>
    <w:basedOn w:val="Normal"/>
    <w:link w:val="FooterChar"/>
    <w:uiPriority w:val="99"/>
    <w:unhideWhenUsed/>
    <w:rsid w:val="00CF5A1B"/>
    <w:pPr>
      <w:tabs>
        <w:tab w:val="center" w:pos="4680"/>
        <w:tab w:val="right" w:pos="9360"/>
      </w:tabs>
    </w:pPr>
  </w:style>
  <w:style w:type="character" w:customStyle="1" w:styleId="FooterChar">
    <w:name w:val="Footer Char"/>
    <w:basedOn w:val="DefaultParagraphFont"/>
    <w:link w:val="Footer"/>
    <w:uiPriority w:val="99"/>
    <w:rsid w:val="00CF5A1B"/>
    <w:rPr>
      <w:rFonts w:ascii="Calibri" w:eastAsia="Calibri" w:hAnsi="Calibri" w:cs="Calibri"/>
    </w:rPr>
  </w:style>
  <w:style w:type="character" w:styleId="FollowedHyperlink">
    <w:name w:val="FollowedHyperlink"/>
    <w:basedOn w:val="DefaultParagraphFont"/>
    <w:uiPriority w:val="99"/>
    <w:semiHidden/>
    <w:unhideWhenUsed/>
    <w:rsid w:val="00CF5A1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or.mn.gov/laws/2023/0/Session+Law/Chapter/53/"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n.gov/deed/" TargetMode="External"/><Relationship Id="rId4" Type="http://schemas.openxmlformats.org/officeDocument/2006/relationships/settings" Target="settings.xml"/><Relationship Id="rId9" Type="http://schemas.openxmlformats.org/officeDocument/2006/relationships/hyperlink" Target="mailto:Kay.Tracy@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t0CZ87y8XB2jVORx4v5a7I9vEQ==">CgMxLjAyCWlkLmdqZGd4czIJaC4zMGowemxsMgppZC4xZm9iOXRlMgloLjN6bnlzaDcyCmlkLjJldDkycDAyCGgudHlqY3d0MgppZC4zZHk2dmttMgloLjF0M2g1c2YyCmlkLjRkMzRvZzgyCWguMnM4ZXlvMTIKaWQuMTdkcDh2dTIJaC4zcmRjcmpuMgppZC4yNmluMXJnMghoLmxueGJ6OTIKaWQuMzVua3VuMjIJaC4xa3N2NHV2MgppZC40NHNpbmlvMgloLjJqeHN4cWgyCWlkLnozMzd5YTIJaC4zajJxcW0zMgppZC4xeTgxMHR3MgloLjRpN29qaHA4AHIhMVZ2akZva043ODFMZ3RraWt6LVIxbDVDZzgtWk9uWF9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316CCCD-23D6-4AB0-8BF9-FBD717D9214D}"/>
</file>

<file path=customXml/itemProps3.xml><?xml version="1.0" encoding="utf-8"?>
<ds:datastoreItem xmlns:ds="http://schemas.openxmlformats.org/officeDocument/2006/customXml" ds:itemID="{4DDE5458-6B30-4D25-85AD-B49942F566B7}"/>
</file>

<file path=customXml/itemProps4.xml><?xml version="1.0" encoding="utf-8"?>
<ds:datastoreItem xmlns:ds="http://schemas.openxmlformats.org/officeDocument/2006/customXml" ds:itemID="{9CF1BCE8-F1EC-4B05-B82A-4974A51F0748}"/>
</file>

<file path=docProps/app.xml><?xml version="1.0" encoding="utf-8"?>
<Properties xmlns="http://schemas.openxmlformats.org/officeDocument/2006/extended-properties" xmlns:vt="http://schemas.openxmlformats.org/officeDocument/2006/docPropsVTypes">
  <Template>Normal</Template>
  <TotalTime>12</TotalTime>
  <Pages>8</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Employment and Training Programs Division/Youth Development</dc:creator>
  <cp:lastModifiedBy>Young, Kathy (DEED)</cp:lastModifiedBy>
  <cp:revision>7</cp:revision>
  <dcterms:created xsi:type="dcterms:W3CDTF">2025-01-08T16:15:00Z</dcterms:created>
  <dcterms:modified xsi:type="dcterms:W3CDTF">2025-01-08T21:13:00Z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y fmtid="{D5CDD505-2E9C-101B-9397-08002B2CF9AE}" pid="3" name="Created">
    <vt:filetime>2024-01-12T00:00:00Z</vt:filetime>
  </property>
  <property fmtid="{D5CDD505-2E9C-101B-9397-08002B2CF9AE}" pid="4" name="Creator">
    <vt:lpwstr>Acrobat PDFMaker 23 for Word</vt:lpwstr>
  </property>
  <property fmtid="{D5CDD505-2E9C-101B-9397-08002B2CF9AE}" pid="5" name="LastSaved">
    <vt:filetime>2024-10-07T00:00:00Z</vt:filetime>
  </property>
  <property fmtid="{D5CDD505-2E9C-101B-9397-08002B2CF9AE}" pid="6" name="Producer">
    <vt:lpwstr>Adobe PDF Library 23.8.197</vt:lpwstr>
  </property>
  <property fmtid="{D5CDD505-2E9C-101B-9397-08002B2CF9AE}" pid="7" name="SourceModified">
    <vt:lpwstr>D:20240112165455</vt:lpwstr>
  </property>
</Properties>
</file>