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26D35" w14:textId="77777777" w:rsidR="001644AD" w:rsidRDefault="001644AD">
      <w:pPr>
        <w:pStyle w:val="BodyText"/>
        <w:rPr>
          <w:rFonts w:ascii="Times New Roman"/>
          <w:sz w:val="20"/>
        </w:rPr>
      </w:pPr>
    </w:p>
    <w:p w14:paraId="24726D36" w14:textId="77777777" w:rsidR="001644AD" w:rsidRDefault="001644AD">
      <w:pPr>
        <w:pStyle w:val="BodyText"/>
        <w:rPr>
          <w:rFonts w:ascii="Times New Roman"/>
          <w:sz w:val="20"/>
        </w:rPr>
      </w:pPr>
    </w:p>
    <w:p w14:paraId="24726D37" w14:textId="77777777" w:rsidR="001644AD" w:rsidRDefault="001644AD">
      <w:pPr>
        <w:pStyle w:val="BodyText"/>
        <w:rPr>
          <w:rFonts w:ascii="Times New Roman"/>
          <w:sz w:val="20"/>
        </w:rPr>
      </w:pPr>
    </w:p>
    <w:p w14:paraId="24726D38" w14:textId="77777777" w:rsidR="001644AD" w:rsidRDefault="001644AD">
      <w:pPr>
        <w:pStyle w:val="BodyText"/>
        <w:rPr>
          <w:rFonts w:ascii="Times New Roman"/>
          <w:sz w:val="20"/>
        </w:rPr>
      </w:pPr>
    </w:p>
    <w:p w14:paraId="24726D39" w14:textId="77777777" w:rsidR="001644AD" w:rsidRDefault="001644AD">
      <w:pPr>
        <w:pStyle w:val="BodyText"/>
        <w:rPr>
          <w:rFonts w:ascii="Times New Roman"/>
          <w:sz w:val="20"/>
        </w:rPr>
      </w:pPr>
    </w:p>
    <w:p w14:paraId="24726D3A" w14:textId="77777777" w:rsidR="001644AD" w:rsidRDefault="001644AD">
      <w:pPr>
        <w:pStyle w:val="BodyText"/>
        <w:rPr>
          <w:rFonts w:ascii="Times New Roman"/>
          <w:sz w:val="20"/>
        </w:rPr>
      </w:pPr>
    </w:p>
    <w:p w14:paraId="24726D3B" w14:textId="77777777" w:rsidR="001644AD" w:rsidRDefault="001644AD">
      <w:pPr>
        <w:pStyle w:val="BodyText"/>
        <w:rPr>
          <w:rFonts w:ascii="Times New Roman"/>
          <w:sz w:val="20"/>
        </w:rPr>
      </w:pPr>
    </w:p>
    <w:p w14:paraId="24726D3C" w14:textId="77777777" w:rsidR="001644AD" w:rsidRDefault="001644AD">
      <w:pPr>
        <w:pStyle w:val="BodyText"/>
        <w:rPr>
          <w:rFonts w:ascii="Times New Roman"/>
          <w:sz w:val="20"/>
        </w:rPr>
      </w:pPr>
    </w:p>
    <w:p w14:paraId="24726D3D" w14:textId="77777777" w:rsidR="001644AD" w:rsidRDefault="001644AD">
      <w:pPr>
        <w:pStyle w:val="BodyText"/>
        <w:rPr>
          <w:rFonts w:ascii="Times New Roman"/>
          <w:sz w:val="20"/>
        </w:rPr>
      </w:pPr>
    </w:p>
    <w:p w14:paraId="24726D3E" w14:textId="77777777" w:rsidR="001644AD" w:rsidRDefault="001644AD">
      <w:pPr>
        <w:pStyle w:val="BodyText"/>
        <w:rPr>
          <w:rFonts w:ascii="Times New Roman"/>
          <w:sz w:val="20"/>
        </w:rPr>
      </w:pPr>
    </w:p>
    <w:p w14:paraId="24726D3F" w14:textId="77777777" w:rsidR="001644AD" w:rsidRDefault="001644AD">
      <w:pPr>
        <w:pStyle w:val="BodyText"/>
        <w:rPr>
          <w:rFonts w:ascii="Times New Roman"/>
          <w:sz w:val="20"/>
        </w:rPr>
      </w:pPr>
    </w:p>
    <w:p w14:paraId="24726D40" w14:textId="77777777" w:rsidR="001644AD" w:rsidRDefault="001644AD">
      <w:pPr>
        <w:pStyle w:val="BodyText"/>
        <w:rPr>
          <w:rFonts w:ascii="Times New Roman"/>
          <w:sz w:val="20"/>
        </w:rPr>
      </w:pPr>
    </w:p>
    <w:p w14:paraId="24726D41" w14:textId="77777777" w:rsidR="001644AD" w:rsidRDefault="001644AD">
      <w:pPr>
        <w:pStyle w:val="BodyText"/>
        <w:spacing w:before="55"/>
        <w:rPr>
          <w:rFonts w:ascii="Times New Roman"/>
          <w:sz w:val="20"/>
        </w:rPr>
      </w:pPr>
    </w:p>
    <w:p w14:paraId="24726D42" w14:textId="77777777" w:rsidR="001644AD" w:rsidRDefault="00563707">
      <w:pPr>
        <w:pStyle w:val="BodyText"/>
        <w:ind w:left="3810"/>
        <w:rPr>
          <w:rFonts w:ascii="Times New Roman"/>
          <w:sz w:val="20"/>
        </w:rPr>
      </w:pPr>
      <w:r>
        <w:rPr>
          <w:rFonts w:ascii="Times New Roman"/>
          <w:noProof/>
          <w:sz w:val="20"/>
        </w:rPr>
        <w:drawing>
          <wp:inline distT="0" distB="0" distL="0" distR="0" wp14:anchorId="24726E26" wp14:editId="24726E27">
            <wp:extent cx="4092572" cy="414908"/>
            <wp:effectExtent l="0" t="0" r="0" b="0"/>
            <wp:docPr id="1" name="Image 1" descr="Minnesota Department of Employment and Economic Developmen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Minnesota Department of Employment and Economic Development "/>
                    <pic:cNvPicPr/>
                  </pic:nvPicPr>
                  <pic:blipFill>
                    <a:blip r:embed="rId7" cstate="print"/>
                    <a:stretch>
                      <a:fillRect/>
                    </a:stretch>
                  </pic:blipFill>
                  <pic:spPr>
                    <a:xfrm>
                      <a:off x="0" y="0"/>
                      <a:ext cx="4092572" cy="414908"/>
                    </a:xfrm>
                    <a:prstGeom prst="rect">
                      <a:avLst/>
                    </a:prstGeom>
                  </pic:spPr>
                </pic:pic>
              </a:graphicData>
            </a:graphic>
          </wp:inline>
        </w:drawing>
      </w:r>
    </w:p>
    <w:p w14:paraId="24726D43" w14:textId="77777777" w:rsidR="001644AD" w:rsidRDefault="001644AD">
      <w:pPr>
        <w:pStyle w:val="BodyText"/>
        <w:rPr>
          <w:rFonts w:ascii="Times New Roman"/>
          <w:sz w:val="48"/>
        </w:rPr>
      </w:pPr>
    </w:p>
    <w:p w14:paraId="24726D44" w14:textId="77777777" w:rsidR="001644AD" w:rsidRDefault="001644AD">
      <w:pPr>
        <w:pStyle w:val="BodyText"/>
        <w:rPr>
          <w:rFonts w:ascii="Times New Roman"/>
          <w:sz w:val="48"/>
        </w:rPr>
      </w:pPr>
    </w:p>
    <w:p w14:paraId="24726D45" w14:textId="77777777" w:rsidR="001644AD" w:rsidRDefault="001644AD">
      <w:pPr>
        <w:pStyle w:val="BodyText"/>
        <w:rPr>
          <w:rFonts w:ascii="Times New Roman"/>
          <w:sz w:val="48"/>
        </w:rPr>
      </w:pPr>
    </w:p>
    <w:p w14:paraId="24726D46" w14:textId="77777777" w:rsidR="001644AD" w:rsidRDefault="001644AD">
      <w:pPr>
        <w:pStyle w:val="BodyText"/>
        <w:rPr>
          <w:rFonts w:ascii="Times New Roman"/>
          <w:sz w:val="48"/>
        </w:rPr>
      </w:pPr>
    </w:p>
    <w:p w14:paraId="24726D47" w14:textId="77777777" w:rsidR="001644AD" w:rsidRDefault="001644AD">
      <w:pPr>
        <w:pStyle w:val="BodyText"/>
        <w:spacing w:before="508"/>
        <w:rPr>
          <w:rFonts w:ascii="Times New Roman"/>
          <w:sz w:val="48"/>
        </w:rPr>
      </w:pPr>
    </w:p>
    <w:p w14:paraId="3081185C" w14:textId="21196A98" w:rsidR="00CF5A1B" w:rsidRDefault="00563707" w:rsidP="00CF5A1B">
      <w:pPr>
        <w:pStyle w:val="Title"/>
        <w:spacing w:line="586" w:lineRule="exact"/>
        <w:ind w:right="60"/>
        <w:rPr>
          <w:color w:val="003863"/>
          <w:spacing w:val="-2"/>
        </w:rPr>
      </w:pPr>
      <w:r>
        <w:rPr>
          <w:color w:val="003863"/>
        </w:rPr>
        <w:t>SFY</w:t>
      </w:r>
      <w:r>
        <w:rPr>
          <w:color w:val="003863"/>
          <w:spacing w:val="-2"/>
        </w:rPr>
        <w:t xml:space="preserve"> </w:t>
      </w:r>
      <w:r w:rsidR="005621F7">
        <w:rPr>
          <w:color w:val="003863"/>
        </w:rPr>
        <w:t>2024</w:t>
      </w:r>
      <w:r>
        <w:rPr>
          <w:color w:val="003863"/>
          <w:spacing w:val="-3"/>
        </w:rPr>
        <w:t xml:space="preserve"> </w:t>
      </w:r>
      <w:r w:rsidR="006F270F">
        <w:rPr>
          <w:color w:val="003863"/>
          <w:spacing w:val="-3"/>
        </w:rPr>
        <w:t>Minneapolis Park and Recreation Board</w:t>
      </w:r>
      <w:r w:rsidR="00CF5A1B">
        <w:rPr>
          <w:color w:val="003863"/>
          <w:spacing w:val="-2"/>
        </w:rPr>
        <w:br/>
      </w:r>
    </w:p>
    <w:p w14:paraId="24726D49" w14:textId="33ADEF27" w:rsidR="001644AD" w:rsidRDefault="00563707" w:rsidP="00CF5A1B">
      <w:pPr>
        <w:pStyle w:val="Title"/>
        <w:spacing w:line="586" w:lineRule="exact"/>
        <w:ind w:right="60"/>
      </w:pPr>
      <w:r>
        <w:rPr>
          <w:color w:val="003863"/>
          <w:spacing w:val="-2"/>
        </w:rPr>
        <w:t>Direct</w:t>
      </w:r>
      <w:r w:rsidR="00CF5A1B">
        <w:t xml:space="preserve"> </w:t>
      </w:r>
      <w:r>
        <w:rPr>
          <w:color w:val="003863"/>
          <w:spacing w:val="-2"/>
        </w:rPr>
        <w:t>Appropriation</w:t>
      </w:r>
    </w:p>
    <w:p w14:paraId="00D266E2" w14:textId="1781C853" w:rsidR="00A01358" w:rsidRDefault="00193739" w:rsidP="00A01358">
      <w:pPr>
        <w:spacing w:before="200"/>
        <w:ind w:right="60" w:hanging="14"/>
        <w:jc w:val="right"/>
        <w:rPr>
          <w:color w:val="003864"/>
          <w:sz w:val="32"/>
        </w:rPr>
      </w:pPr>
      <w:r>
        <w:rPr>
          <w:color w:val="003864"/>
          <w:sz w:val="32"/>
        </w:rPr>
        <w:t>Progress</w:t>
      </w:r>
      <w:r w:rsidR="00563707">
        <w:rPr>
          <w:color w:val="003864"/>
          <w:spacing w:val="-19"/>
          <w:sz w:val="32"/>
        </w:rPr>
        <w:t xml:space="preserve"> </w:t>
      </w:r>
      <w:r w:rsidR="00563707">
        <w:rPr>
          <w:color w:val="003864"/>
          <w:sz w:val="32"/>
        </w:rPr>
        <w:t xml:space="preserve">Report </w:t>
      </w:r>
    </w:p>
    <w:p w14:paraId="24726D4A" w14:textId="2D0C50E5" w:rsidR="001644AD" w:rsidRDefault="00563707" w:rsidP="00A01358">
      <w:pPr>
        <w:spacing w:before="200"/>
        <w:ind w:right="60" w:hanging="14"/>
        <w:jc w:val="right"/>
        <w:rPr>
          <w:sz w:val="32"/>
        </w:rPr>
      </w:pPr>
      <w:r>
        <w:rPr>
          <w:color w:val="003864"/>
          <w:spacing w:val="-2"/>
          <w:sz w:val="32"/>
        </w:rPr>
        <w:t>1/</w:t>
      </w:r>
      <w:r w:rsidR="00193739">
        <w:rPr>
          <w:color w:val="003864"/>
          <w:spacing w:val="-2"/>
          <w:sz w:val="32"/>
        </w:rPr>
        <w:t>6</w:t>
      </w:r>
      <w:r>
        <w:rPr>
          <w:color w:val="003864"/>
          <w:spacing w:val="-2"/>
          <w:sz w:val="32"/>
        </w:rPr>
        <w:t>/202</w:t>
      </w:r>
      <w:r w:rsidR="00CF5A1B">
        <w:rPr>
          <w:color w:val="003864"/>
          <w:spacing w:val="-2"/>
          <w:sz w:val="32"/>
        </w:rPr>
        <w:t>5</w:t>
      </w:r>
    </w:p>
    <w:p w14:paraId="24726D4B" w14:textId="77777777" w:rsidR="001644AD" w:rsidRDefault="001644AD">
      <w:pPr>
        <w:spacing w:line="393" w:lineRule="auto"/>
        <w:jc w:val="right"/>
        <w:rPr>
          <w:sz w:val="32"/>
        </w:rPr>
        <w:sectPr w:rsidR="001644AD">
          <w:type w:val="continuous"/>
          <w:pgSz w:w="12240" w:h="15840"/>
          <w:pgMar w:top="1820" w:right="780" w:bottom="280" w:left="960" w:header="720" w:footer="720" w:gutter="0"/>
          <w:cols w:space="720"/>
        </w:sectPr>
      </w:pPr>
    </w:p>
    <w:p w14:paraId="24726D4C" w14:textId="77777777" w:rsidR="001644AD" w:rsidRDefault="001644AD">
      <w:pPr>
        <w:pStyle w:val="BodyText"/>
      </w:pPr>
    </w:p>
    <w:p w14:paraId="24726D4D" w14:textId="77777777" w:rsidR="001644AD" w:rsidRDefault="001644AD">
      <w:pPr>
        <w:pStyle w:val="BodyText"/>
      </w:pPr>
    </w:p>
    <w:p w14:paraId="24726D4E" w14:textId="77777777" w:rsidR="001644AD" w:rsidRDefault="001644AD">
      <w:pPr>
        <w:pStyle w:val="BodyText"/>
      </w:pPr>
    </w:p>
    <w:p w14:paraId="24726D4F" w14:textId="77777777" w:rsidR="001644AD" w:rsidRDefault="001644AD">
      <w:pPr>
        <w:pStyle w:val="BodyText"/>
      </w:pPr>
    </w:p>
    <w:p w14:paraId="24726D50" w14:textId="77777777" w:rsidR="001644AD" w:rsidRDefault="001644AD">
      <w:pPr>
        <w:pStyle w:val="BodyText"/>
      </w:pPr>
    </w:p>
    <w:p w14:paraId="24726D51" w14:textId="77777777" w:rsidR="001644AD" w:rsidRDefault="001644AD">
      <w:pPr>
        <w:pStyle w:val="BodyText"/>
      </w:pPr>
    </w:p>
    <w:p w14:paraId="24726D52" w14:textId="77777777" w:rsidR="001644AD" w:rsidRDefault="001644AD">
      <w:pPr>
        <w:pStyle w:val="BodyText"/>
      </w:pPr>
    </w:p>
    <w:p w14:paraId="24726D53" w14:textId="77777777" w:rsidR="001644AD" w:rsidRDefault="001644AD">
      <w:pPr>
        <w:pStyle w:val="BodyText"/>
      </w:pPr>
    </w:p>
    <w:p w14:paraId="24726D54" w14:textId="77777777" w:rsidR="001644AD" w:rsidRDefault="001644AD">
      <w:pPr>
        <w:pStyle w:val="BodyText"/>
      </w:pPr>
    </w:p>
    <w:p w14:paraId="24726D55" w14:textId="77777777" w:rsidR="001644AD" w:rsidRDefault="001644AD">
      <w:pPr>
        <w:pStyle w:val="BodyText"/>
      </w:pPr>
    </w:p>
    <w:p w14:paraId="24726D56" w14:textId="77777777" w:rsidR="001644AD" w:rsidRDefault="001644AD">
      <w:pPr>
        <w:pStyle w:val="BodyText"/>
      </w:pPr>
    </w:p>
    <w:p w14:paraId="24726D57" w14:textId="77777777" w:rsidR="001644AD" w:rsidRDefault="001644AD">
      <w:pPr>
        <w:pStyle w:val="BodyText"/>
      </w:pPr>
    </w:p>
    <w:p w14:paraId="24726D58" w14:textId="77777777" w:rsidR="001644AD" w:rsidRDefault="001644AD">
      <w:pPr>
        <w:pStyle w:val="BodyText"/>
      </w:pPr>
    </w:p>
    <w:p w14:paraId="24726D59" w14:textId="77777777" w:rsidR="001644AD" w:rsidRDefault="001644AD">
      <w:pPr>
        <w:pStyle w:val="BodyText"/>
        <w:spacing w:before="153"/>
      </w:pPr>
    </w:p>
    <w:p w14:paraId="24726D5A" w14:textId="77777777" w:rsidR="001644AD" w:rsidRDefault="00563707">
      <w:pPr>
        <w:pStyle w:val="BodyText"/>
        <w:spacing w:line="268" w:lineRule="auto"/>
        <w:ind w:left="119" w:right="3210"/>
      </w:pPr>
      <w:r>
        <w:t>Minnesota</w:t>
      </w:r>
      <w:r>
        <w:rPr>
          <w:spacing w:val="-6"/>
        </w:rPr>
        <w:t xml:space="preserve"> </w:t>
      </w:r>
      <w:r>
        <w:t>Department</w:t>
      </w:r>
      <w:r>
        <w:rPr>
          <w:spacing w:val="-6"/>
        </w:rPr>
        <w:t xml:space="preserve"> </w:t>
      </w:r>
      <w:r>
        <w:t>of</w:t>
      </w:r>
      <w:r>
        <w:rPr>
          <w:spacing w:val="-6"/>
        </w:rPr>
        <w:t xml:space="preserve"> </w:t>
      </w:r>
      <w:r>
        <w:t>Employment</w:t>
      </w:r>
      <w:r>
        <w:rPr>
          <w:spacing w:val="-6"/>
        </w:rPr>
        <w:t xml:space="preserve"> </w:t>
      </w:r>
      <w:r>
        <w:t>and</w:t>
      </w:r>
      <w:r>
        <w:rPr>
          <w:spacing w:val="-5"/>
        </w:rPr>
        <w:t xml:space="preserve"> </w:t>
      </w:r>
      <w:r>
        <w:t>Economic</w:t>
      </w:r>
      <w:r>
        <w:rPr>
          <w:spacing w:val="-6"/>
        </w:rPr>
        <w:t xml:space="preserve"> </w:t>
      </w:r>
      <w:r>
        <w:t>Development Employment and Training Programs Division</w:t>
      </w:r>
    </w:p>
    <w:p w14:paraId="68DE8792" w14:textId="77777777" w:rsidR="00E2328F" w:rsidRDefault="00E2328F">
      <w:pPr>
        <w:pStyle w:val="BodyText"/>
        <w:spacing w:before="205" w:line="268" w:lineRule="auto"/>
        <w:ind w:left="119" w:right="7224"/>
      </w:pPr>
      <w:r>
        <w:t>180 E. 5</w:t>
      </w:r>
      <w:r w:rsidRPr="00E2328F">
        <w:rPr>
          <w:vertAlign w:val="superscript"/>
        </w:rPr>
        <w:t>th</w:t>
      </w:r>
      <w:r>
        <w:t xml:space="preserve"> St., Suite 1200</w:t>
      </w:r>
    </w:p>
    <w:p w14:paraId="24726D5B" w14:textId="21703644" w:rsidR="001644AD" w:rsidRDefault="00563707" w:rsidP="00E2328F">
      <w:pPr>
        <w:pStyle w:val="BodyText"/>
        <w:spacing w:line="268" w:lineRule="auto"/>
        <w:ind w:left="119" w:right="7224"/>
      </w:pPr>
      <w:r>
        <w:t>St. Paul, MN 55101</w:t>
      </w:r>
    </w:p>
    <w:p w14:paraId="24726D5C" w14:textId="77777777" w:rsidR="001644AD" w:rsidRDefault="00563707">
      <w:pPr>
        <w:pStyle w:val="BodyText"/>
        <w:spacing w:before="202" w:line="417" w:lineRule="auto"/>
        <w:ind w:left="119" w:right="7486"/>
      </w:pPr>
      <w:r>
        <w:t xml:space="preserve">Kay Tracy </w:t>
      </w:r>
      <w:hyperlink r:id="rId8">
        <w:r>
          <w:rPr>
            <w:color w:val="0562C1"/>
            <w:spacing w:val="-2"/>
            <w:u w:val="single" w:color="0562C1"/>
          </w:rPr>
          <w:t>Kay.Tracy@state.mn.us</w:t>
        </w:r>
      </w:hyperlink>
    </w:p>
    <w:p w14:paraId="24726D5D" w14:textId="77777777" w:rsidR="001644AD" w:rsidRDefault="00651FE7">
      <w:pPr>
        <w:pStyle w:val="BodyText"/>
        <w:spacing w:before="2"/>
        <w:ind w:left="120"/>
      </w:pPr>
      <w:hyperlink r:id="rId9">
        <w:r w:rsidR="00563707">
          <w:rPr>
            <w:color w:val="0562C1"/>
            <w:spacing w:val="-2"/>
            <w:u w:val="single" w:color="0562C1"/>
          </w:rPr>
          <w:t>mn.gov/deed</w:t>
        </w:r>
      </w:hyperlink>
    </w:p>
    <w:p w14:paraId="24726D5E" w14:textId="582EE838" w:rsidR="001644AD" w:rsidRDefault="00563707">
      <w:pPr>
        <w:pStyle w:val="BodyText"/>
        <w:spacing w:before="235" w:line="271" w:lineRule="auto"/>
        <w:ind w:left="120"/>
      </w:pPr>
      <w:r>
        <w:t>As</w:t>
      </w:r>
      <w:r>
        <w:rPr>
          <w:spacing w:val="-2"/>
        </w:rPr>
        <w:t xml:space="preserve"> </w:t>
      </w:r>
      <w:r>
        <w:t>requested</w:t>
      </w:r>
      <w:r>
        <w:rPr>
          <w:spacing w:val="-3"/>
        </w:rPr>
        <w:t xml:space="preserve"> </w:t>
      </w:r>
      <w:r>
        <w:t>by</w:t>
      </w:r>
      <w:r>
        <w:rPr>
          <w:spacing w:val="-3"/>
        </w:rPr>
        <w:t xml:space="preserve"> </w:t>
      </w:r>
      <w:r>
        <w:t>Minnesota</w:t>
      </w:r>
      <w:r>
        <w:rPr>
          <w:spacing w:val="-4"/>
        </w:rPr>
        <w:t xml:space="preserve"> </w:t>
      </w:r>
      <w:r>
        <w:t>Statute</w:t>
      </w:r>
      <w:r>
        <w:rPr>
          <w:spacing w:val="-4"/>
        </w:rPr>
        <w:t xml:space="preserve"> </w:t>
      </w:r>
      <w:r>
        <w:t>3.197:</w:t>
      </w:r>
      <w:r>
        <w:rPr>
          <w:spacing w:val="-3"/>
        </w:rPr>
        <w:t xml:space="preserve"> </w:t>
      </w:r>
      <w:r>
        <w:t>This</w:t>
      </w:r>
      <w:r>
        <w:rPr>
          <w:spacing w:val="-2"/>
        </w:rPr>
        <w:t xml:space="preserve"> </w:t>
      </w:r>
      <w:r>
        <w:t>report</w:t>
      </w:r>
      <w:r>
        <w:rPr>
          <w:spacing w:val="-4"/>
        </w:rPr>
        <w:t xml:space="preserve"> </w:t>
      </w:r>
      <w:r>
        <w:t>cost</w:t>
      </w:r>
      <w:r>
        <w:rPr>
          <w:spacing w:val="-4"/>
        </w:rPr>
        <w:t xml:space="preserve"> </w:t>
      </w:r>
      <w:r>
        <w:t>approximately</w:t>
      </w:r>
      <w:r>
        <w:rPr>
          <w:spacing w:val="-3"/>
        </w:rPr>
        <w:t xml:space="preserve"> </w:t>
      </w:r>
      <w:r>
        <w:t>$1</w:t>
      </w:r>
      <w:r w:rsidR="00CF5A1B">
        <w:t>52</w:t>
      </w:r>
      <w:r>
        <w:rPr>
          <w:spacing w:val="-1"/>
        </w:rPr>
        <w:t xml:space="preserve"> </w:t>
      </w:r>
      <w:r>
        <w:t>to</w:t>
      </w:r>
      <w:r>
        <w:rPr>
          <w:spacing w:val="-3"/>
        </w:rPr>
        <w:t xml:space="preserve"> </w:t>
      </w:r>
      <w:r>
        <w:t>prepare,</w:t>
      </w:r>
      <w:r>
        <w:rPr>
          <w:spacing w:val="-2"/>
        </w:rPr>
        <w:t xml:space="preserve"> </w:t>
      </w:r>
      <w:r>
        <w:t>including</w:t>
      </w:r>
      <w:r>
        <w:rPr>
          <w:spacing w:val="-3"/>
        </w:rPr>
        <w:t xml:space="preserve"> </w:t>
      </w:r>
      <w:r>
        <w:t>staff</w:t>
      </w:r>
      <w:r>
        <w:rPr>
          <w:spacing w:val="-4"/>
        </w:rPr>
        <w:t xml:space="preserve"> </w:t>
      </w:r>
      <w:r>
        <w:t>time, printing and mailing expenses.</w:t>
      </w:r>
    </w:p>
    <w:p w14:paraId="24726D5F" w14:textId="77777777" w:rsidR="001644AD" w:rsidRDefault="00563707">
      <w:pPr>
        <w:spacing w:before="200" w:line="271" w:lineRule="auto"/>
        <w:ind w:left="120"/>
        <w:rPr>
          <w:i/>
        </w:rPr>
      </w:pPr>
      <w:r>
        <w:rPr>
          <w:i/>
        </w:rPr>
        <w:t>Upon</w:t>
      </w:r>
      <w:r>
        <w:rPr>
          <w:i/>
          <w:spacing w:val="-3"/>
        </w:rPr>
        <w:t xml:space="preserve"> </w:t>
      </w:r>
      <w:r>
        <w:rPr>
          <w:i/>
        </w:rPr>
        <w:t>request,</w:t>
      </w:r>
      <w:r>
        <w:rPr>
          <w:i/>
          <w:spacing w:val="-2"/>
        </w:rPr>
        <w:t xml:space="preserve"> </w:t>
      </w:r>
      <w:r>
        <w:rPr>
          <w:i/>
        </w:rPr>
        <w:t>this</w:t>
      </w:r>
      <w:r>
        <w:rPr>
          <w:i/>
          <w:spacing w:val="-4"/>
        </w:rPr>
        <w:t xml:space="preserve"> </w:t>
      </w:r>
      <w:r>
        <w:rPr>
          <w:i/>
        </w:rPr>
        <w:t>material</w:t>
      </w:r>
      <w:r>
        <w:rPr>
          <w:i/>
          <w:spacing w:val="-5"/>
        </w:rPr>
        <w:t xml:space="preserve"> </w:t>
      </w:r>
      <w:r>
        <w:rPr>
          <w:i/>
        </w:rPr>
        <w:t>will</w:t>
      </w:r>
      <w:r>
        <w:rPr>
          <w:i/>
          <w:spacing w:val="-2"/>
        </w:rPr>
        <w:t xml:space="preserve"> </w:t>
      </w:r>
      <w:r>
        <w:rPr>
          <w:i/>
        </w:rPr>
        <w:t>be</w:t>
      </w:r>
      <w:r>
        <w:rPr>
          <w:i/>
          <w:spacing w:val="-4"/>
        </w:rPr>
        <w:t xml:space="preserve"> </w:t>
      </w:r>
      <w:r>
        <w:rPr>
          <w:i/>
        </w:rPr>
        <w:t>made</w:t>
      </w:r>
      <w:r>
        <w:rPr>
          <w:i/>
          <w:spacing w:val="-2"/>
        </w:rPr>
        <w:t xml:space="preserve"> </w:t>
      </w:r>
      <w:r>
        <w:rPr>
          <w:i/>
        </w:rPr>
        <w:t>available</w:t>
      </w:r>
      <w:r>
        <w:rPr>
          <w:i/>
          <w:spacing w:val="-2"/>
        </w:rPr>
        <w:t xml:space="preserve"> </w:t>
      </w:r>
      <w:r>
        <w:rPr>
          <w:i/>
        </w:rPr>
        <w:t>in</w:t>
      </w:r>
      <w:r>
        <w:rPr>
          <w:i/>
          <w:spacing w:val="-3"/>
        </w:rPr>
        <w:t xml:space="preserve"> </w:t>
      </w:r>
      <w:r>
        <w:rPr>
          <w:i/>
        </w:rPr>
        <w:t>an</w:t>
      </w:r>
      <w:r>
        <w:rPr>
          <w:i/>
          <w:spacing w:val="-3"/>
        </w:rPr>
        <w:t xml:space="preserve"> </w:t>
      </w:r>
      <w:r>
        <w:rPr>
          <w:i/>
        </w:rPr>
        <w:t>alternative</w:t>
      </w:r>
      <w:r>
        <w:rPr>
          <w:i/>
          <w:spacing w:val="-4"/>
        </w:rPr>
        <w:t xml:space="preserve"> </w:t>
      </w:r>
      <w:r>
        <w:rPr>
          <w:i/>
        </w:rPr>
        <w:t>format</w:t>
      </w:r>
      <w:r>
        <w:rPr>
          <w:i/>
          <w:spacing w:val="-1"/>
        </w:rPr>
        <w:t xml:space="preserve"> </w:t>
      </w:r>
      <w:r>
        <w:rPr>
          <w:i/>
        </w:rPr>
        <w:t>such</w:t>
      </w:r>
      <w:r>
        <w:rPr>
          <w:i/>
          <w:spacing w:val="-3"/>
        </w:rPr>
        <w:t xml:space="preserve"> </w:t>
      </w:r>
      <w:r>
        <w:rPr>
          <w:i/>
        </w:rPr>
        <w:t>as</w:t>
      </w:r>
      <w:r>
        <w:rPr>
          <w:i/>
          <w:spacing w:val="-1"/>
        </w:rPr>
        <w:t xml:space="preserve"> </w:t>
      </w:r>
      <w:r>
        <w:rPr>
          <w:i/>
        </w:rPr>
        <w:t>large</w:t>
      </w:r>
      <w:r>
        <w:rPr>
          <w:i/>
          <w:spacing w:val="-2"/>
        </w:rPr>
        <w:t xml:space="preserve"> </w:t>
      </w:r>
      <w:r>
        <w:rPr>
          <w:i/>
        </w:rPr>
        <w:t>print,</w:t>
      </w:r>
      <w:r>
        <w:rPr>
          <w:i/>
          <w:spacing w:val="-2"/>
        </w:rPr>
        <w:t xml:space="preserve"> </w:t>
      </w:r>
      <w:r>
        <w:rPr>
          <w:i/>
        </w:rPr>
        <w:t>Braille</w:t>
      </w:r>
      <w:r>
        <w:rPr>
          <w:i/>
          <w:spacing w:val="-2"/>
        </w:rPr>
        <w:t xml:space="preserve"> </w:t>
      </w:r>
      <w:r>
        <w:rPr>
          <w:i/>
        </w:rPr>
        <w:t>or</w:t>
      </w:r>
      <w:r>
        <w:rPr>
          <w:i/>
          <w:spacing w:val="-1"/>
        </w:rPr>
        <w:t xml:space="preserve"> </w:t>
      </w:r>
      <w:r>
        <w:rPr>
          <w:i/>
        </w:rPr>
        <w:t>audio recording. Printed on recycled paper.</w:t>
      </w:r>
    </w:p>
    <w:p w14:paraId="24726D60" w14:textId="77777777" w:rsidR="001644AD" w:rsidRDefault="001644AD">
      <w:pPr>
        <w:spacing w:line="271" w:lineRule="auto"/>
        <w:sectPr w:rsidR="001644AD">
          <w:footerReference w:type="default" r:id="rId10"/>
          <w:pgSz w:w="12240" w:h="15840"/>
          <w:pgMar w:top="1820" w:right="780" w:bottom="820" w:left="960" w:header="0" w:footer="638" w:gutter="0"/>
          <w:pgNumType w:start="2"/>
          <w:cols w:space="720"/>
        </w:sectPr>
      </w:pPr>
    </w:p>
    <w:p w14:paraId="24726D61" w14:textId="77777777" w:rsidR="001644AD" w:rsidRDefault="00563707">
      <w:pPr>
        <w:pStyle w:val="Heading1"/>
      </w:pPr>
      <w:bookmarkStart w:id="0" w:name="Contents"/>
      <w:bookmarkStart w:id="1" w:name="_Toc187242167"/>
      <w:bookmarkEnd w:id="0"/>
      <w:r>
        <w:rPr>
          <w:color w:val="003864"/>
          <w:spacing w:val="-2"/>
        </w:rPr>
        <w:lastRenderedPageBreak/>
        <w:t>Contents</w:t>
      </w:r>
      <w:bookmarkEnd w:id="1"/>
    </w:p>
    <w:sdt>
      <w:sdtPr>
        <w:id w:val="-2143181467"/>
        <w:docPartObj>
          <w:docPartGallery w:val="Table of Contents"/>
          <w:docPartUnique/>
        </w:docPartObj>
      </w:sdtPr>
      <w:sdtEndPr/>
      <w:sdtContent>
        <w:p w14:paraId="49009C0B" w14:textId="39508EE7" w:rsidR="00651FE7" w:rsidRDefault="00563707">
          <w:pPr>
            <w:pStyle w:val="TOC1"/>
            <w:tabs>
              <w:tab w:val="right" w:leader="dot" w:pos="10490"/>
            </w:tabs>
            <w:rPr>
              <w:rFonts w:asciiTheme="minorHAnsi" w:eastAsiaTheme="minorEastAsia" w:hAnsiTheme="minorHAnsi" w:cstheme="minorBidi"/>
              <w:noProof/>
              <w:kern w:val="2"/>
              <w14:ligatures w14:val="standardContextual"/>
            </w:rPr>
          </w:pPr>
          <w:r>
            <w:fldChar w:fldCharType="begin"/>
          </w:r>
          <w:r>
            <w:instrText xml:space="preserve">TOC \o "1-2" \h \z \u </w:instrText>
          </w:r>
          <w:r>
            <w:fldChar w:fldCharType="separate"/>
          </w:r>
          <w:hyperlink w:anchor="_Toc187242167" w:history="1">
            <w:r w:rsidR="00651FE7" w:rsidRPr="00001BDD">
              <w:rPr>
                <w:rStyle w:val="Hyperlink"/>
                <w:noProof/>
                <w:spacing w:val="-2"/>
              </w:rPr>
              <w:t>Contents</w:t>
            </w:r>
            <w:r w:rsidR="00651FE7">
              <w:rPr>
                <w:noProof/>
                <w:webHidden/>
              </w:rPr>
              <w:tab/>
            </w:r>
            <w:r w:rsidR="00651FE7">
              <w:rPr>
                <w:noProof/>
                <w:webHidden/>
              </w:rPr>
              <w:fldChar w:fldCharType="begin"/>
            </w:r>
            <w:r w:rsidR="00651FE7">
              <w:rPr>
                <w:noProof/>
                <w:webHidden/>
              </w:rPr>
              <w:instrText xml:space="preserve"> PAGEREF _Toc187242167 \h </w:instrText>
            </w:r>
            <w:r w:rsidR="00651FE7">
              <w:rPr>
                <w:noProof/>
                <w:webHidden/>
              </w:rPr>
            </w:r>
            <w:r w:rsidR="00651FE7">
              <w:rPr>
                <w:noProof/>
                <w:webHidden/>
              </w:rPr>
              <w:fldChar w:fldCharType="separate"/>
            </w:r>
            <w:r w:rsidR="00651FE7">
              <w:rPr>
                <w:noProof/>
                <w:webHidden/>
              </w:rPr>
              <w:t>3</w:t>
            </w:r>
            <w:r w:rsidR="00651FE7">
              <w:rPr>
                <w:noProof/>
                <w:webHidden/>
              </w:rPr>
              <w:fldChar w:fldCharType="end"/>
            </w:r>
          </w:hyperlink>
        </w:p>
        <w:p w14:paraId="376F3F05" w14:textId="2DA0018B" w:rsidR="00651FE7" w:rsidRDefault="00651FE7">
          <w:pPr>
            <w:pStyle w:val="TOC1"/>
            <w:tabs>
              <w:tab w:val="right" w:leader="dot" w:pos="10490"/>
            </w:tabs>
            <w:rPr>
              <w:rFonts w:asciiTheme="minorHAnsi" w:eastAsiaTheme="minorEastAsia" w:hAnsiTheme="minorHAnsi" w:cstheme="minorBidi"/>
              <w:noProof/>
              <w:kern w:val="2"/>
              <w14:ligatures w14:val="standardContextual"/>
            </w:rPr>
          </w:pPr>
          <w:hyperlink w:anchor="_Toc187242168" w:history="1">
            <w:r w:rsidRPr="00001BDD">
              <w:rPr>
                <w:rStyle w:val="Hyperlink"/>
                <w:noProof/>
                <w:spacing w:val="-2"/>
              </w:rPr>
              <w:t>Introduction</w:t>
            </w:r>
            <w:r>
              <w:rPr>
                <w:noProof/>
                <w:webHidden/>
              </w:rPr>
              <w:tab/>
            </w:r>
            <w:r>
              <w:rPr>
                <w:noProof/>
                <w:webHidden/>
              </w:rPr>
              <w:fldChar w:fldCharType="begin"/>
            </w:r>
            <w:r>
              <w:rPr>
                <w:noProof/>
                <w:webHidden/>
              </w:rPr>
              <w:instrText xml:space="preserve"> PAGEREF _Toc187242168 \h </w:instrText>
            </w:r>
            <w:r>
              <w:rPr>
                <w:noProof/>
                <w:webHidden/>
              </w:rPr>
            </w:r>
            <w:r>
              <w:rPr>
                <w:noProof/>
                <w:webHidden/>
              </w:rPr>
              <w:fldChar w:fldCharType="separate"/>
            </w:r>
            <w:r>
              <w:rPr>
                <w:noProof/>
                <w:webHidden/>
              </w:rPr>
              <w:t>4</w:t>
            </w:r>
            <w:r>
              <w:rPr>
                <w:noProof/>
                <w:webHidden/>
              </w:rPr>
              <w:fldChar w:fldCharType="end"/>
            </w:r>
          </w:hyperlink>
        </w:p>
        <w:p w14:paraId="41D1614F" w14:textId="3227991C" w:rsidR="00651FE7" w:rsidRDefault="00651FE7">
          <w:pPr>
            <w:pStyle w:val="TOC1"/>
            <w:tabs>
              <w:tab w:val="right" w:leader="dot" w:pos="10490"/>
            </w:tabs>
            <w:rPr>
              <w:rFonts w:asciiTheme="minorHAnsi" w:eastAsiaTheme="minorEastAsia" w:hAnsiTheme="minorHAnsi" w:cstheme="minorBidi"/>
              <w:noProof/>
              <w:kern w:val="2"/>
              <w14:ligatures w14:val="standardContextual"/>
            </w:rPr>
          </w:pPr>
          <w:hyperlink w:anchor="_Toc187242169" w:history="1">
            <w:r w:rsidRPr="00001BDD">
              <w:rPr>
                <w:rStyle w:val="Hyperlink"/>
                <w:noProof/>
              </w:rPr>
              <w:t>Summary</w:t>
            </w:r>
            <w:r w:rsidRPr="00001BDD">
              <w:rPr>
                <w:rStyle w:val="Hyperlink"/>
                <w:noProof/>
                <w:spacing w:val="-9"/>
              </w:rPr>
              <w:t xml:space="preserve"> </w:t>
            </w:r>
            <w:r w:rsidRPr="00001BDD">
              <w:rPr>
                <w:rStyle w:val="Hyperlink"/>
                <w:noProof/>
              </w:rPr>
              <w:t>of</w:t>
            </w:r>
            <w:r w:rsidRPr="00001BDD">
              <w:rPr>
                <w:rStyle w:val="Hyperlink"/>
                <w:noProof/>
                <w:spacing w:val="-9"/>
              </w:rPr>
              <w:t xml:space="preserve"> </w:t>
            </w:r>
            <w:r w:rsidRPr="00001BDD">
              <w:rPr>
                <w:rStyle w:val="Hyperlink"/>
                <w:noProof/>
              </w:rPr>
              <w:t>Project Activities and Program Goals</w:t>
            </w:r>
            <w:r>
              <w:rPr>
                <w:noProof/>
                <w:webHidden/>
              </w:rPr>
              <w:tab/>
            </w:r>
            <w:r>
              <w:rPr>
                <w:noProof/>
                <w:webHidden/>
              </w:rPr>
              <w:fldChar w:fldCharType="begin"/>
            </w:r>
            <w:r>
              <w:rPr>
                <w:noProof/>
                <w:webHidden/>
              </w:rPr>
              <w:instrText xml:space="preserve"> PAGEREF _Toc187242169 \h </w:instrText>
            </w:r>
            <w:r>
              <w:rPr>
                <w:noProof/>
                <w:webHidden/>
              </w:rPr>
            </w:r>
            <w:r>
              <w:rPr>
                <w:noProof/>
                <w:webHidden/>
              </w:rPr>
              <w:fldChar w:fldCharType="separate"/>
            </w:r>
            <w:r>
              <w:rPr>
                <w:noProof/>
                <w:webHidden/>
              </w:rPr>
              <w:t>4</w:t>
            </w:r>
            <w:r>
              <w:rPr>
                <w:noProof/>
                <w:webHidden/>
              </w:rPr>
              <w:fldChar w:fldCharType="end"/>
            </w:r>
          </w:hyperlink>
        </w:p>
        <w:p w14:paraId="188ED9E9" w14:textId="2EA747A8" w:rsidR="00651FE7" w:rsidRDefault="00651FE7">
          <w:pPr>
            <w:pStyle w:val="TOC1"/>
            <w:tabs>
              <w:tab w:val="right" w:leader="dot" w:pos="10490"/>
            </w:tabs>
            <w:rPr>
              <w:rFonts w:asciiTheme="minorHAnsi" w:eastAsiaTheme="minorEastAsia" w:hAnsiTheme="minorHAnsi" w:cstheme="minorBidi"/>
              <w:noProof/>
              <w:kern w:val="2"/>
              <w14:ligatures w14:val="standardContextual"/>
            </w:rPr>
          </w:pPr>
          <w:hyperlink w:anchor="_Toc187242170" w:history="1">
            <w:r w:rsidRPr="00001BDD">
              <w:rPr>
                <w:rStyle w:val="Hyperlink"/>
                <w:noProof/>
                <w:spacing w:val="-2"/>
              </w:rPr>
              <w:t>Participant</w:t>
            </w:r>
            <w:r w:rsidRPr="00001BDD">
              <w:rPr>
                <w:rStyle w:val="Hyperlink"/>
                <w:noProof/>
                <w:spacing w:val="3"/>
              </w:rPr>
              <w:t xml:space="preserve"> </w:t>
            </w:r>
            <w:r w:rsidRPr="00001BDD">
              <w:rPr>
                <w:rStyle w:val="Hyperlink"/>
                <w:noProof/>
                <w:spacing w:val="-4"/>
              </w:rPr>
              <w:t>Data</w:t>
            </w:r>
            <w:r>
              <w:rPr>
                <w:noProof/>
                <w:webHidden/>
              </w:rPr>
              <w:tab/>
            </w:r>
            <w:r>
              <w:rPr>
                <w:noProof/>
                <w:webHidden/>
              </w:rPr>
              <w:fldChar w:fldCharType="begin"/>
            </w:r>
            <w:r>
              <w:rPr>
                <w:noProof/>
                <w:webHidden/>
              </w:rPr>
              <w:instrText xml:space="preserve"> PAGEREF _Toc187242170 \h </w:instrText>
            </w:r>
            <w:r>
              <w:rPr>
                <w:noProof/>
                <w:webHidden/>
              </w:rPr>
            </w:r>
            <w:r>
              <w:rPr>
                <w:noProof/>
                <w:webHidden/>
              </w:rPr>
              <w:fldChar w:fldCharType="separate"/>
            </w:r>
            <w:r>
              <w:rPr>
                <w:noProof/>
                <w:webHidden/>
              </w:rPr>
              <w:t>5</w:t>
            </w:r>
            <w:r>
              <w:rPr>
                <w:noProof/>
                <w:webHidden/>
              </w:rPr>
              <w:fldChar w:fldCharType="end"/>
            </w:r>
          </w:hyperlink>
        </w:p>
        <w:p w14:paraId="3B4A7AB0" w14:textId="598D8D02" w:rsidR="00651FE7" w:rsidRDefault="00651FE7">
          <w:pPr>
            <w:pStyle w:val="TOC2"/>
            <w:tabs>
              <w:tab w:val="right" w:leader="dot" w:pos="10490"/>
            </w:tabs>
            <w:rPr>
              <w:rFonts w:asciiTheme="minorHAnsi" w:eastAsiaTheme="minorEastAsia" w:hAnsiTheme="minorHAnsi" w:cstheme="minorBidi"/>
              <w:noProof/>
              <w:kern w:val="2"/>
              <w14:ligatures w14:val="standardContextual"/>
            </w:rPr>
          </w:pPr>
          <w:hyperlink w:anchor="_Toc187242171" w:history="1">
            <w:r w:rsidRPr="00001BDD">
              <w:rPr>
                <w:rStyle w:val="Hyperlink"/>
                <w:noProof/>
              </w:rPr>
              <w:t>Demographic</w:t>
            </w:r>
            <w:r w:rsidRPr="00001BDD">
              <w:rPr>
                <w:rStyle w:val="Hyperlink"/>
                <w:noProof/>
                <w:spacing w:val="-15"/>
              </w:rPr>
              <w:t xml:space="preserve"> </w:t>
            </w:r>
            <w:r w:rsidRPr="00001BDD">
              <w:rPr>
                <w:rStyle w:val="Hyperlink"/>
                <w:noProof/>
                <w:spacing w:val="-4"/>
              </w:rPr>
              <w:t>Data</w:t>
            </w:r>
            <w:r>
              <w:rPr>
                <w:noProof/>
                <w:webHidden/>
              </w:rPr>
              <w:tab/>
            </w:r>
            <w:r>
              <w:rPr>
                <w:noProof/>
                <w:webHidden/>
              </w:rPr>
              <w:fldChar w:fldCharType="begin"/>
            </w:r>
            <w:r>
              <w:rPr>
                <w:noProof/>
                <w:webHidden/>
              </w:rPr>
              <w:instrText xml:space="preserve"> PAGEREF _Toc187242171 \h </w:instrText>
            </w:r>
            <w:r>
              <w:rPr>
                <w:noProof/>
                <w:webHidden/>
              </w:rPr>
            </w:r>
            <w:r>
              <w:rPr>
                <w:noProof/>
                <w:webHidden/>
              </w:rPr>
              <w:fldChar w:fldCharType="separate"/>
            </w:r>
            <w:r>
              <w:rPr>
                <w:noProof/>
                <w:webHidden/>
              </w:rPr>
              <w:t>5</w:t>
            </w:r>
            <w:r>
              <w:rPr>
                <w:noProof/>
                <w:webHidden/>
              </w:rPr>
              <w:fldChar w:fldCharType="end"/>
            </w:r>
          </w:hyperlink>
        </w:p>
        <w:p w14:paraId="335190DF" w14:textId="0DA05701" w:rsidR="00651FE7" w:rsidRDefault="00651FE7">
          <w:pPr>
            <w:pStyle w:val="TOC2"/>
            <w:tabs>
              <w:tab w:val="right" w:leader="dot" w:pos="10490"/>
            </w:tabs>
            <w:rPr>
              <w:rFonts w:asciiTheme="minorHAnsi" w:eastAsiaTheme="minorEastAsia" w:hAnsiTheme="minorHAnsi" w:cstheme="minorBidi"/>
              <w:noProof/>
              <w:kern w:val="2"/>
              <w14:ligatures w14:val="standardContextual"/>
            </w:rPr>
          </w:pPr>
          <w:hyperlink w:anchor="_Toc187242172" w:history="1">
            <w:r w:rsidRPr="00001BDD">
              <w:rPr>
                <w:rStyle w:val="Hyperlink"/>
                <w:noProof/>
              </w:rPr>
              <w:t>Program</w:t>
            </w:r>
            <w:r w:rsidRPr="00001BDD">
              <w:rPr>
                <w:rStyle w:val="Hyperlink"/>
                <w:noProof/>
                <w:spacing w:val="-9"/>
              </w:rPr>
              <w:t xml:space="preserve"> </w:t>
            </w:r>
            <w:r w:rsidRPr="00001BDD">
              <w:rPr>
                <w:rStyle w:val="Hyperlink"/>
                <w:noProof/>
              </w:rPr>
              <w:t>Services,</w:t>
            </w:r>
            <w:r w:rsidRPr="00001BDD">
              <w:rPr>
                <w:rStyle w:val="Hyperlink"/>
                <w:noProof/>
                <w:spacing w:val="-8"/>
              </w:rPr>
              <w:t xml:space="preserve"> </w:t>
            </w:r>
            <w:r w:rsidRPr="00001BDD">
              <w:rPr>
                <w:rStyle w:val="Hyperlink"/>
                <w:noProof/>
              </w:rPr>
              <w:t>Activities,</w:t>
            </w:r>
            <w:r w:rsidRPr="00001BDD">
              <w:rPr>
                <w:rStyle w:val="Hyperlink"/>
                <w:noProof/>
                <w:spacing w:val="-8"/>
              </w:rPr>
              <w:t xml:space="preserve"> </w:t>
            </w:r>
            <w:r w:rsidRPr="00001BDD">
              <w:rPr>
                <w:rStyle w:val="Hyperlink"/>
                <w:noProof/>
              </w:rPr>
              <w:t>and</w:t>
            </w:r>
            <w:r w:rsidRPr="00001BDD">
              <w:rPr>
                <w:rStyle w:val="Hyperlink"/>
                <w:noProof/>
                <w:spacing w:val="-8"/>
              </w:rPr>
              <w:t xml:space="preserve"> </w:t>
            </w:r>
            <w:r w:rsidRPr="00001BDD">
              <w:rPr>
                <w:rStyle w:val="Hyperlink"/>
                <w:noProof/>
              </w:rPr>
              <w:t>Other</w:t>
            </w:r>
            <w:r w:rsidRPr="00001BDD">
              <w:rPr>
                <w:rStyle w:val="Hyperlink"/>
                <w:noProof/>
                <w:spacing w:val="-11"/>
              </w:rPr>
              <w:t xml:space="preserve"> </w:t>
            </w:r>
            <w:r w:rsidRPr="00001BDD">
              <w:rPr>
                <w:rStyle w:val="Hyperlink"/>
                <w:noProof/>
              </w:rPr>
              <w:t>Related</w:t>
            </w:r>
            <w:r w:rsidRPr="00001BDD">
              <w:rPr>
                <w:rStyle w:val="Hyperlink"/>
                <w:noProof/>
                <w:spacing w:val="-8"/>
              </w:rPr>
              <w:t xml:space="preserve"> </w:t>
            </w:r>
            <w:r w:rsidRPr="00001BDD">
              <w:rPr>
                <w:rStyle w:val="Hyperlink"/>
                <w:noProof/>
                <w:spacing w:val="-2"/>
              </w:rPr>
              <w:t>Assistance</w:t>
            </w:r>
            <w:r>
              <w:rPr>
                <w:noProof/>
                <w:webHidden/>
              </w:rPr>
              <w:tab/>
            </w:r>
            <w:r>
              <w:rPr>
                <w:noProof/>
                <w:webHidden/>
              </w:rPr>
              <w:fldChar w:fldCharType="begin"/>
            </w:r>
            <w:r>
              <w:rPr>
                <w:noProof/>
                <w:webHidden/>
              </w:rPr>
              <w:instrText xml:space="preserve"> PAGEREF _Toc187242172 \h </w:instrText>
            </w:r>
            <w:r>
              <w:rPr>
                <w:noProof/>
                <w:webHidden/>
              </w:rPr>
            </w:r>
            <w:r>
              <w:rPr>
                <w:noProof/>
                <w:webHidden/>
              </w:rPr>
              <w:fldChar w:fldCharType="separate"/>
            </w:r>
            <w:r>
              <w:rPr>
                <w:noProof/>
                <w:webHidden/>
              </w:rPr>
              <w:t>6</w:t>
            </w:r>
            <w:r>
              <w:rPr>
                <w:noProof/>
                <w:webHidden/>
              </w:rPr>
              <w:fldChar w:fldCharType="end"/>
            </w:r>
          </w:hyperlink>
        </w:p>
        <w:p w14:paraId="5B2F9A2B" w14:textId="2C9C14F7" w:rsidR="00651FE7" w:rsidRDefault="00651FE7">
          <w:pPr>
            <w:pStyle w:val="TOC1"/>
            <w:tabs>
              <w:tab w:val="right" w:leader="dot" w:pos="10490"/>
            </w:tabs>
            <w:rPr>
              <w:rFonts w:asciiTheme="minorHAnsi" w:eastAsiaTheme="minorEastAsia" w:hAnsiTheme="minorHAnsi" w:cstheme="minorBidi"/>
              <w:noProof/>
              <w:kern w:val="2"/>
              <w14:ligatures w14:val="standardContextual"/>
            </w:rPr>
          </w:pPr>
          <w:hyperlink w:anchor="_Toc187242173" w:history="1">
            <w:r w:rsidRPr="00001BDD">
              <w:rPr>
                <w:rStyle w:val="Hyperlink"/>
                <w:noProof/>
              </w:rPr>
              <w:t>Program</w:t>
            </w:r>
            <w:r w:rsidRPr="00001BDD">
              <w:rPr>
                <w:rStyle w:val="Hyperlink"/>
                <w:noProof/>
                <w:spacing w:val="-14"/>
              </w:rPr>
              <w:t xml:space="preserve"> </w:t>
            </w:r>
            <w:r w:rsidRPr="00001BDD">
              <w:rPr>
                <w:rStyle w:val="Hyperlink"/>
                <w:noProof/>
              </w:rPr>
              <w:t>Outcome</w:t>
            </w:r>
            <w:r w:rsidRPr="00001BDD">
              <w:rPr>
                <w:rStyle w:val="Hyperlink"/>
                <w:noProof/>
                <w:spacing w:val="-11"/>
              </w:rPr>
              <w:t xml:space="preserve"> </w:t>
            </w:r>
            <w:r w:rsidRPr="00001BDD">
              <w:rPr>
                <w:rStyle w:val="Hyperlink"/>
                <w:noProof/>
                <w:spacing w:val="-2"/>
              </w:rPr>
              <w:t>Measures</w:t>
            </w:r>
            <w:r>
              <w:rPr>
                <w:noProof/>
                <w:webHidden/>
              </w:rPr>
              <w:tab/>
            </w:r>
            <w:r>
              <w:rPr>
                <w:noProof/>
                <w:webHidden/>
              </w:rPr>
              <w:fldChar w:fldCharType="begin"/>
            </w:r>
            <w:r>
              <w:rPr>
                <w:noProof/>
                <w:webHidden/>
              </w:rPr>
              <w:instrText xml:space="preserve"> PAGEREF _Toc187242173 \h </w:instrText>
            </w:r>
            <w:r>
              <w:rPr>
                <w:noProof/>
                <w:webHidden/>
              </w:rPr>
            </w:r>
            <w:r>
              <w:rPr>
                <w:noProof/>
                <w:webHidden/>
              </w:rPr>
              <w:fldChar w:fldCharType="separate"/>
            </w:r>
            <w:r>
              <w:rPr>
                <w:noProof/>
                <w:webHidden/>
              </w:rPr>
              <w:t>7</w:t>
            </w:r>
            <w:r>
              <w:rPr>
                <w:noProof/>
                <w:webHidden/>
              </w:rPr>
              <w:fldChar w:fldCharType="end"/>
            </w:r>
          </w:hyperlink>
        </w:p>
        <w:p w14:paraId="4C3A57AF" w14:textId="6B4AE6F0" w:rsidR="00651FE7" w:rsidRDefault="00651FE7">
          <w:pPr>
            <w:pStyle w:val="TOC1"/>
            <w:tabs>
              <w:tab w:val="right" w:leader="dot" w:pos="10490"/>
            </w:tabs>
            <w:rPr>
              <w:rFonts w:asciiTheme="minorHAnsi" w:eastAsiaTheme="minorEastAsia" w:hAnsiTheme="minorHAnsi" w:cstheme="minorBidi"/>
              <w:noProof/>
              <w:kern w:val="2"/>
              <w14:ligatures w14:val="standardContextual"/>
            </w:rPr>
          </w:pPr>
          <w:hyperlink w:anchor="_Toc187242174" w:history="1">
            <w:r w:rsidRPr="00001BDD">
              <w:rPr>
                <w:rStyle w:val="Hyperlink"/>
                <w:noProof/>
                <w:spacing w:val="-2"/>
              </w:rPr>
              <w:t>Expenditure</w:t>
            </w:r>
            <w:r w:rsidRPr="00001BDD">
              <w:rPr>
                <w:rStyle w:val="Hyperlink"/>
                <w:noProof/>
                <w:spacing w:val="1"/>
              </w:rPr>
              <w:t xml:space="preserve"> </w:t>
            </w:r>
            <w:r w:rsidRPr="00001BDD">
              <w:rPr>
                <w:rStyle w:val="Hyperlink"/>
                <w:noProof/>
                <w:spacing w:val="-4"/>
              </w:rPr>
              <w:t>Data</w:t>
            </w:r>
            <w:r>
              <w:rPr>
                <w:noProof/>
                <w:webHidden/>
              </w:rPr>
              <w:tab/>
            </w:r>
            <w:r>
              <w:rPr>
                <w:noProof/>
                <w:webHidden/>
              </w:rPr>
              <w:fldChar w:fldCharType="begin"/>
            </w:r>
            <w:r>
              <w:rPr>
                <w:noProof/>
                <w:webHidden/>
              </w:rPr>
              <w:instrText xml:space="preserve"> PAGEREF _Toc187242174 \h </w:instrText>
            </w:r>
            <w:r>
              <w:rPr>
                <w:noProof/>
                <w:webHidden/>
              </w:rPr>
            </w:r>
            <w:r>
              <w:rPr>
                <w:noProof/>
                <w:webHidden/>
              </w:rPr>
              <w:fldChar w:fldCharType="separate"/>
            </w:r>
            <w:r>
              <w:rPr>
                <w:noProof/>
                <w:webHidden/>
              </w:rPr>
              <w:t>7</w:t>
            </w:r>
            <w:r>
              <w:rPr>
                <w:noProof/>
                <w:webHidden/>
              </w:rPr>
              <w:fldChar w:fldCharType="end"/>
            </w:r>
          </w:hyperlink>
        </w:p>
        <w:p w14:paraId="7542BC46" w14:textId="25417CF8" w:rsidR="00651FE7" w:rsidRDefault="00651FE7">
          <w:pPr>
            <w:pStyle w:val="TOC1"/>
            <w:tabs>
              <w:tab w:val="right" w:leader="dot" w:pos="10490"/>
            </w:tabs>
            <w:rPr>
              <w:rFonts w:asciiTheme="minorHAnsi" w:eastAsiaTheme="minorEastAsia" w:hAnsiTheme="minorHAnsi" w:cstheme="minorBidi"/>
              <w:noProof/>
              <w:kern w:val="2"/>
              <w14:ligatures w14:val="standardContextual"/>
            </w:rPr>
          </w:pPr>
          <w:hyperlink w:anchor="_Toc187242175" w:history="1">
            <w:r w:rsidRPr="00001BDD">
              <w:rPr>
                <w:rStyle w:val="Hyperlink"/>
                <w:noProof/>
              </w:rPr>
              <w:t>Program</w:t>
            </w:r>
            <w:r w:rsidRPr="00001BDD">
              <w:rPr>
                <w:rStyle w:val="Hyperlink"/>
                <w:noProof/>
                <w:spacing w:val="-13"/>
              </w:rPr>
              <w:t xml:space="preserve"> </w:t>
            </w:r>
            <w:r w:rsidRPr="00001BDD">
              <w:rPr>
                <w:rStyle w:val="Hyperlink"/>
                <w:noProof/>
              </w:rPr>
              <w:t>Success</w:t>
            </w:r>
            <w:r w:rsidRPr="00001BDD">
              <w:rPr>
                <w:rStyle w:val="Hyperlink"/>
                <w:noProof/>
                <w:spacing w:val="-13"/>
              </w:rPr>
              <w:t xml:space="preserve"> </w:t>
            </w:r>
            <w:r w:rsidRPr="00001BDD">
              <w:rPr>
                <w:rStyle w:val="Hyperlink"/>
                <w:noProof/>
                <w:spacing w:val="-2"/>
              </w:rPr>
              <w:t>Stories</w:t>
            </w:r>
            <w:r>
              <w:rPr>
                <w:noProof/>
                <w:webHidden/>
              </w:rPr>
              <w:tab/>
            </w:r>
            <w:r>
              <w:rPr>
                <w:noProof/>
                <w:webHidden/>
              </w:rPr>
              <w:fldChar w:fldCharType="begin"/>
            </w:r>
            <w:r>
              <w:rPr>
                <w:noProof/>
                <w:webHidden/>
              </w:rPr>
              <w:instrText xml:space="preserve"> PAGEREF _Toc187242175 \h </w:instrText>
            </w:r>
            <w:r>
              <w:rPr>
                <w:noProof/>
                <w:webHidden/>
              </w:rPr>
            </w:r>
            <w:r>
              <w:rPr>
                <w:noProof/>
                <w:webHidden/>
              </w:rPr>
              <w:fldChar w:fldCharType="separate"/>
            </w:r>
            <w:r>
              <w:rPr>
                <w:noProof/>
                <w:webHidden/>
              </w:rPr>
              <w:t>8</w:t>
            </w:r>
            <w:r>
              <w:rPr>
                <w:noProof/>
                <w:webHidden/>
              </w:rPr>
              <w:fldChar w:fldCharType="end"/>
            </w:r>
          </w:hyperlink>
        </w:p>
        <w:p w14:paraId="24726D6D" w14:textId="1C3DB242" w:rsidR="001644AD" w:rsidRDefault="00563707">
          <w:r>
            <w:fldChar w:fldCharType="end"/>
          </w:r>
        </w:p>
      </w:sdtContent>
    </w:sdt>
    <w:p w14:paraId="24726D6E" w14:textId="77777777" w:rsidR="001644AD" w:rsidRDefault="001644AD">
      <w:pPr>
        <w:sectPr w:rsidR="001644AD">
          <w:pgSz w:w="12240" w:h="15840"/>
          <w:pgMar w:top="1420" w:right="780" w:bottom="820" w:left="960" w:header="0" w:footer="638" w:gutter="0"/>
          <w:cols w:space="720"/>
        </w:sectPr>
      </w:pPr>
    </w:p>
    <w:p w14:paraId="24726D6F" w14:textId="77777777" w:rsidR="001644AD" w:rsidRDefault="00563707">
      <w:pPr>
        <w:pStyle w:val="Heading1"/>
        <w:spacing w:before="5"/>
        <w:rPr>
          <w:color w:val="003864"/>
          <w:spacing w:val="-2"/>
        </w:rPr>
      </w:pPr>
      <w:bookmarkStart w:id="2" w:name="Introduction"/>
      <w:bookmarkStart w:id="3" w:name="_Toc187242168"/>
      <w:bookmarkEnd w:id="2"/>
      <w:r>
        <w:rPr>
          <w:color w:val="003864"/>
          <w:spacing w:val="-2"/>
        </w:rPr>
        <w:lastRenderedPageBreak/>
        <w:t>Introduction</w:t>
      </w:r>
      <w:bookmarkEnd w:id="3"/>
    </w:p>
    <w:p w14:paraId="3218C4F8" w14:textId="77777777" w:rsidR="008B3D71" w:rsidRDefault="008B3D71">
      <w:pPr>
        <w:pStyle w:val="Heading1"/>
        <w:spacing w:before="5"/>
      </w:pPr>
    </w:p>
    <w:p w14:paraId="5EF16224" w14:textId="711273FB" w:rsidR="00215687" w:rsidRPr="00A01358" w:rsidRDefault="00563707" w:rsidP="00002B17">
      <w:pPr>
        <w:pStyle w:val="BodyText"/>
        <w:spacing w:line="271" w:lineRule="auto"/>
        <w:ind w:left="90"/>
      </w:pPr>
      <w:r w:rsidRPr="00A01358">
        <w:t xml:space="preserve">The Minnesota State Legislature appropriated </w:t>
      </w:r>
      <w:r w:rsidR="00ED6D75">
        <w:t>$</w:t>
      </w:r>
      <w:r w:rsidR="006F270F">
        <w:t>7</w:t>
      </w:r>
      <w:r w:rsidR="00ED6D75">
        <w:t xml:space="preserve">50,000 to </w:t>
      </w:r>
      <w:r w:rsidR="006F270F">
        <w:t>Minneapolis Park and Recreation Board (MPRB). DEED retained 5% of the funds, therefore $712,500 was available for MPRB in SFY 24.</w:t>
      </w:r>
      <w:r w:rsidR="00740BC6">
        <w:t xml:space="preserve"> As stated </w:t>
      </w:r>
      <w:r w:rsidR="00ED6D75">
        <w:t xml:space="preserve"> in</w:t>
      </w:r>
      <w:r w:rsidR="00A01358" w:rsidRPr="00A01358">
        <w:t xml:space="preserve"> </w:t>
      </w:r>
      <w:hyperlink r:id="rId11" w:history="1">
        <w:r w:rsidR="00740BC6">
          <w:rPr>
            <w:rStyle w:val="Hyperlink"/>
          </w:rPr>
          <w:t xml:space="preserve">Minnesota Session Laws – 2023, Chapter 53, S.F.3035, Article 20, Section 2, Subdivision 3 (q) </w:t>
        </w:r>
      </w:hyperlink>
      <w:r w:rsidR="00740BC6">
        <w:t>any unencumbered balance remaining at the end of the first year does not cancel but is available in the second year.</w:t>
      </w:r>
      <w:r w:rsidR="00ED6D75">
        <w:t xml:space="preserve"> The </w:t>
      </w:r>
      <w:r w:rsidR="00215687">
        <w:t xml:space="preserve">grant proceeds are intended to provide funding for </w:t>
      </w:r>
      <w:r w:rsidR="00185C56">
        <w:t xml:space="preserve">enhanced </w:t>
      </w:r>
      <w:r w:rsidR="00215687">
        <w:t xml:space="preserve">workforce development activities for </w:t>
      </w:r>
      <w:r w:rsidR="00002B17">
        <w:t xml:space="preserve">MPRB’s </w:t>
      </w:r>
      <w:r w:rsidR="00185C56">
        <w:t>Youth Employment and Training Initiatives</w:t>
      </w:r>
      <w:r w:rsidR="00F016A1">
        <w:t xml:space="preserve">. This is a </w:t>
      </w:r>
      <w:r w:rsidR="00185C56">
        <w:t>one-time</w:t>
      </w:r>
      <w:r w:rsidR="00F016A1">
        <w:t xml:space="preserve"> </w:t>
      </w:r>
      <w:r w:rsidR="00185C56">
        <w:t>appropriation,</w:t>
      </w:r>
      <w:r w:rsidR="00F016A1">
        <w:t xml:space="preserve"> and the funds are available until June 30, 2027.</w:t>
      </w:r>
    </w:p>
    <w:p w14:paraId="24726D71" w14:textId="54C2AC7E" w:rsidR="001644AD" w:rsidRDefault="00A01358" w:rsidP="00A01358">
      <w:pPr>
        <w:pStyle w:val="BodyText"/>
        <w:spacing w:before="92" w:line="271" w:lineRule="auto"/>
      </w:pPr>
      <w:r>
        <w:t xml:space="preserve"> </w:t>
      </w:r>
    </w:p>
    <w:p w14:paraId="24726D72" w14:textId="313CBB6C" w:rsidR="001644AD" w:rsidRDefault="00563707">
      <w:pPr>
        <w:pStyle w:val="Heading1"/>
        <w:spacing w:before="0"/>
      </w:pPr>
      <w:bookmarkStart w:id="4" w:name="Summary_of_Goals_and_Objectives_Presente"/>
      <w:bookmarkStart w:id="5" w:name="_Toc187242169"/>
      <w:bookmarkEnd w:id="4"/>
      <w:r>
        <w:rPr>
          <w:color w:val="003864"/>
        </w:rPr>
        <w:t>Summary</w:t>
      </w:r>
      <w:r>
        <w:rPr>
          <w:color w:val="003864"/>
          <w:spacing w:val="-9"/>
        </w:rPr>
        <w:t xml:space="preserve"> </w:t>
      </w:r>
      <w:r>
        <w:rPr>
          <w:color w:val="003864"/>
        </w:rPr>
        <w:t>of</w:t>
      </w:r>
      <w:r>
        <w:rPr>
          <w:color w:val="003864"/>
          <w:spacing w:val="-9"/>
        </w:rPr>
        <w:t xml:space="preserve"> </w:t>
      </w:r>
      <w:r w:rsidR="00F016A1">
        <w:rPr>
          <w:color w:val="003864"/>
        </w:rPr>
        <w:t>Project Activities and Program Goals</w:t>
      </w:r>
      <w:bookmarkEnd w:id="5"/>
    </w:p>
    <w:p w14:paraId="61F5B5A2" w14:textId="77777777" w:rsidR="00F016A1" w:rsidRDefault="00F016A1" w:rsidP="00F016A1">
      <w:pPr>
        <w:ind w:left="120"/>
        <w:rPr>
          <w:rFonts w:cstheme="minorHAnsi"/>
        </w:rPr>
      </w:pPr>
    </w:p>
    <w:p w14:paraId="27A747F1" w14:textId="6E82752D" w:rsidR="00F016A1" w:rsidRDefault="00F016A1" w:rsidP="00F016A1">
      <w:pPr>
        <w:ind w:left="120"/>
        <w:rPr>
          <w:rFonts w:cstheme="minorHAnsi"/>
          <w:color w:val="000000"/>
        </w:rPr>
      </w:pPr>
      <w:r w:rsidRPr="00F016A1">
        <w:rPr>
          <w:rFonts w:cstheme="minorHAnsi"/>
        </w:rPr>
        <w:t>MPRB</w:t>
      </w:r>
      <w:r w:rsidR="00F90F08">
        <w:rPr>
          <w:rFonts w:cstheme="minorHAnsi"/>
        </w:rPr>
        <w:t xml:space="preserve">’s Youth Employment and Training Initiatives (YETI) </w:t>
      </w:r>
      <w:r w:rsidR="00F90F08" w:rsidRPr="00F016A1">
        <w:rPr>
          <w:rFonts w:cstheme="minorHAnsi"/>
        </w:rPr>
        <w:t>has</w:t>
      </w:r>
      <w:r w:rsidRPr="00F016A1">
        <w:rPr>
          <w:rFonts w:cstheme="minorHAnsi"/>
        </w:rPr>
        <w:t xml:space="preserve"> been operating and</w:t>
      </w:r>
      <w:r w:rsidRPr="00F016A1">
        <w:t xml:space="preserve"> leading youth employment and training programs for almost 40 years and has employed and trained thousands of teens and young adults. Within the MPRB, Te</w:t>
      </w:r>
      <w:r w:rsidR="00FD7072">
        <w:t>en</w:t>
      </w:r>
      <w:r w:rsidRPr="00F016A1">
        <w:t xml:space="preserve"> Te</w:t>
      </w:r>
      <w:r w:rsidR="00FD7072">
        <w:t>am</w:t>
      </w:r>
      <w:r w:rsidRPr="00F016A1">
        <w:t xml:space="preserve">works is the largest youth employment and training program, with smaller youth employment and training programs in </w:t>
      </w:r>
      <w:r w:rsidR="00E62392">
        <w:t xml:space="preserve">Aquatics, </w:t>
      </w:r>
      <w:r w:rsidRPr="00F016A1">
        <w:t>Environmental Management</w:t>
      </w:r>
      <w:r w:rsidR="00E62392">
        <w:t>,</w:t>
      </w:r>
      <w:r w:rsidRPr="00F016A1">
        <w:t xml:space="preserve"> </w:t>
      </w:r>
      <w:r w:rsidR="00F90F08" w:rsidRPr="00F016A1">
        <w:t>and</w:t>
      </w:r>
      <w:r w:rsidRPr="00F016A1">
        <w:t xml:space="preserve"> Community Connections and Violence Prevention.</w:t>
      </w:r>
      <w:r w:rsidRPr="00F016A1">
        <w:rPr>
          <w:rFonts w:cstheme="minorHAnsi"/>
          <w:color w:val="000000"/>
        </w:rPr>
        <w:t xml:space="preserve"> Because this is often a first-time job, </w:t>
      </w:r>
      <w:r w:rsidR="00185C56">
        <w:rPr>
          <w:rFonts w:cstheme="minorHAnsi"/>
          <w:color w:val="000000"/>
        </w:rPr>
        <w:t>YETI</w:t>
      </w:r>
      <w:r w:rsidRPr="00F016A1">
        <w:rPr>
          <w:rFonts w:cstheme="minorHAnsi"/>
          <w:color w:val="000000"/>
        </w:rPr>
        <w:t xml:space="preserve"> provides support to aid in the development of work readiness skills, daily living skills</w:t>
      </w:r>
      <w:r w:rsidR="00F90F08">
        <w:rPr>
          <w:rFonts w:cstheme="minorHAnsi"/>
          <w:color w:val="000000"/>
        </w:rPr>
        <w:t>,</w:t>
      </w:r>
      <w:r w:rsidRPr="00F016A1">
        <w:rPr>
          <w:rFonts w:cstheme="minorHAnsi"/>
          <w:color w:val="000000"/>
        </w:rPr>
        <w:t xml:space="preserve"> and </w:t>
      </w:r>
      <w:r w:rsidR="00F90F08">
        <w:rPr>
          <w:rFonts w:cstheme="minorHAnsi"/>
          <w:color w:val="000000"/>
        </w:rPr>
        <w:t>build confidence and connections</w:t>
      </w:r>
      <w:r>
        <w:rPr>
          <w:rFonts w:cstheme="minorHAnsi"/>
          <w:color w:val="000000"/>
        </w:rPr>
        <w:t>.</w:t>
      </w:r>
    </w:p>
    <w:p w14:paraId="577FABD6" w14:textId="77777777" w:rsidR="00F016A1" w:rsidRPr="00F016A1" w:rsidRDefault="00F016A1" w:rsidP="00F016A1">
      <w:r w:rsidRPr="00F016A1">
        <w:t xml:space="preserve">  </w:t>
      </w:r>
    </w:p>
    <w:p w14:paraId="57F00EED" w14:textId="1D6EC6F8" w:rsidR="00F016A1" w:rsidRPr="00F016A1" w:rsidRDefault="00F016A1" w:rsidP="00F016A1">
      <w:pPr>
        <w:ind w:left="120"/>
      </w:pPr>
      <w:r w:rsidRPr="00F016A1">
        <w:t>MPRB recruits and reaches out to youth through internal partnerships with staff from Recreation, Youth Sports, Community Connections &amp; Violence Prevention, and Youthline (a year around teen-focused program). In addition, MPRB Youth Employment staff participate in job fairs, partner with Minneapolis Public School</w:t>
      </w:r>
      <w:r w:rsidR="00185C56">
        <w:t>s</w:t>
      </w:r>
      <w:r w:rsidRPr="00F016A1">
        <w:t>, plus engage partners such as Step Up, Avivo, Emerge and more. MPRB consistently receives more job applications than positions are available for youth</w:t>
      </w:r>
      <w:r w:rsidR="00185C56">
        <w:t>, so we know the need is great.</w:t>
      </w:r>
      <w:r w:rsidRPr="00F016A1">
        <w:t xml:space="preserve"> </w:t>
      </w:r>
    </w:p>
    <w:p w14:paraId="2F79804D" w14:textId="77777777" w:rsidR="00F016A1" w:rsidRPr="00F016A1" w:rsidRDefault="00F016A1" w:rsidP="00F016A1"/>
    <w:p w14:paraId="633BDA85" w14:textId="5780DEA4" w:rsidR="00F016A1" w:rsidRPr="00F016A1" w:rsidRDefault="00F016A1" w:rsidP="00F016A1">
      <w:pPr>
        <w:ind w:left="120"/>
        <w:rPr>
          <w:rFonts w:eastAsiaTheme="minorEastAsia" w:cstheme="minorHAnsi"/>
          <w:color w:val="000000"/>
        </w:rPr>
      </w:pPr>
      <w:r w:rsidRPr="00F016A1">
        <w:rPr>
          <w:rFonts w:cstheme="minorHAnsi"/>
        </w:rPr>
        <w:t xml:space="preserve">Youth ages 14 to 24 will be served by this program. MPRB employment and training programs </w:t>
      </w:r>
      <w:r w:rsidR="008B3D71">
        <w:rPr>
          <w:rFonts w:cstheme="minorHAnsi"/>
        </w:rPr>
        <w:t>employ</w:t>
      </w:r>
      <w:r w:rsidRPr="00F016A1">
        <w:rPr>
          <w:rFonts w:cstheme="minorHAnsi"/>
        </w:rPr>
        <w:t xml:space="preserve"> youth </w:t>
      </w:r>
      <w:r w:rsidRPr="00F016A1">
        <w:rPr>
          <w:rFonts w:eastAsiaTheme="minorEastAsia" w:cstheme="minorHAnsi"/>
          <w:color w:val="000000"/>
        </w:rPr>
        <w:t xml:space="preserve">who are under-represented in the workforce, </w:t>
      </w:r>
      <w:r w:rsidR="008B3D71">
        <w:rPr>
          <w:rFonts w:eastAsiaTheme="minorEastAsia" w:cstheme="minorHAnsi"/>
          <w:color w:val="000000"/>
        </w:rPr>
        <w:t>who</w:t>
      </w:r>
      <w:r w:rsidRPr="00F016A1">
        <w:rPr>
          <w:rFonts w:eastAsiaTheme="minorEastAsia" w:cstheme="minorHAnsi"/>
          <w:color w:val="000000"/>
        </w:rPr>
        <w:t xml:space="preserve"> may be out of school, involved in foster care, juvenile justice system, residing in MFIP households, or have a disability. Based on previous years, </w:t>
      </w:r>
      <w:r w:rsidR="008B3D71">
        <w:rPr>
          <w:rFonts w:eastAsiaTheme="minorEastAsia" w:cstheme="minorHAnsi"/>
          <w:color w:val="000000"/>
        </w:rPr>
        <w:t>the majority</w:t>
      </w:r>
      <w:r w:rsidRPr="00F016A1">
        <w:rPr>
          <w:rFonts w:eastAsiaTheme="minorEastAsia" w:cstheme="minorHAnsi"/>
          <w:color w:val="000000"/>
        </w:rPr>
        <w:t xml:space="preserve"> of youth come from communities of color, and an estimated 30% of youth employees have disabilities (learning, physical, mental health, etc).  </w:t>
      </w:r>
    </w:p>
    <w:p w14:paraId="7BCC5584" w14:textId="77777777" w:rsidR="00F016A1" w:rsidRPr="00F016A1" w:rsidRDefault="00F016A1" w:rsidP="00F016A1"/>
    <w:p w14:paraId="68F9A9C1" w14:textId="6E0E6624" w:rsidR="00F016A1" w:rsidRPr="00F016A1" w:rsidRDefault="00F016A1" w:rsidP="00F016A1">
      <w:pPr>
        <w:ind w:left="120"/>
        <w:rPr>
          <w:rFonts w:cstheme="minorHAnsi"/>
        </w:rPr>
      </w:pPr>
      <w:r w:rsidRPr="00F016A1">
        <w:t xml:space="preserve">MPRB’s </w:t>
      </w:r>
      <w:r w:rsidR="00E62392">
        <w:t xml:space="preserve">YETI </w:t>
      </w:r>
      <w:r w:rsidR="008B3D71">
        <w:t xml:space="preserve">staff have developed </w:t>
      </w:r>
      <w:r w:rsidR="00185C56">
        <w:t xml:space="preserve">and continually update </w:t>
      </w:r>
      <w:r w:rsidR="008B3D71">
        <w:t>a work readiness curriculum</w:t>
      </w:r>
      <w:r w:rsidR="00185C56">
        <w:t xml:space="preserve"> that includes career exploration, resume building, professional communication, financial empowerment, and social skills.</w:t>
      </w:r>
      <w:r w:rsidRPr="00F016A1">
        <w:rPr>
          <w:rFonts w:cstheme="minorHAnsi"/>
          <w:color w:val="000000"/>
        </w:rPr>
        <w:t xml:space="preserve"> </w:t>
      </w:r>
      <w:r w:rsidR="00185C56">
        <w:rPr>
          <w:rFonts w:cstheme="minorHAnsi"/>
          <w:color w:val="000000"/>
        </w:rPr>
        <w:t xml:space="preserve">In partnership </w:t>
      </w:r>
      <w:r w:rsidRPr="00F016A1">
        <w:rPr>
          <w:rFonts w:cstheme="minorHAnsi"/>
          <w:color w:val="000000"/>
        </w:rPr>
        <w:t xml:space="preserve">with Independent School District 916, youth </w:t>
      </w:r>
      <w:r w:rsidR="00185C56">
        <w:rPr>
          <w:rFonts w:cstheme="minorHAnsi"/>
          <w:color w:val="000000"/>
        </w:rPr>
        <w:t xml:space="preserve">in grades 9-12 </w:t>
      </w:r>
      <w:r w:rsidRPr="00F016A1">
        <w:rPr>
          <w:rFonts w:cstheme="minorHAnsi"/>
          <w:color w:val="000000"/>
        </w:rPr>
        <w:t>are eligible to earn up to 2.5 academic credits</w:t>
      </w:r>
      <w:r w:rsidR="00185C56">
        <w:rPr>
          <w:rFonts w:cstheme="minorHAnsi"/>
          <w:color w:val="000000"/>
        </w:rPr>
        <w:t xml:space="preserve"> for a full summer of employment due to the structured learning and clear program goals</w:t>
      </w:r>
      <w:r w:rsidRPr="00F016A1">
        <w:rPr>
          <w:rFonts w:cstheme="minorHAnsi"/>
          <w:color w:val="000000"/>
        </w:rPr>
        <w:t>.</w:t>
      </w:r>
    </w:p>
    <w:p w14:paraId="4CF2343E" w14:textId="77777777" w:rsidR="00F016A1" w:rsidRPr="00F016A1" w:rsidRDefault="00F016A1" w:rsidP="00F016A1"/>
    <w:p w14:paraId="78898B82" w14:textId="0987D38E" w:rsidR="00F016A1" w:rsidRPr="00874697" w:rsidRDefault="00F016A1" w:rsidP="00874697">
      <w:pPr>
        <w:ind w:left="120"/>
        <w:rPr>
          <w:i/>
          <w:iCs/>
          <w:highlight w:val="yellow"/>
        </w:rPr>
      </w:pPr>
      <w:r w:rsidRPr="00F016A1">
        <w:t xml:space="preserve">Interns are recruited in a manner similar to those described above, focusing on internal and external partners, and specific recommendations. Criteria used to select internship participants may include review of cover letter and resume, an interview, as well as previous participation in an MPRB youth employment and training program, and recommendation of the applicant’s recent supervisor(s). If the work of an internship focuses on a specific park or area of the City, proximity to that location may be a factor in the selection as the intern could provide local insight to the project or program.  </w:t>
      </w:r>
    </w:p>
    <w:p w14:paraId="4FB9F4A9" w14:textId="77777777" w:rsidR="00F016A1" w:rsidRPr="00F016A1" w:rsidRDefault="00F016A1" w:rsidP="00F016A1">
      <w:pPr>
        <w:adjustRightInd w:val="0"/>
      </w:pPr>
    </w:p>
    <w:p w14:paraId="2BEBC9BE" w14:textId="77777777" w:rsidR="00F016A1" w:rsidRDefault="00F016A1" w:rsidP="00F016A1">
      <w:pPr>
        <w:adjustRightInd w:val="0"/>
        <w:ind w:left="120"/>
        <w:rPr>
          <w:rFonts w:cstheme="minorHAnsi"/>
        </w:rPr>
      </w:pPr>
      <w:r w:rsidRPr="00F016A1">
        <w:t xml:space="preserve">MPRB collaborates with a range of organizations and employment programs including </w:t>
      </w:r>
      <w:r w:rsidRPr="00F016A1">
        <w:rPr>
          <w:rFonts w:cstheme="minorHAnsi"/>
        </w:rPr>
        <w:t xml:space="preserve">Minnesota CareerForce Center, Step Up, Achieve Twin Cities, Right Track, and BrookLynk to share resources and best practices, and to help ensure work readiness trainings are cohesive between organizations in the region. Collaborations with the University of Minnesota Extension’s Community of Practice and Hennepin County’s Environmental Education Network highlight career trajectories, next step job opportunities, outdoor career exploration fairs and more. MPRB </w:t>
      </w:r>
      <w:r w:rsidRPr="00F016A1">
        <w:rPr>
          <w:rFonts w:cstheme="minorHAnsi"/>
        </w:rPr>
        <w:lastRenderedPageBreak/>
        <w:t>also partners with Independent School District 916, which provides educational support with elective and recovery credits.</w:t>
      </w:r>
    </w:p>
    <w:p w14:paraId="6A8BAC4C" w14:textId="77777777" w:rsidR="00F016A1" w:rsidRDefault="00F016A1" w:rsidP="00F016A1">
      <w:pPr>
        <w:adjustRightInd w:val="0"/>
        <w:ind w:left="120"/>
        <w:rPr>
          <w:rFonts w:cstheme="minorHAnsi"/>
        </w:rPr>
      </w:pPr>
    </w:p>
    <w:p w14:paraId="0549B0AF" w14:textId="77777777" w:rsidR="00F016A1" w:rsidRPr="00F016A1" w:rsidRDefault="00F016A1" w:rsidP="00F016A1">
      <w:pPr>
        <w:pStyle w:val="Heading4"/>
        <w:ind w:firstLine="120"/>
        <w:rPr>
          <w:b/>
          <w:bCs/>
          <w:i w:val="0"/>
          <w:iCs w:val="0"/>
        </w:rPr>
      </w:pPr>
      <w:r w:rsidRPr="00F016A1">
        <w:rPr>
          <w:b/>
          <w:bCs/>
          <w:i w:val="0"/>
          <w:iCs w:val="0"/>
        </w:rPr>
        <w:t>Program Goal</w:t>
      </w:r>
    </w:p>
    <w:p w14:paraId="1CAD9316" w14:textId="77777777" w:rsidR="00F016A1" w:rsidRDefault="00F016A1" w:rsidP="00F016A1">
      <w:pPr>
        <w:ind w:left="120"/>
        <w:rPr>
          <w:rFonts w:cstheme="minorHAnsi"/>
          <w:b/>
          <w:bCs/>
        </w:rPr>
      </w:pPr>
    </w:p>
    <w:p w14:paraId="2F6A1BF0" w14:textId="64327558" w:rsidR="00F016A1" w:rsidRPr="00F016A1" w:rsidRDefault="00F90F08" w:rsidP="00F016A1">
      <w:pPr>
        <w:ind w:left="120"/>
        <w:rPr>
          <w:rFonts w:cstheme="minorHAnsi"/>
        </w:rPr>
      </w:pPr>
      <w:r>
        <w:rPr>
          <w:rFonts w:cstheme="minorHAnsi"/>
        </w:rPr>
        <w:t xml:space="preserve">MPRB will launch enhanced youth employment experiences, including the Minneapolis Park Corps, </w:t>
      </w:r>
      <w:r w:rsidR="00185C56">
        <w:rPr>
          <w:rFonts w:cstheme="minorHAnsi"/>
        </w:rPr>
        <w:t xml:space="preserve">a </w:t>
      </w:r>
      <w:r>
        <w:rPr>
          <w:rFonts w:cstheme="minorHAnsi"/>
        </w:rPr>
        <w:t xml:space="preserve">supported training </w:t>
      </w:r>
      <w:r w:rsidR="00185C56">
        <w:rPr>
          <w:rFonts w:cstheme="minorHAnsi"/>
        </w:rPr>
        <w:t>program</w:t>
      </w:r>
      <w:r>
        <w:rPr>
          <w:rFonts w:cstheme="minorHAnsi"/>
        </w:rPr>
        <w:t xml:space="preserve"> for y</w:t>
      </w:r>
      <w:r w:rsidR="00454297">
        <w:rPr>
          <w:rFonts w:cstheme="minorHAnsi"/>
        </w:rPr>
        <w:t>oung people ages 1</w:t>
      </w:r>
      <w:r>
        <w:rPr>
          <w:rFonts w:cstheme="minorHAnsi"/>
        </w:rPr>
        <w:t>8</w:t>
      </w:r>
      <w:r w:rsidR="00454297">
        <w:rPr>
          <w:rFonts w:cstheme="minorHAnsi"/>
        </w:rPr>
        <w:t>-24</w:t>
      </w:r>
      <w:r w:rsidR="00F016A1" w:rsidRPr="00F016A1">
        <w:rPr>
          <w:rFonts w:cstheme="minorHAnsi"/>
        </w:rPr>
        <w:t xml:space="preserve"> </w:t>
      </w:r>
      <w:r>
        <w:rPr>
          <w:rFonts w:cstheme="minorHAnsi"/>
        </w:rPr>
        <w:t xml:space="preserve">to gain experience and skills </w:t>
      </w:r>
      <w:r w:rsidR="00185C56">
        <w:rPr>
          <w:rFonts w:cstheme="minorHAnsi"/>
        </w:rPr>
        <w:t xml:space="preserve">and a network </w:t>
      </w:r>
      <w:r>
        <w:rPr>
          <w:rFonts w:cstheme="minorHAnsi"/>
        </w:rPr>
        <w:t>in</w:t>
      </w:r>
      <w:r w:rsidR="00F016A1" w:rsidRPr="00F016A1">
        <w:rPr>
          <w:rFonts w:cstheme="minorHAnsi"/>
        </w:rPr>
        <w:t xml:space="preserve"> </w:t>
      </w:r>
      <w:r w:rsidR="00454297">
        <w:rPr>
          <w:rFonts w:cstheme="minorHAnsi"/>
        </w:rPr>
        <w:t>environmental and recreation</w:t>
      </w:r>
      <w:r w:rsidR="00F016A1" w:rsidRPr="00F016A1">
        <w:rPr>
          <w:rFonts w:cstheme="minorHAnsi"/>
        </w:rPr>
        <w:t xml:space="preserve"> careers. These </w:t>
      </w:r>
      <w:r>
        <w:rPr>
          <w:rFonts w:cstheme="minorHAnsi"/>
        </w:rPr>
        <w:t>positions will</w:t>
      </w:r>
      <w:r w:rsidR="00F016A1" w:rsidRPr="00F016A1">
        <w:rPr>
          <w:rFonts w:cstheme="minorHAnsi"/>
        </w:rPr>
        <w:t xml:space="preserve"> </w:t>
      </w:r>
      <w:r w:rsidR="00E62392">
        <w:rPr>
          <w:rFonts w:cstheme="minorHAnsi"/>
        </w:rPr>
        <w:t xml:space="preserve">lead to exposure to and direct pathways to seasonal and permanent </w:t>
      </w:r>
      <w:r w:rsidR="00F016A1" w:rsidRPr="00F016A1">
        <w:rPr>
          <w:rFonts w:cstheme="minorHAnsi"/>
        </w:rPr>
        <w:t xml:space="preserve">employment with the MPRB and other agencies. </w:t>
      </w:r>
    </w:p>
    <w:p w14:paraId="26FC12CD" w14:textId="77777777" w:rsidR="00F016A1" w:rsidRDefault="00F016A1" w:rsidP="00F016A1">
      <w:pPr>
        <w:adjustRightInd w:val="0"/>
        <w:ind w:left="120"/>
        <w:rPr>
          <w:rFonts w:cstheme="minorHAnsi"/>
        </w:rPr>
      </w:pPr>
    </w:p>
    <w:p w14:paraId="32B79D44" w14:textId="77777777" w:rsidR="00F016A1" w:rsidRPr="00F016A1" w:rsidRDefault="00F016A1" w:rsidP="00F016A1">
      <w:pPr>
        <w:adjustRightInd w:val="0"/>
        <w:ind w:left="120"/>
        <w:rPr>
          <w:rFonts w:cstheme="minorHAnsi"/>
        </w:rPr>
      </w:pPr>
    </w:p>
    <w:p w14:paraId="24726D84" w14:textId="77777777" w:rsidR="001644AD" w:rsidRDefault="00563707">
      <w:pPr>
        <w:pStyle w:val="Heading1"/>
        <w:spacing w:before="0"/>
      </w:pPr>
      <w:bookmarkStart w:id="6" w:name="Participant_Data"/>
      <w:bookmarkStart w:id="7" w:name="_Toc187242170"/>
      <w:bookmarkEnd w:id="6"/>
      <w:r>
        <w:rPr>
          <w:color w:val="003864"/>
          <w:spacing w:val="-2"/>
        </w:rPr>
        <w:t>Participant</w:t>
      </w:r>
      <w:r>
        <w:rPr>
          <w:color w:val="003864"/>
          <w:spacing w:val="3"/>
        </w:rPr>
        <w:t xml:space="preserve"> </w:t>
      </w:r>
      <w:r>
        <w:rPr>
          <w:color w:val="003864"/>
          <w:spacing w:val="-4"/>
        </w:rPr>
        <w:t>Data</w:t>
      </w:r>
      <w:bookmarkEnd w:id="7"/>
    </w:p>
    <w:p w14:paraId="24726D85" w14:textId="537DDC9E" w:rsidR="001644AD" w:rsidRDefault="00563707">
      <w:pPr>
        <w:pStyle w:val="BodyText"/>
        <w:spacing w:before="288" w:line="271" w:lineRule="auto"/>
        <w:ind w:left="120" w:right="284"/>
      </w:pPr>
      <w:r>
        <w:t>The</w:t>
      </w:r>
      <w:r>
        <w:rPr>
          <w:spacing w:val="-1"/>
        </w:rPr>
        <w:t xml:space="preserve"> </w:t>
      </w:r>
      <w:r>
        <w:t>participant</w:t>
      </w:r>
      <w:r>
        <w:rPr>
          <w:spacing w:val="-1"/>
        </w:rPr>
        <w:t xml:space="preserve"> </w:t>
      </w:r>
      <w:r>
        <w:t>data</w:t>
      </w:r>
      <w:r>
        <w:rPr>
          <w:spacing w:val="-2"/>
        </w:rPr>
        <w:t xml:space="preserve"> </w:t>
      </w:r>
      <w:r>
        <w:t>for</w:t>
      </w:r>
      <w:r>
        <w:rPr>
          <w:spacing w:val="-4"/>
        </w:rPr>
        <w:t xml:space="preserve"> </w:t>
      </w:r>
      <w:r w:rsidR="00F97594">
        <w:t>the SFY 24 performance</w:t>
      </w:r>
      <w:r>
        <w:t xml:space="preserve"> period is below.</w:t>
      </w:r>
    </w:p>
    <w:p w14:paraId="24726D86" w14:textId="77777777" w:rsidR="001644AD" w:rsidRDefault="00563707">
      <w:pPr>
        <w:pStyle w:val="Heading2"/>
      </w:pPr>
      <w:bookmarkStart w:id="8" w:name="Demographic_Data"/>
      <w:bookmarkStart w:id="9" w:name="_Toc187242171"/>
      <w:bookmarkEnd w:id="8"/>
      <w:r>
        <w:rPr>
          <w:color w:val="003864"/>
        </w:rPr>
        <w:t>Demographic</w:t>
      </w:r>
      <w:r>
        <w:rPr>
          <w:color w:val="003864"/>
          <w:spacing w:val="-15"/>
        </w:rPr>
        <w:t xml:space="preserve"> </w:t>
      </w:r>
      <w:r>
        <w:rPr>
          <w:color w:val="003864"/>
          <w:spacing w:val="-4"/>
        </w:rPr>
        <w:t>Data</w:t>
      </w:r>
      <w:bookmarkEnd w:id="9"/>
    </w:p>
    <w:p w14:paraId="24726D87" w14:textId="77777777" w:rsidR="001644AD" w:rsidRDefault="001644AD">
      <w:pPr>
        <w:pStyle w:val="BodyText"/>
        <w:spacing w:before="1" w:after="1"/>
        <w:rPr>
          <w:b/>
          <w:sz w:val="13"/>
        </w:rPr>
      </w:pPr>
    </w:p>
    <w:tbl>
      <w:tblPr>
        <w:tblW w:w="0" w:type="auto"/>
        <w:tblInd w:w="1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Demographic Data"/>
        <w:tblDescription w:val="Demographic data of participants served"/>
      </w:tblPr>
      <w:tblGrid>
        <w:gridCol w:w="7915"/>
        <w:gridCol w:w="2340"/>
      </w:tblGrid>
      <w:tr w:rsidR="001644AD" w14:paraId="24726D8A" w14:textId="77777777">
        <w:trPr>
          <w:trHeight w:val="412"/>
        </w:trPr>
        <w:tc>
          <w:tcPr>
            <w:tcW w:w="7915" w:type="dxa"/>
            <w:shd w:val="clear" w:color="auto" w:fill="D9D9D9"/>
          </w:tcPr>
          <w:p w14:paraId="24726D88" w14:textId="77777777" w:rsidR="001644AD" w:rsidRDefault="00563707">
            <w:pPr>
              <w:pStyle w:val="TableParagraph"/>
              <w:spacing w:line="273" w:lineRule="exact"/>
              <w:ind w:left="12"/>
              <w:jc w:val="center"/>
              <w:rPr>
                <w:b/>
                <w:sz w:val="24"/>
              </w:rPr>
            </w:pPr>
            <w:r>
              <w:rPr>
                <w:b/>
                <w:sz w:val="24"/>
              </w:rPr>
              <w:t>DEMOGRAPHIC</w:t>
            </w:r>
            <w:r>
              <w:rPr>
                <w:b/>
                <w:spacing w:val="-4"/>
                <w:sz w:val="24"/>
              </w:rPr>
              <w:t xml:space="preserve"> </w:t>
            </w:r>
            <w:r>
              <w:rPr>
                <w:b/>
                <w:spacing w:val="-2"/>
                <w:sz w:val="24"/>
              </w:rPr>
              <w:t>CHARACTERISTIC</w:t>
            </w:r>
          </w:p>
        </w:tc>
        <w:tc>
          <w:tcPr>
            <w:tcW w:w="2340" w:type="dxa"/>
            <w:shd w:val="clear" w:color="auto" w:fill="D9D9D9"/>
          </w:tcPr>
          <w:p w14:paraId="24726D89" w14:textId="77777777" w:rsidR="001644AD" w:rsidRDefault="00563707">
            <w:pPr>
              <w:pStyle w:val="TableParagraph"/>
              <w:spacing w:line="273" w:lineRule="exact"/>
              <w:ind w:right="98"/>
              <w:rPr>
                <w:b/>
                <w:sz w:val="24"/>
              </w:rPr>
            </w:pPr>
            <w:r>
              <w:rPr>
                <w:b/>
                <w:sz w:val="24"/>
              </w:rPr>
              <w:t>NUMBER</w:t>
            </w:r>
            <w:r>
              <w:rPr>
                <w:b/>
                <w:spacing w:val="-5"/>
                <w:sz w:val="24"/>
              </w:rPr>
              <w:t xml:space="preserve"> </w:t>
            </w:r>
            <w:r>
              <w:rPr>
                <w:b/>
                <w:spacing w:val="-2"/>
                <w:sz w:val="24"/>
              </w:rPr>
              <w:t>SERVED</w:t>
            </w:r>
          </w:p>
        </w:tc>
      </w:tr>
      <w:tr w:rsidR="001644AD" w14:paraId="24726D8D" w14:textId="77777777">
        <w:trPr>
          <w:trHeight w:val="388"/>
        </w:trPr>
        <w:tc>
          <w:tcPr>
            <w:tcW w:w="7915" w:type="dxa"/>
            <w:shd w:val="clear" w:color="auto" w:fill="F1F1F1"/>
          </w:tcPr>
          <w:p w14:paraId="24726D8B" w14:textId="77777777" w:rsidR="001644AD" w:rsidRDefault="00563707">
            <w:pPr>
              <w:pStyle w:val="TableParagraph"/>
              <w:ind w:left="107"/>
              <w:jc w:val="left"/>
            </w:pPr>
            <w:r>
              <w:t>Total</w:t>
            </w:r>
            <w:r>
              <w:rPr>
                <w:spacing w:val="-5"/>
              </w:rPr>
              <w:t xml:space="preserve"> </w:t>
            </w:r>
            <w:r>
              <w:rPr>
                <w:spacing w:val="-2"/>
              </w:rPr>
              <w:t>Served</w:t>
            </w:r>
          </w:p>
        </w:tc>
        <w:tc>
          <w:tcPr>
            <w:tcW w:w="2340" w:type="dxa"/>
            <w:shd w:val="clear" w:color="auto" w:fill="F1F1F1"/>
          </w:tcPr>
          <w:p w14:paraId="24726D8C" w14:textId="09ACB220" w:rsidR="001644AD" w:rsidRDefault="00944199">
            <w:pPr>
              <w:pStyle w:val="TableParagraph"/>
              <w:ind w:right="94"/>
            </w:pPr>
            <w:r>
              <w:t>264</w:t>
            </w:r>
          </w:p>
        </w:tc>
      </w:tr>
      <w:tr w:rsidR="001644AD" w14:paraId="24726D90" w14:textId="77777777">
        <w:trPr>
          <w:trHeight w:val="388"/>
        </w:trPr>
        <w:tc>
          <w:tcPr>
            <w:tcW w:w="7915" w:type="dxa"/>
          </w:tcPr>
          <w:p w14:paraId="24726D8E" w14:textId="77777777" w:rsidR="001644AD" w:rsidRDefault="00563707">
            <w:pPr>
              <w:pStyle w:val="TableParagraph"/>
              <w:ind w:left="107"/>
              <w:jc w:val="left"/>
            </w:pPr>
            <w:r>
              <w:rPr>
                <w:spacing w:val="-4"/>
              </w:rPr>
              <w:t>Male</w:t>
            </w:r>
          </w:p>
        </w:tc>
        <w:tc>
          <w:tcPr>
            <w:tcW w:w="2340" w:type="dxa"/>
          </w:tcPr>
          <w:p w14:paraId="24726D8F" w14:textId="3B34D49D" w:rsidR="001644AD" w:rsidRDefault="00944199">
            <w:pPr>
              <w:pStyle w:val="TableParagraph"/>
              <w:ind w:right="95"/>
            </w:pPr>
            <w:r>
              <w:t>170</w:t>
            </w:r>
          </w:p>
        </w:tc>
      </w:tr>
      <w:tr w:rsidR="001644AD" w14:paraId="24726D93" w14:textId="77777777">
        <w:trPr>
          <w:trHeight w:val="388"/>
        </w:trPr>
        <w:tc>
          <w:tcPr>
            <w:tcW w:w="7915" w:type="dxa"/>
            <w:shd w:val="clear" w:color="auto" w:fill="F1F1F1"/>
          </w:tcPr>
          <w:p w14:paraId="24726D91" w14:textId="77777777" w:rsidR="001644AD" w:rsidRDefault="00563707">
            <w:pPr>
              <w:pStyle w:val="TableParagraph"/>
              <w:ind w:left="107"/>
              <w:jc w:val="left"/>
            </w:pPr>
            <w:r>
              <w:rPr>
                <w:spacing w:val="-2"/>
              </w:rPr>
              <w:t>Female</w:t>
            </w:r>
          </w:p>
        </w:tc>
        <w:tc>
          <w:tcPr>
            <w:tcW w:w="2340" w:type="dxa"/>
            <w:shd w:val="clear" w:color="auto" w:fill="F1F1F1"/>
          </w:tcPr>
          <w:p w14:paraId="24726D92" w14:textId="0350DD55" w:rsidR="001644AD" w:rsidRDefault="00944199">
            <w:pPr>
              <w:pStyle w:val="TableParagraph"/>
              <w:ind w:right="93"/>
            </w:pPr>
            <w:r>
              <w:t>87</w:t>
            </w:r>
          </w:p>
        </w:tc>
      </w:tr>
      <w:tr w:rsidR="001644AD" w14:paraId="24726D96" w14:textId="77777777">
        <w:trPr>
          <w:trHeight w:val="388"/>
        </w:trPr>
        <w:tc>
          <w:tcPr>
            <w:tcW w:w="7915" w:type="dxa"/>
          </w:tcPr>
          <w:p w14:paraId="24726D94" w14:textId="77777777" w:rsidR="001644AD" w:rsidRDefault="00563707">
            <w:pPr>
              <w:pStyle w:val="TableParagraph"/>
              <w:ind w:left="107"/>
              <w:jc w:val="left"/>
            </w:pPr>
            <w:r>
              <w:rPr>
                <w:spacing w:val="-2"/>
              </w:rPr>
              <w:t>Trans/Other</w:t>
            </w:r>
          </w:p>
        </w:tc>
        <w:tc>
          <w:tcPr>
            <w:tcW w:w="2340" w:type="dxa"/>
          </w:tcPr>
          <w:p w14:paraId="24726D95" w14:textId="5047B143" w:rsidR="001644AD" w:rsidRDefault="00944199">
            <w:pPr>
              <w:pStyle w:val="TableParagraph"/>
              <w:ind w:right="94"/>
            </w:pPr>
            <w:r>
              <w:t>7</w:t>
            </w:r>
          </w:p>
        </w:tc>
      </w:tr>
      <w:tr w:rsidR="001644AD" w14:paraId="24726D99" w14:textId="77777777">
        <w:trPr>
          <w:trHeight w:val="388"/>
        </w:trPr>
        <w:tc>
          <w:tcPr>
            <w:tcW w:w="7915" w:type="dxa"/>
            <w:shd w:val="clear" w:color="auto" w:fill="F1F1F1"/>
          </w:tcPr>
          <w:p w14:paraId="24726D97" w14:textId="77777777" w:rsidR="001644AD" w:rsidRDefault="00563707">
            <w:pPr>
              <w:pStyle w:val="TableParagraph"/>
              <w:ind w:left="107"/>
              <w:jc w:val="left"/>
            </w:pPr>
            <w:r>
              <w:t>Age</w:t>
            </w:r>
            <w:r>
              <w:rPr>
                <w:spacing w:val="-4"/>
              </w:rPr>
              <w:t xml:space="preserve"> </w:t>
            </w:r>
            <w:r>
              <w:t>12-</w:t>
            </w:r>
            <w:r>
              <w:rPr>
                <w:spacing w:val="-5"/>
              </w:rPr>
              <w:t>13</w:t>
            </w:r>
          </w:p>
        </w:tc>
        <w:tc>
          <w:tcPr>
            <w:tcW w:w="2340" w:type="dxa"/>
            <w:shd w:val="clear" w:color="auto" w:fill="F1F1F1"/>
          </w:tcPr>
          <w:p w14:paraId="24726D98" w14:textId="0CD999D3" w:rsidR="001644AD" w:rsidRDefault="00365BE2">
            <w:pPr>
              <w:pStyle w:val="TableParagraph"/>
              <w:ind w:right="95"/>
            </w:pPr>
            <w:r>
              <w:t>0</w:t>
            </w:r>
          </w:p>
        </w:tc>
      </w:tr>
      <w:tr w:rsidR="001644AD" w14:paraId="24726D9C" w14:textId="77777777">
        <w:trPr>
          <w:trHeight w:val="388"/>
        </w:trPr>
        <w:tc>
          <w:tcPr>
            <w:tcW w:w="7915" w:type="dxa"/>
          </w:tcPr>
          <w:p w14:paraId="24726D9A" w14:textId="77777777" w:rsidR="001644AD" w:rsidRDefault="00563707">
            <w:pPr>
              <w:pStyle w:val="TableParagraph"/>
              <w:ind w:left="107"/>
              <w:jc w:val="left"/>
            </w:pPr>
            <w:r>
              <w:t>Age</w:t>
            </w:r>
            <w:r>
              <w:rPr>
                <w:spacing w:val="-4"/>
              </w:rPr>
              <w:t xml:space="preserve"> </w:t>
            </w:r>
            <w:r>
              <w:t>14-</w:t>
            </w:r>
            <w:r>
              <w:rPr>
                <w:spacing w:val="-5"/>
              </w:rPr>
              <w:t>15</w:t>
            </w:r>
          </w:p>
        </w:tc>
        <w:tc>
          <w:tcPr>
            <w:tcW w:w="2340" w:type="dxa"/>
          </w:tcPr>
          <w:p w14:paraId="24726D9B" w14:textId="5E2DAF22" w:rsidR="001644AD" w:rsidRDefault="00944199">
            <w:pPr>
              <w:pStyle w:val="TableParagraph"/>
              <w:ind w:right="95"/>
            </w:pPr>
            <w:r>
              <w:t>76</w:t>
            </w:r>
          </w:p>
        </w:tc>
      </w:tr>
      <w:tr w:rsidR="001644AD" w14:paraId="24726D9F" w14:textId="77777777">
        <w:trPr>
          <w:trHeight w:val="390"/>
        </w:trPr>
        <w:tc>
          <w:tcPr>
            <w:tcW w:w="7915" w:type="dxa"/>
            <w:shd w:val="clear" w:color="auto" w:fill="F1F1F1"/>
          </w:tcPr>
          <w:p w14:paraId="24726D9D" w14:textId="77777777" w:rsidR="001644AD" w:rsidRDefault="00563707">
            <w:pPr>
              <w:pStyle w:val="TableParagraph"/>
              <w:spacing w:before="121"/>
              <w:ind w:left="107"/>
              <w:jc w:val="left"/>
            </w:pPr>
            <w:r>
              <w:t>Age</w:t>
            </w:r>
            <w:r>
              <w:rPr>
                <w:spacing w:val="-4"/>
              </w:rPr>
              <w:t xml:space="preserve"> </w:t>
            </w:r>
            <w:r>
              <w:t>16-</w:t>
            </w:r>
            <w:r>
              <w:rPr>
                <w:spacing w:val="-5"/>
              </w:rPr>
              <w:t>17</w:t>
            </w:r>
          </w:p>
        </w:tc>
        <w:tc>
          <w:tcPr>
            <w:tcW w:w="2340" w:type="dxa"/>
            <w:shd w:val="clear" w:color="auto" w:fill="F1F1F1"/>
          </w:tcPr>
          <w:p w14:paraId="24726D9E" w14:textId="54CFD14F" w:rsidR="001644AD" w:rsidRDefault="00944199">
            <w:pPr>
              <w:pStyle w:val="TableParagraph"/>
              <w:spacing w:before="121"/>
              <w:ind w:right="95"/>
            </w:pPr>
            <w:r>
              <w:t>1</w:t>
            </w:r>
            <w:r w:rsidR="00523E97">
              <w:t>22</w:t>
            </w:r>
          </w:p>
        </w:tc>
      </w:tr>
      <w:tr w:rsidR="001644AD" w14:paraId="24726DA2" w14:textId="77777777">
        <w:trPr>
          <w:trHeight w:val="388"/>
        </w:trPr>
        <w:tc>
          <w:tcPr>
            <w:tcW w:w="7915" w:type="dxa"/>
          </w:tcPr>
          <w:p w14:paraId="24726DA0" w14:textId="77777777" w:rsidR="001644AD" w:rsidRDefault="00563707">
            <w:pPr>
              <w:pStyle w:val="TableParagraph"/>
              <w:ind w:left="107"/>
              <w:jc w:val="left"/>
            </w:pPr>
            <w:r>
              <w:t>Age</w:t>
            </w:r>
            <w:r>
              <w:rPr>
                <w:spacing w:val="-4"/>
              </w:rPr>
              <w:t xml:space="preserve"> </w:t>
            </w:r>
            <w:r>
              <w:t>18-</w:t>
            </w:r>
            <w:r>
              <w:rPr>
                <w:spacing w:val="-5"/>
              </w:rPr>
              <w:t>19</w:t>
            </w:r>
          </w:p>
        </w:tc>
        <w:tc>
          <w:tcPr>
            <w:tcW w:w="2340" w:type="dxa"/>
          </w:tcPr>
          <w:p w14:paraId="24726DA1" w14:textId="7A8ABF73" w:rsidR="001644AD" w:rsidRDefault="00944199">
            <w:pPr>
              <w:pStyle w:val="TableParagraph"/>
              <w:ind w:right="94"/>
            </w:pPr>
            <w:r>
              <w:t>50</w:t>
            </w:r>
          </w:p>
        </w:tc>
      </w:tr>
      <w:tr w:rsidR="001644AD" w14:paraId="24726DA5" w14:textId="77777777">
        <w:trPr>
          <w:trHeight w:val="388"/>
        </w:trPr>
        <w:tc>
          <w:tcPr>
            <w:tcW w:w="7915" w:type="dxa"/>
            <w:shd w:val="clear" w:color="auto" w:fill="F1F1F1"/>
          </w:tcPr>
          <w:p w14:paraId="24726DA3" w14:textId="77777777" w:rsidR="001644AD" w:rsidRDefault="00563707">
            <w:pPr>
              <w:pStyle w:val="TableParagraph"/>
              <w:ind w:left="107"/>
              <w:jc w:val="left"/>
            </w:pPr>
            <w:r>
              <w:t>Age</w:t>
            </w:r>
            <w:r>
              <w:rPr>
                <w:spacing w:val="-4"/>
              </w:rPr>
              <w:t xml:space="preserve"> </w:t>
            </w:r>
            <w:r>
              <w:t>20-</w:t>
            </w:r>
            <w:r>
              <w:rPr>
                <w:spacing w:val="-5"/>
              </w:rPr>
              <w:t>21</w:t>
            </w:r>
          </w:p>
        </w:tc>
        <w:tc>
          <w:tcPr>
            <w:tcW w:w="2340" w:type="dxa"/>
            <w:shd w:val="clear" w:color="auto" w:fill="F1F1F1"/>
          </w:tcPr>
          <w:p w14:paraId="24726DA4" w14:textId="186CFA4F" w:rsidR="001644AD" w:rsidRDefault="00944199">
            <w:pPr>
              <w:pStyle w:val="TableParagraph"/>
              <w:ind w:right="94"/>
            </w:pPr>
            <w:r>
              <w:t>16</w:t>
            </w:r>
          </w:p>
        </w:tc>
      </w:tr>
      <w:tr w:rsidR="001644AD" w14:paraId="24726DA8" w14:textId="77777777">
        <w:trPr>
          <w:trHeight w:val="388"/>
        </w:trPr>
        <w:tc>
          <w:tcPr>
            <w:tcW w:w="7915" w:type="dxa"/>
          </w:tcPr>
          <w:p w14:paraId="24726DA6" w14:textId="77777777" w:rsidR="001644AD" w:rsidRDefault="00563707">
            <w:pPr>
              <w:pStyle w:val="TableParagraph"/>
              <w:ind w:left="107"/>
              <w:jc w:val="left"/>
            </w:pPr>
            <w:r>
              <w:rPr>
                <w:spacing w:val="-2"/>
              </w:rPr>
              <w:t>Hispanic/Latino</w:t>
            </w:r>
          </w:p>
        </w:tc>
        <w:tc>
          <w:tcPr>
            <w:tcW w:w="2340" w:type="dxa"/>
          </w:tcPr>
          <w:p w14:paraId="24726DA7" w14:textId="43F469F8" w:rsidR="001644AD" w:rsidRDefault="00944199">
            <w:pPr>
              <w:pStyle w:val="TableParagraph"/>
              <w:ind w:right="95"/>
            </w:pPr>
            <w:r>
              <w:t>33</w:t>
            </w:r>
          </w:p>
        </w:tc>
      </w:tr>
      <w:tr w:rsidR="001644AD" w14:paraId="24726DAB" w14:textId="77777777">
        <w:trPr>
          <w:trHeight w:val="388"/>
        </w:trPr>
        <w:tc>
          <w:tcPr>
            <w:tcW w:w="7915" w:type="dxa"/>
            <w:shd w:val="clear" w:color="auto" w:fill="F1F1F1"/>
          </w:tcPr>
          <w:p w14:paraId="24726DA9" w14:textId="77777777" w:rsidR="001644AD" w:rsidRDefault="00563707">
            <w:pPr>
              <w:pStyle w:val="TableParagraph"/>
              <w:ind w:left="107"/>
              <w:jc w:val="left"/>
            </w:pPr>
            <w:r>
              <w:t>American</w:t>
            </w:r>
            <w:r>
              <w:rPr>
                <w:spacing w:val="-9"/>
              </w:rPr>
              <w:t xml:space="preserve"> </w:t>
            </w:r>
            <w:r>
              <w:t>Indian/Alaska</w:t>
            </w:r>
            <w:r>
              <w:rPr>
                <w:spacing w:val="-5"/>
              </w:rPr>
              <w:t xml:space="preserve"> </w:t>
            </w:r>
            <w:r>
              <w:rPr>
                <w:spacing w:val="-2"/>
              </w:rPr>
              <w:t>Native</w:t>
            </w:r>
          </w:p>
        </w:tc>
        <w:tc>
          <w:tcPr>
            <w:tcW w:w="2340" w:type="dxa"/>
            <w:shd w:val="clear" w:color="auto" w:fill="F1F1F1"/>
          </w:tcPr>
          <w:p w14:paraId="24726DAA" w14:textId="129238E5" w:rsidR="001644AD" w:rsidRDefault="00944199">
            <w:pPr>
              <w:pStyle w:val="TableParagraph"/>
              <w:ind w:right="94"/>
            </w:pPr>
            <w:r>
              <w:t>2</w:t>
            </w:r>
          </w:p>
        </w:tc>
      </w:tr>
      <w:tr w:rsidR="001644AD" w14:paraId="24726DAE" w14:textId="77777777">
        <w:trPr>
          <w:trHeight w:val="388"/>
        </w:trPr>
        <w:tc>
          <w:tcPr>
            <w:tcW w:w="7915" w:type="dxa"/>
          </w:tcPr>
          <w:p w14:paraId="24726DAC" w14:textId="77777777" w:rsidR="001644AD" w:rsidRDefault="00563707">
            <w:pPr>
              <w:pStyle w:val="TableParagraph"/>
              <w:ind w:left="107"/>
              <w:jc w:val="left"/>
            </w:pPr>
            <w:r>
              <w:t>Asian/Pacific</w:t>
            </w:r>
            <w:r>
              <w:rPr>
                <w:spacing w:val="-8"/>
              </w:rPr>
              <w:t xml:space="preserve"> </w:t>
            </w:r>
            <w:r>
              <w:rPr>
                <w:spacing w:val="-2"/>
              </w:rPr>
              <w:t>Islander</w:t>
            </w:r>
          </w:p>
        </w:tc>
        <w:tc>
          <w:tcPr>
            <w:tcW w:w="2340" w:type="dxa"/>
          </w:tcPr>
          <w:p w14:paraId="24726DAD" w14:textId="0E9D6EF4" w:rsidR="001644AD" w:rsidRDefault="00944199">
            <w:pPr>
              <w:pStyle w:val="TableParagraph"/>
              <w:ind w:right="94"/>
            </w:pPr>
            <w:r>
              <w:t>5</w:t>
            </w:r>
          </w:p>
        </w:tc>
      </w:tr>
    </w:tbl>
    <w:p w14:paraId="24726DAF" w14:textId="77777777" w:rsidR="001644AD" w:rsidRDefault="001644AD">
      <w:pPr>
        <w:sectPr w:rsidR="001644AD">
          <w:pgSz w:w="12240" w:h="15840"/>
          <w:pgMar w:top="1000" w:right="780" w:bottom="1500" w:left="960" w:header="0" w:footer="638" w:gutter="0"/>
          <w:cols w:space="720"/>
        </w:sectPr>
      </w:pPr>
    </w:p>
    <w:tbl>
      <w:tblPr>
        <w:tblW w:w="0" w:type="auto"/>
        <w:tblInd w:w="1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7915"/>
        <w:gridCol w:w="2340"/>
      </w:tblGrid>
      <w:tr w:rsidR="001644AD" w14:paraId="24726DB5" w14:textId="77777777">
        <w:trPr>
          <w:trHeight w:val="388"/>
        </w:trPr>
        <w:tc>
          <w:tcPr>
            <w:tcW w:w="7915" w:type="dxa"/>
            <w:shd w:val="clear" w:color="auto" w:fill="F1F1F1"/>
          </w:tcPr>
          <w:p w14:paraId="24726DB3" w14:textId="77777777" w:rsidR="001644AD" w:rsidRDefault="00563707">
            <w:pPr>
              <w:pStyle w:val="TableParagraph"/>
              <w:ind w:left="107"/>
              <w:jc w:val="left"/>
            </w:pPr>
            <w:r>
              <w:t>Black/African</w:t>
            </w:r>
            <w:r>
              <w:rPr>
                <w:spacing w:val="-10"/>
              </w:rPr>
              <w:t xml:space="preserve"> </w:t>
            </w:r>
            <w:r>
              <w:rPr>
                <w:spacing w:val="-2"/>
              </w:rPr>
              <w:t>American</w:t>
            </w:r>
          </w:p>
        </w:tc>
        <w:tc>
          <w:tcPr>
            <w:tcW w:w="2340" w:type="dxa"/>
            <w:shd w:val="clear" w:color="auto" w:fill="F1F1F1"/>
          </w:tcPr>
          <w:p w14:paraId="24726DB4" w14:textId="5823EF25" w:rsidR="001644AD" w:rsidRDefault="00944199">
            <w:pPr>
              <w:pStyle w:val="TableParagraph"/>
              <w:ind w:right="95"/>
            </w:pPr>
            <w:r>
              <w:t>1</w:t>
            </w:r>
            <w:r w:rsidR="008146C0">
              <w:t>39</w:t>
            </w:r>
          </w:p>
        </w:tc>
      </w:tr>
      <w:tr w:rsidR="001644AD" w14:paraId="24726DB8" w14:textId="77777777">
        <w:trPr>
          <w:trHeight w:val="388"/>
        </w:trPr>
        <w:tc>
          <w:tcPr>
            <w:tcW w:w="7915" w:type="dxa"/>
          </w:tcPr>
          <w:p w14:paraId="24726DB6" w14:textId="77777777" w:rsidR="001644AD" w:rsidRDefault="00563707">
            <w:pPr>
              <w:pStyle w:val="TableParagraph"/>
              <w:ind w:left="107"/>
              <w:jc w:val="left"/>
            </w:pPr>
            <w:r>
              <w:rPr>
                <w:spacing w:val="-4"/>
              </w:rPr>
              <w:t>White</w:t>
            </w:r>
          </w:p>
        </w:tc>
        <w:tc>
          <w:tcPr>
            <w:tcW w:w="2340" w:type="dxa"/>
          </w:tcPr>
          <w:p w14:paraId="24726DB7" w14:textId="5DCA187C" w:rsidR="001644AD" w:rsidRDefault="00944199">
            <w:pPr>
              <w:pStyle w:val="TableParagraph"/>
              <w:ind w:right="95"/>
            </w:pPr>
            <w:r>
              <w:t>44</w:t>
            </w:r>
          </w:p>
        </w:tc>
      </w:tr>
      <w:tr w:rsidR="001644AD" w14:paraId="24726DBB" w14:textId="77777777">
        <w:trPr>
          <w:trHeight w:val="388"/>
        </w:trPr>
        <w:tc>
          <w:tcPr>
            <w:tcW w:w="7915" w:type="dxa"/>
            <w:shd w:val="clear" w:color="auto" w:fill="F1F1F1"/>
          </w:tcPr>
          <w:p w14:paraId="24726DB9" w14:textId="77777777" w:rsidR="001644AD" w:rsidRDefault="00563707">
            <w:pPr>
              <w:pStyle w:val="TableParagraph"/>
              <w:ind w:left="107"/>
              <w:jc w:val="left"/>
            </w:pPr>
            <w:r>
              <w:rPr>
                <w:spacing w:val="-2"/>
              </w:rPr>
              <w:t>Multi-racial</w:t>
            </w:r>
          </w:p>
        </w:tc>
        <w:tc>
          <w:tcPr>
            <w:tcW w:w="2340" w:type="dxa"/>
            <w:shd w:val="clear" w:color="auto" w:fill="F1F1F1"/>
          </w:tcPr>
          <w:p w14:paraId="24726DBA" w14:textId="5FE25DAB" w:rsidR="001644AD" w:rsidRDefault="00944199">
            <w:pPr>
              <w:pStyle w:val="TableParagraph"/>
              <w:ind w:right="95"/>
            </w:pPr>
            <w:r>
              <w:t>31</w:t>
            </w:r>
          </w:p>
        </w:tc>
      </w:tr>
      <w:tr w:rsidR="001644AD" w14:paraId="24726DBE" w14:textId="77777777">
        <w:trPr>
          <w:trHeight w:val="388"/>
        </w:trPr>
        <w:tc>
          <w:tcPr>
            <w:tcW w:w="7915" w:type="dxa"/>
          </w:tcPr>
          <w:p w14:paraId="24726DBC" w14:textId="77777777" w:rsidR="001644AD" w:rsidRDefault="00563707">
            <w:pPr>
              <w:pStyle w:val="TableParagraph"/>
              <w:ind w:left="107"/>
              <w:jc w:val="left"/>
            </w:pPr>
            <w:r>
              <w:t>Other/Unreported</w:t>
            </w:r>
            <w:r>
              <w:rPr>
                <w:spacing w:val="-13"/>
              </w:rPr>
              <w:t xml:space="preserve"> </w:t>
            </w:r>
            <w:r>
              <w:rPr>
                <w:spacing w:val="-4"/>
              </w:rPr>
              <w:t>Race</w:t>
            </w:r>
          </w:p>
        </w:tc>
        <w:tc>
          <w:tcPr>
            <w:tcW w:w="2340" w:type="dxa"/>
          </w:tcPr>
          <w:p w14:paraId="24726DBD" w14:textId="7C12002B" w:rsidR="001644AD" w:rsidRDefault="00944199">
            <w:pPr>
              <w:pStyle w:val="TableParagraph"/>
              <w:ind w:right="93"/>
            </w:pPr>
            <w:r>
              <w:t>10</w:t>
            </w:r>
          </w:p>
        </w:tc>
      </w:tr>
      <w:tr w:rsidR="001644AD" w14:paraId="24726DC1" w14:textId="77777777" w:rsidTr="00DD4F47">
        <w:trPr>
          <w:trHeight w:val="235"/>
        </w:trPr>
        <w:tc>
          <w:tcPr>
            <w:tcW w:w="7915" w:type="dxa"/>
            <w:shd w:val="clear" w:color="auto" w:fill="F1F1F1"/>
          </w:tcPr>
          <w:p w14:paraId="24726DBF" w14:textId="77777777" w:rsidR="001644AD" w:rsidRDefault="00563707">
            <w:pPr>
              <w:pStyle w:val="TableParagraph"/>
              <w:spacing w:before="121"/>
              <w:ind w:left="107"/>
              <w:jc w:val="left"/>
            </w:pPr>
            <w:r>
              <w:t>8</w:t>
            </w:r>
            <w:r>
              <w:rPr>
                <w:vertAlign w:val="superscript"/>
              </w:rPr>
              <w:t>th</w:t>
            </w:r>
            <w:r>
              <w:rPr>
                <w:spacing w:val="-3"/>
              </w:rPr>
              <w:t xml:space="preserve"> </w:t>
            </w:r>
            <w:r>
              <w:t>grade</w:t>
            </w:r>
            <w:r>
              <w:rPr>
                <w:spacing w:val="-2"/>
              </w:rPr>
              <w:t xml:space="preserve"> </w:t>
            </w:r>
            <w:r>
              <w:t>student</w:t>
            </w:r>
            <w:r>
              <w:rPr>
                <w:spacing w:val="-6"/>
              </w:rPr>
              <w:t xml:space="preserve"> </w:t>
            </w:r>
            <w:r>
              <w:t>or</w:t>
            </w:r>
            <w:r>
              <w:rPr>
                <w:spacing w:val="-3"/>
              </w:rPr>
              <w:t xml:space="preserve"> </w:t>
            </w:r>
            <w:r>
              <w:rPr>
                <w:spacing w:val="-2"/>
              </w:rPr>
              <w:t>younger</w:t>
            </w:r>
          </w:p>
        </w:tc>
        <w:tc>
          <w:tcPr>
            <w:tcW w:w="2340" w:type="dxa"/>
            <w:shd w:val="clear" w:color="auto" w:fill="F1F1F1"/>
          </w:tcPr>
          <w:p w14:paraId="24726DC0" w14:textId="097C7E60" w:rsidR="001644AD" w:rsidRDefault="00EC1D03">
            <w:pPr>
              <w:pStyle w:val="TableParagraph"/>
              <w:spacing w:before="121"/>
              <w:ind w:right="95"/>
            </w:pPr>
            <w:r>
              <w:t>30</w:t>
            </w:r>
          </w:p>
        </w:tc>
      </w:tr>
      <w:tr w:rsidR="001644AD" w14:paraId="24726DC4" w14:textId="77777777">
        <w:trPr>
          <w:trHeight w:val="388"/>
        </w:trPr>
        <w:tc>
          <w:tcPr>
            <w:tcW w:w="7915" w:type="dxa"/>
          </w:tcPr>
          <w:p w14:paraId="24726DC2" w14:textId="77777777" w:rsidR="001644AD" w:rsidRDefault="00563707">
            <w:pPr>
              <w:pStyle w:val="TableParagraph"/>
              <w:ind w:left="107"/>
              <w:jc w:val="left"/>
            </w:pPr>
            <w:r>
              <w:t>9</w:t>
            </w:r>
            <w:r>
              <w:rPr>
                <w:vertAlign w:val="superscript"/>
              </w:rPr>
              <w:t>th</w:t>
            </w:r>
            <w:r>
              <w:t>-12</w:t>
            </w:r>
            <w:r>
              <w:rPr>
                <w:vertAlign w:val="superscript"/>
              </w:rPr>
              <w:t>th</w:t>
            </w:r>
            <w:r>
              <w:rPr>
                <w:spacing w:val="-7"/>
              </w:rPr>
              <w:t xml:space="preserve"> </w:t>
            </w:r>
            <w:r>
              <w:t>grade</w:t>
            </w:r>
            <w:r>
              <w:rPr>
                <w:spacing w:val="-7"/>
              </w:rPr>
              <w:t xml:space="preserve"> </w:t>
            </w:r>
            <w:r>
              <w:rPr>
                <w:spacing w:val="-2"/>
              </w:rPr>
              <w:t>student</w:t>
            </w:r>
          </w:p>
        </w:tc>
        <w:tc>
          <w:tcPr>
            <w:tcW w:w="2340" w:type="dxa"/>
          </w:tcPr>
          <w:p w14:paraId="24726DC3" w14:textId="77FF7EF8" w:rsidR="001644AD" w:rsidRDefault="00653827">
            <w:pPr>
              <w:pStyle w:val="TableParagraph"/>
              <w:ind w:right="93"/>
            </w:pPr>
            <w:r>
              <w:t>186</w:t>
            </w:r>
          </w:p>
        </w:tc>
      </w:tr>
      <w:tr w:rsidR="001644AD" w14:paraId="24726DC7" w14:textId="77777777">
        <w:trPr>
          <w:trHeight w:val="388"/>
        </w:trPr>
        <w:tc>
          <w:tcPr>
            <w:tcW w:w="7915" w:type="dxa"/>
            <w:shd w:val="clear" w:color="auto" w:fill="F1F1F1"/>
          </w:tcPr>
          <w:p w14:paraId="24726DC5" w14:textId="77777777" w:rsidR="001644AD" w:rsidRDefault="00563707">
            <w:pPr>
              <w:pStyle w:val="TableParagraph"/>
              <w:ind w:left="107"/>
              <w:jc w:val="left"/>
            </w:pPr>
            <w:r>
              <w:t>High</w:t>
            </w:r>
            <w:r>
              <w:rPr>
                <w:spacing w:val="-3"/>
              </w:rPr>
              <w:t xml:space="preserve"> </w:t>
            </w:r>
            <w:r>
              <w:t>school</w:t>
            </w:r>
            <w:r>
              <w:rPr>
                <w:spacing w:val="-4"/>
              </w:rPr>
              <w:t xml:space="preserve"> </w:t>
            </w:r>
            <w:r>
              <w:t>graduate</w:t>
            </w:r>
            <w:r>
              <w:rPr>
                <w:spacing w:val="-4"/>
              </w:rPr>
              <w:t xml:space="preserve"> </w:t>
            </w:r>
            <w:r>
              <w:t>or</w:t>
            </w:r>
            <w:r>
              <w:rPr>
                <w:spacing w:val="-3"/>
              </w:rPr>
              <w:t xml:space="preserve"> </w:t>
            </w:r>
            <w:r>
              <w:rPr>
                <w:spacing w:val="-2"/>
              </w:rPr>
              <w:t>equivalent</w:t>
            </w:r>
          </w:p>
        </w:tc>
        <w:tc>
          <w:tcPr>
            <w:tcW w:w="2340" w:type="dxa"/>
            <w:shd w:val="clear" w:color="auto" w:fill="F1F1F1"/>
          </w:tcPr>
          <w:p w14:paraId="24726DC6" w14:textId="035ADE6D" w:rsidR="001644AD" w:rsidRDefault="00653827">
            <w:pPr>
              <w:pStyle w:val="TableParagraph"/>
              <w:ind w:right="95"/>
            </w:pPr>
            <w:r>
              <w:t>45</w:t>
            </w:r>
          </w:p>
        </w:tc>
      </w:tr>
      <w:tr w:rsidR="001644AD" w14:paraId="24726DCA" w14:textId="77777777">
        <w:trPr>
          <w:trHeight w:val="388"/>
        </w:trPr>
        <w:tc>
          <w:tcPr>
            <w:tcW w:w="7915" w:type="dxa"/>
          </w:tcPr>
          <w:p w14:paraId="24726DC8" w14:textId="77777777" w:rsidR="001644AD" w:rsidRDefault="00563707">
            <w:pPr>
              <w:pStyle w:val="TableParagraph"/>
              <w:ind w:left="107"/>
              <w:jc w:val="left"/>
            </w:pPr>
            <w:r>
              <w:t>Post-secondary</w:t>
            </w:r>
            <w:r>
              <w:rPr>
                <w:spacing w:val="-8"/>
              </w:rPr>
              <w:t xml:space="preserve"> </w:t>
            </w:r>
            <w:r>
              <w:t>education</w:t>
            </w:r>
            <w:r>
              <w:rPr>
                <w:spacing w:val="-7"/>
              </w:rPr>
              <w:t xml:space="preserve"> </w:t>
            </w:r>
            <w:r>
              <w:rPr>
                <w:spacing w:val="-2"/>
              </w:rPr>
              <w:t>student</w:t>
            </w:r>
          </w:p>
        </w:tc>
        <w:tc>
          <w:tcPr>
            <w:tcW w:w="2340" w:type="dxa"/>
          </w:tcPr>
          <w:p w14:paraId="24726DC9" w14:textId="5013AF13" w:rsidR="001644AD" w:rsidRDefault="00653827">
            <w:pPr>
              <w:pStyle w:val="TableParagraph"/>
              <w:ind w:right="95"/>
            </w:pPr>
            <w:r>
              <w:t>3</w:t>
            </w:r>
          </w:p>
        </w:tc>
      </w:tr>
      <w:tr w:rsidR="001644AD" w14:paraId="24726DCD" w14:textId="77777777">
        <w:trPr>
          <w:trHeight w:val="388"/>
        </w:trPr>
        <w:tc>
          <w:tcPr>
            <w:tcW w:w="7915" w:type="dxa"/>
            <w:shd w:val="clear" w:color="auto" w:fill="F1F1F1"/>
          </w:tcPr>
          <w:p w14:paraId="24726DCB" w14:textId="77777777" w:rsidR="001644AD" w:rsidRDefault="00563707">
            <w:pPr>
              <w:pStyle w:val="TableParagraph"/>
              <w:ind w:left="107"/>
              <w:jc w:val="left"/>
            </w:pPr>
            <w:r>
              <w:lastRenderedPageBreak/>
              <w:t>Family</w:t>
            </w:r>
            <w:r>
              <w:rPr>
                <w:spacing w:val="-3"/>
              </w:rPr>
              <w:t xml:space="preserve"> </w:t>
            </w:r>
            <w:r>
              <w:t>qualified</w:t>
            </w:r>
            <w:r>
              <w:rPr>
                <w:spacing w:val="-7"/>
              </w:rPr>
              <w:t xml:space="preserve"> </w:t>
            </w:r>
            <w:r>
              <w:t>for</w:t>
            </w:r>
            <w:r>
              <w:rPr>
                <w:spacing w:val="-5"/>
              </w:rPr>
              <w:t xml:space="preserve"> </w:t>
            </w:r>
            <w:r>
              <w:t>free</w:t>
            </w:r>
            <w:r>
              <w:rPr>
                <w:spacing w:val="-6"/>
              </w:rPr>
              <w:t xml:space="preserve"> </w:t>
            </w:r>
            <w:r>
              <w:t>or</w:t>
            </w:r>
            <w:r>
              <w:rPr>
                <w:spacing w:val="-8"/>
              </w:rPr>
              <w:t xml:space="preserve"> </w:t>
            </w:r>
            <w:r>
              <w:t>reduced-price</w:t>
            </w:r>
            <w:r>
              <w:rPr>
                <w:spacing w:val="-3"/>
              </w:rPr>
              <w:t xml:space="preserve"> </w:t>
            </w:r>
            <w:r>
              <w:t>school</w:t>
            </w:r>
            <w:r>
              <w:rPr>
                <w:spacing w:val="-3"/>
              </w:rPr>
              <w:t xml:space="preserve"> </w:t>
            </w:r>
            <w:r>
              <w:rPr>
                <w:spacing w:val="-2"/>
              </w:rPr>
              <w:t>lunch</w:t>
            </w:r>
          </w:p>
        </w:tc>
        <w:tc>
          <w:tcPr>
            <w:tcW w:w="2340" w:type="dxa"/>
            <w:shd w:val="clear" w:color="auto" w:fill="F1F1F1"/>
          </w:tcPr>
          <w:p w14:paraId="24726DCC" w14:textId="3960A4CB" w:rsidR="001644AD" w:rsidRDefault="001644AD">
            <w:pPr>
              <w:pStyle w:val="TableParagraph"/>
              <w:ind w:right="93"/>
            </w:pPr>
          </w:p>
        </w:tc>
      </w:tr>
    </w:tbl>
    <w:p w14:paraId="24726DCE" w14:textId="77777777" w:rsidR="001644AD" w:rsidRDefault="00563707">
      <w:pPr>
        <w:pStyle w:val="Heading2"/>
        <w:spacing w:before="263"/>
      </w:pPr>
      <w:bookmarkStart w:id="10" w:name="Program_Services,_Activities,_and_Other_"/>
      <w:bookmarkStart w:id="11" w:name="_Toc187242172"/>
      <w:bookmarkEnd w:id="10"/>
      <w:r>
        <w:rPr>
          <w:color w:val="003864"/>
        </w:rPr>
        <w:t>Program</w:t>
      </w:r>
      <w:r>
        <w:rPr>
          <w:color w:val="003864"/>
          <w:spacing w:val="-9"/>
        </w:rPr>
        <w:t xml:space="preserve"> </w:t>
      </w:r>
      <w:r>
        <w:rPr>
          <w:color w:val="003864"/>
        </w:rPr>
        <w:t>Services,</w:t>
      </w:r>
      <w:r>
        <w:rPr>
          <w:color w:val="003864"/>
          <w:spacing w:val="-8"/>
        </w:rPr>
        <w:t xml:space="preserve"> </w:t>
      </w:r>
      <w:r>
        <w:rPr>
          <w:color w:val="003864"/>
        </w:rPr>
        <w:t>Activities,</w:t>
      </w:r>
      <w:r>
        <w:rPr>
          <w:color w:val="003864"/>
          <w:spacing w:val="-8"/>
        </w:rPr>
        <w:t xml:space="preserve"> </w:t>
      </w:r>
      <w:r>
        <w:rPr>
          <w:color w:val="003864"/>
        </w:rPr>
        <w:t>and</w:t>
      </w:r>
      <w:r>
        <w:rPr>
          <w:color w:val="003864"/>
          <w:spacing w:val="-8"/>
        </w:rPr>
        <w:t xml:space="preserve"> </w:t>
      </w:r>
      <w:r>
        <w:rPr>
          <w:color w:val="003864"/>
        </w:rPr>
        <w:t>Other</w:t>
      </w:r>
      <w:r>
        <w:rPr>
          <w:color w:val="003864"/>
          <w:spacing w:val="-11"/>
        </w:rPr>
        <w:t xml:space="preserve"> </w:t>
      </w:r>
      <w:r>
        <w:rPr>
          <w:color w:val="003864"/>
        </w:rPr>
        <w:t>Related</w:t>
      </w:r>
      <w:r>
        <w:rPr>
          <w:color w:val="003864"/>
          <w:spacing w:val="-8"/>
        </w:rPr>
        <w:t xml:space="preserve"> </w:t>
      </w:r>
      <w:r>
        <w:rPr>
          <w:color w:val="003864"/>
          <w:spacing w:val="-2"/>
        </w:rPr>
        <w:t>Assistance</w:t>
      </w:r>
      <w:bookmarkEnd w:id="11"/>
    </w:p>
    <w:p w14:paraId="24726DCF" w14:textId="77777777" w:rsidR="001644AD" w:rsidRDefault="001644AD">
      <w:pPr>
        <w:pStyle w:val="BodyText"/>
        <w:spacing w:before="2"/>
        <w:rPr>
          <w:b/>
          <w:sz w:val="13"/>
        </w:rPr>
      </w:pPr>
    </w:p>
    <w:tbl>
      <w:tblPr>
        <w:tblW w:w="0" w:type="auto"/>
        <w:tblInd w:w="1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Program Services, Activities, and Other Related Assistance"/>
        <w:tblDescription w:val="Number of participants receiving each listed type of service"/>
      </w:tblPr>
      <w:tblGrid>
        <w:gridCol w:w="7195"/>
        <w:gridCol w:w="3060"/>
      </w:tblGrid>
      <w:tr w:rsidR="001644AD" w14:paraId="24726DD2" w14:textId="77777777">
        <w:trPr>
          <w:trHeight w:val="414"/>
        </w:trPr>
        <w:tc>
          <w:tcPr>
            <w:tcW w:w="7195" w:type="dxa"/>
            <w:shd w:val="clear" w:color="auto" w:fill="D9D9D9"/>
          </w:tcPr>
          <w:p w14:paraId="24726DD0" w14:textId="77777777" w:rsidR="001644AD" w:rsidRDefault="00563707">
            <w:pPr>
              <w:pStyle w:val="TableParagraph"/>
              <w:spacing w:line="276" w:lineRule="exact"/>
              <w:ind w:left="12"/>
              <w:jc w:val="center"/>
              <w:rPr>
                <w:b/>
                <w:sz w:val="24"/>
              </w:rPr>
            </w:pPr>
            <w:r>
              <w:rPr>
                <w:b/>
                <w:sz w:val="24"/>
              </w:rPr>
              <w:t>SERVICE</w:t>
            </w:r>
            <w:r>
              <w:rPr>
                <w:b/>
                <w:spacing w:val="-2"/>
                <w:sz w:val="24"/>
              </w:rPr>
              <w:t xml:space="preserve"> PROVIDED</w:t>
            </w:r>
          </w:p>
        </w:tc>
        <w:tc>
          <w:tcPr>
            <w:tcW w:w="3060" w:type="dxa"/>
            <w:shd w:val="clear" w:color="auto" w:fill="D9D9D9"/>
          </w:tcPr>
          <w:p w14:paraId="24726DD1" w14:textId="77777777" w:rsidR="001644AD" w:rsidRDefault="00563707">
            <w:pPr>
              <w:pStyle w:val="TableParagraph"/>
              <w:spacing w:line="276" w:lineRule="exact"/>
              <w:ind w:right="98"/>
              <w:rPr>
                <w:b/>
                <w:sz w:val="24"/>
              </w:rPr>
            </w:pPr>
            <w:r>
              <w:rPr>
                <w:b/>
                <w:sz w:val="24"/>
              </w:rPr>
              <w:t>NUMBER</w:t>
            </w:r>
            <w:r>
              <w:rPr>
                <w:b/>
                <w:spacing w:val="-5"/>
                <w:sz w:val="24"/>
              </w:rPr>
              <w:t xml:space="preserve"> </w:t>
            </w:r>
            <w:r>
              <w:rPr>
                <w:b/>
                <w:spacing w:val="-2"/>
                <w:sz w:val="24"/>
              </w:rPr>
              <w:t>SERVED</w:t>
            </w:r>
          </w:p>
        </w:tc>
      </w:tr>
      <w:tr w:rsidR="001644AD" w14:paraId="24726DD5" w14:textId="77777777">
        <w:trPr>
          <w:trHeight w:val="388"/>
        </w:trPr>
        <w:tc>
          <w:tcPr>
            <w:tcW w:w="7195" w:type="dxa"/>
            <w:shd w:val="clear" w:color="auto" w:fill="F1F1F1"/>
          </w:tcPr>
          <w:p w14:paraId="24726DD3" w14:textId="77777777" w:rsidR="001644AD" w:rsidRDefault="00563707">
            <w:pPr>
              <w:pStyle w:val="TableParagraph"/>
              <w:ind w:left="107"/>
              <w:jc w:val="left"/>
            </w:pPr>
            <w:r>
              <w:t>Education</w:t>
            </w:r>
            <w:r>
              <w:rPr>
                <w:spacing w:val="-6"/>
              </w:rPr>
              <w:t xml:space="preserve"> </w:t>
            </w:r>
            <w:r>
              <w:t>or</w:t>
            </w:r>
            <w:r>
              <w:rPr>
                <w:spacing w:val="-3"/>
              </w:rPr>
              <w:t xml:space="preserve"> </w:t>
            </w:r>
            <w:r>
              <w:t>Job</w:t>
            </w:r>
            <w:r>
              <w:rPr>
                <w:spacing w:val="-4"/>
              </w:rPr>
              <w:t xml:space="preserve"> </w:t>
            </w:r>
            <w:r>
              <w:t>Training</w:t>
            </w:r>
            <w:r>
              <w:rPr>
                <w:spacing w:val="-2"/>
              </w:rPr>
              <w:t xml:space="preserve"> Activities</w:t>
            </w:r>
          </w:p>
        </w:tc>
        <w:tc>
          <w:tcPr>
            <w:tcW w:w="3060" w:type="dxa"/>
            <w:shd w:val="clear" w:color="auto" w:fill="F1F1F1"/>
          </w:tcPr>
          <w:p w14:paraId="24726DD4" w14:textId="74F8AC01" w:rsidR="001644AD" w:rsidRDefault="00944199">
            <w:pPr>
              <w:pStyle w:val="TableParagraph"/>
              <w:ind w:right="95"/>
            </w:pPr>
            <w:r>
              <w:t>264</w:t>
            </w:r>
          </w:p>
        </w:tc>
      </w:tr>
      <w:tr w:rsidR="001644AD" w14:paraId="24726DD8" w14:textId="77777777">
        <w:trPr>
          <w:trHeight w:val="388"/>
        </w:trPr>
        <w:tc>
          <w:tcPr>
            <w:tcW w:w="7195" w:type="dxa"/>
          </w:tcPr>
          <w:p w14:paraId="24726DD6" w14:textId="77777777" w:rsidR="001644AD" w:rsidRDefault="00563707">
            <w:pPr>
              <w:pStyle w:val="TableParagraph"/>
              <w:ind w:left="107"/>
              <w:jc w:val="left"/>
            </w:pPr>
            <w:r>
              <w:t>Work</w:t>
            </w:r>
            <w:r>
              <w:rPr>
                <w:spacing w:val="-5"/>
              </w:rPr>
              <w:t xml:space="preserve"> </w:t>
            </w:r>
            <w:r>
              <w:t>Experience</w:t>
            </w:r>
            <w:r>
              <w:rPr>
                <w:spacing w:val="-5"/>
              </w:rPr>
              <w:t xml:space="preserve"> </w:t>
            </w:r>
            <w:r>
              <w:rPr>
                <w:spacing w:val="-2"/>
              </w:rPr>
              <w:t>Activities</w:t>
            </w:r>
          </w:p>
        </w:tc>
        <w:tc>
          <w:tcPr>
            <w:tcW w:w="3060" w:type="dxa"/>
          </w:tcPr>
          <w:p w14:paraId="24726DD7" w14:textId="238CC088" w:rsidR="001644AD" w:rsidRDefault="00944199" w:rsidP="00AA3A1B">
            <w:pPr>
              <w:pStyle w:val="TableParagraph"/>
              <w:ind w:right="94"/>
            </w:pPr>
            <w:r>
              <w:t>264</w:t>
            </w:r>
          </w:p>
        </w:tc>
      </w:tr>
      <w:tr w:rsidR="001644AD" w14:paraId="24726DDB" w14:textId="77777777">
        <w:trPr>
          <w:trHeight w:val="388"/>
        </w:trPr>
        <w:tc>
          <w:tcPr>
            <w:tcW w:w="7195" w:type="dxa"/>
            <w:shd w:val="clear" w:color="auto" w:fill="F1F1F1"/>
          </w:tcPr>
          <w:p w14:paraId="24726DD9" w14:textId="77777777" w:rsidR="001644AD" w:rsidRDefault="00563707">
            <w:pPr>
              <w:pStyle w:val="TableParagraph"/>
              <w:ind w:left="107"/>
              <w:jc w:val="left"/>
            </w:pPr>
            <w:r>
              <w:t>Community</w:t>
            </w:r>
            <w:r>
              <w:rPr>
                <w:spacing w:val="-8"/>
              </w:rPr>
              <w:t xml:space="preserve"> </w:t>
            </w:r>
            <w:r>
              <w:t>Involvement</w:t>
            </w:r>
            <w:r>
              <w:rPr>
                <w:spacing w:val="-8"/>
              </w:rPr>
              <w:t xml:space="preserve"> </w:t>
            </w:r>
            <w:r>
              <w:t>and</w:t>
            </w:r>
            <w:r>
              <w:rPr>
                <w:spacing w:val="-8"/>
              </w:rPr>
              <w:t xml:space="preserve"> </w:t>
            </w:r>
            <w:r>
              <w:t>Leadership</w:t>
            </w:r>
            <w:r>
              <w:rPr>
                <w:spacing w:val="-9"/>
              </w:rPr>
              <w:t xml:space="preserve"> </w:t>
            </w:r>
            <w:r>
              <w:t>Development</w:t>
            </w:r>
            <w:r>
              <w:rPr>
                <w:spacing w:val="-5"/>
              </w:rPr>
              <w:t xml:space="preserve"> </w:t>
            </w:r>
            <w:r>
              <w:rPr>
                <w:spacing w:val="-2"/>
              </w:rPr>
              <w:t>Activities</w:t>
            </w:r>
          </w:p>
        </w:tc>
        <w:tc>
          <w:tcPr>
            <w:tcW w:w="3060" w:type="dxa"/>
            <w:shd w:val="clear" w:color="auto" w:fill="F1F1F1"/>
          </w:tcPr>
          <w:p w14:paraId="24726DDA" w14:textId="2FDDFFF8" w:rsidR="001644AD" w:rsidRDefault="001644AD">
            <w:pPr>
              <w:pStyle w:val="TableParagraph"/>
              <w:ind w:right="94"/>
            </w:pPr>
          </w:p>
        </w:tc>
      </w:tr>
      <w:tr w:rsidR="001644AD" w14:paraId="24726DDE" w14:textId="77777777">
        <w:trPr>
          <w:trHeight w:val="388"/>
        </w:trPr>
        <w:tc>
          <w:tcPr>
            <w:tcW w:w="7195" w:type="dxa"/>
          </w:tcPr>
          <w:p w14:paraId="24726DDC" w14:textId="77777777" w:rsidR="001644AD" w:rsidRDefault="00563707">
            <w:pPr>
              <w:pStyle w:val="TableParagraph"/>
              <w:ind w:left="107"/>
              <w:jc w:val="left"/>
            </w:pPr>
            <w:r>
              <w:t>Post-Secondary</w:t>
            </w:r>
            <w:r>
              <w:rPr>
                <w:spacing w:val="-9"/>
              </w:rPr>
              <w:t xml:space="preserve"> </w:t>
            </w:r>
            <w:r>
              <w:t>Exploration,</w:t>
            </w:r>
            <w:r>
              <w:rPr>
                <w:spacing w:val="-7"/>
              </w:rPr>
              <w:t xml:space="preserve"> </w:t>
            </w:r>
            <w:r>
              <w:t>Career</w:t>
            </w:r>
            <w:r>
              <w:rPr>
                <w:spacing w:val="-7"/>
              </w:rPr>
              <w:t xml:space="preserve"> </w:t>
            </w:r>
            <w:r>
              <w:t>Guidance</w:t>
            </w:r>
            <w:r>
              <w:rPr>
                <w:spacing w:val="-6"/>
              </w:rPr>
              <w:t xml:space="preserve"> </w:t>
            </w:r>
            <w:r>
              <w:t>and</w:t>
            </w:r>
            <w:r>
              <w:rPr>
                <w:spacing w:val="-8"/>
              </w:rPr>
              <w:t xml:space="preserve"> </w:t>
            </w:r>
            <w:r>
              <w:t>Planning</w:t>
            </w:r>
            <w:r>
              <w:rPr>
                <w:spacing w:val="-7"/>
              </w:rPr>
              <w:t xml:space="preserve"> </w:t>
            </w:r>
            <w:r>
              <w:rPr>
                <w:spacing w:val="-2"/>
              </w:rPr>
              <w:t>Activities</w:t>
            </w:r>
          </w:p>
        </w:tc>
        <w:tc>
          <w:tcPr>
            <w:tcW w:w="3060" w:type="dxa"/>
          </w:tcPr>
          <w:p w14:paraId="24726DDD" w14:textId="72B18703" w:rsidR="001644AD" w:rsidRDefault="001644AD">
            <w:pPr>
              <w:pStyle w:val="TableParagraph"/>
              <w:ind w:right="94"/>
            </w:pPr>
          </w:p>
        </w:tc>
      </w:tr>
      <w:tr w:rsidR="001644AD" w14:paraId="24726DE1" w14:textId="77777777">
        <w:trPr>
          <w:trHeight w:val="388"/>
        </w:trPr>
        <w:tc>
          <w:tcPr>
            <w:tcW w:w="7195" w:type="dxa"/>
            <w:shd w:val="clear" w:color="auto" w:fill="F1F1F1"/>
          </w:tcPr>
          <w:p w14:paraId="24726DDF" w14:textId="77777777" w:rsidR="001644AD" w:rsidRDefault="00563707">
            <w:pPr>
              <w:pStyle w:val="TableParagraph"/>
              <w:ind w:left="107"/>
              <w:jc w:val="left"/>
            </w:pPr>
            <w:r>
              <w:t>Mentoring</w:t>
            </w:r>
            <w:r>
              <w:rPr>
                <w:spacing w:val="-6"/>
              </w:rPr>
              <w:t xml:space="preserve"> </w:t>
            </w:r>
            <w:r>
              <w:rPr>
                <w:spacing w:val="-2"/>
              </w:rPr>
              <w:t>Activities</w:t>
            </w:r>
          </w:p>
        </w:tc>
        <w:tc>
          <w:tcPr>
            <w:tcW w:w="3060" w:type="dxa"/>
            <w:shd w:val="clear" w:color="auto" w:fill="F1F1F1"/>
          </w:tcPr>
          <w:p w14:paraId="24726DE0" w14:textId="1F956797" w:rsidR="001644AD" w:rsidRDefault="001644AD">
            <w:pPr>
              <w:pStyle w:val="TableParagraph"/>
              <w:ind w:right="94"/>
            </w:pPr>
          </w:p>
        </w:tc>
      </w:tr>
      <w:tr w:rsidR="00C166BE" w14:paraId="024949E8" w14:textId="77777777" w:rsidTr="00C166BE">
        <w:trPr>
          <w:trHeight w:val="388"/>
        </w:trPr>
        <w:tc>
          <w:tcPr>
            <w:tcW w:w="7195" w:type="dxa"/>
            <w:shd w:val="clear" w:color="auto" w:fill="auto"/>
          </w:tcPr>
          <w:p w14:paraId="3A338DD2" w14:textId="1D18A4AD" w:rsidR="00C166BE" w:rsidRDefault="00C166BE">
            <w:pPr>
              <w:pStyle w:val="TableParagraph"/>
              <w:ind w:left="107"/>
              <w:jc w:val="left"/>
            </w:pPr>
            <w:r>
              <w:t>Support Services</w:t>
            </w:r>
          </w:p>
        </w:tc>
        <w:tc>
          <w:tcPr>
            <w:tcW w:w="3060" w:type="dxa"/>
            <w:shd w:val="clear" w:color="auto" w:fill="auto"/>
          </w:tcPr>
          <w:p w14:paraId="66D486EE" w14:textId="41B3DC1B" w:rsidR="00C166BE" w:rsidRDefault="00C166BE">
            <w:pPr>
              <w:pStyle w:val="TableParagraph"/>
              <w:ind w:right="94"/>
              <w:rPr>
                <w:spacing w:val="-2"/>
              </w:rPr>
            </w:pPr>
          </w:p>
        </w:tc>
      </w:tr>
    </w:tbl>
    <w:p w14:paraId="24726DE3" w14:textId="77777777" w:rsidR="001644AD" w:rsidRDefault="001644AD">
      <w:pPr>
        <w:pStyle w:val="BodyText"/>
        <w:spacing w:before="1" w:after="1"/>
        <w:rPr>
          <w:b/>
          <w:sz w:val="13"/>
        </w:rPr>
      </w:pPr>
      <w:bookmarkStart w:id="12" w:name="Customer_Satisfaction"/>
      <w:bookmarkEnd w:id="12"/>
    </w:p>
    <w:p w14:paraId="24726DF9" w14:textId="77777777" w:rsidR="001644AD" w:rsidRDefault="001644AD">
      <w:pPr>
        <w:sectPr w:rsidR="001644AD">
          <w:type w:val="continuous"/>
          <w:pgSz w:w="12240" w:h="15840"/>
          <w:pgMar w:top="1060" w:right="780" w:bottom="820" w:left="960" w:header="0" w:footer="638" w:gutter="0"/>
          <w:cols w:space="720"/>
        </w:sectPr>
      </w:pPr>
    </w:p>
    <w:p w14:paraId="24726DFA" w14:textId="77777777" w:rsidR="001644AD" w:rsidRDefault="00563707">
      <w:pPr>
        <w:pStyle w:val="Heading1"/>
      </w:pPr>
      <w:bookmarkStart w:id="13" w:name="Program_Outcome_Measures"/>
      <w:bookmarkStart w:id="14" w:name="_Toc187242173"/>
      <w:bookmarkEnd w:id="13"/>
      <w:r>
        <w:rPr>
          <w:color w:val="003864"/>
        </w:rPr>
        <w:lastRenderedPageBreak/>
        <w:t>Program</w:t>
      </w:r>
      <w:r>
        <w:rPr>
          <w:color w:val="003864"/>
          <w:spacing w:val="-14"/>
        </w:rPr>
        <w:t xml:space="preserve"> </w:t>
      </w:r>
      <w:r>
        <w:rPr>
          <w:color w:val="003864"/>
        </w:rPr>
        <w:t>Outcome</w:t>
      </w:r>
      <w:r>
        <w:rPr>
          <w:color w:val="003864"/>
          <w:spacing w:val="-11"/>
        </w:rPr>
        <w:t xml:space="preserve"> </w:t>
      </w:r>
      <w:r>
        <w:rPr>
          <w:color w:val="003864"/>
          <w:spacing w:val="-2"/>
        </w:rPr>
        <w:t>Measures</w:t>
      </w:r>
      <w:bookmarkEnd w:id="14"/>
    </w:p>
    <w:p w14:paraId="1BBE083F" w14:textId="77777777" w:rsidR="00FD7072" w:rsidRDefault="00FD7072" w:rsidP="00FD7072">
      <w:pPr>
        <w:pStyle w:val="ListParagraph"/>
        <w:numPr>
          <w:ilvl w:val="0"/>
          <w:numId w:val="5"/>
        </w:numPr>
      </w:pPr>
      <w:bookmarkStart w:id="15" w:name="Expenditure_Data"/>
      <w:bookmarkEnd w:id="15"/>
      <w:r>
        <w:t xml:space="preserve">100% of employment program participants will have a defined work plan that cultivates youth’s involvement and interest. </w:t>
      </w:r>
    </w:p>
    <w:p w14:paraId="078D1CB4" w14:textId="77777777" w:rsidR="00FD7072" w:rsidRDefault="00FD7072" w:rsidP="00FD7072">
      <w:pPr>
        <w:pStyle w:val="ListParagraph"/>
        <w:ind w:left="720" w:firstLine="0"/>
      </w:pPr>
    </w:p>
    <w:p w14:paraId="50DE22EB" w14:textId="165BD7B4" w:rsidR="00193739" w:rsidRPr="00193739" w:rsidRDefault="00FD7072" w:rsidP="00FD7072">
      <w:pPr>
        <w:pStyle w:val="ListParagraph"/>
        <w:numPr>
          <w:ilvl w:val="0"/>
          <w:numId w:val="5"/>
        </w:numPr>
      </w:pPr>
      <w:r>
        <w:t xml:space="preserve">Youth ages 14 to 24 will be representative of their communities. More than 80% of youth who apply to Teen Teamworks are from economically disadvantaged families. </w:t>
      </w:r>
      <w:r w:rsidR="00193739" w:rsidRPr="00193739">
        <w:t>After completing Earn While You Learn classes, youth can identify 5 or more green careers or jobs, and means to get there</w:t>
      </w:r>
      <w:r w:rsidR="00193739">
        <w:br/>
      </w:r>
    </w:p>
    <w:p w14:paraId="1182C7F0" w14:textId="77777777" w:rsidR="00FD7072" w:rsidRDefault="00FD7072" w:rsidP="00FD7072">
      <w:pPr>
        <w:pStyle w:val="ListParagraph"/>
        <w:numPr>
          <w:ilvl w:val="0"/>
          <w:numId w:val="5"/>
        </w:numPr>
      </w:pPr>
      <w:r w:rsidRPr="00FD7072">
        <w:t>Supervisors understand program expectations and goals, state and federal child labor laws and regulations. Supervisors will demonstrate an ability to work effectively with youth and foster youth led project-based learning experiences.</w:t>
      </w:r>
    </w:p>
    <w:p w14:paraId="7CE272D2" w14:textId="77777777" w:rsidR="00FD7072" w:rsidRDefault="00FD7072" w:rsidP="00FD7072">
      <w:pPr>
        <w:pStyle w:val="ListParagraph"/>
        <w:ind w:left="720" w:firstLine="0"/>
      </w:pPr>
    </w:p>
    <w:p w14:paraId="058555AC" w14:textId="613D047F" w:rsidR="00FD7072" w:rsidRPr="00FD7072" w:rsidRDefault="00FD7072" w:rsidP="00FD7072">
      <w:pPr>
        <w:pStyle w:val="ListParagraph"/>
        <w:numPr>
          <w:ilvl w:val="0"/>
          <w:numId w:val="5"/>
        </w:numPr>
      </w:pPr>
      <w:r w:rsidRPr="00FD7072">
        <w:t xml:space="preserve">Youth demonstrate new knowledge by making informed, conscious, healthy choices about academic effort, healthy relationships, and other life decisions to pursue continuing education, employment, interests, and talents resulting in improved self-sufficiency. </w:t>
      </w:r>
    </w:p>
    <w:p w14:paraId="24726E08" w14:textId="77FED02D" w:rsidR="001644AD" w:rsidRDefault="00563707" w:rsidP="00193739">
      <w:pPr>
        <w:pStyle w:val="Heading1"/>
        <w:spacing w:before="245"/>
      </w:pPr>
      <w:bookmarkStart w:id="16" w:name="_Toc187242174"/>
      <w:r>
        <w:rPr>
          <w:color w:val="003864"/>
          <w:spacing w:val="-2"/>
        </w:rPr>
        <w:t>Expenditure</w:t>
      </w:r>
      <w:r>
        <w:rPr>
          <w:color w:val="003864"/>
          <w:spacing w:val="1"/>
        </w:rPr>
        <w:t xml:space="preserve"> </w:t>
      </w:r>
      <w:r>
        <w:rPr>
          <w:color w:val="003864"/>
          <w:spacing w:val="-4"/>
        </w:rPr>
        <w:t>Data</w:t>
      </w:r>
      <w:bookmarkEnd w:id="16"/>
    </w:p>
    <w:p w14:paraId="24726E09" w14:textId="381E64C1" w:rsidR="001644AD" w:rsidRDefault="00563707">
      <w:pPr>
        <w:pStyle w:val="BodyText"/>
        <w:spacing w:before="288"/>
        <w:ind w:left="120"/>
      </w:pPr>
      <w:r>
        <w:t>Expenditures</w:t>
      </w:r>
      <w:r>
        <w:rPr>
          <w:spacing w:val="-5"/>
        </w:rPr>
        <w:t xml:space="preserve"> </w:t>
      </w:r>
      <w:r>
        <w:t>from</w:t>
      </w:r>
      <w:r>
        <w:rPr>
          <w:spacing w:val="-1"/>
        </w:rPr>
        <w:t xml:space="preserve"> </w:t>
      </w:r>
      <w:r>
        <w:t>July</w:t>
      </w:r>
      <w:r>
        <w:rPr>
          <w:spacing w:val="-4"/>
        </w:rPr>
        <w:t xml:space="preserve"> </w:t>
      </w:r>
      <w:r>
        <w:t>1,</w:t>
      </w:r>
      <w:r>
        <w:rPr>
          <w:spacing w:val="-5"/>
        </w:rPr>
        <w:t xml:space="preserve"> </w:t>
      </w:r>
      <w:r w:rsidR="00FD7072">
        <w:t>2023,</w:t>
      </w:r>
      <w:r>
        <w:rPr>
          <w:spacing w:val="-2"/>
        </w:rPr>
        <w:t xml:space="preserve"> </w:t>
      </w:r>
      <w:r>
        <w:t>through</w:t>
      </w:r>
      <w:r>
        <w:rPr>
          <w:spacing w:val="-3"/>
        </w:rPr>
        <w:t xml:space="preserve"> </w:t>
      </w:r>
      <w:r w:rsidR="00193739">
        <w:t>November</w:t>
      </w:r>
      <w:r>
        <w:rPr>
          <w:spacing w:val="-2"/>
        </w:rPr>
        <w:t xml:space="preserve"> </w:t>
      </w:r>
      <w:r>
        <w:t>30,</w:t>
      </w:r>
      <w:r>
        <w:rPr>
          <w:spacing w:val="-4"/>
        </w:rPr>
        <w:t xml:space="preserve"> </w:t>
      </w:r>
      <w:r w:rsidR="005621F7">
        <w:t>2024</w:t>
      </w:r>
      <w:r>
        <w:rPr>
          <w:spacing w:val="-7"/>
        </w:rPr>
        <w:t xml:space="preserve"> </w:t>
      </w:r>
      <w:r>
        <w:t>were</w:t>
      </w:r>
      <w:r>
        <w:rPr>
          <w:spacing w:val="-5"/>
        </w:rPr>
        <w:t xml:space="preserve"> </w:t>
      </w:r>
      <w:r>
        <w:t>as</w:t>
      </w:r>
      <w:r>
        <w:rPr>
          <w:spacing w:val="-2"/>
        </w:rPr>
        <w:t xml:space="preserve"> follows:</w:t>
      </w:r>
    </w:p>
    <w:p w14:paraId="24726E0A" w14:textId="77777777" w:rsidR="001644AD" w:rsidRDefault="001644AD">
      <w:pPr>
        <w:pStyle w:val="BodyText"/>
        <w:spacing w:before="4"/>
        <w:rPr>
          <w:sz w:val="19"/>
        </w:rPr>
      </w:pPr>
    </w:p>
    <w:tbl>
      <w:tblPr>
        <w:tblW w:w="0" w:type="auto"/>
        <w:tblInd w:w="13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Expenditure Data"/>
        <w:tblDescription w:val="List of budget categories and amount of grant funds expended in each category."/>
      </w:tblPr>
      <w:tblGrid>
        <w:gridCol w:w="6475"/>
        <w:gridCol w:w="3691"/>
      </w:tblGrid>
      <w:tr w:rsidR="001644AD" w14:paraId="24726E0D" w14:textId="77777777">
        <w:trPr>
          <w:trHeight w:val="388"/>
        </w:trPr>
        <w:tc>
          <w:tcPr>
            <w:tcW w:w="6475" w:type="dxa"/>
            <w:shd w:val="clear" w:color="auto" w:fill="D9D9D9"/>
          </w:tcPr>
          <w:p w14:paraId="24726E0B" w14:textId="77777777" w:rsidR="001644AD" w:rsidRDefault="00563707">
            <w:pPr>
              <w:pStyle w:val="TableParagraph"/>
              <w:ind w:left="11"/>
              <w:jc w:val="center"/>
              <w:rPr>
                <w:b/>
              </w:rPr>
            </w:pPr>
            <w:r>
              <w:rPr>
                <w:b/>
              </w:rPr>
              <w:t>Budget</w:t>
            </w:r>
            <w:r>
              <w:rPr>
                <w:b/>
                <w:spacing w:val="-4"/>
              </w:rPr>
              <w:t xml:space="preserve"> </w:t>
            </w:r>
            <w:r>
              <w:rPr>
                <w:b/>
                <w:spacing w:val="-2"/>
              </w:rPr>
              <w:t>Category</w:t>
            </w:r>
          </w:p>
        </w:tc>
        <w:tc>
          <w:tcPr>
            <w:tcW w:w="3691" w:type="dxa"/>
            <w:shd w:val="clear" w:color="auto" w:fill="D9D9D9"/>
          </w:tcPr>
          <w:p w14:paraId="24726E0C" w14:textId="77777777" w:rsidR="001644AD" w:rsidRDefault="00563707">
            <w:pPr>
              <w:pStyle w:val="TableParagraph"/>
              <w:ind w:left="9"/>
              <w:jc w:val="center"/>
              <w:rPr>
                <w:b/>
              </w:rPr>
            </w:pPr>
            <w:r>
              <w:rPr>
                <w:b/>
                <w:spacing w:val="-2"/>
              </w:rPr>
              <w:t>Expenditures</w:t>
            </w:r>
          </w:p>
        </w:tc>
      </w:tr>
      <w:tr w:rsidR="001644AD" w14:paraId="24726E10" w14:textId="77777777">
        <w:trPr>
          <w:trHeight w:val="388"/>
        </w:trPr>
        <w:tc>
          <w:tcPr>
            <w:tcW w:w="6475" w:type="dxa"/>
            <w:shd w:val="clear" w:color="auto" w:fill="F1F1F1"/>
          </w:tcPr>
          <w:p w14:paraId="24726E0E" w14:textId="77777777" w:rsidR="001644AD" w:rsidRDefault="00563707">
            <w:pPr>
              <w:pStyle w:val="TableParagraph"/>
              <w:ind w:left="107"/>
              <w:jc w:val="left"/>
            </w:pPr>
            <w:r>
              <w:t>Administration</w:t>
            </w:r>
            <w:r>
              <w:rPr>
                <w:spacing w:val="-5"/>
              </w:rPr>
              <w:t xml:space="preserve"> </w:t>
            </w:r>
            <w:r>
              <w:t>(up</w:t>
            </w:r>
            <w:r>
              <w:rPr>
                <w:spacing w:val="-4"/>
              </w:rPr>
              <w:t xml:space="preserve"> </w:t>
            </w:r>
            <w:r>
              <w:t>to</w:t>
            </w:r>
            <w:r>
              <w:rPr>
                <w:spacing w:val="-4"/>
              </w:rPr>
              <w:t xml:space="preserve"> </w:t>
            </w:r>
            <w:r>
              <w:t>10%</w:t>
            </w:r>
            <w:r>
              <w:rPr>
                <w:spacing w:val="-5"/>
              </w:rPr>
              <w:t xml:space="preserve"> </w:t>
            </w:r>
            <w:r>
              <w:rPr>
                <w:spacing w:val="-2"/>
              </w:rPr>
              <w:t>allowed)</w:t>
            </w:r>
          </w:p>
        </w:tc>
        <w:tc>
          <w:tcPr>
            <w:tcW w:w="3691" w:type="dxa"/>
            <w:shd w:val="clear" w:color="auto" w:fill="F1F1F1"/>
          </w:tcPr>
          <w:p w14:paraId="24726E0F" w14:textId="6B6EC771" w:rsidR="001644AD" w:rsidRDefault="00213075">
            <w:pPr>
              <w:pStyle w:val="TableParagraph"/>
              <w:ind w:right="95"/>
            </w:pPr>
            <w:r>
              <w:rPr>
                <w:spacing w:val="-2"/>
              </w:rPr>
              <w:t>$</w:t>
            </w:r>
            <w:r w:rsidR="00193739">
              <w:rPr>
                <w:spacing w:val="-2"/>
              </w:rPr>
              <w:t>8</w:t>
            </w:r>
            <w:r>
              <w:rPr>
                <w:spacing w:val="-2"/>
              </w:rPr>
              <w:t>,</w:t>
            </w:r>
            <w:r w:rsidR="00193739">
              <w:rPr>
                <w:spacing w:val="-2"/>
              </w:rPr>
              <w:t>52</w:t>
            </w:r>
            <w:r>
              <w:rPr>
                <w:spacing w:val="-2"/>
              </w:rPr>
              <w:t>0.00</w:t>
            </w:r>
          </w:p>
        </w:tc>
      </w:tr>
      <w:tr w:rsidR="001644AD" w14:paraId="24726E13" w14:textId="77777777">
        <w:trPr>
          <w:trHeight w:val="388"/>
        </w:trPr>
        <w:tc>
          <w:tcPr>
            <w:tcW w:w="6475" w:type="dxa"/>
          </w:tcPr>
          <w:p w14:paraId="24726E11" w14:textId="77777777" w:rsidR="001644AD" w:rsidRDefault="00563707">
            <w:pPr>
              <w:pStyle w:val="TableParagraph"/>
              <w:ind w:left="107"/>
              <w:jc w:val="left"/>
            </w:pPr>
            <w:r>
              <w:t>Participant</w:t>
            </w:r>
            <w:r>
              <w:rPr>
                <w:spacing w:val="-6"/>
              </w:rPr>
              <w:t xml:space="preserve"> </w:t>
            </w:r>
            <w:r>
              <w:t>Wages</w:t>
            </w:r>
            <w:r>
              <w:rPr>
                <w:spacing w:val="-6"/>
              </w:rPr>
              <w:t xml:space="preserve"> </w:t>
            </w:r>
            <w:r>
              <w:t>and</w:t>
            </w:r>
            <w:r>
              <w:rPr>
                <w:spacing w:val="-5"/>
              </w:rPr>
              <w:t xml:space="preserve"> </w:t>
            </w:r>
            <w:r>
              <w:t>Fringe</w:t>
            </w:r>
            <w:r>
              <w:rPr>
                <w:spacing w:val="-2"/>
              </w:rPr>
              <w:t xml:space="preserve"> Benefits</w:t>
            </w:r>
          </w:p>
        </w:tc>
        <w:tc>
          <w:tcPr>
            <w:tcW w:w="3691" w:type="dxa"/>
          </w:tcPr>
          <w:p w14:paraId="24726E12" w14:textId="0EFBAE67" w:rsidR="001644AD" w:rsidRDefault="00563707">
            <w:pPr>
              <w:pStyle w:val="TableParagraph"/>
              <w:ind w:right="98"/>
            </w:pPr>
            <w:r>
              <w:rPr>
                <w:spacing w:val="-2"/>
              </w:rPr>
              <w:t>$</w:t>
            </w:r>
            <w:r w:rsidR="00193739">
              <w:rPr>
                <w:spacing w:val="-2"/>
              </w:rPr>
              <w:t>249,746</w:t>
            </w:r>
            <w:r>
              <w:rPr>
                <w:spacing w:val="-2"/>
              </w:rPr>
              <w:t>.00</w:t>
            </w:r>
          </w:p>
        </w:tc>
      </w:tr>
      <w:tr w:rsidR="001644AD" w14:paraId="24726E16" w14:textId="77777777">
        <w:trPr>
          <w:trHeight w:val="388"/>
        </w:trPr>
        <w:tc>
          <w:tcPr>
            <w:tcW w:w="6475" w:type="dxa"/>
            <w:shd w:val="clear" w:color="auto" w:fill="F1F1F1"/>
          </w:tcPr>
          <w:p w14:paraId="24726E14" w14:textId="77777777" w:rsidR="001644AD" w:rsidRDefault="00563707">
            <w:pPr>
              <w:pStyle w:val="TableParagraph"/>
              <w:ind w:left="107"/>
              <w:jc w:val="left"/>
            </w:pPr>
            <w:r>
              <w:t>Direct</w:t>
            </w:r>
            <w:r>
              <w:rPr>
                <w:spacing w:val="-4"/>
              </w:rPr>
              <w:t xml:space="preserve"> </w:t>
            </w:r>
            <w:r>
              <w:t>Staff</w:t>
            </w:r>
            <w:r>
              <w:rPr>
                <w:spacing w:val="-3"/>
              </w:rPr>
              <w:t xml:space="preserve"> </w:t>
            </w:r>
            <w:r>
              <w:rPr>
                <w:spacing w:val="-2"/>
              </w:rPr>
              <w:t>Services</w:t>
            </w:r>
          </w:p>
        </w:tc>
        <w:tc>
          <w:tcPr>
            <w:tcW w:w="3691" w:type="dxa"/>
            <w:shd w:val="clear" w:color="auto" w:fill="F1F1F1"/>
          </w:tcPr>
          <w:p w14:paraId="24726E15" w14:textId="3CAF4140" w:rsidR="001644AD" w:rsidRDefault="00563707">
            <w:pPr>
              <w:pStyle w:val="TableParagraph"/>
              <w:ind w:right="98"/>
            </w:pPr>
            <w:r>
              <w:rPr>
                <w:spacing w:val="-2"/>
              </w:rPr>
              <w:t>$</w:t>
            </w:r>
            <w:r w:rsidR="00213075">
              <w:rPr>
                <w:spacing w:val="-2"/>
              </w:rPr>
              <w:t>6</w:t>
            </w:r>
            <w:r w:rsidR="00193739">
              <w:rPr>
                <w:spacing w:val="-2"/>
              </w:rPr>
              <w:t>0</w:t>
            </w:r>
            <w:r w:rsidR="00213075">
              <w:rPr>
                <w:spacing w:val="-2"/>
              </w:rPr>
              <w:t>,</w:t>
            </w:r>
            <w:r w:rsidR="00193739">
              <w:rPr>
                <w:spacing w:val="-2"/>
              </w:rPr>
              <w:t>720</w:t>
            </w:r>
            <w:r w:rsidR="00213075">
              <w:rPr>
                <w:spacing w:val="-2"/>
              </w:rPr>
              <w:t>.00</w:t>
            </w:r>
          </w:p>
        </w:tc>
      </w:tr>
      <w:tr w:rsidR="001644AD" w14:paraId="24726E19" w14:textId="77777777">
        <w:trPr>
          <w:trHeight w:val="388"/>
        </w:trPr>
        <w:tc>
          <w:tcPr>
            <w:tcW w:w="6475" w:type="dxa"/>
          </w:tcPr>
          <w:p w14:paraId="24726E17" w14:textId="77777777" w:rsidR="001644AD" w:rsidRDefault="00563707">
            <w:pPr>
              <w:pStyle w:val="TableParagraph"/>
              <w:ind w:left="107"/>
              <w:jc w:val="left"/>
            </w:pPr>
            <w:r>
              <w:t>Support</w:t>
            </w:r>
            <w:r>
              <w:rPr>
                <w:spacing w:val="-5"/>
              </w:rPr>
              <w:t xml:space="preserve"> </w:t>
            </w:r>
            <w:r>
              <w:rPr>
                <w:spacing w:val="-2"/>
              </w:rPr>
              <w:t>Services</w:t>
            </w:r>
          </w:p>
        </w:tc>
        <w:tc>
          <w:tcPr>
            <w:tcW w:w="3691" w:type="dxa"/>
          </w:tcPr>
          <w:p w14:paraId="24726E18" w14:textId="66C14D27" w:rsidR="001644AD" w:rsidRDefault="00563707">
            <w:pPr>
              <w:pStyle w:val="TableParagraph"/>
              <w:ind w:right="98"/>
            </w:pPr>
            <w:r>
              <w:rPr>
                <w:spacing w:val="-2"/>
              </w:rPr>
              <w:t>$</w:t>
            </w:r>
            <w:r w:rsidR="00193739">
              <w:rPr>
                <w:spacing w:val="-2"/>
              </w:rPr>
              <w:t>23</w:t>
            </w:r>
            <w:r w:rsidR="00213075">
              <w:rPr>
                <w:spacing w:val="-2"/>
              </w:rPr>
              <w:t>,</w:t>
            </w:r>
            <w:r w:rsidR="00193739">
              <w:rPr>
                <w:spacing w:val="-2"/>
              </w:rPr>
              <w:t>426</w:t>
            </w:r>
            <w:r w:rsidR="00213075">
              <w:rPr>
                <w:spacing w:val="-2"/>
              </w:rPr>
              <w:t>.</w:t>
            </w:r>
            <w:r w:rsidR="00193739">
              <w:rPr>
                <w:spacing w:val="-2"/>
              </w:rPr>
              <w:t>56</w:t>
            </w:r>
          </w:p>
        </w:tc>
      </w:tr>
      <w:tr w:rsidR="001644AD" w14:paraId="24726E1C" w14:textId="77777777">
        <w:trPr>
          <w:trHeight w:val="388"/>
        </w:trPr>
        <w:tc>
          <w:tcPr>
            <w:tcW w:w="6475" w:type="dxa"/>
            <w:shd w:val="clear" w:color="auto" w:fill="F1F1F1"/>
          </w:tcPr>
          <w:p w14:paraId="24726E1A" w14:textId="77777777" w:rsidR="001644AD" w:rsidRDefault="00563707">
            <w:pPr>
              <w:pStyle w:val="TableParagraph"/>
              <w:ind w:left="107"/>
              <w:jc w:val="left"/>
            </w:pPr>
            <w:r>
              <w:rPr>
                <w:spacing w:val="-2"/>
              </w:rPr>
              <w:t>Total</w:t>
            </w:r>
          </w:p>
        </w:tc>
        <w:tc>
          <w:tcPr>
            <w:tcW w:w="3691" w:type="dxa"/>
            <w:shd w:val="clear" w:color="auto" w:fill="F1F1F1"/>
          </w:tcPr>
          <w:p w14:paraId="24726E1B" w14:textId="34F248BA" w:rsidR="001644AD" w:rsidRDefault="00563707">
            <w:pPr>
              <w:pStyle w:val="TableParagraph"/>
              <w:ind w:right="96"/>
            </w:pPr>
            <w:r>
              <w:rPr>
                <w:spacing w:val="-2"/>
              </w:rPr>
              <w:t>$</w:t>
            </w:r>
            <w:r w:rsidR="00193739">
              <w:rPr>
                <w:spacing w:val="-2"/>
              </w:rPr>
              <w:t>342,412.56</w:t>
            </w:r>
          </w:p>
        </w:tc>
      </w:tr>
    </w:tbl>
    <w:p w14:paraId="24726E1D" w14:textId="77777777" w:rsidR="001644AD" w:rsidRDefault="001644AD">
      <w:pPr>
        <w:sectPr w:rsidR="001644AD">
          <w:pgSz w:w="12240" w:h="15840"/>
          <w:pgMar w:top="1060" w:right="780" w:bottom="820" w:left="960" w:header="0" w:footer="638" w:gutter="0"/>
          <w:cols w:space="720"/>
        </w:sectPr>
      </w:pPr>
    </w:p>
    <w:p w14:paraId="24726E1E" w14:textId="77777777" w:rsidR="001644AD" w:rsidRDefault="00563707">
      <w:pPr>
        <w:pStyle w:val="Heading1"/>
      </w:pPr>
      <w:bookmarkStart w:id="17" w:name="Program_Success_Stories"/>
      <w:bookmarkStart w:id="18" w:name="_Toc187242175"/>
      <w:bookmarkEnd w:id="17"/>
      <w:r>
        <w:rPr>
          <w:color w:val="003864"/>
        </w:rPr>
        <w:lastRenderedPageBreak/>
        <w:t>Program</w:t>
      </w:r>
      <w:r>
        <w:rPr>
          <w:color w:val="003864"/>
          <w:spacing w:val="-13"/>
        </w:rPr>
        <w:t xml:space="preserve"> </w:t>
      </w:r>
      <w:r>
        <w:rPr>
          <w:color w:val="003864"/>
        </w:rPr>
        <w:t>Success</w:t>
      </w:r>
      <w:r>
        <w:rPr>
          <w:color w:val="003864"/>
          <w:spacing w:val="-13"/>
        </w:rPr>
        <w:t xml:space="preserve"> </w:t>
      </w:r>
      <w:r>
        <w:rPr>
          <w:color w:val="003864"/>
          <w:spacing w:val="-2"/>
        </w:rPr>
        <w:t>Stories</w:t>
      </w:r>
      <w:bookmarkEnd w:id="18"/>
    </w:p>
    <w:p w14:paraId="24726E25" w14:textId="1740E7B3" w:rsidR="001644AD" w:rsidRDefault="00942FE0">
      <w:pPr>
        <w:pStyle w:val="BodyText"/>
        <w:spacing w:before="236" w:line="271" w:lineRule="auto"/>
        <w:ind w:left="119" w:right="336"/>
      </w:pPr>
      <w:r>
        <w:t>The</w:t>
      </w:r>
      <w:r w:rsidR="007203B4">
        <w:t xml:space="preserve"> Minneapolis Park Corps</w:t>
      </w:r>
      <w:r w:rsidR="00B850EF">
        <w:t xml:space="preserve"> (MPC)</w:t>
      </w:r>
      <w:r w:rsidR="00F72DE2">
        <w:t xml:space="preserve">, launched </w:t>
      </w:r>
      <w:r w:rsidR="00713FEE">
        <w:t xml:space="preserve">in 2024, allowed MPRB to realize a long-time goal of cultivating employment opportunities for young adults ages 18-24. </w:t>
      </w:r>
      <w:r w:rsidR="009F2F18">
        <w:t xml:space="preserve">This program allowed </w:t>
      </w:r>
      <w:r w:rsidR="00F64AE4">
        <w:t>47</w:t>
      </w:r>
      <w:r w:rsidR="009F2F18">
        <w:t xml:space="preserve"> different young people to be employed in seasonal positions </w:t>
      </w:r>
      <w:r w:rsidR="00751EEF">
        <w:t xml:space="preserve">in its inaugural year. </w:t>
      </w:r>
      <w:r w:rsidR="00B850EF">
        <w:t>MPC Members were p</w:t>
      </w:r>
      <w:r w:rsidR="00751EEF">
        <w:t xml:space="preserve">laced in </w:t>
      </w:r>
      <w:r w:rsidR="006053AC">
        <w:t xml:space="preserve">different internal departments such as </w:t>
      </w:r>
      <w:r w:rsidR="00751EEF">
        <w:t xml:space="preserve">Natural Resources, </w:t>
      </w:r>
      <w:r w:rsidR="00CD6709">
        <w:t>Citywide</w:t>
      </w:r>
      <w:r w:rsidR="008A72C7">
        <w:t xml:space="preserve"> </w:t>
      </w:r>
      <w:r w:rsidR="00CD6709">
        <w:t xml:space="preserve">Recreation, ADA Compliance, </w:t>
      </w:r>
      <w:r w:rsidR="008461A5">
        <w:t>and</w:t>
      </w:r>
      <w:r w:rsidR="006F55CC">
        <w:t xml:space="preserve"> MPRB’s Spark’d Studios along with external partners in proximity to </w:t>
      </w:r>
      <w:r w:rsidR="00BE0AA1">
        <w:t>the parks such as The Loppet Foundation, the Bakken Museum, MPS Community Education,</w:t>
      </w:r>
      <w:r w:rsidR="008E131A">
        <w:t xml:space="preserve"> and the Brian Coyle Center.</w:t>
      </w:r>
      <w:r w:rsidR="00BE0AA1">
        <w:t xml:space="preserve"> </w:t>
      </w:r>
      <w:r w:rsidR="00707368">
        <w:t xml:space="preserve">Partners </w:t>
      </w:r>
      <w:r w:rsidR="0065663F">
        <w:t xml:space="preserve">noticed increased capacity </w:t>
      </w:r>
      <w:r w:rsidR="00D66B11">
        <w:t xml:space="preserve">and increased connection to youth participants when applicable. </w:t>
      </w:r>
      <w:r w:rsidR="006C2EB2">
        <w:t>MPC Members gained experience and exposure to various careers and increased connection to a supportive adult network.</w:t>
      </w:r>
    </w:p>
    <w:p w14:paraId="087F73FF" w14:textId="34827EEC" w:rsidR="00D91D1A" w:rsidRDefault="006C2EB2" w:rsidP="00D91D1A">
      <w:pPr>
        <w:pStyle w:val="BodyText"/>
        <w:spacing w:before="236" w:line="271" w:lineRule="auto"/>
        <w:ind w:left="119" w:right="336"/>
      </w:pPr>
      <w:r>
        <w:t xml:space="preserve">At the Brian Coyle Center, </w:t>
      </w:r>
      <w:r w:rsidR="00DF1448">
        <w:t xml:space="preserve">MPC Members supported growing sports </w:t>
      </w:r>
      <w:r w:rsidR="00822582">
        <w:t xml:space="preserve">and wellness </w:t>
      </w:r>
      <w:r w:rsidR="00DF1448">
        <w:t xml:space="preserve">programs for youth in the neighborhood. </w:t>
      </w:r>
      <w:r w:rsidR="00FF62E3">
        <w:t xml:space="preserve">Upon evaluation one MPC Member, Miske, </w:t>
      </w:r>
      <w:r w:rsidR="002F601C">
        <w:t>said that she did not appreciate small children until this experience and now has a goal of becoming a classroom teacher.</w:t>
      </w:r>
      <w:r w:rsidR="00024C66">
        <w:t xml:space="preserve"> Another MPC Member, Amal, was hired on in a permanent position at the Center because of her outstanding performance</w:t>
      </w:r>
      <w:r w:rsidR="006F7E9F">
        <w:t>.</w:t>
      </w:r>
      <w:r w:rsidR="002F601C">
        <w:t xml:space="preserve"> </w:t>
      </w:r>
      <w:r w:rsidR="004C2A87">
        <w:t>All 16</w:t>
      </w:r>
      <w:r w:rsidR="000852EB">
        <w:t xml:space="preserve"> outgoing and incoming MPC Members </w:t>
      </w:r>
      <w:r w:rsidR="004C2A87">
        <w:t xml:space="preserve">at the Center </w:t>
      </w:r>
      <w:r w:rsidR="00622181">
        <w:t xml:space="preserve">were interested in and </w:t>
      </w:r>
      <w:r w:rsidR="004C2A87">
        <w:t xml:space="preserve">attended a MPRB </w:t>
      </w:r>
      <w:r w:rsidR="00622181">
        <w:t xml:space="preserve">Sports Officials clinic, a mandatory training for anyone applying for a paid sports official position. </w:t>
      </w:r>
    </w:p>
    <w:p w14:paraId="60D31880" w14:textId="7DBD09FB" w:rsidR="006F7E9F" w:rsidRDefault="006F7E9F" w:rsidP="00AB567D">
      <w:pPr>
        <w:pStyle w:val="BodyText"/>
        <w:spacing w:before="236" w:line="271" w:lineRule="auto"/>
        <w:ind w:left="119" w:right="336"/>
      </w:pPr>
      <w:r>
        <w:t xml:space="preserve">The crew hired </w:t>
      </w:r>
      <w:r w:rsidR="00B6082E">
        <w:t>to support MPRB’s Natural Resources</w:t>
      </w:r>
      <w:r w:rsidR="005C03E1">
        <w:t xml:space="preserve"> demonstrated excellence in learning </w:t>
      </w:r>
      <w:r w:rsidR="00F55571">
        <w:t xml:space="preserve">and contributing to the </w:t>
      </w:r>
      <w:r w:rsidR="00D42FA6">
        <w:t xml:space="preserve">more than 400 acres of managed natural areas in the park system. </w:t>
      </w:r>
      <w:r w:rsidR="00CA0F65">
        <w:t xml:space="preserve">This crew gained experience with managing invasive species, controlled burns, </w:t>
      </w:r>
      <w:r w:rsidR="00AF5E08">
        <w:t xml:space="preserve">restoring native plant communities, </w:t>
      </w:r>
      <w:r w:rsidR="009E2112">
        <w:t xml:space="preserve">and improving the overall ecological quality </w:t>
      </w:r>
      <w:r w:rsidR="003375C5">
        <w:t>and function of park natural areas. According to Natural Resources</w:t>
      </w:r>
      <w:r w:rsidR="00611DD8">
        <w:t>’ staff, all members of this crew will be encouraged to apply for</w:t>
      </w:r>
      <w:r w:rsidR="00566B4C">
        <w:t xml:space="preserve"> a seasonal position with a high likelihood of getting hired on.</w:t>
      </w:r>
    </w:p>
    <w:p w14:paraId="7DD858FD" w14:textId="77777777" w:rsidR="00AB567D" w:rsidRDefault="00AB567D" w:rsidP="00AB567D">
      <w:pPr>
        <w:pStyle w:val="BodyText"/>
        <w:spacing w:before="236" w:line="271" w:lineRule="auto"/>
        <w:ind w:left="119" w:right="336"/>
      </w:pPr>
    </w:p>
    <w:p w14:paraId="40C74A4A" w14:textId="5ABD5431" w:rsidR="006F7E9F" w:rsidRDefault="00566B4C" w:rsidP="00A31BEE">
      <w:pPr>
        <w:pStyle w:val="BodyText"/>
        <w:spacing w:before="236" w:line="271" w:lineRule="auto"/>
        <w:ind w:right="336"/>
        <w:jc w:val="center"/>
      </w:pPr>
      <w:r>
        <w:rPr>
          <w:noProof/>
        </w:rPr>
        <w:drawing>
          <wp:inline distT="0" distB="0" distL="0" distR="0" wp14:anchorId="2C53B4AB" wp14:editId="13317C73">
            <wp:extent cx="3964072" cy="2985135"/>
            <wp:effectExtent l="0" t="0" r="0" b="5715"/>
            <wp:docPr id="699626569" name="Picture 2" descr="MPC Member Jhosmar working with a chainsaw to cut down 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626569" name="Picture 2" descr="MPC Member Jhosmar working with a chainsaw to cut down a tre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82351" cy="2998900"/>
                    </a:xfrm>
                    <a:prstGeom prst="rect">
                      <a:avLst/>
                    </a:prstGeom>
                  </pic:spPr>
                </pic:pic>
              </a:graphicData>
            </a:graphic>
          </wp:inline>
        </w:drawing>
      </w:r>
    </w:p>
    <w:sectPr w:rsidR="006F7E9F">
      <w:pgSz w:w="12240" w:h="15840"/>
      <w:pgMar w:top="1180" w:right="780" w:bottom="820" w:left="960" w:header="0" w:footer="6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CEB66" w14:textId="77777777" w:rsidR="00861C71" w:rsidRDefault="00861C71">
      <w:r>
        <w:separator/>
      </w:r>
    </w:p>
  </w:endnote>
  <w:endnote w:type="continuationSeparator" w:id="0">
    <w:p w14:paraId="6117EE37" w14:textId="77777777" w:rsidR="00861C71" w:rsidRDefault="00861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6E2A" w14:textId="77777777" w:rsidR="001644AD" w:rsidRDefault="00563707">
    <w:pPr>
      <w:pStyle w:val="BodyText"/>
      <w:spacing w:line="14" w:lineRule="auto"/>
      <w:rPr>
        <w:sz w:val="20"/>
      </w:rPr>
    </w:pPr>
    <w:r>
      <w:rPr>
        <w:noProof/>
      </w:rPr>
      <mc:AlternateContent>
        <mc:Choice Requires="wps">
          <w:drawing>
            <wp:anchor distT="0" distB="0" distL="0" distR="0" simplePos="0" relativeHeight="487349248" behindDoc="1" locked="0" layoutInCell="1" allowOverlap="1" wp14:anchorId="24726E2B" wp14:editId="24726E2C">
              <wp:simplePos x="0" y="0"/>
              <wp:positionH relativeFrom="page">
                <wp:posOffset>673100</wp:posOffset>
              </wp:positionH>
              <wp:positionV relativeFrom="page">
                <wp:posOffset>9513823</wp:posOffset>
              </wp:positionV>
              <wp:extent cx="379666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6665" cy="165735"/>
                      </a:xfrm>
                      <a:prstGeom prst="rect">
                        <a:avLst/>
                      </a:prstGeom>
                    </wps:spPr>
                    <wps:txbx>
                      <w:txbxContent>
                        <w:p w14:paraId="24726E2F" w14:textId="49F50A9A" w:rsidR="001644AD" w:rsidRDefault="00563707">
                          <w:pPr>
                            <w:pStyle w:val="BodyText"/>
                            <w:spacing w:line="245" w:lineRule="exact"/>
                            <w:ind w:left="20"/>
                          </w:pPr>
                          <w:r>
                            <w:t>SFY</w:t>
                          </w:r>
                          <w:r>
                            <w:rPr>
                              <w:spacing w:val="-6"/>
                            </w:rPr>
                            <w:t xml:space="preserve"> </w:t>
                          </w:r>
                          <w:r w:rsidR="005621F7">
                            <w:t>2024</w:t>
                          </w:r>
                          <w:r>
                            <w:rPr>
                              <w:spacing w:val="-4"/>
                            </w:rPr>
                            <w:t xml:space="preserve"> </w:t>
                          </w:r>
                          <w:r w:rsidR="00193739">
                            <w:t>MPRB</w:t>
                          </w:r>
                          <w:r>
                            <w:rPr>
                              <w:spacing w:val="-7"/>
                            </w:rPr>
                            <w:t xml:space="preserve"> </w:t>
                          </w:r>
                          <w:r>
                            <w:t>Direct</w:t>
                          </w:r>
                          <w:r>
                            <w:rPr>
                              <w:spacing w:val="-4"/>
                            </w:rPr>
                            <w:t xml:space="preserve"> </w:t>
                          </w:r>
                          <w:r>
                            <w:t>Appropriation</w:t>
                          </w:r>
                          <w:r>
                            <w:rPr>
                              <w:spacing w:val="-7"/>
                            </w:rPr>
                            <w:t xml:space="preserve"> </w:t>
                          </w:r>
                          <w:r w:rsidR="00193739">
                            <w:t>Progress</w:t>
                          </w:r>
                          <w:r>
                            <w:rPr>
                              <w:spacing w:val="-4"/>
                            </w:rPr>
                            <w:t xml:space="preserve"> </w:t>
                          </w:r>
                          <w:r>
                            <w:rPr>
                              <w:spacing w:val="-2"/>
                            </w:rPr>
                            <w:t>Report</w:t>
                          </w:r>
                        </w:p>
                      </w:txbxContent>
                    </wps:txbx>
                    <wps:bodyPr wrap="square" lIns="0" tIns="0" rIns="0" bIns="0" rtlCol="0">
                      <a:noAutofit/>
                    </wps:bodyPr>
                  </wps:wsp>
                </a:graphicData>
              </a:graphic>
            </wp:anchor>
          </w:drawing>
        </mc:Choice>
        <mc:Fallback>
          <w:pict>
            <v:shapetype w14:anchorId="24726E2B" id="_x0000_t202" coordsize="21600,21600" o:spt="202" path="m,l,21600r21600,l21600,xe">
              <v:stroke joinstyle="miter"/>
              <v:path gradientshapeok="t" o:connecttype="rect"/>
            </v:shapetype>
            <v:shape id="Textbox 2" o:spid="_x0000_s1026" type="#_x0000_t202" style="position:absolute;margin-left:53pt;margin-top:749.1pt;width:298.95pt;height:13.05pt;z-index:-1596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" filled="f" stroked="f">
              <v:textbox inset="0,0,0,0">
                <w:txbxContent>
                  <w:p w14:paraId="24726E2F" w14:textId="49F50A9A" w:rsidR="001644AD" w:rsidRDefault="00563707">
                    <w:pPr>
                      <w:pStyle w:val="BodyText"/>
                      <w:spacing w:line="245" w:lineRule="exact"/>
                      <w:ind w:left="20"/>
                    </w:pPr>
                    <w:r>
                      <w:t>SFY</w:t>
                    </w:r>
                    <w:r>
                      <w:rPr>
                        <w:spacing w:val="-6"/>
                      </w:rPr>
                      <w:t xml:space="preserve"> </w:t>
                    </w:r>
                    <w:r w:rsidR="005621F7">
                      <w:t>2024</w:t>
                    </w:r>
                    <w:r>
                      <w:rPr>
                        <w:spacing w:val="-4"/>
                      </w:rPr>
                      <w:t xml:space="preserve"> </w:t>
                    </w:r>
                    <w:r w:rsidR="00193739">
                      <w:t>MPRB</w:t>
                    </w:r>
                    <w:r>
                      <w:rPr>
                        <w:spacing w:val="-7"/>
                      </w:rPr>
                      <w:t xml:space="preserve"> </w:t>
                    </w:r>
                    <w:r>
                      <w:t>Direct</w:t>
                    </w:r>
                    <w:r>
                      <w:rPr>
                        <w:spacing w:val="-4"/>
                      </w:rPr>
                      <w:t xml:space="preserve"> </w:t>
                    </w:r>
                    <w:r>
                      <w:t>Appropriation</w:t>
                    </w:r>
                    <w:r>
                      <w:rPr>
                        <w:spacing w:val="-7"/>
                      </w:rPr>
                      <w:t xml:space="preserve"> </w:t>
                    </w:r>
                    <w:r w:rsidR="00193739">
                      <w:t>Progress</w:t>
                    </w:r>
                    <w:r>
                      <w:rPr>
                        <w:spacing w:val="-4"/>
                      </w:rPr>
                      <w:t xml:space="preserve"> </w:t>
                    </w:r>
                    <w:r>
                      <w:rPr>
                        <w:spacing w:val="-2"/>
                      </w:rPr>
                      <w:t>Report</w:t>
                    </w:r>
                  </w:p>
                </w:txbxContent>
              </v:textbox>
              <w10:wrap anchorx="page" anchory="page"/>
            </v:shape>
          </w:pict>
        </mc:Fallback>
      </mc:AlternateContent>
    </w:r>
    <w:r>
      <w:rPr>
        <w:noProof/>
      </w:rPr>
      <mc:AlternateContent>
        <mc:Choice Requires="wps">
          <w:drawing>
            <wp:anchor distT="0" distB="0" distL="0" distR="0" simplePos="0" relativeHeight="487349760" behindDoc="1" locked="0" layoutInCell="1" allowOverlap="1" wp14:anchorId="24726E2D" wp14:editId="24726E2E">
              <wp:simplePos x="0" y="0"/>
              <wp:positionH relativeFrom="page">
                <wp:posOffset>6978371</wp:posOffset>
              </wp:positionH>
              <wp:positionV relativeFrom="page">
                <wp:posOffset>9513823</wp:posOffset>
              </wp:positionV>
              <wp:extent cx="1600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4726E30" w14:textId="77777777" w:rsidR="001644AD" w:rsidRDefault="00563707">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w14:anchorId="24726E2D" id="Textbox 3" o:spid="_x0000_s1027" type="#_x0000_t202" style="position:absolute;margin-left:549.5pt;margin-top:749.1pt;width:12.6pt;height:13.05pt;z-index:-1596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" filled="f" stroked="f">
              <v:textbox inset="0,0,0,0">
                <w:txbxContent>
                  <w:p w14:paraId="24726E30" w14:textId="77777777" w:rsidR="001644AD" w:rsidRDefault="00563707">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91BFF" w14:textId="77777777" w:rsidR="00861C71" w:rsidRDefault="00861C71">
      <w:r>
        <w:separator/>
      </w:r>
    </w:p>
  </w:footnote>
  <w:footnote w:type="continuationSeparator" w:id="0">
    <w:p w14:paraId="04C085A9" w14:textId="77777777" w:rsidR="00861C71" w:rsidRDefault="00861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F2228"/>
    <w:multiLevelType w:val="hybridMultilevel"/>
    <w:tmpl w:val="3690B6D4"/>
    <w:lvl w:ilvl="0" w:tplc="9A4263BE">
      <w:numFmt w:val="bullet"/>
      <w:lvlText w:val=""/>
      <w:lvlJc w:val="left"/>
      <w:pPr>
        <w:ind w:left="839" w:hanging="361"/>
      </w:pPr>
      <w:rPr>
        <w:rFonts w:ascii="Symbol" w:eastAsia="Symbol" w:hAnsi="Symbol" w:cs="Symbol" w:hint="default"/>
        <w:b w:val="0"/>
        <w:bCs w:val="0"/>
        <w:i w:val="0"/>
        <w:iCs w:val="0"/>
        <w:spacing w:val="0"/>
        <w:w w:val="100"/>
        <w:sz w:val="22"/>
        <w:szCs w:val="22"/>
        <w:lang w:val="en-US" w:eastAsia="en-US" w:bidi="ar-SA"/>
      </w:rPr>
    </w:lvl>
    <w:lvl w:ilvl="1" w:tplc="E480C3EC">
      <w:numFmt w:val="bullet"/>
      <w:lvlText w:val="•"/>
      <w:lvlJc w:val="left"/>
      <w:pPr>
        <w:ind w:left="1806" w:hanging="361"/>
      </w:pPr>
      <w:rPr>
        <w:rFonts w:hint="default"/>
        <w:lang w:val="en-US" w:eastAsia="en-US" w:bidi="ar-SA"/>
      </w:rPr>
    </w:lvl>
    <w:lvl w:ilvl="2" w:tplc="F1A03C4E">
      <w:numFmt w:val="bullet"/>
      <w:lvlText w:val="•"/>
      <w:lvlJc w:val="left"/>
      <w:pPr>
        <w:ind w:left="2772" w:hanging="361"/>
      </w:pPr>
      <w:rPr>
        <w:rFonts w:hint="default"/>
        <w:lang w:val="en-US" w:eastAsia="en-US" w:bidi="ar-SA"/>
      </w:rPr>
    </w:lvl>
    <w:lvl w:ilvl="3" w:tplc="D1A68956">
      <w:numFmt w:val="bullet"/>
      <w:lvlText w:val="•"/>
      <w:lvlJc w:val="left"/>
      <w:pPr>
        <w:ind w:left="3738" w:hanging="361"/>
      </w:pPr>
      <w:rPr>
        <w:rFonts w:hint="default"/>
        <w:lang w:val="en-US" w:eastAsia="en-US" w:bidi="ar-SA"/>
      </w:rPr>
    </w:lvl>
    <w:lvl w:ilvl="4" w:tplc="3E243BA8">
      <w:numFmt w:val="bullet"/>
      <w:lvlText w:val="•"/>
      <w:lvlJc w:val="left"/>
      <w:pPr>
        <w:ind w:left="4704" w:hanging="361"/>
      </w:pPr>
      <w:rPr>
        <w:rFonts w:hint="default"/>
        <w:lang w:val="en-US" w:eastAsia="en-US" w:bidi="ar-SA"/>
      </w:rPr>
    </w:lvl>
    <w:lvl w:ilvl="5" w:tplc="0122D44A">
      <w:numFmt w:val="bullet"/>
      <w:lvlText w:val="•"/>
      <w:lvlJc w:val="left"/>
      <w:pPr>
        <w:ind w:left="5670" w:hanging="361"/>
      </w:pPr>
      <w:rPr>
        <w:rFonts w:hint="default"/>
        <w:lang w:val="en-US" w:eastAsia="en-US" w:bidi="ar-SA"/>
      </w:rPr>
    </w:lvl>
    <w:lvl w:ilvl="6" w:tplc="CC36C4DE">
      <w:numFmt w:val="bullet"/>
      <w:lvlText w:val="•"/>
      <w:lvlJc w:val="left"/>
      <w:pPr>
        <w:ind w:left="6636" w:hanging="361"/>
      </w:pPr>
      <w:rPr>
        <w:rFonts w:hint="default"/>
        <w:lang w:val="en-US" w:eastAsia="en-US" w:bidi="ar-SA"/>
      </w:rPr>
    </w:lvl>
    <w:lvl w:ilvl="7" w:tplc="33B2C4A6">
      <w:numFmt w:val="bullet"/>
      <w:lvlText w:val="•"/>
      <w:lvlJc w:val="left"/>
      <w:pPr>
        <w:ind w:left="7602" w:hanging="361"/>
      </w:pPr>
      <w:rPr>
        <w:rFonts w:hint="default"/>
        <w:lang w:val="en-US" w:eastAsia="en-US" w:bidi="ar-SA"/>
      </w:rPr>
    </w:lvl>
    <w:lvl w:ilvl="8" w:tplc="CB5C4196">
      <w:numFmt w:val="bullet"/>
      <w:lvlText w:val="•"/>
      <w:lvlJc w:val="left"/>
      <w:pPr>
        <w:ind w:left="8568" w:hanging="361"/>
      </w:pPr>
      <w:rPr>
        <w:rFonts w:hint="default"/>
        <w:lang w:val="en-US" w:eastAsia="en-US" w:bidi="ar-SA"/>
      </w:rPr>
    </w:lvl>
  </w:abstractNum>
  <w:abstractNum w:abstractNumId="1" w15:restartNumberingAfterBreak="0">
    <w:nsid w:val="260E1F69"/>
    <w:multiLevelType w:val="hybridMultilevel"/>
    <w:tmpl w:val="49D2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A84ADE"/>
    <w:multiLevelType w:val="hybridMultilevel"/>
    <w:tmpl w:val="C5D40F1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54D36E58"/>
    <w:multiLevelType w:val="hybridMultilevel"/>
    <w:tmpl w:val="F1BC4634"/>
    <w:lvl w:ilvl="0" w:tplc="8A404CA2">
      <w:start w:val="1"/>
      <w:numFmt w:val="decimal"/>
      <w:lvlText w:val="%1."/>
      <w:lvlJc w:val="left"/>
      <w:pPr>
        <w:ind w:left="840" w:hanging="361"/>
      </w:pPr>
      <w:rPr>
        <w:rFonts w:ascii="Calibri" w:eastAsia="Calibri" w:hAnsi="Calibri" w:cs="Calibri" w:hint="default"/>
        <w:b/>
        <w:bCs/>
        <w:i w:val="0"/>
        <w:iCs w:val="0"/>
        <w:spacing w:val="0"/>
        <w:w w:val="100"/>
        <w:sz w:val="22"/>
        <w:szCs w:val="22"/>
        <w:lang w:val="en-US" w:eastAsia="en-US" w:bidi="ar-SA"/>
      </w:rPr>
    </w:lvl>
    <w:lvl w:ilvl="1" w:tplc="53C644E8">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0E10B650">
      <w:numFmt w:val="bullet"/>
      <w:lvlText w:val="•"/>
      <w:lvlJc w:val="left"/>
      <w:pPr>
        <w:ind w:left="2233" w:hanging="361"/>
      </w:pPr>
      <w:rPr>
        <w:rFonts w:hint="default"/>
        <w:lang w:val="en-US" w:eastAsia="en-US" w:bidi="ar-SA"/>
      </w:rPr>
    </w:lvl>
    <w:lvl w:ilvl="3" w:tplc="9DD0DFE4">
      <w:numFmt w:val="bullet"/>
      <w:lvlText w:val="•"/>
      <w:lvlJc w:val="left"/>
      <w:pPr>
        <w:ind w:left="3266" w:hanging="361"/>
      </w:pPr>
      <w:rPr>
        <w:rFonts w:hint="default"/>
        <w:lang w:val="en-US" w:eastAsia="en-US" w:bidi="ar-SA"/>
      </w:rPr>
    </w:lvl>
    <w:lvl w:ilvl="4" w:tplc="E914351C">
      <w:numFmt w:val="bullet"/>
      <w:lvlText w:val="•"/>
      <w:lvlJc w:val="left"/>
      <w:pPr>
        <w:ind w:left="4300" w:hanging="361"/>
      </w:pPr>
      <w:rPr>
        <w:rFonts w:hint="default"/>
        <w:lang w:val="en-US" w:eastAsia="en-US" w:bidi="ar-SA"/>
      </w:rPr>
    </w:lvl>
    <w:lvl w:ilvl="5" w:tplc="DDB64B4E">
      <w:numFmt w:val="bullet"/>
      <w:lvlText w:val="•"/>
      <w:lvlJc w:val="left"/>
      <w:pPr>
        <w:ind w:left="5333" w:hanging="361"/>
      </w:pPr>
      <w:rPr>
        <w:rFonts w:hint="default"/>
        <w:lang w:val="en-US" w:eastAsia="en-US" w:bidi="ar-SA"/>
      </w:rPr>
    </w:lvl>
    <w:lvl w:ilvl="6" w:tplc="6F8A6272">
      <w:numFmt w:val="bullet"/>
      <w:lvlText w:val="•"/>
      <w:lvlJc w:val="left"/>
      <w:pPr>
        <w:ind w:left="6366" w:hanging="361"/>
      </w:pPr>
      <w:rPr>
        <w:rFonts w:hint="default"/>
        <w:lang w:val="en-US" w:eastAsia="en-US" w:bidi="ar-SA"/>
      </w:rPr>
    </w:lvl>
    <w:lvl w:ilvl="7" w:tplc="11A43160">
      <w:numFmt w:val="bullet"/>
      <w:lvlText w:val="•"/>
      <w:lvlJc w:val="left"/>
      <w:pPr>
        <w:ind w:left="7400" w:hanging="361"/>
      </w:pPr>
      <w:rPr>
        <w:rFonts w:hint="default"/>
        <w:lang w:val="en-US" w:eastAsia="en-US" w:bidi="ar-SA"/>
      </w:rPr>
    </w:lvl>
    <w:lvl w:ilvl="8" w:tplc="959ADF28">
      <w:numFmt w:val="bullet"/>
      <w:lvlText w:val="•"/>
      <w:lvlJc w:val="left"/>
      <w:pPr>
        <w:ind w:left="8433" w:hanging="361"/>
      </w:pPr>
      <w:rPr>
        <w:rFonts w:hint="default"/>
        <w:lang w:val="en-US" w:eastAsia="en-US" w:bidi="ar-SA"/>
      </w:rPr>
    </w:lvl>
  </w:abstractNum>
  <w:abstractNum w:abstractNumId="4" w15:restartNumberingAfterBreak="0">
    <w:nsid w:val="762714B1"/>
    <w:multiLevelType w:val="hybridMultilevel"/>
    <w:tmpl w:val="F6E2EF0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848056795">
    <w:abstractNumId w:val="3"/>
  </w:num>
  <w:num w:numId="2" w16cid:durableId="268782469">
    <w:abstractNumId w:val="0"/>
  </w:num>
  <w:num w:numId="3" w16cid:durableId="1255552669">
    <w:abstractNumId w:val="4"/>
  </w:num>
  <w:num w:numId="4" w16cid:durableId="302469714">
    <w:abstractNumId w:val="2"/>
  </w:num>
  <w:num w:numId="5" w16cid:durableId="1196885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AD"/>
    <w:rsid w:val="00002B17"/>
    <w:rsid w:val="000149B8"/>
    <w:rsid w:val="00024165"/>
    <w:rsid w:val="00024C66"/>
    <w:rsid w:val="000265C4"/>
    <w:rsid w:val="000852EB"/>
    <w:rsid w:val="000E502D"/>
    <w:rsid w:val="00143820"/>
    <w:rsid w:val="00156C46"/>
    <w:rsid w:val="001644AD"/>
    <w:rsid w:val="00185C56"/>
    <w:rsid w:val="00193739"/>
    <w:rsid w:val="001F2F44"/>
    <w:rsid w:val="00213075"/>
    <w:rsid w:val="00215687"/>
    <w:rsid w:val="002213FF"/>
    <w:rsid w:val="0025438F"/>
    <w:rsid w:val="002F601C"/>
    <w:rsid w:val="0032769A"/>
    <w:rsid w:val="003375C5"/>
    <w:rsid w:val="00365BE2"/>
    <w:rsid w:val="00370239"/>
    <w:rsid w:val="003C7265"/>
    <w:rsid w:val="00417913"/>
    <w:rsid w:val="004445E8"/>
    <w:rsid w:val="00454297"/>
    <w:rsid w:val="004C2A87"/>
    <w:rsid w:val="004C67C7"/>
    <w:rsid w:val="00523E97"/>
    <w:rsid w:val="00527851"/>
    <w:rsid w:val="00533B6D"/>
    <w:rsid w:val="00550BEC"/>
    <w:rsid w:val="005621F7"/>
    <w:rsid w:val="00563707"/>
    <w:rsid w:val="00566B4C"/>
    <w:rsid w:val="005C03E1"/>
    <w:rsid w:val="006053AC"/>
    <w:rsid w:val="00611DD8"/>
    <w:rsid w:val="00622181"/>
    <w:rsid w:val="00651FE7"/>
    <w:rsid w:val="00653827"/>
    <w:rsid w:val="0065663F"/>
    <w:rsid w:val="006749DE"/>
    <w:rsid w:val="00696836"/>
    <w:rsid w:val="006C2EB2"/>
    <w:rsid w:val="006C4D1D"/>
    <w:rsid w:val="006E08EC"/>
    <w:rsid w:val="006F270F"/>
    <w:rsid w:val="006F55CC"/>
    <w:rsid w:val="006F7E9F"/>
    <w:rsid w:val="00707368"/>
    <w:rsid w:val="00713FEE"/>
    <w:rsid w:val="007203B4"/>
    <w:rsid w:val="00740BC6"/>
    <w:rsid w:val="0074275B"/>
    <w:rsid w:val="00751EEF"/>
    <w:rsid w:val="007D1193"/>
    <w:rsid w:val="008146C0"/>
    <w:rsid w:val="00822582"/>
    <w:rsid w:val="008461A5"/>
    <w:rsid w:val="008578F3"/>
    <w:rsid w:val="00861C71"/>
    <w:rsid w:val="00863026"/>
    <w:rsid w:val="00873E39"/>
    <w:rsid w:val="00874697"/>
    <w:rsid w:val="008A72C7"/>
    <w:rsid w:val="008B3D71"/>
    <w:rsid w:val="008E131A"/>
    <w:rsid w:val="00942FE0"/>
    <w:rsid w:val="00944199"/>
    <w:rsid w:val="00962B07"/>
    <w:rsid w:val="00997CAA"/>
    <w:rsid w:val="009B7800"/>
    <w:rsid w:val="009E2112"/>
    <w:rsid w:val="009F2F18"/>
    <w:rsid w:val="00A01358"/>
    <w:rsid w:val="00A10A87"/>
    <w:rsid w:val="00A31869"/>
    <w:rsid w:val="00A31BEE"/>
    <w:rsid w:val="00AA3A1B"/>
    <w:rsid w:val="00AB4983"/>
    <w:rsid w:val="00AB567D"/>
    <w:rsid w:val="00AF5E08"/>
    <w:rsid w:val="00B308DA"/>
    <w:rsid w:val="00B6082E"/>
    <w:rsid w:val="00B850EF"/>
    <w:rsid w:val="00BE0AA1"/>
    <w:rsid w:val="00C166BE"/>
    <w:rsid w:val="00CA0F65"/>
    <w:rsid w:val="00CD6709"/>
    <w:rsid w:val="00CF5A1B"/>
    <w:rsid w:val="00D42FA6"/>
    <w:rsid w:val="00D63B1D"/>
    <w:rsid w:val="00D66B11"/>
    <w:rsid w:val="00D81B58"/>
    <w:rsid w:val="00D91D1A"/>
    <w:rsid w:val="00DD4F47"/>
    <w:rsid w:val="00DE3742"/>
    <w:rsid w:val="00DF1448"/>
    <w:rsid w:val="00DF1A19"/>
    <w:rsid w:val="00E2328F"/>
    <w:rsid w:val="00E348BD"/>
    <w:rsid w:val="00E62392"/>
    <w:rsid w:val="00EC1D03"/>
    <w:rsid w:val="00ED6D75"/>
    <w:rsid w:val="00F016A1"/>
    <w:rsid w:val="00F11CA7"/>
    <w:rsid w:val="00F138AA"/>
    <w:rsid w:val="00F26395"/>
    <w:rsid w:val="00F4135C"/>
    <w:rsid w:val="00F526CD"/>
    <w:rsid w:val="00F55571"/>
    <w:rsid w:val="00F64AE4"/>
    <w:rsid w:val="00F72DE2"/>
    <w:rsid w:val="00F90F08"/>
    <w:rsid w:val="00F97594"/>
    <w:rsid w:val="00FD7072"/>
    <w:rsid w:val="00FF6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26D35"/>
  <w15:docId w15:val="{77764844-EC5C-4911-A579-1AD3A47E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0"/>
      <w:ind w:left="120"/>
      <w:outlineLvl w:val="0"/>
    </w:pPr>
    <w:rPr>
      <w:b/>
      <w:bCs/>
      <w:sz w:val="32"/>
      <w:szCs w:val="32"/>
    </w:rPr>
  </w:style>
  <w:style w:type="paragraph" w:styleId="Heading2">
    <w:name w:val="heading 2"/>
    <w:basedOn w:val="Normal"/>
    <w:uiPriority w:val="9"/>
    <w:unhideWhenUsed/>
    <w:qFormat/>
    <w:pPr>
      <w:spacing w:before="202"/>
      <w:ind w:left="120"/>
      <w:outlineLvl w:val="1"/>
    </w:pPr>
    <w:rPr>
      <w:b/>
      <w:bCs/>
      <w:sz w:val="26"/>
      <w:szCs w:val="26"/>
    </w:rPr>
  </w:style>
  <w:style w:type="paragraph" w:styleId="Heading3">
    <w:name w:val="heading 3"/>
    <w:basedOn w:val="Normal"/>
    <w:uiPriority w:val="9"/>
    <w:unhideWhenUsed/>
    <w:qFormat/>
    <w:pPr>
      <w:ind w:left="119" w:hanging="358"/>
      <w:outlineLvl w:val="2"/>
    </w:pPr>
    <w:rPr>
      <w:b/>
      <w:bCs/>
    </w:rPr>
  </w:style>
  <w:style w:type="paragraph" w:styleId="Heading4">
    <w:name w:val="heading 4"/>
    <w:basedOn w:val="Normal"/>
    <w:next w:val="Normal"/>
    <w:link w:val="Heading4Char"/>
    <w:uiPriority w:val="9"/>
    <w:unhideWhenUsed/>
    <w:qFormat/>
    <w:rsid w:val="00F016A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35"/>
      <w:ind w:left="340"/>
    </w:pPr>
  </w:style>
  <w:style w:type="paragraph" w:styleId="TOC2">
    <w:name w:val="toc 2"/>
    <w:basedOn w:val="Normal"/>
    <w:uiPriority w:val="39"/>
    <w:qFormat/>
    <w:pPr>
      <w:spacing w:before="233"/>
      <w:ind w:left="558"/>
    </w:pPr>
  </w:style>
  <w:style w:type="paragraph" w:styleId="BodyText">
    <w:name w:val="Body Text"/>
    <w:basedOn w:val="Normal"/>
    <w:uiPriority w:val="1"/>
    <w:qFormat/>
  </w:style>
  <w:style w:type="paragraph" w:styleId="Title">
    <w:name w:val="Title"/>
    <w:basedOn w:val="Normal"/>
    <w:uiPriority w:val="10"/>
    <w:qFormat/>
    <w:pPr>
      <w:ind w:right="433"/>
      <w:jc w:val="right"/>
    </w:pPr>
    <w:rPr>
      <w:b/>
      <w:bCs/>
      <w:sz w:val="48"/>
      <w:szCs w:val="48"/>
    </w:rPr>
  </w:style>
  <w:style w:type="paragraph" w:styleId="ListParagraph">
    <w:name w:val="List Paragraph"/>
    <w:basedOn w:val="Normal"/>
    <w:uiPriority w:val="1"/>
    <w:qFormat/>
    <w:pPr>
      <w:ind w:left="839" w:hanging="361"/>
    </w:pPr>
  </w:style>
  <w:style w:type="paragraph" w:customStyle="1" w:styleId="TableParagraph">
    <w:name w:val="Table Paragraph"/>
    <w:basedOn w:val="Normal"/>
    <w:uiPriority w:val="1"/>
    <w:qFormat/>
    <w:pPr>
      <w:spacing w:before="119" w:line="249" w:lineRule="exact"/>
      <w:jc w:val="right"/>
    </w:pPr>
  </w:style>
  <w:style w:type="character" w:styleId="Hyperlink">
    <w:name w:val="Hyperlink"/>
    <w:uiPriority w:val="99"/>
    <w:rsid w:val="00A01358"/>
    <w:rPr>
      <w:color w:val="0000FF"/>
      <w:u w:val="single"/>
    </w:rPr>
  </w:style>
  <w:style w:type="character" w:styleId="UnresolvedMention">
    <w:name w:val="Unresolved Mention"/>
    <w:basedOn w:val="DefaultParagraphFont"/>
    <w:uiPriority w:val="99"/>
    <w:semiHidden/>
    <w:unhideWhenUsed/>
    <w:rsid w:val="00A01358"/>
    <w:rPr>
      <w:color w:val="605E5C"/>
      <w:shd w:val="clear" w:color="auto" w:fill="E1DFDD"/>
    </w:rPr>
  </w:style>
  <w:style w:type="paragraph" w:styleId="Header">
    <w:name w:val="header"/>
    <w:basedOn w:val="Normal"/>
    <w:link w:val="HeaderChar"/>
    <w:uiPriority w:val="99"/>
    <w:unhideWhenUsed/>
    <w:rsid w:val="00CF5A1B"/>
    <w:pPr>
      <w:tabs>
        <w:tab w:val="center" w:pos="4680"/>
        <w:tab w:val="right" w:pos="9360"/>
      </w:tabs>
    </w:pPr>
  </w:style>
  <w:style w:type="character" w:customStyle="1" w:styleId="HeaderChar">
    <w:name w:val="Header Char"/>
    <w:basedOn w:val="DefaultParagraphFont"/>
    <w:link w:val="Header"/>
    <w:uiPriority w:val="99"/>
    <w:rsid w:val="00CF5A1B"/>
    <w:rPr>
      <w:rFonts w:ascii="Calibri" w:eastAsia="Calibri" w:hAnsi="Calibri" w:cs="Calibri"/>
    </w:rPr>
  </w:style>
  <w:style w:type="paragraph" w:styleId="Footer">
    <w:name w:val="footer"/>
    <w:basedOn w:val="Normal"/>
    <w:link w:val="FooterChar"/>
    <w:uiPriority w:val="99"/>
    <w:unhideWhenUsed/>
    <w:rsid w:val="00CF5A1B"/>
    <w:pPr>
      <w:tabs>
        <w:tab w:val="center" w:pos="4680"/>
        <w:tab w:val="right" w:pos="9360"/>
      </w:tabs>
    </w:pPr>
  </w:style>
  <w:style w:type="character" w:customStyle="1" w:styleId="FooterChar">
    <w:name w:val="Footer Char"/>
    <w:basedOn w:val="DefaultParagraphFont"/>
    <w:link w:val="Footer"/>
    <w:uiPriority w:val="99"/>
    <w:rsid w:val="00CF5A1B"/>
    <w:rPr>
      <w:rFonts w:ascii="Calibri" w:eastAsia="Calibri" w:hAnsi="Calibri" w:cs="Calibri"/>
    </w:rPr>
  </w:style>
  <w:style w:type="character" w:styleId="FollowedHyperlink">
    <w:name w:val="FollowedHyperlink"/>
    <w:basedOn w:val="DefaultParagraphFont"/>
    <w:uiPriority w:val="99"/>
    <w:semiHidden/>
    <w:unhideWhenUsed/>
    <w:rsid w:val="00CF5A1B"/>
    <w:rPr>
      <w:color w:val="800080" w:themeColor="followedHyperlink"/>
      <w:u w:val="single"/>
    </w:rPr>
  </w:style>
  <w:style w:type="character" w:customStyle="1" w:styleId="Heading4Char">
    <w:name w:val="Heading 4 Char"/>
    <w:basedOn w:val="DefaultParagraphFont"/>
    <w:link w:val="Heading4"/>
    <w:uiPriority w:val="9"/>
    <w:rsid w:val="00F016A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ay.Tracy@state.mn.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visor.mn.gov/laws/2023/0/Session+Law/Chapter/53/"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n.gov/de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0BEB06-84D2-4246-9A54-10DE5C0C3705}"/>
</file>

<file path=customXml/itemProps2.xml><?xml version="1.0" encoding="utf-8"?>
<ds:datastoreItem xmlns:ds="http://schemas.openxmlformats.org/officeDocument/2006/customXml" ds:itemID="{D49A03EB-5155-428D-909A-E189AA6E4D6E}"/>
</file>

<file path=customXml/itemProps3.xml><?xml version="1.0" encoding="utf-8"?>
<ds:datastoreItem xmlns:ds="http://schemas.openxmlformats.org/officeDocument/2006/customXml" ds:itemID="{BD3992B8-858E-473D-A251-7E41E5025F39}"/>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6</TotalTime>
  <Pages>8</Pages>
  <Words>1512</Words>
  <Characters>8624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SFY 2024 Big Brothers Big Sisters Direct Appropriation report to Legislature</vt:lpstr>
    </vt:vector>
  </TitlesOfParts>
  <Manager/>
  <Company>DEED</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SFY 2024 Big Brothers Big Sisters Direct Appropriation report to Legislature</dc:title>
  <dc:subject>Summary of SFY 2024 Big Brothers Big Sisters Direct Appropriation Grant Activities</dc:subject>
  <dc:creator>Employment and Training Programs Division/Youth Development</dc:creator>
  <cp:keywords>Big Brothers Big Sisters, report</cp:keywords>
  <dc:description/>
  <cp:lastModifiedBy>Young, Kathy (DEED)</cp:lastModifiedBy>
  <cp:revision>4</cp:revision>
  <dcterms:created xsi:type="dcterms:W3CDTF">2025-01-08T18:55:00Z</dcterms:created>
  <dcterms:modified xsi:type="dcterms:W3CDTF">2025-01-08T21:22:00Z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0x010100E04D13C42D15884F9CB3A4AE99DB0A8F</vt:lpwstr>
  </property>
  <property fmtid="{D5CDD505-2E9C-101B-9397-08002B2CF9AE}" pid="3" name="Created">
    <vt:filetime>2024-01-12T00:00:00Z</vt:filetime>
  </property>
  <property fmtid="{D5CDD505-2E9C-101B-9397-08002B2CF9AE}" pid="4" name="Creator">
    <vt:lpwstr>Acrobat PDFMaker 23 for Word</vt:lpwstr>
  </property>
  <property fmtid="{D5CDD505-2E9C-101B-9397-08002B2CF9AE}" pid="5" name="LastSaved">
    <vt:filetime>2024-10-07T00:00:00Z</vt:filetime>
  </property>
  <property fmtid="{D5CDD505-2E9C-101B-9397-08002B2CF9AE}" pid="6" name="Producer">
    <vt:lpwstr>Adobe PDF Library 23.8.197</vt:lpwstr>
  </property>
  <property fmtid="{D5CDD505-2E9C-101B-9397-08002B2CF9AE}" pid="7" name="SourceModified">
    <vt:lpwstr>D:20240112165455</vt:lpwstr>
  </property>
</Properties>
</file>