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883B" w14:textId="75ED72FB" w:rsidR="00C67009" w:rsidRPr="00971201" w:rsidRDefault="00C67009" w:rsidP="000F7311">
      <w:pPr>
        <w:jc w:val="center"/>
        <w:rPr>
          <w:b/>
          <w:bCs/>
          <w:sz w:val="32"/>
          <w:szCs w:val="32"/>
        </w:rPr>
      </w:pPr>
      <w:r w:rsidRPr="00971201">
        <w:rPr>
          <w:b/>
          <w:bCs/>
          <w:sz w:val="32"/>
          <w:szCs w:val="32"/>
        </w:rPr>
        <w:t xml:space="preserve">Energy Transition Advisory Committee </w:t>
      </w:r>
      <w:r w:rsidR="00A22F5A">
        <w:rPr>
          <w:b/>
          <w:bCs/>
          <w:sz w:val="32"/>
          <w:szCs w:val="32"/>
        </w:rPr>
        <w:t xml:space="preserve">(ETAC) </w:t>
      </w:r>
      <w:r w:rsidRPr="00971201">
        <w:rPr>
          <w:b/>
          <w:bCs/>
          <w:sz w:val="32"/>
          <w:szCs w:val="32"/>
        </w:rPr>
        <w:t>Meeting</w:t>
      </w:r>
    </w:p>
    <w:p w14:paraId="66A246B7" w14:textId="6395A6FD" w:rsidR="00C67009" w:rsidRPr="005D2567" w:rsidRDefault="000F1404" w:rsidP="00C67009">
      <w:pPr>
        <w:jc w:val="center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Wednes</w:t>
      </w:r>
      <w:r w:rsidR="00C67009" w:rsidRPr="005D2567">
        <w:rPr>
          <w:b/>
          <w:bCs/>
          <w:color w:val="0D0D0D" w:themeColor="text1" w:themeTint="F2"/>
        </w:rPr>
        <w:t xml:space="preserve">day, </w:t>
      </w:r>
      <w:r w:rsidR="00C3284A">
        <w:rPr>
          <w:b/>
          <w:bCs/>
          <w:color w:val="0D0D0D" w:themeColor="text1" w:themeTint="F2"/>
        </w:rPr>
        <w:t>A</w:t>
      </w:r>
      <w:r>
        <w:rPr>
          <w:b/>
          <w:bCs/>
          <w:color w:val="0D0D0D" w:themeColor="text1" w:themeTint="F2"/>
        </w:rPr>
        <w:t>ugust</w:t>
      </w:r>
      <w:r w:rsidR="003133FB">
        <w:rPr>
          <w:b/>
          <w:bCs/>
          <w:color w:val="0D0D0D" w:themeColor="text1" w:themeTint="F2"/>
        </w:rPr>
        <w:t xml:space="preserve"> </w:t>
      </w:r>
      <w:r w:rsidR="00C3284A">
        <w:rPr>
          <w:b/>
          <w:bCs/>
          <w:color w:val="0D0D0D" w:themeColor="text1" w:themeTint="F2"/>
        </w:rPr>
        <w:t>2</w:t>
      </w:r>
      <w:r>
        <w:rPr>
          <w:b/>
          <w:bCs/>
          <w:color w:val="0D0D0D" w:themeColor="text1" w:themeTint="F2"/>
        </w:rPr>
        <w:t>1</w:t>
      </w:r>
      <w:r w:rsidR="008947B6" w:rsidRPr="005D2567">
        <w:rPr>
          <w:b/>
          <w:bCs/>
          <w:color w:val="0D0D0D" w:themeColor="text1" w:themeTint="F2"/>
        </w:rPr>
        <w:t>,</w:t>
      </w:r>
      <w:r w:rsidR="00C67009" w:rsidRPr="005D2567">
        <w:rPr>
          <w:b/>
          <w:bCs/>
          <w:color w:val="0D0D0D" w:themeColor="text1" w:themeTint="F2"/>
        </w:rPr>
        <w:t xml:space="preserve"> 202</w:t>
      </w:r>
      <w:r w:rsidR="003133FB">
        <w:rPr>
          <w:b/>
          <w:bCs/>
          <w:color w:val="0D0D0D" w:themeColor="text1" w:themeTint="F2"/>
        </w:rPr>
        <w:t>4</w:t>
      </w:r>
      <w:r w:rsidR="00C67009" w:rsidRPr="005D2567">
        <w:rPr>
          <w:b/>
          <w:bCs/>
          <w:color w:val="0D0D0D" w:themeColor="text1" w:themeTint="F2"/>
        </w:rPr>
        <w:t xml:space="preserve"> – </w:t>
      </w:r>
      <w:r w:rsidR="00FE2FB5" w:rsidRPr="005D2567">
        <w:rPr>
          <w:b/>
          <w:bCs/>
          <w:color w:val="0D0D0D" w:themeColor="text1" w:themeTint="F2"/>
        </w:rPr>
        <w:t>1</w:t>
      </w:r>
      <w:r>
        <w:rPr>
          <w:b/>
          <w:bCs/>
          <w:color w:val="0D0D0D" w:themeColor="text1" w:themeTint="F2"/>
        </w:rPr>
        <w:t>1</w:t>
      </w:r>
      <w:r w:rsidR="008947B6" w:rsidRPr="005D2567">
        <w:rPr>
          <w:b/>
          <w:bCs/>
          <w:color w:val="0D0D0D" w:themeColor="text1" w:themeTint="F2"/>
        </w:rPr>
        <w:t>:</w:t>
      </w:r>
      <w:r w:rsidR="001A043C">
        <w:rPr>
          <w:b/>
          <w:bCs/>
          <w:color w:val="0D0D0D" w:themeColor="text1" w:themeTint="F2"/>
        </w:rPr>
        <w:t>0</w:t>
      </w:r>
      <w:r w:rsidR="008947B6" w:rsidRPr="005D2567">
        <w:rPr>
          <w:b/>
          <w:bCs/>
          <w:color w:val="0D0D0D" w:themeColor="text1" w:themeTint="F2"/>
        </w:rPr>
        <w:t>0</w:t>
      </w:r>
      <w:r>
        <w:rPr>
          <w:b/>
          <w:bCs/>
          <w:color w:val="0D0D0D" w:themeColor="text1" w:themeTint="F2"/>
        </w:rPr>
        <w:t>a</w:t>
      </w:r>
      <w:r w:rsidR="008947B6" w:rsidRPr="005D2567">
        <w:rPr>
          <w:b/>
          <w:bCs/>
          <w:color w:val="0D0D0D" w:themeColor="text1" w:themeTint="F2"/>
        </w:rPr>
        <w:t>m</w:t>
      </w:r>
      <w:r w:rsidR="003133FB">
        <w:rPr>
          <w:b/>
          <w:bCs/>
          <w:color w:val="0D0D0D" w:themeColor="text1" w:themeTint="F2"/>
        </w:rPr>
        <w:t xml:space="preserve"> to </w:t>
      </w:r>
      <w:r>
        <w:rPr>
          <w:b/>
          <w:bCs/>
          <w:color w:val="0D0D0D" w:themeColor="text1" w:themeTint="F2"/>
        </w:rPr>
        <w:t>2</w:t>
      </w:r>
      <w:r w:rsidR="003133FB">
        <w:rPr>
          <w:b/>
          <w:bCs/>
          <w:color w:val="0D0D0D" w:themeColor="text1" w:themeTint="F2"/>
        </w:rPr>
        <w:t>:</w:t>
      </w:r>
      <w:r>
        <w:rPr>
          <w:b/>
          <w:bCs/>
          <w:color w:val="0D0D0D" w:themeColor="text1" w:themeTint="F2"/>
        </w:rPr>
        <w:t>0</w:t>
      </w:r>
      <w:r w:rsidR="003133FB">
        <w:rPr>
          <w:b/>
          <w:bCs/>
          <w:color w:val="0D0D0D" w:themeColor="text1" w:themeTint="F2"/>
        </w:rPr>
        <w:t>0pm</w:t>
      </w:r>
    </w:p>
    <w:p w14:paraId="63A59E2D" w14:textId="60714731" w:rsidR="006B0CC0" w:rsidRPr="00F3171B" w:rsidRDefault="000F1404" w:rsidP="00BE34A7">
      <w:pPr>
        <w:jc w:val="center"/>
        <w:rPr>
          <w:b/>
          <w:bCs/>
          <w:color w:val="FF0000"/>
        </w:rPr>
      </w:pPr>
      <w:bookmarkStart w:id="0" w:name="_Hlk103841268"/>
      <w:r>
        <w:rPr>
          <w:b/>
          <w:bCs/>
          <w:color w:val="0D0D0D" w:themeColor="text1" w:themeTint="F2"/>
        </w:rPr>
        <w:t>Bass Brook Community Center</w:t>
      </w:r>
      <w:r w:rsidR="000679C2" w:rsidRPr="00F3171B">
        <w:rPr>
          <w:b/>
          <w:bCs/>
          <w:color w:val="0D0D0D" w:themeColor="text1" w:themeTint="F2"/>
        </w:rPr>
        <w:t xml:space="preserve">– </w:t>
      </w:r>
      <w:bookmarkEnd w:id="0"/>
      <w:r>
        <w:rPr>
          <w:b/>
          <w:bCs/>
          <w:color w:val="333333"/>
          <w:shd w:val="clear" w:color="auto" w:fill="FFFFFF"/>
        </w:rPr>
        <w:t>105 5</w:t>
      </w:r>
      <w:r w:rsidRPr="000F1404">
        <w:rPr>
          <w:b/>
          <w:bCs/>
          <w:color w:val="333333"/>
          <w:shd w:val="clear" w:color="auto" w:fill="FFFFFF"/>
          <w:vertAlign w:val="superscript"/>
        </w:rPr>
        <w:t>th</w:t>
      </w:r>
      <w:r>
        <w:rPr>
          <w:b/>
          <w:bCs/>
          <w:color w:val="333333"/>
          <w:shd w:val="clear" w:color="auto" w:fill="FFFFFF"/>
        </w:rPr>
        <w:t xml:space="preserve"> Street NE</w:t>
      </w:r>
      <w:r w:rsidR="00C3284A" w:rsidRPr="00F3171B">
        <w:rPr>
          <w:b/>
          <w:bCs/>
          <w:color w:val="333333"/>
          <w:shd w:val="clear" w:color="auto" w:fill="FFFFFF"/>
        </w:rPr>
        <w:t xml:space="preserve">. </w:t>
      </w:r>
      <w:r>
        <w:rPr>
          <w:b/>
          <w:bCs/>
          <w:color w:val="333333"/>
          <w:shd w:val="clear" w:color="auto" w:fill="FFFFFF"/>
        </w:rPr>
        <w:t>Cohasset</w:t>
      </w:r>
      <w:r w:rsidR="00C3284A" w:rsidRPr="00F3171B">
        <w:rPr>
          <w:b/>
          <w:bCs/>
          <w:color w:val="333333"/>
          <w:shd w:val="clear" w:color="auto" w:fill="FFFFFF"/>
        </w:rPr>
        <w:t>, MN 5</w:t>
      </w:r>
      <w:r>
        <w:rPr>
          <w:b/>
          <w:bCs/>
          <w:color w:val="333333"/>
          <w:shd w:val="clear" w:color="auto" w:fill="FFFFFF"/>
        </w:rPr>
        <w:t>5721</w:t>
      </w:r>
    </w:p>
    <w:p w14:paraId="43DAD124" w14:textId="112C793C" w:rsidR="00BA7CB1" w:rsidRPr="00E3012E" w:rsidRDefault="002A1408" w:rsidP="00E3012E">
      <w:pPr>
        <w:jc w:val="center"/>
        <w:rPr>
          <w:b/>
          <w:bCs/>
          <w:color w:val="FF0000"/>
        </w:rPr>
      </w:pPr>
      <w:hyperlink r:id="rId11" w:history="1">
        <w:r w:rsidR="000F7311" w:rsidRPr="003F1DDB">
          <w:rPr>
            <w:rStyle w:val="Hyperlink"/>
            <w:b/>
            <w:bCs/>
          </w:rPr>
          <w:t>Teams Meeting</w:t>
        </w:r>
      </w:hyperlink>
    </w:p>
    <w:p w14:paraId="3F4076AF" w14:textId="4D6329F4" w:rsidR="005E6D47" w:rsidRPr="00155F2E" w:rsidRDefault="000050A2" w:rsidP="002A1408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5E6D47">
        <w:rPr>
          <w:rFonts w:ascii="Times New Roman" w:hAnsi="Times New Roman"/>
          <w:color w:val="0D0D0D" w:themeColor="text1" w:themeTint="F2"/>
          <w:szCs w:val="24"/>
        </w:rPr>
        <w:t xml:space="preserve">Call </w:t>
      </w:r>
      <w:r w:rsidRPr="00155F2E">
        <w:rPr>
          <w:rFonts w:ascii="Times New Roman" w:hAnsi="Times New Roman"/>
          <w:color w:val="0D0D0D" w:themeColor="text1" w:themeTint="F2"/>
          <w:szCs w:val="24"/>
        </w:rPr>
        <w:t>to Order</w:t>
      </w:r>
      <w:r w:rsidR="00C67009" w:rsidRPr="00155F2E"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="00BA7CB1" w:rsidRPr="00155F2E">
        <w:rPr>
          <w:rFonts w:ascii="Times New Roman" w:hAnsi="Times New Roman"/>
          <w:color w:val="0D0D0D" w:themeColor="text1" w:themeTint="F2"/>
          <w:szCs w:val="24"/>
        </w:rPr>
        <w:t>and Roll Call</w:t>
      </w:r>
      <w:r w:rsidR="000F1404">
        <w:rPr>
          <w:rFonts w:ascii="Times New Roman" w:hAnsi="Times New Roman"/>
          <w:color w:val="0D0D0D" w:themeColor="text1" w:themeTint="F2"/>
          <w:szCs w:val="24"/>
        </w:rPr>
        <w:t xml:space="preserve"> </w:t>
      </w:r>
    </w:p>
    <w:p w14:paraId="76AA846A" w14:textId="36C39B8C" w:rsidR="00D650FF" w:rsidRPr="005E1F83" w:rsidRDefault="005E6D47" w:rsidP="002A1408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contextualSpacing w:val="0"/>
        <w:rPr>
          <w:rStyle w:val="Strong"/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 xml:space="preserve">Welcome </w:t>
      </w:r>
      <w:r w:rsidR="004D40F6" w:rsidRPr="005E1F83">
        <w:rPr>
          <w:rFonts w:ascii="Times New Roman" w:hAnsi="Times New Roman"/>
          <w:color w:val="0D0D0D" w:themeColor="text1" w:themeTint="F2"/>
          <w:szCs w:val="24"/>
        </w:rPr>
        <w:t xml:space="preserve">&amp; Transition Community Details </w:t>
      </w:r>
      <w:r w:rsidRPr="005E1F83">
        <w:rPr>
          <w:rFonts w:ascii="Times New Roman" w:hAnsi="Times New Roman"/>
          <w:color w:val="0D0D0D" w:themeColor="text1" w:themeTint="F2"/>
          <w:szCs w:val="24"/>
        </w:rPr>
        <w:t xml:space="preserve">by </w:t>
      </w:r>
      <w:r w:rsidR="00A90EC7">
        <w:rPr>
          <w:rFonts w:ascii="Times New Roman" w:hAnsi="Times New Roman"/>
          <w:color w:val="0D0D0D" w:themeColor="text1" w:themeTint="F2"/>
        </w:rPr>
        <w:t>Tamara Lowney, Itasca Economic Development Corporation</w:t>
      </w:r>
    </w:p>
    <w:p w14:paraId="5C22DC2A" w14:textId="482B0A08" w:rsidR="004918E9" w:rsidRPr="005E1F83" w:rsidRDefault="004918E9" w:rsidP="002A1408">
      <w:pPr>
        <w:numPr>
          <w:ilvl w:val="0"/>
          <w:numId w:val="3"/>
        </w:numPr>
        <w:tabs>
          <w:tab w:val="left" w:pos="720"/>
        </w:tabs>
        <w:spacing w:after="120"/>
        <w:rPr>
          <w:color w:val="0D0D0D" w:themeColor="text1" w:themeTint="F2"/>
        </w:rPr>
      </w:pPr>
      <w:r w:rsidRPr="005E1F83">
        <w:rPr>
          <w:color w:val="0D0D0D" w:themeColor="text1" w:themeTint="F2"/>
        </w:rPr>
        <w:t xml:space="preserve">Welcome to </w:t>
      </w:r>
      <w:r w:rsidR="00873241" w:rsidRPr="005E1F83">
        <w:rPr>
          <w:color w:val="0D0D0D" w:themeColor="text1" w:themeTint="F2"/>
        </w:rPr>
        <w:t>Holly Soderbeck</w:t>
      </w:r>
      <w:r w:rsidRPr="005E1F83">
        <w:rPr>
          <w:color w:val="0D0D0D" w:themeColor="text1" w:themeTint="F2"/>
        </w:rPr>
        <w:t>, De</w:t>
      </w:r>
      <w:r w:rsidR="00873241" w:rsidRPr="005E1F83">
        <w:rPr>
          <w:color w:val="0D0D0D" w:themeColor="text1" w:themeTint="F2"/>
        </w:rPr>
        <w:t>partment of Revenue</w:t>
      </w:r>
      <w:r w:rsidRPr="005E1F83">
        <w:rPr>
          <w:color w:val="0D0D0D" w:themeColor="text1" w:themeTint="F2"/>
        </w:rPr>
        <w:t xml:space="preserve"> Representative</w:t>
      </w:r>
    </w:p>
    <w:p w14:paraId="1C720837" w14:textId="765E186D" w:rsidR="005E1F83" w:rsidRPr="005E1F83" w:rsidRDefault="00F6283D" w:rsidP="002A1408">
      <w:pPr>
        <w:pStyle w:val="ListParagraph"/>
        <w:numPr>
          <w:ilvl w:val="0"/>
          <w:numId w:val="3"/>
        </w:numPr>
        <w:spacing w:after="120"/>
        <w:ind w:left="1627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Introduction of Sarah Lerohl, Environmental Quality Board</w:t>
      </w:r>
    </w:p>
    <w:p w14:paraId="4E511B62" w14:textId="40613816" w:rsidR="00C3284A" w:rsidRPr="005E1F83" w:rsidRDefault="003133FB" w:rsidP="002A1408">
      <w:pPr>
        <w:numPr>
          <w:ilvl w:val="0"/>
          <w:numId w:val="3"/>
        </w:numPr>
        <w:tabs>
          <w:tab w:val="left" w:pos="720"/>
        </w:tabs>
        <w:spacing w:after="120"/>
        <w:ind w:left="1627"/>
        <w:rPr>
          <w:color w:val="0D0D0D" w:themeColor="text1" w:themeTint="F2"/>
        </w:rPr>
      </w:pPr>
      <w:r w:rsidRPr="005E1F83">
        <w:rPr>
          <w:color w:val="0D0D0D" w:themeColor="text1" w:themeTint="F2"/>
        </w:rPr>
        <w:t xml:space="preserve">Approve </w:t>
      </w:r>
      <w:r w:rsidR="000F1404" w:rsidRPr="005E1F83">
        <w:rPr>
          <w:color w:val="0D0D0D" w:themeColor="text1" w:themeTint="F2"/>
        </w:rPr>
        <w:t>April</w:t>
      </w:r>
      <w:r w:rsidR="00C3284A" w:rsidRPr="005E1F83">
        <w:rPr>
          <w:color w:val="0D0D0D" w:themeColor="text1" w:themeTint="F2"/>
        </w:rPr>
        <w:t xml:space="preserve"> </w:t>
      </w:r>
      <w:r w:rsidR="000F1404" w:rsidRPr="005E1F83">
        <w:rPr>
          <w:color w:val="0D0D0D" w:themeColor="text1" w:themeTint="F2"/>
        </w:rPr>
        <w:t>23</w:t>
      </w:r>
      <w:r w:rsidRPr="005E1F83">
        <w:rPr>
          <w:color w:val="0D0D0D" w:themeColor="text1" w:themeTint="F2"/>
        </w:rPr>
        <w:t xml:space="preserve">, </w:t>
      </w:r>
      <w:proofErr w:type="gramStart"/>
      <w:r w:rsidRPr="005E1F83">
        <w:rPr>
          <w:color w:val="0D0D0D" w:themeColor="text1" w:themeTint="F2"/>
        </w:rPr>
        <w:t>202</w:t>
      </w:r>
      <w:r w:rsidR="00C3284A" w:rsidRPr="005E1F83">
        <w:rPr>
          <w:color w:val="0D0D0D" w:themeColor="text1" w:themeTint="F2"/>
        </w:rPr>
        <w:t>4</w:t>
      </w:r>
      <w:proofErr w:type="gramEnd"/>
      <w:r w:rsidRPr="005E1F83">
        <w:rPr>
          <w:color w:val="0D0D0D" w:themeColor="text1" w:themeTint="F2"/>
        </w:rPr>
        <w:t xml:space="preserve"> Minutes – Roll Call Vote</w:t>
      </w:r>
    </w:p>
    <w:p w14:paraId="12C1CFFC" w14:textId="54059CD2" w:rsidR="005B549F" w:rsidRPr="005E1F83" w:rsidRDefault="00B76E25" w:rsidP="002A1408">
      <w:pPr>
        <w:numPr>
          <w:ilvl w:val="0"/>
          <w:numId w:val="3"/>
        </w:numPr>
        <w:tabs>
          <w:tab w:val="left" w:pos="720"/>
        </w:tabs>
        <w:spacing w:after="120"/>
        <w:rPr>
          <w:color w:val="0D0D0D" w:themeColor="text1" w:themeTint="F2"/>
        </w:rPr>
      </w:pPr>
      <w:r w:rsidRPr="005E1F83">
        <w:rPr>
          <w:color w:val="0D0D0D" w:themeColor="text1" w:themeTint="F2"/>
        </w:rPr>
        <w:t xml:space="preserve">Presentation by </w:t>
      </w:r>
      <w:r w:rsidR="00196482" w:rsidRPr="005E1F83">
        <w:rPr>
          <w:color w:val="0D0D0D" w:themeColor="text1" w:themeTint="F2"/>
        </w:rPr>
        <w:t xml:space="preserve">Dr. </w:t>
      </w:r>
      <w:r w:rsidRPr="005E1F83">
        <w:rPr>
          <w:color w:val="0D0D0D" w:themeColor="text1" w:themeTint="F2"/>
        </w:rPr>
        <w:t>Briggs White</w:t>
      </w:r>
      <w:r w:rsidR="00196482" w:rsidRPr="005E1F83">
        <w:rPr>
          <w:color w:val="0D0D0D" w:themeColor="text1" w:themeTint="F2"/>
        </w:rPr>
        <w:t xml:space="preserve">, Executive Director, the Interagency Working Group on Coal and Power Plant Communities and Economic Revitalization (IWG) </w:t>
      </w:r>
    </w:p>
    <w:p w14:paraId="264F90B9" w14:textId="384DE406" w:rsidR="002A1408" w:rsidRPr="002A1408" w:rsidRDefault="00214EEE" w:rsidP="002A140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 xml:space="preserve">Presentation </w:t>
      </w:r>
      <w:r w:rsidRPr="005E1F83">
        <w:rPr>
          <w:rFonts w:ascii="Times New Roman" w:hAnsi="Times New Roman"/>
          <w:color w:val="0D0D0D" w:themeColor="text1" w:themeTint="F2"/>
          <w:szCs w:val="24"/>
        </w:rPr>
        <w:t>by</w:t>
      </w:r>
      <w:r>
        <w:rPr>
          <w:rFonts w:ascii="Times New Roman" w:hAnsi="Times New Roman"/>
          <w:color w:val="0D0D0D" w:themeColor="text1" w:themeTint="F2"/>
          <w:szCs w:val="24"/>
        </w:rPr>
        <w:t xml:space="preserve"> Kali Judd, </w:t>
      </w:r>
      <w:r w:rsidR="00D41EDB">
        <w:rPr>
          <w:rFonts w:ascii="Times New Roman" w:hAnsi="Times New Roman"/>
          <w:color w:val="0D0D0D" w:themeColor="text1" w:themeTint="F2"/>
          <w:szCs w:val="24"/>
        </w:rPr>
        <w:t>Managing Director, Research and Intelligence</w:t>
      </w:r>
      <w:r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Pr="005E1F83">
        <w:rPr>
          <w:rFonts w:ascii="Times New Roman" w:hAnsi="Times New Roman"/>
          <w:color w:val="0D0D0D" w:themeColor="text1" w:themeTint="F2"/>
          <w:szCs w:val="24"/>
        </w:rPr>
        <w:t>Greater MSP</w:t>
      </w:r>
      <w:r>
        <w:rPr>
          <w:rFonts w:ascii="Times New Roman" w:hAnsi="Times New Roman"/>
          <w:color w:val="0D0D0D" w:themeColor="text1" w:themeTint="F2"/>
          <w:szCs w:val="24"/>
        </w:rPr>
        <w:t xml:space="preserve"> on</w:t>
      </w:r>
      <w:r w:rsidRPr="005E1F83"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="009466FA" w:rsidRPr="005E1F83">
        <w:rPr>
          <w:rFonts w:ascii="Times New Roman" w:hAnsi="Times New Roman"/>
          <w:color w:val="0D0D0D" w:themeColor="text1" w:themeTint="F2"/>
          <w:szCs w:val="24"/>
        </w:rPr>
        <w:t xml:space="preserve">Sustainable Aviation Fuels </w:t>
      </w:r>
    </w:p>
    <w:p w14:paraId="69093358" w14:textId="2D6CFE54" w:rsidR="00A61E99" w:rsidRPr="002A1408" w:rsidRDefault="002A1408" w:rsidP="002A140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>Presentation by Frank Kohlasch, Minnesota Pollution Control Agency on MN’s CPRG award</w:t>
      </w:r>
    </w:p>
    <w:p w14:paraId="1A1F12CE" w14:textId="29E96095" w:rsidR="00C3284A" w:rsidRPr="005E1F83" w:rsidRDefault="00C3284A" w:rsidP="002A1408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IRP updates</w:t>
      </w:r>
    </w:p>
    <w:p w14:paraId="6A5D58A8" w14:textId="3D6BA4A9" w:rsidR="00C3284A" w:rsidRPr="005E1F83" w:rsidRDefault="00C3284A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MN Power</w:t>
      </w:r>
    </w:p>
    <w:p w14:paraId="07CAE8E9" w14:textId="3C4DEE7A" w:rsidR="002A1408" w:rsidRDefault="00C3284A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Xcel Energy</w:t>
      </w:r>
      <w:r w:rsidR="00B96F41" w:rsidRPr="005E1F83">
        <w:rPr>
          <w:rFonts w:ascii="Times New Roman" w:hAnsi="Times New Roman"/>
          <w:color w:val="0D0D0D" w:themeColor="text1" w:themeTint="F2"/>
          <w:szCs w:val="24"/>
        </w:rPr>
        <w:t xml:space="preserve"> </w:t>
      </w:r>
    </w:p>
    <w:p w14:paraId="09F4FBD1" w14:textId="77777777" w:rsidR="002A1408" w:rsidRPr="002A1408" w:rsidRDefault="002A1408" w:rsidP="002A1408">
      <w:pPr>
        <w:pStyle w:val="ListParagraph"/>
        <w:spacing w:after="120"/>
        <w:ind w:left="2340"/>
        <w:rPr>
          <w:rFonts w:ascii="Times New Roman" w:hAnsi="Times New Roman"/>
          <w:color w:val="0D0D0D" w:themeColor="text1" w:themeTint="F2"/>
          <w:szCs w:val="24"/>
        </w:rPr>
      </w:pPr>
    </w:p>
    <w:p w14:paraId="02B0025B" w14:textId="1C30CDB9" w:rsidR="005E1F83" w:rsidRPr="002A1408" w:rsidRDefault="005E1F83" w:rsidP="002A1408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</w:rPr>
        <w:t xml:space="preserve">ETAC Plan 2024 </w:t>
      </w:r>
      <w:r w:rsidR="005E1B8D">
        <w:rPr>
          <w:rFonts w:ascii="Times New Roman" w:hAnsi="Times New Roman"/>
          <w:color w:val="0D0D0D" w:themeColor="text1" w:themeTint="F2"/>
        </w:rPr>
        <w:t xml:space="preserve">– Roll Call Vote </w:t>
      </w:r>
    </w:p>
    <w:p w14:paraId="78DEA9CD" w14:textId="77777777" w:rsidR="002A1408" w:rsidRPr="002A1408" w:rsidRDefault="002A1408" w:rsidP="002A1408">
      <w:pPr>
        <w:pStyle w:val="ListParagraph"/>
        <w:spacing w:after="120"/>
        <w:ind w:left="1620"/>
        <w:rPr>
          <w:rFonts w:ascii="Times New Roman" w:hAnsi="Times New Roman"/>
          <w:color w:val="0D0D0D" w:themeColor="text1" w:themeTint="F2"/>
          <w:szCs w:val="24"/>
        </w:rPr>
      </w:pPr>
    </w:p>
    <w:p w14:paraId="25EA4975" w14:textId="173A65E3" w:rsidR="00A61E99" w:rsidRPr="005E1F83" w:rsidRDefault="00C3284A" w:rsidP="002A1408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Updates</w:t>
      </w:r>
    </w:p>
    <w:p w14:paraId="5A6AB1B6" w14:textId="3373D7A9" w:rsidR="00182F5D" w:rsidRPr="005E1F83" w:rsidRDefault="00182F5D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ETAC School Representative</w:t>
      </w:r>
    </w:p>
    <w:p w14:paraId="1AFCCD7D" w14:textId="77777777" w:rsidR="005E1F83" w:rsidRPr="005E1F83" w:rsidRDefault="002B4CE7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Emerging Issues Sub-Committee</w:t>
      </w:r>
    </w:p>
    <w:p w14:paraId="078E21D7" w14:textId="7A7FFFFD" w:rsidR="00C3284A" w:rsidRPr="005E1F83" w:rsidRDefault="005E1F83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</w:rPr>
        <w:t xml:space="preserve">Grants Update by Mike McCrownsey, ETO Grants Coordinator </w:t>
      </w:r>
    </w:p>
    <w:p w14:paraId="30FAC196" w14:textId="4C9CBA0A" w:rsidR="00C3284A" w:rsidRPr="005E1F83" w:rsidRDefault="00C3284A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EQB</w:t>
      </w:r>
      <w:r w:rsidR="001F2D3B" w:rsidRPr="005E1F83">
        <w:rPr>
          <w:rFonts w:ascii="Times New Roman" w:hAnsi="Times New Roman"/>
          <w:color w:val="0D0D0D" w:themeColor="text1" w:themeTint="F2"/>
          <w:szCs w:val="24"/>
        </w:rPr>
        <w:t xml:space="preserve"> </w:t>
      </w:r>
    </w:p>
    <w:p w14:paraId="75C87A73" w14:textId="119DE18F" w:rsidR="004F25F9" w:rsidRPr="005E1F83" w:rsidRDefault="004F25F9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MN State Colleges and Universities</w:t>
      </w:r>
    </w:p>
    <w:p w14:paraId="4976390A" w14:textId="45955F44" w:rsidR="004F25F9" w:rsidRPr="005E1F83" w:rsidRDefault="004F25F9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Minnesota Pollution Control Agency</w:t>
      </w:r>
    </w:p>
    <w:p w14:paraId="6892F3A9" w14:textId="5F757F8F" w:rsidR="004F25F9" w:rsidRPr="005E1F83" w:rsidRDefault="004F25F9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Department of Revenue</w:t>
      </w:r>
    </w:p>
    <w:p w14:paraId="01156E95" w14:textId="4844AC61" w:rsidR="004F25F9" w:rsidRPr="005E1F83" w:rsidRDefault="004F25F9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Department of Labor and Industry</w:t>
      </w:r>
    </w:p>
    <w:p w14:paraId="468D93AC" w14:textId="7D9CDB4B" w:rsidR="00833AEB" w:rsidRDefault="00833AEB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>Public Utility Commission</w:t>
      </w:r>
    </w:p>
    <w:p w14:paraId="57310913" w14:textId="448F3FC0" w:rsidR="00BF6D16" w:rsidRPr="00A90EC7" w:rsidRDefault="004F25F9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Department of Commerce</w:t>
      </w:r>
    </w:p>
    <w:p w14:paraId="22DC20A7" w14:textId="3BAB013F" w:rsidR="005B549F" w:rsidRPr="00833AEB" w:rsidRDefault="005B549F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</w:rPr>
        <w:t xml:space="preserve">Other ETO updates (Newsletter, Strategic Plan, REE mtg, IWG mtg, RMI)  </w:t>
      </w:r>
    </w:p>
    <w:p w14:paraId="6C70F5B6" w14:textId="52DB8B6C" w:rsidR="00833AEB" w:rsidRPr="005E1F83" w:rsidRDefault="00833AEB" w:rsidP="002A1408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>Next Meeting</w:t>
      </w:r>
    </w:p>
    <w:p w14:paraId="61110A60" w14:textId="77777777" w:rsidR="00A61E99" w:rsidRPr="005E1F83" w:rsidRDefault="00A61E99" w:rsidP="002A1408">
      <w:pPr>
        <w:spacing w:after="120"/>
        <w:rPr>
          <w:color w:val="0D0D0D" w:themeColor="text1" w:themeTint="F2"/>
        </w:rPr>
      </w:pPr>
    </w:p>
    <w:p w14:paraId="501A4AB9" w14:textId="318F7E4D" w:rsidR="00E3012E" w:rsidRPr="00BF6D16" w:rsidRDefault="00B049C0" w:rsidP="002A1408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 xml:space="preserve">Adjourn – Roll </w:t>
      </w:r>
      <w:r w:rsidR="003133FB" w:rsidRPr="005E1F83">
        <w:rPr>
          <w:rFonts w:ascii="Times New Roman" w:hAnsi="Times New Roman"/>
          <w:color w:val="0D0D0D" w:themeColor="text1" w:themeTint="F2"/>
          <w:szCs w:val="24"/>
        </w:rPr>
        <w:t>C</w:t>
      </w:r>
      <w:r w:rsidRPr="005E1F83">
        <w:rPr>
          <w:rFonts w:ascii="Times New Roman" w:hAnsi="Times New Roman"/>
          <w:color w:val="0D0D0D" w:themeColor="text1" w:themeTint="F2"/>
          <w:szCs w:val="24"/>
        </w:rPr>
        <w:t xml:space="preserve">all </w:t>
      </w:r>
      <w:r w:rsidR="003133FB" w:rsidRPr="005E1F83">
        <w:rPr>
          <w:rFonts w:ascii="Times New Roman" w:hAnsi="Times New Roman"/>
          <w:color w:val="0D0D0D" w:themeColor="text1" w:themeTint="F2"/>
          <w:szCs w:val="24"/>
        </w:rPr>
        <w:t>V</w:t>
      </w:r>
      <w:r w:rsidRPr="00BF6D16">
        <w:rPr>
          <w:rFonts w:ascii="Times New Roman" w:hAnsi="Times New Roman"/>
          <w:color w:val="0D0D0D" w:themeColor="text1" w:themeTint="F2"/>
          <w:szCs w:val="24"/>
        </w:rPr>
        <w:t>ote</w:t>
      </w:r>
    </w:p>
    <w:sectPr w:rsidR="00E3012E" w:rsidRPr="00BF6D16" w:rsidSect="00B049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347" w:right="720" w:bottom="432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3CEB" w14:textId="77777777" w:rsidR="001E08AD" w:rsidRDefault="001E08AD" w:rsidP="00D77387">
      <w:r>
        <w:separator/>
      </w:r>
    </w:p>
  </w:endnote>
  <w:endnote w:type="continuationSeparator" w:id="0">
    <w:p w14:paraId="652B77B8" w14:textId="77777777" w:rsidR="001E08AD" w:rsidRDefault="001E08AD" w:rsidP="00D7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E583" w14:textId="77777777" w:rsidR="00323127" w:rsidRDefault="00323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6DEC" w14:textId="77777777" w:rsidR="002B447D" w:rsidRDefault="002B447D" w:rsidP="00B24C38">
    <w:pPr>
      <w:pStyle w:val="Footer"/>
      <w:jc w:val="center"/>
      <w:rPr>
        <w:color w:val="002060"/>
        <w:sz w:val="20"/>
        <w:szCs w:val="20"/>
      </w:rPr>
    </w:pPr>
  </w:p>
  <w:p w14:paraId="7CE7FC07" w14:textId="77777777" w:rsidR="002B447D" w:rsidRPr="004A1BBE" w:rsidRDefault="002B447D" w:rsidP="00D77387">
    <w:pPr>
      <w:pStyle w:val="Footer"/>
      <w:jc w:val="center"/>
      <w:rPr>
        <w:color w:val="44546A"/>
        <w:sz w:val="20"/>
        <w:szCs w:val="20"/>
      </w:rPr>
    </w:pPr>
    <w:r w:rsidRPr="004A1BBE">
      <w:rPr>
        <w:color w:val="44546A"/>
        <w:sz w:val="20"/>
        <w:szCs w:val="20"/>
      </w:rPr>
      <w:t>Minnesota Department of Employment and Economic Development</w:t>
    </w:r>
  </w:p>
  <w:p w14:paraId="6ABC9E23" w14:textId="1486B4E7" w:rsidR="002B447D" w:rsidRPr="004A1BBE" w:rsidRDefault="00C67009" w:rsidP="00D77387">
    <w:pPr>
      <w:pStyle w:val="Footer"/>
      <w:jc w:val="center"/>
      <w:rPr>
        <w:color w:val="44546A"/>
        <w:sz w:val="20"/>
        <w:szCs w:val="20"/>
      </w:rPr>
    </w:pPr>
    <w:r>
      <w:rPr>
        <w:color w:val="44546A"/>
        <w:sz w:val="20"/>
        <w:szCs w:val="20"/>
      </w:rPr>
      <w:t>Department of Energy Transition</w:t>
    </w:r>
  </w:p>
  <w:p w14:paraId="785B67D1" w14:textId="77777777" w:rsidR="002B447D" w:rsidRPr="004A1BBE" w:rsidRDefault="00C76AFE" w:rsidP="00D77387">
    <w:pPr>
      <w:pStyle w:val="Footer"/>
      <w:jc w:val="center"/>
      <w:rPr>
        <w:color w:val="44546A"/>
        <w:sz w:val="20"/>
        <w:szCs w:val="20"/>
      </w:rPr>
    </w:pPr>
    <w:r w:rsidRPr="004A1BBE">
      <w:rPr>
        <w:color w:val="44546A"/>
        <w:sz w:val="20"/>
        <w:szCs w:val="20"/>
      </w:rPr>
      <w:t>m</w:t>
    </w:r>
    <w:r w:rsidR="00B24C38" w:rsidRPr="004A1BBE">
      <w:rPr>
        <w:color w:val="44546A"/>
        <w:sz w:val="20"/>
        <w:szCs w:val="20"/>
      </w:rPr>
      <w:t>n.gov/deed</w:t>
    </w:r>
  </w:p>
  <w:p w14:paraId="65AABE66" w14:textId="77777777" w:rsidR="002B447D" w:rsidRDefault="002B4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046" w14:textId="77777777" w:rsidR="00323127" w:rsidRDefault="00323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3C3C" w14:textId="77777777" w:rsidR="001E08AD" w:rsidRDefault="001E08AD" w:rsidP="00D77387">
      <w:r>
        <w:separator/>
      </w:r>
    </w:p>
  </w:footnote>
  <w:footnote w:type="continuationSeparator" w:id="0">
    <w:p w14:paraId="12343CEE" w14:textId="77777777" w:rsidR="001E08AD" w:rsidRDefault="001E08AD" w:rsidP="00D7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9A93" w14:textId="3F4D173D" w:rsidR="00323127" w:rsidRDefault="00323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9523" w14:textId="068A1C13" w:rsidR="00AB5332" w:rsidRDefault="003B3244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0" wp14:anchorId="5C8908B1" wp14:editId="101F4AEA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772400" cy="1249680"/>
          <wp:effectExtent l="0" t="0" r="0" b="7620"/>
          <wp:wrapSquare wrapText="bothSides"/>
          <wp:docPr id="2" name="Picture 2" descr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nesota Department of Employment and Economic Develop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1C68" w14:textId="3065752D" w:rsidR="00323127" w:rsidRDefault="00323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DA1"/>
    <w:multiLevelType w:val="hybridMultilevel"/>
    <w:tmpl w:val="0C103DE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9B1600"/>
    <w:multiLevelType w:val="hybridMultilevel"/>
    <w:tmpl w:val="4CDAB50C"/>
    <w:lvl w:ilvl="0" w:tplc="3A6CB9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D041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86F7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9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0E93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A22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621A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812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4ECB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F4015"/>
    <w:multiLevelType w:val="hybridMultilevel"/>
    <w:tmpl w:val="2DE4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09D7"/>
    <w:multiLevelType w:val="hybridMultilevel"/>
    <w:tmpl w:val="82B250D0"/>
    <w:lvl w:ilvl="0" w:tplc="C3DA0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A835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C4EA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D6EB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BEDF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FAF7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981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C3823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7AE0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67C1E"/>
    <w:multiLevelType w:val="hybridMultilevel"/>
    <w:tmpl w:val="BDD077CC"/>
    <w:lvl w:ilvl="0" w:tplc="536E1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4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43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E0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6C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5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6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407328"/>
    <w:multiLevelType w:val="hybridMultilevel"/>
    <w:tmpl w:val="18168A38"/>
    <w:lvl w:ilvl="0" w:tplc="F6DCD8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641B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06E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F6C2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D40C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F451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F831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20B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9683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654A7"/>
    <w:multiLevelType w:val="hybridMultilevel"/>
    <w:tmpl w:val="4A2E34BA"/>
    <w:lvl w:ilvl="0" w:tplc="BA363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D1278E"/>
    <w:multiLevelType w:val="hybridMultilevel"/>
    <w:tmpl w:val="7C78927A"/>
    <w:lvl w:ilvl="0" w:tplc="EFD2D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A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CF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63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68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EA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E3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D23A9A"/>
    <w:multiLevelType w:val="hybridMultilevel"/>
    <w:tmpl w:val="C9405750"/>
    <w:lvl w:ilvl="0" w:tplc="F9C6B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A50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2AD2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E022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E430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50F1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AE0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468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50B9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135EE"/>
    <w:multiLevelType w:val="hybridMultilevel"/>
    <w:tmpl w:val="06F42A2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abstractNum w:abstractNumId="10" w15:restartNumberingAfterBreak="0">
    <w:nsid w:val="7DDE7B7F"/>
    <w:multiLevelType w:val="hybridMultilevel"/>
    <w:tmpl w:val="8D20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93C"/>
    <w:multiLevelType w:val="hybridMultilevel"/>
    <w:tmpl w:val="06F42A20"/>
    <w:lvl w:ilvl="0" w:tplc="70B09C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7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D6A895A6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B0B0F0B8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61684F9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48E86B02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A9E6906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D5C7C7E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53A8E52E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num w:numId="1" w16cid:durableId="1922324207">
    <w:abstractNumId w:val="2"/>
  </w:num>
  <w:num w:numId="2" w16cid:durableId="1136795062">
    <w:abstractNumId w:val="10"/>
  </w:num>
  <w:num w:numId="3" w16cid:durableId="2118481833">
    <w:abstractNumId w:val="11"/>
  </w:num>
  <w:num w:numId="4" w16cid:durableId="1082222703">
    <w:abstractNumId w:val="7"/>
  </w:num>
  <w:num w:numId="5" w16cid:durableId="711612829">
    <w:abstractNumId w:val="6"/>
  </w:num>
  <w:num w:numId="6" w16cid:durableId="1057168206">
    <w:abstractNumId w:val="0"/>
  </w:num>
  <w:num w:numId="7" w16cid:durableId="1527673346">
    <w:abstractNumId w:val="3"/>
  </w:num>
  <w:num w:numId="8" w16cid:durableId="1222058967">
    <w:abstractNumId w:val="8"/>
  </w:num>
  <w:num w:numId="9" w16cid:durableId="1578322153">
    <w:abstractNumId w:val="5"/>
  </w:num>
  <w:num w:numId="10" w16cid:durableId="569854750">
    <w:abstractNumId w:val="1"/>
  </w:num>
  <w:num w:numId="11" w16cid:durableId="1904901014">
    <w:abstractNumId w:val="4"/>
  </w:num>
  <w:num w:numId="12" w16cid:durableId="885486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A3"/>
    <w:rsid w:val="000050A2"/>
    <w:rsid w:val="00007E29"/>
    <w:rsid w:val="000679C2"/>
    <w:rsid w:val="000A0B25"/>
    <w:rsid w:val="000A23E3"/>
    <w:rsid w:val="000B496F"/>
    <w:rsid w:val="000C4239"/>
    <w:rsid w:val="000C4DCC"/>
    <w:rsid w:val="000C4E9C"/>
    <w:rsid w:val="000F1404"/>
    <w:rsid w:val="000F6F96"/>
    <w:rsid w:val="000F7311"/>
    <w:rsid w:val="001014FF"/>
    <w:rsid w:val="001052AD"/>
    <w:rsid w:val="00155F2E"/>
    <w:rsid w:val="00182F5D"/>
    <w:rsid w:val="00196482"/>
    <w:rsid w:val="00197520"/>
    <w:rsid w:val="001A043C"/>
    <w:rsid w:val="001E08AD"/>
    <w:rsid w:val="001E1277"/>
    <w:rsid w:val="001E7FFB"/>
    <w:rsid w:val="001F2D3B"/>
    <w:rsid w:val="00205C24"/>
    <w:rsid w:val="00205F07"/>
    <w:rsid w:val="0021413C"/>
    <w:rsid w:val="00214EEE"/>
    <w:rsid w:val="00242C83"/>
    <w:rsid w:val="00246546"/>
    <w:rsid w:val="00261B36"/>
    <w:rsid w:val="00267108"/>
    <w:rsid w:val="00292529"/>
    <w:rsid w:val="002A1408"/>
    <w:rsid w:val="002A750C"/>
    <w:rsid w:val="002B447D"/>
    <w:rsid w:val="002B4CE7"/>
    <w:rsid w:val="002C0B1A"/>
    <w:rsid w:val="002C1910"/>
    <w:rsid w:val="002C239E"/>
    <w:rsid w:val="002C2E63"/>
    <w:rsid w:val="002D36EA"/>
    <w:rsid w:val="002D564D"/>
    <w:rsid w:val="00300B84"/>
    <w:rsid w:val="003133FB"/>
    <w:rsid w:val="00315CD4"/>
    <w:rsid w:val="00323127"/>
    <w:rsid w:val="00336362"/>
    <w:rsid w:val="003753A7"/>
    <w:rsid w:val="003827D8"/>
    <w:rsid w:val="003A6D37"/>
    <w:rsid w:val="003B3244"/>
    <w:rsid w:val="003B3430"/>
    <w:rsid w:val="003C0AB1"/>
    <w:rsid w:val="003D132D"/>
    <w:rsid w:val="003E3FC9"/>
    <w:rsid w:val="003F1DDB"/>
    <w:rsid w:val="004344BF"/>
    <w:rsid w:val="00475440"/>
    <w:rsid w:val="004866CC"/>
    <w:rsid w:val="00491043"/>
    <w:rsid w:val="004918E9"/>
    <w:rsid w:val="004A1BBE"/>
    <w:rsid w:val="004A56BF"/>
    <w:rsid w:val="004A5C2E"/>
    <w:rsid w:val="004A7207"/>
    <w:rsid w:val="004B14B2"/>
    <w:rsid w:val="004D4052"/>
    <w:rsid w:val="004D40F6"/>
    <w:rsid w:val="004F25F9"/>
    <w:rsid w:val="004F272F"/>
    <w:rsid w:val="005930C8"/>
    <w:rsid w:val="005A33EE"/>
    <w:rsid w:val="005B1F42"/>
    <w:rsid w:val="005B549F"/>
    <w:rsid w:val="005C3965"/>
    <w:rsid w:val="005D2567"/>
    <w:rsid w:val="005D707F"/>
    <w:rsid w:val="005D76AE"/>
    <w:rsid w:val="005E0084"/>
    <w:rsid w:val="005E1B8D"/>
    <w:rsid w:val="005E1F83"/>
    <w:rsid w:val="005E6D47"/>
    <w:rsid w:val="005E77B2"/>
    <w:rsid w:val="005F1A37"/>
    <w:rsid w:val="00603C5F"/>
    <w:rsid w:val="00605827"/>
    <w:rsid w:val="0061066A"/>
    <w:rsid w:val="0061324E"/>
    <w:rsid w:val="00630AFE"/>
    <w:rsid w:val="00655D7B"/>
    <w:rsid w:val="0068298E"/>
    <w:rsid w:val="0069235D"/>
    <w:rsid w:val="00695A6F"/>
    <w:rsid w:val="006B0CC0"/>
    <w:rsid w:val="006C0CD9"/>
    <w:rsid w:val="006D5798"/>
    <w:rsid w:val="007004E0"/>
    <w:rsid w:val="00703720"/>
    <w:rsid w:val="0070650C"/>
    <w:rsid w:val="00716698"/>
    <w:rsid w:val="00724683"/>
    <w:rsid w:val="007334A6"/>
    <w:rsid w:val="007334DA"/>
    <w:rsid w:val="00733F12"/>
    <w:rsid w:val="00736D3F"/>
    <w:rsid w:val="007459E9"/>
    <w:rsid w:val="007631EE"/>
    <w:rsid w:val="00780AEC"/>
    <w:rsid w:val="00790C44"/>
    <w:rsid w:val="007A2518"/>
    <w:rsid w:val="00833AEB"/>
    <w:rsid w:val="008411A9"/>
    <w:rsid w:val="00873241"/>
    <w:rsid w:val="008947B6"/>
    <w:rsid w:val="008A55E5"/>
    <w:rsid w:val="008A5A23"/>
    <w:rsid w:val="008C662B"/>
    <w:rsid w:val="008C6CCF"/>
    <w:rsid w:val="008D5FDB"/>
    <w:rsid w:val="008F167C"/>
    <w:rsid w:val="008F327E"/>
    <w:rsid w:val="0090072A"/>
    <w:rsid w:val="00915DCC"/>
    <w:rsid w:val="00922D42"/>
    <w:rsid w:val="00924416"/>
    <w:rsid w:val="009272F3"/>
    <w:rsid w:val="009466FA"/>
    <w:rsid w:val="00953B99"/>
    <w:rsid w:val="00953C4D"/>
    <w:rsid w:val="009663E1"/>
    <w:rsid w:val="00971201"/>
    <w:rsid w:val="00980E53"/>
    <w:rsid w:val="00982FC1"/>
    <w:rsid w:val="009C728F"/>
    <w:rsid w:val="009D060B"/>
    <w:rsid w:val="00A21FE4"/>
    <w:rsid w:val="00A22D66"/>
    <w:rsid w:val="00A22F5A"/>
    <w:rsid w:val="00A23F1E"/>
    <w:rsid w:val="00A57135"/>
    <w:rsid w:val="00A61E99"/>
    <w:rsid w:val="00A620A7"/>
    <w:rsid w:val="00A63E92"/>
    <w:rsid w:val="00A640E5"/>
    <w:rsid w:val="00A81B3D"/>
    <w:rsid w:val="00A90EC7"/>
    <w:rsid w:val="00AB5332"/>
    <w:rsid w:val="00AC22A3"/>
    <w:rsid w:val="00AD0E27"/>
    <w:rsid w:val="00AE2DB0"/>
    <w:rsid w:val="00AE652B"/>
    <w:rsid w:val="00AF0BE5"/>
    <w:rsid w:val="00B049C0"/>
    <w:rsid w:val="00B058D4"/>
    <w:rsid w:val="00B22879"/>
    <w:rsid w:val="00B24C38"/>
    <w:rsid w:val="00B27354"/>
    <w:rsid w:val="00B40FD4"/>
    <w:rsid w:val="00B53A84"/>
    <w:rsid w:val="00B76E25"/>
    <w:rsid w:val="00B91296"/>
    <w:rsid w:val="00B96F41"/>
    <w:rsid w:val="00BA5557"/>
    <w:rsid w:val="00BA7CB1"/>
    <w:rsid w:val="00BE34A7"/>
    <w:rsid w:val="00BF6D16"/>
    <w:rsid w:val="00BF71F0"/>
    <w:rsid w:val="00C22CAE"/>
    <w:rsid w:val="00C3284A"/>
    <w:rsid w:val="00C36DDA"/>
    <w:rsid w:val="00C421C8"/>
    <w:rsid w:val="00C67009"/>
    <w:rsid w:val="00C76AFE"/>
    <w:rsid w:val="00C80FE5"/>
    <w:rsid w:val="00C97E23"/>
    <w:rsid w:val="00CC5351"/>
    <w:rsid w:val="00CD56D8"/>
    <w:rsid w:val="00D27C67"/>
    <w:rsid w:val="00D34A8C"/>
    <w:rsid w:val="00D376B4"/>
    <w:rsid w:val="00D4156D"/>
    <w:rsid w:val="00D41EDB"/>
    <w:rsid w:val="00D650FF"/>
    <w:rsid w:val="00D77387"/>
    <w:rsid w:val="00D83905"/>
    <w:rsid w:val="00D97F23"/>
    <w:rsid w:val="00DA146E"/>
    <w:rsid w:val="00DA2DCD"/>
    <w:rsid w:val="00DC3005"/>
    <w:rsid w:val="00DE0D84"/>
    <w:rsid w:val="00DF5446"/>
    <w:rsid w:val="00E02E61"/>
    <w:rsid w:val="00E02FA2"/>
    <w:rsid w:val="00E05C90"/>
    <w:rsid w:val="00E3012E"/>
    <w:rsid w:val="00E610B2"/>
    <w:rsid w:val="00E9159F"/>
    <w:rsid w:val="00E91BA6"/>
    <w:rsid w:val="00EC42AA"/>
    <w:rsid w:val="00EC5B5C"/>
    <w:rsid w:val="00EC787C"/>
    <w:rsid w:val="00ED3CEB"/>
    <w:rsid w:val="00EE5553"/>
    <w:rsid w:val="00EF1BAE"/>
    <w:rsid w:val="00EF3AF2"/>
    <w:rsid w:val="00F22BE7"/>
    <w:rsid w:val="00F26EA5"/>
    <w:rsid w:val="00F3171B"/>
    <w:rsid w:val="00F3200B"/>
    <w:rsid w:val="00F44CEF"/>
    <w:rsid w:val="00F5156F"/>
    <w:rsid w:val="00F6283D"/>
    <w:rsid w:val="00F6546A"/>
    <w:rsid w:val="00F7780C"/>
    <w:rsid w:val="00F77A79"/>
    <w:rsid w:val="00F8016F"/>
    <w:rsid w:val="00FA613A"/>
    <w:rsid w:val="00FA6BAA"/>
    <w:rsid w:val="00FC0E1D"/>
    <w:rsid w:val="00FC2994"/>
    <w:rsid w:val="00FE2AEB"/>
    <w:rsid w:val="00FE2FB5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0DB01319"/>
  <w15:chartTrackingRefBased/>
  <w15:docId w15:val="{DBCA8324-0BEF-41B3-8FC0-1CAFC9A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332"/>
    <w:pPr>
      <w:keepNext/>
      <w:keepLines/>
      <w:spacing w:before="240" w:after="240"/>
      <w:contextualSpacing/>
      <w:outlineLvl w:val="0"/>
    </w:pPr>
    <w:rPr>
      <w:rFonts w:ascii="Calibri" w:eastAsia="MS Gothic" w:hAnsi="Calibri"/>
      <w:b/>
      <w:color w:val="000000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332"/>
    <w:pPr>
      <w:keepNext/>
      <w:keepLines/>
      <w:spacing w:after="120"/>
      <w:contextualSpacing/>
      <w:outlineLvl w:val="1"/>
    </w:pPr>
    <w:rPr>
      <w:rFonts w:ascii="Calibri" w:eastAsia="MS Gothic" w:hAnsi="Calibri"/>
      <w:b/>
      <w:color w:val="0000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332"/>
    <w:pPr>
      <w:keepNext/>
      <w:keepLines/>
      <w:spacing w:before="40"/>
      <w:contextualSpacing/>
      <w:outlineLvl w:val="2"/>
    </w:pPr>
    <w:rPr>
      <w:rFonts w:ascii="Calibri" w:eastAsia="MS Gothic" w:hAnsi="Calibri"/>
      <w:b/>
      <w:color w:val="000000"/>
      <w:sz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332"/>
    <w:pPr>
      <w:keepNext/>
      <w:keepLines/>
      <w:spacing w:before="40"/>
      <w:contextualSpacing/>
      <w:outlineLvl w:val="3"/>
    </w:pPr>
    <w:rPr>
      <w:rFonts w:ascii="Calibri" w:eastAsia="MS Gothic" w:hAnsi="Calibri"/>
      <w:b/>
      <w:iCs/>
      <w:color w:val="000000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332"/>
    <w:pPr>
      <w:keepNext/>
      <w:keepLines/>
      <w:spacing w:before="40"/>
      <w:ind w:left="360"/>
      <w:contextualSpacing/>
      <w:outlineLvl w:val="4"/>
    </w:pPr>
    <w:rPr>
      <w:rFonts w:ascii="Calibri" w:eastAsia="MS Gothic" w:hAnsi="Calibri"/>
      <w:b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5332"/>
    <w:pPr>
      <w:keepNext/>
      <w:keepLines/>
      <w:spacing w:before="40"/>
      <w:ind w:left="720"/>
      <w:contextualSpacing/>
      <w:outlineLvl w:val="5"/>
    </w:pPr>
    <w:rPr>
      <w:rFonts w:ascii="Calibri" w:eastAsia="MS Gothic" w:hAnsi="Calibri"/>
      <w:b/>
      <w:color w:val="000000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2AE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E2AEB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rsid w:val="0070650C"/>
    <w:rPr>
      <w:sz w:val="36"/>
    </w:rPr>
  </w:style>
  <w:style w:type="character" w:customStyle="1" w:styleId="BodyTextChar">
    <w:name w:val="Body Text Char"/>
    <w:link w:val="BodyText"/>
    <w:rsid w:val="0070650C"/>
    <w:rPr>
      <w:sz w:val="36"/>
      <w:szCs w:val="24"/>
    </w:rPr>
  </w:style>
  <w:style w:type="character" w:styleId="Emphasis">
    <w:name w:val="Emphasis"/>
    <w:qFormat/>
    <w:rsid w:val="0070650C"/>
    <w:rPr>
      <w:i/>
      <w:iCs/>
    </w:rPr>
  </w:style>
  <w:style w:type="paragraph" w:styleId="Header">
    <w:name w:val="header"/>
    <w:basedOn w:val="Normal"/>
    <w:link w:val="HeaderChar"/>
    <w:uiPriority w:val="99"/>
    <w:rsid w:val="00D773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387"/>
    <w:rPr>
      <w:sz w:val="24"/>
      <w:szCs w:val="24"/>
    </w:rPr>
  </w:style>
  <w:style w:type="character" w:styleId="Hyperlink">
    <w:name w:val="Hyperlink"/>
    <w:rsid w:val="00FC2994"/>
    <w:rPr>
      <w:color w:val="0000FF"/>
      <w:u w:val="single"/>
    </w:rPr>
  </w:style>
  <w:style w:type="paragraph" w:customStyle="1" w:styleId="celldata">
    <w:name w:val="celldata"/>
    <w:basedOn w:val="Normal"/>
    <w:rsid w:val="00F6546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2B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4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B5332"/>
    <w:rPr>
      <w:rFonts w:ascii="Calibri" w:eastAsia="MS Gothic" w:hAnsi="Calibri"/>
      <w:b/>
      <w:color w:val="000000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AB5332"/>
    <w:rPr>
      <w:rFonts w:ascii="Calibri" w:eastAsia="MS Gothic" w:hAnsi="Calibri"/>
      <w:b/>
      <w:color w:val="000000"/>
      <w:sz w:val="28"/>
      <w:szCs w:val="26"/>
      <w:lang w:eastAsia="ja-JP"/>
    </w:rPr>
  </w:style>
  <w:style w:type="character" w:customStyle="1" w:styleId="Heading3Char">
    <w:name w:val="Heading 3 Char"/>
    <w:link w:val="Heading3"/>
    <w:uiPriority w:val="9"/>
    <w:rsid w:val="00AB5332"/>
    <w:rPr>
      <w:rFonts w:ascii="Calibri" w:eastAsia="MS Gothic" w:hAnsi="Calibri"/>
      <w:b/>
      <w:color w:val="000000"/>
      <w:sz w:val="26"/>
      <w:szCs w:val="24"/>
      <w:lang w:eastAsia="ja-JP"/>
    </w:rPr>
  </w:style>
  <w:style w:type="character" w:customStyle="1" w:styleId="Heading4Char">
    <w:name w:val="Heading 4 Char"/>
    <w:link w:val="Heading4"/>
    <w:uiPriority w:val="9"/>
    <w:rsid w:val="00AB5332"/>
    <w:rPr>
      <w:rFonts w:ascii="Calibri" w:eastAsia="MS Gothic" w:hAnsi="Calibri"/>
      <w:b/>
      <w:iCs/>
      <w:color w:val="000000"/>
      <w:sz w:val="24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AB5332"/>
    <w:rPr>
      <w:rFonts w:ascii="Calibri" w:eastAsia="MS Gothic" w:hAnsi="Calibri"/>
      <w:b/>
      <w:sz w:val="24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AB5332"/>
    <w:rPr>
      <w:rFonts w:ascii="Calibri" w:eastAsia="MS Gothic" w:hAnsi="Calibri"/>
      <w:b/>
      <w:color w:val="000000"/>
      <w:sz w:val="24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AB5332"/>
    <w:pPr>
      <w:spacing w:after="240"/>
      <w:ind w:left="720"/>
      <w:contextualSpacing/>
    </w:pPr>
    <w:rPr>
      <w:rFonts w:ascii="Calibri" w:eastAsia="Cambria" w:hAnsi="Calibri"/>
      <w:szCs w:val="22"/>
      <w:lang w:eastAsia="ja-JP"/>
    </w:rPr>
  </w:style>
  <w:style w:type="character" w:styleId="IntenseEmphasis">
    <w:name w:val="Intense Emphasis"/>
    <w:uiPriority w:val="21"/>
    <w:qFormat/>
    <w:rsid w:val="00AB5332"/>
    <w:rPr>
      <w:b/>
      <w:i/>
      <w:i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F7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468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2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4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7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4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7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7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5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4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4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6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940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878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731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927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2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czMDRhN2MtZDlkMi00NzRkLWI3MWYtNDkyZmMxOGZlZjE5%40thread.v2/0?context=%7b%22Tid%22%3a%22eb14b046-24c4-4519-8f26-b89c2159828c%22%2c%22Oid%22%3a%224474b7cb-fc95-4534-9ae7-15c5707715fb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7" ma:contentTypeDescription="Create a new document." ma:contentTypeScope="" ma:versionID="2fcb50c8c245647bc6e828eb9f9d7b93">
  <xsd:schema xmlns:xsd="http://www.w3.org/2001/XMLSchema" xmlns:xs="http://www.w3.org/2001/XMLSchema" xmlns:p="http://schemas.microsoft.com/office/2006/metadata/properties" xmlns:ns2="11b35ced-cbbd-4bb6-a753-082a779fefc4" targetNamespace="http://schemas.microsoft.com/office/2006/metadata/properties" ma:root="true" ma:fieldsID="f759bb5f49f6aac1260777e919d4ac8f" ns2:_="">
    <xsd:import namespace="11b35ced-cbbd-4bb6-a753-082a779f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2E85D-4425-4035-81B4-E31072BC9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DE020-AFD0-4DDA-BD75-30415D6D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0E4180-2531-472F-BE2E-50A204B20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F026E2-9548-44A2-B4AC-C894004D6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Letterhead</vt:lpstr>
    </vt:vector>
  </TitlesOfParts>
  <Company>DEED</Company>
  <LinksUpToDate>false</LinksUpToDate>
  <CharactersWithSpaces>1571</CharactersWithSpaces>
  <SharedDoc>false</SharedDoc>
  <HLinks>
    <vt:vector size="6" baseType="variant"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http://mn.gov/mnit/assets/MinnesotaStateAccessibleDocumentReferenceGuide2013-v1_tcm38-62558.pdf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Letterhead</dc:title>
  <dc:subject/>
  <dc:creator>WFCUSER</dc:creator>
  <cp:keywords/>
  <dc:description/>
  <cp:lastModifiedBy>Vita, Carla K (She/Her/Hers) (DEED)</cp:lastModifiedBy>
  <cp:revision>3</cp:revision>
  <cp:lastPrinted>2009-12-21T17:36:00Z</cp:lastPrinted>
  <dcterms:created xsi:type="dcterms:W3CDTF">2024-08-15T19:47:00Z</dcterms:created>
  <dcterms:modified xsi:type="dcterms:W3CDTF">2024-08-20T13:49:00Z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