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6C" w:rsidRPr="00E4396C" w:rsidRDefault="00E4396C" w:rsidP="00E4396C">
      <w:pPr>
        <w:jc w:val="center"/>
        <w:rPr>
          <w:noProof/>
        </w:rPr>
      </w:pPr>
    </w:p>
    <w:p w:rsidR="00081526" w:rsidRDefault="00E4396C" w:rsidP="00081526">
      <w:pPr>
        <w:pStyle w:val="Heading1"/>
        <w:rPr>
          <w:w w:val="99"/>
        </w:rPr>
      </w:pPr>
      <w:r w:rsidRPr="00E4396C">
        <w:t>Minnesota</w:t>
      </w:r>
      <w:r w:rsidRPr="00E4396C">
        <w:rPr>
          <w:spacing w:val="-16"/>
        </w:rPr>
        <w:t xml:space="preserve"> </w:t>
      </w:r>
      <w:r w:rsidRPr="00E4396C">
        <w:t>Angel</w:t>
      </w:r>
      <w:r w:rsidRPr="00E4396C">
        <w:rPr>
          <w:spacing w:val="-15"/>
        </w:rPr>
        <w:t xml:space="preserve"> </w:t>
      </w:r>
      <w:r w:rsidRPr="00E4396C">
        <w:t>Tax</w:t>
      </w:r>
      <w:r w:rsidRPr="00E4396C">
        <w:rPr>
          <w:spacing w:val="-15"/>
        </w:rPr>
        <w:t xml:space="preserve"> </w:t>
      </w:r>
      <w:r w:rsidRPr="00E4396C">
        <w:t>Credit</w:t>
      </w:r>
      <w:r w:rsidRPr="00E4396C">
        <w:rPr>
          <w:w w:val="99"/>
        </w:rPr>
        <w:t xml:space="preserve"> </w:t>
      </w:r>
    </w:p>
    <w:p w:rsidR="00081526" w:rsidRPr="00081526" w:rsidRDefault="00E4396C" w:rsidP="000C75D7">
      <w:pPr>
        <w:pStyle w:val="Heading1"/>
      </w:pPr>
      <w:r w:rsidRPr="00E4396C">
        <w:t>List</w:t>
      </w:r>
      <w:r w:rsidRPr="00E4396C">
        <w:rPr>
          <w:spacing w:val="-14"/>
        </w:rPr>
        <w:t xml:space="preserve"> </w:t>
      </w:r>
      <w:r w:rsidRPr="00E4396C">
        <w:t>of</w:t>
      </w:r>
      <w:r w:rsidRPr="00E4396C">
        <w:rPr>
          <w:spacing w:val="-13"/>
        </w:rPr>
        <w:t xml:space="preserve"> </w:t>
      </w:r>
      <w:r w:rsidRPr="00E4396C">
        <w:t>Qualified</w:t>
      </w:r>
      <w:r w:rsidRPr="00E4396C">
        <w:rPr>
          <w:spacing w:val="-13"/>
        </w:rPr>
        <w:t xml:space="preserve"> </w:t>
      </w:r>
      <w:r w:rsidRPr="00E4396C">
        <w:t>Funds</w:t>
      </w:r>
    </w:p>
    <w:p w:rsidR="00E4396C" w:rsidRPr="00081526" w:rsidRDefault="004337EE" w:rsidP="00081526">
      <w:pPr>
        <w:pStyle w:val="Heading2"/>
      </w:pPr>
      <w:r>
        <w:t>For 2017</w:t>
      </w:r>
    </w:p>
    <w:p w:rsidR="00E4396C" w:rsidRPr="007E030F" w:rsidRDefault="00E4396C" w:rsidP="007E030F">
      <w:pPr>
        <w:widowControl w:val="0"/>
        <w:spacing w:before="120" w:after="0" w:line="240" w:lineRule="auto"/>
        <w:ind w:left="110"/>
        <w:rPr>
          <w:rFonts w:ascii="Arial" w:eastAsia="Bookman Old Style" w:hAnsi="Arial" w:cs="Arial"/>
          <w:i/>
          <w:sz w:val="24"/>
          <w:szCs w:val="24"/>
        </w:rPr>
      </w:pPr>
      <w:r w:rsidRPr="007E030F">
        <w:rPr>
          <w:rFonts w:ascii="Arial" w:eastAsia="Bookman Old Style" w:hAnsi="Arial" w:cs="Arial"/>
          <w:sz w:val="24"/>
          <w:szCs w:val="24"/>
        </w:rPr>
        <w:t>The</w:t>
      </w:r>
      <w:r w:rsidRPr="007E030F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following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funds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have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been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certified</w:t>
      </w:r>
      <w:r w:rsidRPr="007E030F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as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Qualified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Funds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under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Minnesota</w:t>
      </w:r>
      <w:r w:rsidRPr="007E030F">
        <w:rPr>
          <w:rFonts w:ascii="Arial" w:eastAsia="Bookman Old Style" w:hAnsi="Arial" w:cs="Arial"/>
          <w:spacing w:val="11"/>
          <w:w w:val="99"/>
          <w:sz w:val="24"/>
          <w:szCs w:val="24"/>
        </w:rPr>
        <w:t xml:space="preserve"> Statute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116J.8737.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This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certification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solely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means</w:t>
      </w:r>
      <w:r w:rsidRPr="007E030F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that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Minnesota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Department</w:t>
      </w:r>
      <w:r w:rsidRPr="007E030F">
        <w:rPr>
          <w:rFonts w:ascii="Arial" w:eastAsia="Bookman Old Style" w:hAnsi="Arial" w:cs="Arial"/>
          <w:spacing w:val="-11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of</w:t>
      </w:r>
      <w:r w:rsidRPr="007E030F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Employment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and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Economic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Development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(DEED)</w:t>
      </w:r>
      <w:r w:rsidRPr="007E030F">
        <w:rPr>
          <w:rFonts w:ascii="Arial" w:eastAsia="Bookman Old Style" w:hAnsi="Arial" w:cs="Arial"/>
          <w:spacing w:val="54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has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pacing w:val="-1"/>
          <w:sz w:val="24"/>
          <w:szCs w:val="24"/>
        </w:rPr>
        <w:t>found</w:t>
      </w:r>
      <w:r w:rsidRPr="007E030F">
        <w:rPr>
          <w:rFonts w:ascii="Arial" w:eastAsia="Bookman Old Style" w:hAnsi="Arial" w:cs="Arial"/>
          <w:spacing w:val="5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that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each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pacing w:val="-1"/>
          <w:sz w:val="24"/>
          <w:szCs w:val="24"/>
        </w:rPr>
        <w:t>investor</w:t>
      </w:r>
      <w:r w:rsidRPr="007E030F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meets</w:t>
      </w:r>
      <w:r w:rsidRPr="007E030F">
        <w:rPr>
          <w:rFonts w:ascii="Arial" w:eastAsia="Bookman Old Style" w:hAnsi="Arial" w:cs="Arial"/>
          <w:spacing w:val="41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the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qualifications</w:t>
      </w:r>
      <w:r w:rsidRPr="007E030F">
        <w:rPr>
          <w:rFonts w:ascii="Arial" w:eastAsia="Bookman Old Style" w:hAnsi="Arial" w:cs="Arial"/>
          <w:spacing w:val="43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specified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in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pacing w:val="-1"/>
          <w:sz w:val="24"/>
          <w:szCs w:val="24"/>
        </w:rPr>
        <w:t>Subdivision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3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of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the</w:t>
      </w:r>
      <w:r w:rsidRPr="007E030F">
        <w:rPr>
          <w:rFonts w:ascii="Arial" w:eastAsia="Bookman Old Style" w:hAnsi="Arial" w:cs="Arial"/>
          <w:spacing w:val="41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statute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and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that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each</w:t>
      </w:r>
      <w:r w:rsidRPr="007E030F">
        <w:rPr>
          <w:rFonts w:ascii="Arial" w:eastAsia="Bookman Old Style" w:hAnsi="Arial" w:cs="Arial"/>
          <w:spacing w:val="20"/>
          <w:w w:val="9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investor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is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therefore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eligible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to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participate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in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DEED’s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Angel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Tax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Credit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Program.</w:t>
      </w:r>
      <w:r w:rsidRPr="007E030F">
        <w:rPr>
          <w:rFonts w:ascii="Arial" w:eastAsia="Bookman Old Style" w:hAnsi="Arial" w:cs="Arial"/>
          <w:spacing w:val="23"/>
          <w:w w:val="99"/>
          <w:sz w:val="24"/>
          <w:szCs w:val="24"/>
        </w:rPr>
        <w:t xml:space="preserve"> </w:t>
      </w:r>
      <w:r w:rsidR="00512163">
        <w:rPr>
          <w:rFonts w:ascii="Arial" w:eastAsia="Bookman Old Style" w:hAnsi="Arial" w:cs="Arial"/>
          <w:i/>
          <w:sz w:val="24"/>
          <w:szCs w:val="24"/>
        </w:rPr>
        <w:t>2017</w:t>
      </w:r>
      <w:r w:rsidRPr="007E030F">
        <w:rPr>
          <w:rFonts w:ascii="Arial" w:eastAsia="Bookman Old Style" w:hAnsi="Arial" w:cs="Arial"/>
          <w:i/>
          <w:spacing w:val="-13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i/>
          <w:sz w:val="24"/>
          <w:szCs w:val="24"/>
        </w:rPr>
        <w:t>Angel</w:t>
      </w:r>
      <w:r w:rsidRPr="007E030F">
        <w:rPr>
          <w:rFonts w:ascii="Arial" w:eastAsia="Bookman Old Style" w:hAnsi="Arial" w:cs="Arial"/>
          <w:i/>
          <w:spacing w:val="-1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i/>
          <w:spacing w:val="-1"/>
          <w:sz w:val="24"/>
          <w:szCs w:val="24"/>
        </w:rPr>
        <w:t>certification</w:t>
      </w:r>
      <w:r w:rsidRPr="007E030F">
        <w:rPr>
          <w:rFonts w:ascii="Arial" w:eastAsia="Bookman Old Style" w:hAnsi="Arial" w:cs="Arial"/>
          <w:i/>
          <w:spacing w:val="-13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i/>
          <w:spacing w:val="-1"/>
          <w:sz w:val="24"/>
          <w:szCs w:val="24"/>
        </w:rPr>
        <w:t>expires</w:t>
      </w:r>
      <w:r w:rsidRPr="007E030F">
        <w:rPr>
          <w:rFonts w:ascii="Arial" w:eastAsia="Bookman Old Style" w:hAnsi="Arial" w:cs="Arial"/>
          <w:i/>
          <w:spacing w:val="-13"/>
          <w:sz w:val="24"/>
          <w:szCs w:val="24"/>
        </w:rPr>
        <w:t xml:space="preserve"> </w:t>
      </w:r>
      <w:r w:rsidR="00512163">
        <w:rPr>
          <w:rFonts w:ascii="Arial" w:eastAsia="Bookman Old Style" w:hAnsi="Arial" w:cs="Arial"/>
          <w:i/>
          <w:sz w:val="24"/>
          <w:szCs w:val="24"/>
        </w:rPr>
        <w:t>12/31/2017</w:t>
      </w:r>
      <w:r w:rsidRPr="007E030F">
        <w:rPr>
          <w:rFonts w:ascii="Arial" w:eastAsia="Bookman Old Style" w:hAnsi="Arial" w:cs="Arial"/>
          <w:i/>
          <w:sz w:val="24"/>
          <w:szCs w:val="24"/>
        </w:rPr>
        <w:t>.</w:t>
      </w:r>
    </w:p>
    <w:p w:rsidR="00E4396C" w:rsidRPr="00081526" w:rsidRDefault="00E4396C" w:rsidP="00081526">
      <w:pPr>
        <w:pStyle w:val="Heading3"/>
      </w:pPr>
    </w:p>
    <w:p w:rsidR="00E4396C" w:rsidRDefault="00512163" w:rsidP="00822A4C">
      <w:pPr>
        <w:pStyle w:val="Heading3"/>
      </w:pPr>
      <w:r>
        <w:t>2017</w:t>
      </w:r>
      <w:r w:rsidR="00E4396C" w:rsidRPr="00081526">
        <w:t xml:space="preserve"> Qualified Funds</w:t>
      </w:r>
    </w:p>
    <w:p w:rsidR="00C5748B" w:rsidRDefault="00C5748B" w:rsidP="00C5748B">
      <w:pPr>
        <w:rPr>
          <w:rFonts w:ascii="Arial" w:hAnsi="Arial" w:cs="Arial"/>
          <w:sz w:val="21"/>
          <w:szCs w:val="21"/>
        </w:rPr>
      </w:pPr>
    </w:p>
    <w:p w:rsidR="00C5748B" w:rsidRDefault="00C5748B" w:rsidP="00C5748B">
      <w:pPr>
        <w:rPr>
          <w:rFonts w:ascii="Arial" w:hAnsi="Arial" w:cs="Arial"/>
          <w:sz w:val="21"/>
          <w:szCs w:val="21"/>
        </w:rPr>
        <w:sectPr w:rsidR="00C5748B" w:rsidSect="00497AA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701 Angel Fund LP</w:t>
      </w:r>
    </w:p>
    <w:p w:rsidR="004337EE" w:rsidRDefault="004337EE" w:rsidP="007959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2016 M25 Group Fund 2, LLC</w:t>
      </w:r>
    </w:p>
    <w:p w:rsidR="004337EE" w:rsidRPr="0079598E" w:rsidRDefault="004337EE" w:rsidP="007959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AI8 Ventures II LP</w:t>
      </w:r>
    </w:p>
    <w:p w:rsid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Bear Woods, LLC</w:t>
      </w:r>
    </w:p>
    <w:p w:rsidR="004337EE" w:rsidRPr="0079598E" w:rsidRDefault="004337EE" w:rsidP="007959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Draft Co LLC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Circle Investments, LLLP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Cullen Capital Group LLC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Cyclops Family Partnership LLC</w:t>
      </w:r>
    </w:p>
    <w:p w:rsidR="0079598E" w:rsidRDefault="0079598E" w:rsidP="0079598E">
      <w:pPr>
        <w:rPr>
          <w:rFonts w:ascii="Arial" w:hAnsi="Arial" w:cs="Arial"/>
          <w:sz w:val="21"/>
          <w:szCs w:val="21"/>
        </w:rPr>
      </w:pPr>
      <w:proofErr w:type="spellStart"/>
      <w:r w:rsidRPr="0079598E">
        <w:rPr>
          <w:rFonts w:ascii="Arial" w:hAnsi="Arial" w:cs="Arial"/>
          <w:sz w:val="21"/>
          <w:szCs w:val="21"/>
        </w:rPr>
        <w:t>Dalmore</w:t>
      </w:r>
      <w:proofErr w:type="spellEnd"/>
      <w:r w:rsidRPr="0079598E">
        <w:rPr>
          <w:rFonts w:ascii="Arial" w:hAnsi="Arial" w:cs="Arial"/>
          <w:sz w:val="21"/>
          <w:szCs w:val="21"/>
        </w:rPr>
        <w:t xml:space="preserve"> Investments</w:t>
      </w:r>
    </w:p>
    <w:p w:rsidR="004337EE" w:rsidRPr="0079598E" w:rsidRDefault="004337EE" w:rsidP="007959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Harvest Fund I, LLLP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Healthy Ventures Fund 1 LP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HPA Branch Messenger Investment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IA Kidizen, LLC</w:t>
      </w:r>
    </w:p>
    <w:p w:rsidR="0079598E" w:rsidRDefault="0079598E" w:rsidP="0079598E">
      <w:pPr>
        <w:rPr>
          <w:rFonts w:ascii="Arial" w:hAnsi="Arial" w:cs="Arial"/>
          <w:sz w:val="21"/>
          <w:szCs w:val="21"/>
        </w:rPr>
      </w:pPr>
      <w:proofErr w:type="spellStart"/>
      <w:r w:rsidRPr="0079598E">
        <w:rPr>
          <w:rFonts w:ascii="Arial" w:hAnsi="Arial" w:cs="Arial"/>
          <w:sz w:val="21"/>
          <w:szCs w:val="21"/>
        </w:rPr>
        <w:t>Invenshure</w:t>
      </w:r>
      <w:proofErr w:type="spellEnd"/>
      <w:r w:rsidRPr="0079598E">
        <w:rPr>
          <w:rFonts w:ascii="Arial" w:hAnsi="Arial" w:cs="Arial"/>
          <w:sz w:val="21"/>
          <w:szCs w:val="21"/>
        </w:rPr>
        <w:t xml:space="preserve"> Fund II, LP</w:t>
      </w:r>
    </w:p>
    <w:p w:rsidR="004337EE" w:rsidRPr="0079598E" w:rsidRDefault="004337EE" w:rsidP="007959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Jewett Family Investments LLC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Key Venture Partners, LLC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Lakefront Partners, LLC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NADG (Rion) Investment LP</w:t>
      </w:r>
    </w:p>
    <w:p w:rsid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Omphalos Venture Partners, LLC</w:t>
      </w:r>
    </w:p>
    <w:p w:rsidR="004337EE" w:rsidRDefault="004337EE" w:rsidP="007959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P46 Investment Group LLC</w:t>
      </w:r>
    </w:p>
    <w:p w:rsidR="004337EE" w:rsidRPr="0079598E" w:rsidRDefault="004337EE" w:rsidP="007959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PBM IM Holdings, LLC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Pinnacle Investment Group, LLC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Sidal Realty</w:t>
      </w:r>
    </w:p>
    <w:p w:rsid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Sofia Angel Fund II LLC</w:t>
      </w:r>
    </w:p>
    <w:p w:rsidR="004337EE" w:rsidRDefault="004337EE" w:rsidP="007959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 </w:t>
      </w:r>
      <w:proofErr w:type="spellStart"/>
      <w:r>
        <w:rPr>
          <w:rFonts w:ascii="Arial" w:hAnsi="Arial" w:cs="Arial"/>
          <w:sz w:val="21"/>
          <w:szCs w:val="21"/>
        </w:rPr>
        <w:t>Sonex</w:t>
      </w:r>
      <w:proofErr w:type="spellEnd"/>
      <w:r>
        <w:rPr>
          <w:rFonts w:ascii="Arial" w:hAnsi="Arial" w:cs="Arial"/>
          <w:sz w:val="21"/>
          <w:szCs w:val="21"/>
        </w:rPr>
        <w:t xml:space="preserve"> Health, LLC</w:t>
      </w:r>
    </w:p>
    <w:p w:rsidR="004337EE" w:rsidRPr="0079598E" w:rsidRDefault="004337EE" w:rsidP="007959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Twin Cities Angels III, LLC</w:t>
      </w:r>
      <w:bookmarkStart w:id="0" w:name="_GoBack"/>
      <w:bookmarkEnd w:id="0"/>
    </w:p>
    <w:p w:rsidR="00B37F7A" w:rsidRPr="00B37F7A" w:rsidRDefault="00B37F7A" w:rsidP="00B37F7A">
      <w:pPr>
        <w:rPr>
          <w:rFonts w:ascii="Arial" w:hAnsi="Arial" w:cs="Arial"/>
          <w:sz w:val="21"/>
          <w:szCs w:val="21"/>
        </w:rPr>
      </w:pPr>
      <w:r w:rsidRPr="00B37F7A">
        <w:rPr>
          <w:rFonts w:ascii="Arial" w:hAnsi="Arial" w:cs="Arial"/>
          <w:sz w:val="21"/>
          <w:szCs w:val="21"/>
        </w:rPr>
        <w:t>Vector Strategies Group, LLC</w:t>
      </w:r>
    </w:p>
    <w:p w:rsidR="0079598E" w:rsidRPr="0079598E" w:rsidRDefault="0079598E" w:rsidP="0079598E">
      <w:pPr>
        <w:rPr>
          <w:rFonts w:ascii="Arial" w:hAnsi="Arial" w:cs="Arial"/>
          <w:sz w:val="21"/>
          <w:szCs w:val="21"/>
        </w:rPr>
      </w:pPr>
      <w:r w:rsidRPr="0079598E">
        <w:rPr>
          <w:rFonts w:ascii="Arial" w:hAnsi="Arial" w:cs="Arial"/>
          <w:sz w:val="21"/>
          <w:szCs w:val="21"/>
        </w:rPr>
        <w:t>V-</w:t>
      </w:r>
      <w:proofErr w:type="spellStart"/>
      <w:r w:rsidRPr="0079598E">
        <w:rPr>
          <w:rFonts w:ascii="Arial" w:hAnsi="Arial" w:cs="Arial"/>
          <w:sz w:val="21"/>
          <w:szCs w:val="21"/>
        </w:rPr>
        <w:t>Tink</w:t>
      </w:r>
      <w:proofErr w:type="spellEnd"/>
      <w:r w:rsidRPr="0079598E">
        <w:rPr>
          <w:rFonts w:ascii="Arial" w:hAnsi="Arial" w:cs="Arial"/>
          <w:sz w:val="21"/>
          <w:szCs w:val="21"/>
        </w:rPr>
        <w:t xml:space="preserve"> LLC</w:t>
      </w:r>
    </w:p>
    <w:p w:rsidR="00A00AFE" w:rsidRDefault="0079598E" w:rsidP="0079598E">
      <w:pPr>
        <w:rPr>
          <w:rFonts w:ascii="Arial" w:hAnsi="Arial" w:cs="Arial"/>
          <w:sz w:val="21"/>
          <w:szCs w:val="21"/>
        </w:rPr>
      </w:pPr>
      <w:proofErr w:type="spellStart"/>
      <w:r w:rsidRPr="0079598E">
        <w:rPr>
          <w:rFonts w:ascii="Arial" w:hAnsi="Arial" w:cs="Arial"/>
          <w:sz w:val="21"/>
          <w:szCs w:val="21"/>
        </w:rPr>
        <w:t>Ypsilon</w:t>
      </w:r>
      <w:proofErr w:type="spellEnd"/>
      <w:r w:rsidRPr="0079598E">
        <w:rPr>
          <w:rFonts w:ascii="Arial" w:hAnsi="Arial" w:cs="Arial"/>
          <w:sz w:val="21"/>
          <w:szCs w:val="21"/>
        </w:rPr>
        <w:t xml:space="preserve"> Biotech III</w:t>
      </w:r>
    </w:p>
    <w:p w:rsidR="00B37F7A" w:rsidRPr="00A00AFE" w:rsidRDefault="00B37F7A" w:rsidP="0079598E">
      <w:pPr>
        <w:rPr>
          <w:rFonts w:ascii="Arial" w:hAnsi="Arial" w:cs="Arial"/>
          <w:sz w:val="21"/>
          <w:szCs w:val="21"/>
        </w:rPr>
      </w:pPr>
    </w:p>
    <w:sectPr w:rsidR="00B37F7A" w:rsidRPr="00A00AFE" w:rsidSect="0079598E">
      <w:type w:val="continuous"/>
      <w:pgSz w:w="12240" w:h="15840"/>
      <w:pgMar w:top="1440" w:right="1440" w:bottom="1440" w:left="144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63" w:rsidRDefault="00512163" w:rsidP="00512163">
      <w:pPr>
        <w:spacing w:after="0" w:line="240" w:lineRule="auto"/>
      </w:pPr>
      <w:r>
        <w:separator/>
      </w:r>
    </w:p>
  </w:endnote>
  <w:endnote w:type="continuationSeparator" w:id="0">
    <w:p w:rsidR="00512163" w:rsidRDefault="00512163" w:rsidP="0051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63" w:rsidRDefault="00512163" w:rsidP="00512163">
      <w:pPr>
        <w:spacing w:after="0" w:line="240" w:lineRule="auto"/>
      </w:pPr>
      <w:r>
        <w:separator/>
      </w:r>
    </w:p>
  </w:footnote>
  <w:footnote w:type="continuationSeparator" w:id="0">
    <w:p w:rsidR="00512163" w:rsidRDefault="00512163" w:rsidP="0051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63" w:rsidRDefault="00512163" w:rsidP="00512163">
    <w:pPr>
      <w:pStyle w:val="Header"/>
      <w:jc w:val="center"/>
    </w:pPr>
    <w:r>
      <w:rPr>
        <w:noProof/>
      </w:rPr>
      <w:drawing>
        <wp:inline distT="0" distB="0" distL="0" distR="0" wp14:anchorId="7E7996BE">
          <wp:extent cx="3810635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6C"/>
    <w:rsid w:val="0001585C"/>
    <w:rsid w:val="00054195"/>
    <w:rsid w:val="00062158"/>
    <w:rsid w:val="00081526"/>
    <w:rsid w:val="000C75D7"/>
    <w:rsid w:val="000E1116"/>
    <w:rsid w:val="00210681"/>
    <w:rsid w:val="0023028F"/>
    <w:rsid w:val="00310F91"/>
    <w:rsid w:val="00342C0E"/>
    <w:rsid w:val="00364F46"/>
    <w:rsid w:val="003D7C08"/>
    <w:rsid w:val="004337EE"/>
    <w:rsid w:val="00435AB4"/>
    <w:rsid w:val="0047103B"/>
    <w:rsid w:val="00497AA9"/>
    <w:rsid w:val="004B11D4"/>
    <w:rsid w:val="00512163"/>
    <w:rsid w:val="00590DBF"/>
    <w:rsid w:val="005B45D3"/>
    <w:rsid w:val="005C5DAB"/>
    <w:rsid w:val="005E0269"/>
    <w:rsid w:val="00605E9E"/>
    <w:rsid w:val="00672B05"/>
    <w:rsid w:val="006B400D"/>
    <w:rsid w:val="00701ADC"/>
    <w:rsid w:val="0079598E"/>
    <w:rsid w:val="007E030F"/>
    <w:rsid w:val="007E1646"/>
    <w:rsid w:val="007E4A93"/>
    <w:rsid w:val="00817581"/>
    <w:rsid w:val="00822A4C"/>
    <w:rsid w:val="00850FE9"/>
    <w:rsid w:val="0087515F"/>
    <w:rsid w:val="009469A9"/>
    <w:rsid w:val="00A00AFE"/>
    <w:rsid w:val="00A01296"/>
    <w:rsid w:val="00A12234"/>
    <w:rsid w:val="00A45F38"/>
    <w:rsid w:val="00A55E37"/>
    <w:rsid w:val="00A72397"/>
    <w:rsid w:val="00A908DB"/>
    <w:rsid w:val="00AA692F"/>
    <w:rsid w:val="00AB3D12"/>
    <w:rsid w:val="00B05F72"/>
    <w:rsid w:val="00B330AC"/>
    <w:rsid w:val="00B37F7A"/>
    <w:rsid w:val="00BD57EA"/>
    <w:rsid w:val="00C533FC"/>
    <w:rsid w:val="00C5748B"/>
    <w:rsid w:val="00CF7441"/>
    <w:rsid w:val="00D4107B"/>
    <w:rsid w:val="00D57F95"/>
    <w:rsid w:val="00D9424F"/>
    <w:rsid w:val="00DB0F12"/>
    <w:rsid w:val="00E4396C"/>
    <w:rsid w:val="00E658E6"/>
    <w:rsid w:val="00E95CC2"/>
    <w:rsid w:val="00EB189F"/>
    <w:rsid w:val="00ED01EA"/>
    <w:rsid w:val="00ED44FE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C45EE1C-6984-4330-BA21-99B747ED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526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526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526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26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526"/>
    <w:rPr>
      <w:rFonts w:ascii="Arial" w:eastAsiaTheme="majorEastAsia" w:hAnsi="Arial" w:cstheme="majorBidi"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526"/>
    <w:rPr>
      <w:rFonts w:ascii="Arial" w:eastAsiaTheme="majorEastAsia" w:hAnsi="Arial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1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63"/>
  </w:style>
  <w:style w:type="paragraph" w:styleId="Footer">
    <w:name w:val="footer"/>
    <w:basedOn w:val="Normal"/>
    <w:link w:val="FooterChar"/>
    <w:uiPriority w:val="99"/>
    <w:unhideWhenUsed/>
    <w:rsid w:val="0051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ED1BE-37EC-4126-8D70-483409ED042C}"/>
</file>

<file path=customXml/itemProps2.xml><?xml version="1.0" encoding="utf-8"?>
<ds:datastoreItem xmlns:ds="http://schemas.openxmlformats.org/officeDocument/2006/customXml" ds:itemID="{27282127-503C-4CDA-9E0A-E1225B14C3B6}"/>
</file>

<file path=customXml/itemProps3.xml><?xml version="1.0" encoding="utf-8"?>
<ds:datastoreItem xmlns:ds="http://schemas.openxmlformats.org/officeDocument/2006/customXml" ds:itemID="{5E5B8712-58DA-48AE-BE9A-D6D1EE281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Mpagazihe</dc:creator>
  <cp:keywords/>
  <dc:description/>
  <cp:lastModifiedBy>Sarah Miller</cp:lastModifiedBy>
  <cp:revision>2</cp:revision>
  <dcterms:created xsi:type="dcterms:W3CDTF">2017-11-08T19:51:00Z</dcterms:created>
  <dcterms:modified xsi:type="dcterms:W3CDTF">2017-11-08T19:51:00Z</dcterms:modified>
</cp:coreProperties>
</file>