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FDA6" w14:textId="5C359187" w:rsidR="00171E87" w:rsidRDefault="00900016">
      <w:pPr>
        <w:rPr>
          <w:rFonts w:cstheme="minorHAnsi"/>
          <w:sz w:val="24"/>
          <w:szCs w:val="24"/>
        </w:rPr>
      </w:pPr>
      <w:r w:rsidRPr="00692D38">
        <w:rPr>
          <w:rFonts w:cstheme="minorHAnsi"/>
          <w:sz w:val="24"/>
          <w:szCs w:val="24"/>
        </w:rPr>
        <w:t>Greetings Council,</w:t>
      </w:r>
    </w:p>
    <w:p w14:paraId="0E1CCB24" w14:textId="1AD25AEF" w:rsidR="00750F6C" w:rsidRDefault="009C7DCD" w:rsidP="005205F8">
      <w:pPr>
        <w:rPr>
          <w:rFonts w:cstheme="minorHAnsi"/>
          <w:sz w:val="24"/>
          <w:szCs w:val="24"/>
        </w:rPr>
      </w:pPr>
      <w:r>
        <w:rPr>
          <w:rFonts w:cstheme="minorHAnsi"/>
          <w:sz w:val="24"/>
          <w:szCs w:val="24"/>
        </w:rPr>
        <w:t xml:space="preserve">Given the packed agenda, I am going to keep my report brief. </w:t>
      </w:r>
    </w:p>
    <w:p w14:paraId="24240853" w14:textId="2B580025" w:rsidR="006E1407" w:rsidRDefault="006E1407" w:rsidP="005205F8">
      <w:pPr>
        <w:rPr>
          <w:rFonts w:cstheme="minorHAnsi"/>
          <w:sz w:val="24"/>
          <w:szCs w:val="24"/>
          <w:u w:val="single"/>
        </w:rPr>
      </w:pPr>
      <w:r>
        <w:rPr>
          <w:rFonts w:cstheme="minorHAnsi"/>
          <w:sz w:val="24"/>
          <w:szCs w:val="24"/>
          <w:u w:val="single"/>
        </w:rPr>
        <w:t>Deadline Reminders</w:t>
      </w:r>
    </w:p>
    <w:p w14:paraId="3B0A637C" w14:textId="078DA710" w:rsidR="00BE6271" w:rsidRDefault="00C3182E" w:rsidP="005205F8">
      <w:pPr>
        <w:rPr>
          <w:rFonts w:cstheme="minorHAnsi"/>
          <w:sz w:val="24"/>
          <w:szCs w:val="24"/>
        </w:rPr>
      </w:pPr>
      <w:r>
        <w:rPr>
          <w:rFonts w:cstheme="minorHAnsi"/>
          <w:sz w:val="24"/>
          <w:szCs w:val="24"/>
        </w:rPr>
        <w:t>SSB staff</w:t>
      </w:r>
      <w:r w:rsidR="006E1407">
        <w:rPr>
          <w:rFonts w:cstheme="minorHAnsi"/>
          <w:sz w:val="24"/>
          <w:szCs w:val="24"/>
        </w:rPr>
        <w:t xml:space="preserve">, along with the Council, have </w:t>
      </w:r>
      <w:r w:rsidR="00BE6271">
        <w:rPr>
          <w:rFonts w:cstheme="minorHAnsi"/>
          <w:sz w:val="24"/>
          <w:szCs w:val="24"/>
        </w:rPr>
        <w:t xml:space="preserve">some work to do and </w:t>
      </w:r>
      <w:r w:rsidR="006E1407">
        <w:rPr>
          <w:rFonts w:cstheme="minorHAnsi"/>
          <w:sz w:val="24"/>
          <w:szCs w:val="24"/>
        </w:rPr>
        <w:t xml:space="preserve">pretty tight deadlines coming up. </w:t>
      </w:r>
    </w:p>
    <w:p w14:paraId="6A0A4DAD" w14:textId="6E18E969" w:rsidR="006E1407" w:rsidRDefault="006E1407" w:rsidP="005205F8">
      <w:pPr>
        <w:rPr>
          <w:rFonts w:cstheme="minorHAnsi"/>
          <w:sz w:val="24"/>
          <w:szCs w:val="24"/>
        </w:rPr>
      </w:pPr>
      <w:r>
        <w:rPr>
          <w:rFonts w:cstheme="minorHAnsi"/>
          <w:sz w:val="24"/>
          <w:szCs w:val="24"/>
        </w:rPr>
        <w:t xml:space="preserve">You will be hearing a lot more </w:t>
      </w:r>
      <w:r w:rsidR="003E7C82">
        <w:rPr>
          <w:rFonts w:cstheme="minorHAnsi"/>
          <w:sz w:val="24"/>
          <w:szCs w:val="24"/>
        </w:rPr>
        <w:t xml:space="preserve">today </w:t>
      </w:r>
      <w:r>
        <w:rPr>
          <w:rFonts w:cstheme="minorHAnsi"/>
          <w:sz w:val="24"/>
          <w:szCs w:val="24"/>
        </w:rPr>
        <w:t>on the Combined State Plan,</w:t>
      </w:r>
      <w:r w:rsidR="00C3182E">
        <w:rPr>
          <w:rFonts w:cstheme="minorHAnsi"/>
          <w:sz w:val="24"/>
          <w:szCs w:val="24"/>
        </w:rPr>
        <w:t xml:space="preserve"> which is currently coordinated by Jennifer Beilke</w:t>
      </w:r>
      <w:r w:rsidR="00BE6271">
        <w:rPr>
          <w:rFonts w:cstheme="minorHAnsi"/>
          <w:sz w:val="24"/>
          <w:szCs w:val="24"/>
        </w:rPr>
        <w:t>,</w:t>
      </w:r>
      <w:r>
        <w:rPr>
          <w:rFonts w:cstheme="minorHAnsi"/>
          <w:sz w:val="24"/>
          <w:szCs w:val="24"/>
        </w:rPr>
        <w:t xml:space="preserve"> but I will emphasize there </w:t>
      </w:r>
      <w:r w:rsidR="00BE6271">
        <w:rPr>
          <w:rFonts w:cstheme="minorHAnsi"/>
          <w:sz w:val="24"/>
          <w:szCs w:val="24"/>
        </w:rPr>
        <w:t>will be some</w:t>
      </w:r>
      <w:r>
        <w:rPr>
          <w:rFonts w:cstheme="minorHAnsi"/>
          <w:sz w:val="24"/>
          <w:szCs w:val="24"/>
        </w:rPr>
        <w:t xml:space="preserve"> </w:t>
      </w:r>
      <w:r w:rsidR="0086296F">
        <w:rPr>
          <w:rFonts w:cstheme="minorHAnsi"/>
          <w:sz w:val="24"/>
          <w:szCs w:val="24"/>
        </w:rPr>
        <w:t xml:space="preserve">quick turnarounds and future voting needs around this. The Council is a key part of our CSP, and many of the committees are working on portions of the plan. </w:t>
      </w:r>
    </w:p>
    <w:p w14:paraId="7717E998" w14:textId="087B565C" w:rsidR="0086296F" w:rsidRDefault="0086296F" w:rsidP="005205F8">
      <w:pPr>
        <w:rPr>
          <w:rFonts w:cstheme="minorHAnsi"/>
          <w:sz w:val="24"/>
          <w:szCs w:val="24"/>
        </w:rPr>
      </w:pPr>
      <w:r>
        <w:rPr>
          <w:rFonts w:cstheme="minorHAnsi"/>
          <w:sz w:val="24"/>
          <w:szCs w:val="24"/>
        </w:rPr>
        <w:t xml:space="preserve">In addition to the CSP, we once again have the SRCB Annual Report deadline coming up. </w:t>
      </w:r>
      <w:r w:rsidR="003661D7">
        <w:rPr>
          <w:rFonts w:cstheme="minorHAnsi"/>
          <w:sz w:val="24"/>
          <w:szCs w:val="24"/>
        </w:rPr>
        <w:t>Lisa Larges, who coordinates and compiles the report, shares the following:</w:t>
      </w:r>
    </w:p>
    <w:p w14:paraId="171B3E51" w14:textId="5D09BFBB" w:rsidR="003661D7" w:rsidRPr="003661D7" w:rsidRDefault="003661D7" w:rsidP="003661D7">
      <w:pPr>
        <w:pStyle w:val="ListParagraph"/>
        <w:numPr>
          <w:ilvl w:val="0"/>
          <w:numId w:val="43"/>
        </w:numPr>
        <w:spacing w:after="0" w:line="240" w:lineRule="auto"/>
        <w:contextualSpacing w:val="0"/>
        <w:rPr>
          <w:rFonts w:eastAsia="Times New Roman"/>
          <w:sz w:val="24"/>
          <w:szCs w:val="24"/>
        </w:rPr>
      </w:pPr>
      <w:r w:rsidRPr="003661D7">
        <w:rPr>
          <w:rFonts w:eastAsia="Times New Roman"/>
          <w:sz w:val="24"/>
          <w:szCs w:val="24"/>
        </w:rPr>
        <w:t xml:space="preserve">A report from each of the committees </w:t>
      </w:r>
      <w:r>
        <w:rPr>
          <w:rFonts w:eastAsia="Times New Roman"/>
          <w:sz w:val="24"/>
          <w:szCs w:val="24"/>
        </w:rPr>
        <w:t xml:space="preserve">is </w:t>
      </w:r>
      <w:r w:rsidRPr="003661D7">
        <w:rPr>
          <w:rFonts w:eastAsia="Times New Roman"/>
          <w:sz w:val="24"/>
          <w:szCs w:val="24"/>
        </w:rPr>
        <w:t>by November 10</w:t>
      </w:r>
      <w:r>
        <w:rPr>
          <w:rFonts w:eastAsia="Times New Roman"/>
          <w:sz w:val="24"/>
          <w:szCs w:val="24"/>
        </w:rPr>
        <w:t>th</w:t>
      </w:r>
      <w:r w:rsidRPr="003661D7">
        <w:rPr>
          <w:rFonts w:eastAsia="Times New Roman"/>
          <w:sz w:val="24"/>
          <w:szCs w:val="24"/>
        </w:rPr>
        <w:t>.</w:t>
      </w:r>
    </w:p>
    <w:p w14:paraId="0B327961" w14:textId="746C716D" w:rsidR="003661D7" w:rsidRDefault="003661D7" w:rsidP="003661D7">
      <w:pPr>
        <w:pStyle w:val="ListParagraph"/>
        <w:numPr>
          <w:ilvl w:val="0"/>
          <w:numId w:val="43"/>
        </w:numPr>
        <w:spacing w:after="0" w:line="240" w:lineRule="auto"/>
        <w:contextualSpacing w:val="0"/>
        <w:rPr>
          <w:rFonts w:eastAsia="Times New Roman"/>
          <w:sz w:val="24"/>
          <w:szCs w:val="24"/>
        </w:rPr>
      </w:pPr>
      <w:r>
        <w:rPr>
          <w:rFonts w:eastAsia="Times New Roman"/>
          <w:sz w:val="24"/>
          <w:szCs w:val="24"/>
        </w:rPr>
        <w:t>She would love a</w:t>
      </w:r>
      <w:r w:rsidRPr="003661D7">
        <w:rPr>
          <w:rFonts w:eastAsia="Times New Roman"/>
          <w:sz w:val="24"/>
          <w:szCs w:val="24"/>
        </w:rPr>
        <w:t xml:space="preserve"> suggestion for someone or something to profile in the report.</w:t>
      </w:r>
    </w:p>
    <w:p w14:paraId="7F484CC4" w14:textId="615E4EBA" w:rsidR="003661D7" w:rsidRDefault="003661D7" w:rsidP="003E7C82">
      <w:pPr>
        <w:spacing w:after="0" w:line="240" w:lineRule="auto"/>
        <w:rPr>
          <w:rFonts w:eastAsia="Times New Roman"/>
          <w:sz w:val="24"/>
          <w:szCs w:val="24"/>
        </w:rPr>
      </w:pPr>
    </w:p>
    <w:p w14:paraId="79FF1AA5" w14:textId="7B897128" w:rsidR="003E7C82" w:rsidRDefault="003E7C82" w:rsidP="003E7C82">
      <w:pPr>
        <w:spacing w:after="0" w:line="240" w:lineRule="auto"/>
        <w:rPr>
          <w:rFonts w:eastAsia="Times New Roman"/>
          <w:sz w:val="24"/>
          <w:szCs w:val="24"/>
        </w:rPr>
      </w:pPr>
      <w:r>
        <w:rPr>
          <w:rFonts w:eastAsia="Times New Roman"/>
          <w:sz w:val="24"/>
          <w:szCs w:val="24"/>
        </w:rPr>
        <w:t xml:space="preserve">I just want to express my appreciation to you all for your time in helping us with these two </w:t>
      </w:r>
      <w:r w:rsidR="00C3182E">
        <w:rPr>
          <w:rFonts w:eastAsia="Times New Roman"/>
          <w:sz w:val="24"/>
          <w:szCs w:val="24"/>
        </w:rPr>
        <w:t>items. It just shows how important the work of the Council is, and how we do not and cannot do this work without you.</w:t>
      </w:r>
    </w:p>
    <w:p w14:paraId="76A4CAA8" w14:textId="3054112F" w:rsidR="00724209" w:rsidRDefault="00724209" w:rsidP="00095CF2">
      <w:pPr>
        <w:pStyle w:val="Heading1"/>
      </w:pPr>
      <w:r>
        <w:t>Cafeteria Remodel Public Hearing Portion</w:t>
      </w:r>
    </w:p>
    <w:p w14:paraId="78A46C5C" w14:textId="1D1F7DFD" w:rsidR="00724209" w:rsidRDefault="00724209" w:rsidP="005205F8">
      <w:pPr>
        <w:rPr>
          <w:rFonts w:cstheme="minorHAnsi"/>
          <w:sz w:val="24"/>
          <w:szCs w:val="24"/>
        </w:rPr>
      </w:pPr>
      <w:r>
        <w:rPr>
          <w:rFonts w:cstheme="minorHAnsi"/>
          <w:sz w:val="24"/>
          <w:szCs w:val="24"/>
        </w:rPr>
        <w:t xml:space="preserve">Much like I had to do with ending order of selection, I also </w:t>
      </w:r>
      <w:proofErr w:type="gramStart"/>
      <w:r>
        <w:rPr>
          <w:rFonts w:cstheme="minorHAnsi"/>
          <w:sz w:val="24"/>
          <w:szCs w:val="24"/>
        </w:rPr>
        <w:t>have to</w:t>
      </w:r>
      <w:proofErr w:type="gramEnd"/>
      <w:r>
        <w:rPr>
          <w:rFonts w:cstheme="minorHAnsi"/>
          <w:sz w:val="24"/>
          <w:szCs w:val="24"/>
        </w:rPr>
        <w:t xml:space="preserve"> hold a public hearing on our upcoming cafeteria remodel. </w:t>
      </w:r>
      <w:r w:rsidR="00631584">
        <w:rPr>
          <w:rFonts w:cstheme="minorHAnsi"/>
          <w:sz w:val="24"/>
          <w:szCs w:val="24"/>
        </w:rPr>
        <w:t xml:space="preserve">This is because this project </w:t>
      </w:r>
      <w:r w:rsidR="00237E2D">
        <w:rPr>
          <w:rFonts w:cstheme="minorHAnsi"/>
          <w:sz w:val="24"/>
          <w:szCs w:val="24"/>
        </w:rPr>
        <w:t>falls under the category of</w:t>
      </w:r>
      <w:r w:rsidR="00631584">
        <w:rPr>
          <w:rFonts w:cstheme="minorHAnsi"/>
          <w:sz w:val="24"/>
          <w:szCs w:val="24"/>
        </w:rPr>
        <w:t xml:space="preserve"> establishment and </w:t>
      </w:r>
      <w:r w:rsidR="00237E2D">
        <w:rPr>
          <w:rFonts w:cstheme="minorHAnsi"/>
          <w:sz w:val="24"/>
          <w:szCs w:val="24"/>
        </w:rPr>
        <w:t>construction, which needs to be included in the Combined State Plan.</w:t>
      </w:r>
      <w:r w:rsidR="00631584">
        <w:rPr>
          <w:rFonts w:cstheme="minorHAnsi"/>
          <w:sz w:val="24"/>
          <w:szCs w:val="24"/>
        </w:rPr>
        <w:t xml:space="preserve"> </w:t>
      </w:r>
      <w:r w:rsidR="00A840E5">
        <w:rPr>
          <w:rFonts w:cstheme="minorHAnsi"/>
          <w:sz w:val="24"/>
          <w:szCs w:val="24"/>
        </w:rPr>
        <w:t>We are proposing some updates and modifications to our cafeteria to allow for our</w:t>
      </w:r>
      <w:r w:rsidR="00C9416F">
        <w:rPr>
          <w:rFonts w:cstheme="minorHAnsi"/>
          <w:sz w:val="24"/>
          <w:szCs w:val="24"/>
        </w:rPr>
        <w:t xml:space="preserve"> SSU &amp; WDU </w:t>
      </w:r>
      <w:r w:rsidR="00A840E5">
        <w:rPr>
          <w:rFonts w:cstheme="minorHAnsi"/>
          <w:sz w:val="24"/>
          <w:szCs w:val="24"/>
        </w:rPr>
        <w:t>rehab teachers</w:t>
      </w:r>
      <w:r w:rsidR="00C9416F">
        <w:rPr>
          <w:rFonts w:cstheme="minorHAnsi"/>
          <w:sz w:val="24"/>
          <w:szCs w:val="24"/>
        </w:rPr>
        <w:t>, as well as c</w:t>
      </w:r>
      <w:r w:rsidR="00631584">
        <w:rPr>
          <w:rFonts w:cstheme="minorHAnsi"/>
          <w:sz w:val="24"/>
          <w:szCs w:val="24"/>
        </w:rPr>
        <w:t>ommunity partners</w:t>
      </w:r>
      <w:r w:rsidR="00C9416F">
        <w:rPr>
          <w:rFonts w:cstheme="minorHAnsi"/>
          <w:sz w:val="24"/>
          <w:szCs w:val="24"/>
        </w:rPr>
        <w:t>,</w:t>
      </w:r>
      <w:r w:rsidR="00631584">
        <w:rPr>
          <w:rFonts w:cstheme="minorHAnsi"/>
          <w:sz w:val="24"/>
          <w:szCs w:val="24"/>
        </w:rPr>
        <w:t xml:space="preserve"> </w:t>
      </w:r>
      <w:r w:rsidR="00A840E5">
        <w:rPr>
          <w:rFonts w:cstheme="minorHAnsi"/>
          <w:sz w:val="24"/>
          <w:szCs w:val="24"/>
        </w:rPr>
        <w:t xml:space="preserve">to conduct 1x1 and group training sessions. </w:t>
      </w:r>
      <w:r w:rsidR="00237E2D">
        <w:rPr>
          <w:rFonts w:cstheme="minorHAnsi"/>
          <w:sz w:val="24"/>
          <w:szCs w:val="24"/>
        </w:rPr>
        <w:t>The updates include:</w:t>
      </w:r>
    </w:p>
    <w:p w14:paraId="73EE9B84" w14:textId="4EAA49B7" w:rsidR="00237E2D" w:rsidRDefault="008D2EAE" w:rsidP="00237E2D">
      <w:pPr>
        <w:pStyle w:val="ListParagraph"/>
        <w:numPr>
          <w:ilvl w:val="0"/>
          <w:numId w:val="41"/>
        </w:numPr>
        <w:rPr>
          <w:rFonts w:cstheme="minorHAnsi"/>
          <w:sz w:val="24"/>
          <w:szCs w:val="24"/>
        </w:rPr>
      </w:pPr>
      <w:r>
        <w:rPr>
          <w:rFonts w:cstheme="minorHAnsi"/>
          <w:sz w:val="24"/>
          <w:szCs w:val="24"/>
        </w:rPr>
        <w:t xml:space="preserve">Reconfiguring the </w:t>
      </w:r>
      <w:r w:rsidR="00111453">
        <w:rPr>
          <w:rFonts w:cstheme="minorHAnsi"/>
          <w:sz w:val="24"/>
          <w:szCs w:val="24"/>
        </w:rPr>
        <w:t>alcove into a walled off space with a door for private instruction</w:t>
      </w:r>
    </w:p>
    <w:p w14:paraId="214BC8FE" w14:textId="75DABF07" w:rsidR="00111453" w:rsidRDefault="00111453" w:rsidP="00237E2D">
      <w:pPr>
        <w:pStyle w:val="ListParagraph"/>
        <w:numPr>
          <w:ilvl w:val="0"/>
          <w:numId w:val="41"/>
        </w:numPr>
        <w:rPr>
          <w:rFonts w:cstheme="minorHAnsi"/>
          <w:sz w:val="24"/>
          <w:szCs w:val="24"/>
        </w:rPr>
      </w:pPr>
      <w:r>
        <w:rPr>
          <w:rFonts w:cstheme="minorHAnsi"/>
          <w:sz w:val="24"/>
          <w:szCs w:val="24"/>
        </w:rPr>
        <w:t>Turning the kitchenette into a fully functional kitchen and laundry area, complete with c</w:t>
      </w:r>
      <w:r w:rsidR="00EC3696">
        <w:rPr>
          <w:rFonts w:cstheme="minorHAnsi"/>
          <w:sz w:val="24"/>
          <w:szCs w:val="24"/>
        </w:rPr>
        <w:t>ountertops, cabinetry, and appliances</w:t>
      </w:r>
    </w:p>
    <w:p w14:paraId="63DF6FAB" w14:textId="1416076F" w:rsidR="008D2EAE" w:rsidRDefault="008D2EAE" w:rsidP="00237E2D">
      <w:pPr>
        <w:pStyle w:val="ListParagraph"/>
        <w:numPr>
          <w:ilvl w:val="0"/>
          <w:numId w:val="41"/>
        </w:numPr>
        <w:rPr>
          <w:rFonts w:cstheme="minorHAnsi"/>
          <w:sz w:val="24"/>
          <w:szCs w:val="24"/>
        </w:rPr>
      </w:pPr>
      <w:r>
        <w:rPr>
          <w:rFonts w:cstheme="minorHAnsi"/>
          <w:sz w:val="24"/>
          <w:szCs w:val="24"/>
        </w:rPr>
        <w:t xml:space="preserve">Wiring, paint, flooring, lighting, venting, </w:t>
      </w:r>
      <w:proofErr w:type="spellStart"/>
      <w:r>
        <w:rPr>
          <w:rFonts w:cstheme="minorHAnsi"/>
          <w:sz w:val="24"/>
          <w:szCs w:val="24"/>
        </w:rPr>
        <w:t>etc</w:t>
      </w:r>
      <w:proofErr w:type="spellEnd"/>
    </w:p>
    <w:p w14:paraId="2C27F542" w14:textId="0E276A96" w:rsidR="00C9416F" w:rsidRDefault="00C9416F" w:rsidP="00C9416F">
      <w:pPr>
        <w:rPr>
          <w:rFonts w:cstheme="minorHAnsi"/>
          <w:sz w:val="24"/>
          <w:szCs w:val="24"/>
        </w:rPr>
      </w:pPr>
      <w:r>
        <w:rPr>
          <w:rFonts w:cstheme="minorHAnsi"/>
          <w:sz w:val="24"/>
          <w:szCs w:val="24"/>
        </w:rPr>
        <w:t xml:space="preserve">The cost of this project is approximately $80,000, and </w:t>
      </w:r>
      <w:proofErr w:type="gramStart"/>
      <w:r>
        <w:rPr>
          <w:rFonts w:cstheme="minorHAnsi"/>
          <w:sz w:val="24"/>
          <w:szCs w:val="24"/>
        </w:rPr>
        <w:t>the majority of</w:t>
      </w:r>
      <w:proofErr w:type="gramEnd"/>
      <w:r>
        <w:rPr>
          <w:rFonts w:cstheme="minorHAnsi"/>
          <w:sz w:val="24"/>
          <w:szCs w:val="24"/>
        </w:rPr>
        <w:t xml:space="preserve"> the remodel comes from vocational rehabilitation dollars, wi</w:t>
      </w:r>
      <w:r w:rsidR="005C45CA">
        <w:rPr>
          <w:rFonts w:cstheme="minorHAnsi"/>
          <w:sz w:val="24"/>
          <w:szCs w:val="24"/>
        </w:rPr>
        <w:t xml:space="preserve">th a small portion coming from older blind and other state dollars. </w:t>
      </w:r>
    </w:p>
    <w:p w14:paraId="15676CD9" w14:textId="68F463BC" w:rsidR="005C45CA" w:rsidRDefault="005C45CA" w:rsidP="00C9416F">
      <w:pPr>
        <w:rPr>
          <w:rFonts w:cstheme="minorHAnsi"/>
          <w:sz w:val="24"/>
          <w:szCs w:val="24"/>
        </w:rPr>
      </w:pPr>
      <w:r>
        <w:rPr>
          <w:rFonts w:cstheme="minorHAnsi"/>
          <w:sz w:val="24"/>
          <w:szCs w:val="24"/>
        </w:rPr>
        <w:t>The cafeteria</w:t>
      </w:r>
      <w:r w:rsidR="00955E90">
        <w:rPr>
          <w:rFonts w:cstheme="minorHAnsi"/>
          <w:sz w:val="24"/>
          <w:szCs w:val="24"/>
        </w:rPr>
        <w:t xml:space="preserve"> general space</w:t>
      </w:r>
      <w:r>
        <w:rPr>
          <w:rFonts w:cstheme="minorHAnsi"/>
          <w:sz w:val="24"/>
          <w:szCs w:val="24"/>
        </w:rPr>
        <w:t xml:space="preserve"> will still be available for SRCB members, the public, and staff. </w:t>
      </w:r>
      <w:r w:rsidR="004B100D">
        <w:rPr>
          <w:rFonts w:cstheme="minorHAnsi"/>
          <w:sz w:val="24"/>
          <w:szCs w:val="24"/>
        </w:rPr>
        <w:t xml:space="preserve">There will be information on when the kitchen space will be unavailable </w:t>
      </w:r>
      <w:r w:rsidR="00955E90">
        <w:rPr>
          <w:rFonts w:cstheme="minorHAnsi"/>
          <w:sz w:val="24"/>
          <w:szCs w:val="24"/>
        </w:rPr>
        <w:t xml:space="preserve">if there is private instruction happening. However, </w:t>
      </w:r>
      <w:r w:rsidR="00683A7E">
        <w:rPr>
          <w:rFonts w:cstheme="minorHAnsi"/>
          <w:sz w:val="24"/>
          <w:szCs w:val="24"/>
        </w:rPr>
        <w:t xml:space="preserve">outside of the employee lunch hour and SRCB meals, this space doesn’t tend to get incredibly busy. </w:t>
      </w:r>
    </w:p>
    <w:p w14:paraId="02A30708" w14:textId="6ED94FD8" w:rsidR="00127C61" w:rsidRPr="00C9416F" w:rsidRDefault="00127C61" w:rsidP="00C9416F">
      <w:pPr>
        <w:rPr>
          <w:rFonts w:cstheme="minorHAnsi"/>
          <w:sz w:val="24"/>
          <w:szCs w:val="24"/>
        </w:rPr>
      </w:pPr>
      <w:r>
        <w:rPr>
          <w:rFonts w:cstheme="minorHAnsi"/>
          <w:sz w:val="24"/>
          <w:szCs w:val="24"/>
        </w:rPr>
        <w:t xml:space="preserve">Are there any questions, concerns, or feedback from the public?  </w:t>
      </w:r>
    </w:p>
    <w:p w14:paraId="7D3A55F2" w14:textId="7F76B25A" w:rsidR="009B1F59" w:rsidRPr="00920D8D" w:rsidRDefault="009B1F59" w:rsidP="00920D8D">
      <w:pPr>
        <w:pStyle w:val="Heading1"/>
      </w:pPr>
      <w:r w:rsidRPr="00920D8D">
        <w:t>Employer Reasonable Accommodation</w:t>
      </w:r>
      <w:r w:rsidR="00E74AE3" w:rsidRPr="00920D8D">
        <w:t xml:space="preserve"> </w:t>
      </w:r>
      <w:r w:rsidR="006F4CB1" w:rsidRPr="00920D8D">
        <w:t>Fund Updates</w:t>
      </w:r>
    </w:p>
    <w:p w14:paraId="448BC340" w14:textId="2E4FDE7F" w:rsidR="0013365D" w:rsidRDefault="0013365D" w:rsidP="0013365D">
      <w:pPr>
        <w:rPr>
          <w:sz w:val="24"/>
          <w:szCs w:val="24"/>
        </w:rPr>
      </w:pPr>
      <w:r>
        <w:rPr>
          <w:sz w:val="24"/>
          <w:szCs w:val="24"/>
        </w:rPr>
        <w:t xml:space="preserve">We welcome Ray McCoy as our ERAF program coordinator. Ray started today, and he will be hitting the ground running. </w:t>
      </w:r>
    </w:p>
    <w:p w14:paraId="49177F22" w14:textId="74D7A810" w:rsidR="0013365D" w:rsidRPr="009909A7" w:rsidRDefault="0013365D" w:rsidP="0013365D">
      <w:pPr>
        <w:rPr>
          <w:sz w:val="24"/>
          <w:szCs w:val="24"/>
        </w:rPr>
      </w:pPr>
      <w:r>
        <w:rPr>
          <w:sz w:val="24"/>
          <w:szCs w:val="24"/>
        </w:rPr>
        <w:t xml:space="preserve">The ERAF account technician, which is the fiscal support for the program, </w:t>
      </w:r>
      <w:r w:rsidR="009F3844">
        <w:rPr>
          <w:sz w:val="24"/>
          <w:szCs w:val="24"/>
        </w:rPr>
        <w:t>just came down on October 2</w:t>
      </w:r>
      <w:r w:rsidR="009F3844" w:rsidRPr="009F3844">
        <w:rPr>
          <w:sz w:val="24"/>
          <w:szCs w:val="24"/>
          <w:vertAlign w:val="superscript"/>
        </w:rPr>
        <w:t>nd</w:t>
      </w:r>
      <w:r w:rsidR="009F3844">
        <w:rPr>
          <w:sz w:val="24"/>
          <w:szCs w:val="24"/>
        </w:rPr>
        <w:t xml:space="preserve"> and interviews will begin soon.</w:t>
      </w:r>
      <w:r w:rsidR="00135372">
        <w:rPr>
          <w:sz w:val="24"/>
          <w:szCs w:val="24"/>
        </w:rPr>
        <w:t xml:space="preserve"> We hope to have someone in that position by next month. </w:t>
      </w:r>
    </w:p>
    <w:p w14:paraId="6A133DF0" w14:textId="118E1D20" w:rsidR="00140785" w:rsidRDefault="00135372" w:rsidP="00140785">
      <w:pPr>
        <w:rPr>
          <w:sz w:val="24"/>
          <w:szCs w:val="24"/>
        </w:rPr>
      </w:pPr>
      <w:r>
        <w:rPr>
          <w:sz w:val="24"/>
          <w:szCs w:val="24"/>
        </w:rPr>
        <w:t>And, w</w:t>
      </w:r>
      <w:r w:rsidR="009909A7">
        <w:rPr>
          <w:sz w:val="24"/>
          <w:szCs w:val="24"/>
        </w:rPr>
        <w:t xml:space="preserve">e have almost completed our first ERAF reimbursement to an employer. </w:t>
      </w:r>
    </w:p>
    <w:p w14:paraId="37B0072E" w14:textId="75C04140" w:rsidR="00140785" w:rsidRPr="009909A7" w:rsidRDefault="00135372" w:rsidP="00140785">
      <w:pPr>
        <w:rPr>
          <w:sz w:val="24"/>
          <w:szCs w:val="24"/>
        </w:rPr>
      </w:pPr>
      <w:r>
        <w:rPr>
          <w:sz w:val="24"/>
          <w:szCs w:val="24"/>
        </w:rPr>
        <w:t>As I mentioned last month, t</w:t>
      </w:r>
      <w:r w:rsidR="00140785" w:rsidRPr="009909A7">
        <w:rPr>
          <w:sz w:val="24"/>
          <w:szCs w:val="24"/>
        </w:rPr>
        <w:t xml:space="preserve">he key to a successful launch is a good outreach campaign. </w:t>
      </w:r>
      <w:r>
        <w:rPr>
          <w:sz w:val="24"/>
          <w:szCs w:val="24"/>
        </w:rPr>
        <w:t>Our website is up and running</w:t>
      </w:r>
      <w:r w:rsidR="00140785" w:rsidRPr="009909A7">
        <w:rPr>
          <w:sz w:val="24"/>
          <w:szCs w:val="24"/>
        </w:rPr>
        <w:t xml:space="preserve"> </w:t>
      </w:r>
      <w:hyperlink r:id="rId5" w:history="1">
        <w:r w:rsidR="00140785" w:rsidRPr="009909A7">
          <w:rPr>
            <w:rStyle w:val="Hyperlink"/>
            <w:sz w:val="24"/>
            <w:szCs w:val="24"/>
          </w:rPr>
          <w:t>www.mn.gov/deed/eraf</w:t>
        </w:r>
      </w:hyperlink>
      <w:r w:rsidR="00140785" w:rsidRPr="009909A7">
        <w:rPr>
          <w:sz w:val="24"/>
          <w:szCs w:val="24"/>
        </w:rPr>
        <w:t xml:space="preserve"> </w:t>
      </w:r>
      <w:r>
        <w:rPr>
          <w:sz w:val="24"/>
          <w:szCs w:val="24"/>
        </w:rPr>
        <w:t xml:space="preserve">so please help us spread the word that this program exists. </w:t>
      </w:r>
    </w:p>
    <w:p w14:paraId="2DA299BA" w14:textId="54CFCA7A" w:rsidR="00F348A0" w:rsidRDefault="008D2A8C" w:rsidP="00920D8D">
      <w:pPr>
        <w:pStyle w:val="Heading1"/>
      </w:pPr>
      <w:r>
        <w:lastRenderedPageBreak/>
        <w:t xml:space="preserve">Assorted </w:t>
      </w:r>
      <w:r w:rsidR="00F348A0" w:rsidRPr="00692D38">
        <w:t>Projects</w:t>
      </w:r>
      <w:r w:rsidR="001C7D37" w:rsidRPr="00692D38">
        <w:t xml:space="preserve"> and Notable News</w:t>
      </w:r>
    </w:p>
    <w:p w14:paraId="0AF74823" w14:textId="6E54887C" w:rsidR="002D2670" w:rsidRDefault="002D2670" w:rsidP="00920D8D">
      <w:pPr>
        <w:pStyle w:val="Heading2"/>
      </w:pPr>
      <w:r>
        <w:t>National Disability Employment Awareness Month</w:t>
      </w:r>
    </w:p>
    <w:p w14:paraId="3C04E054" w14:textId="36D2FC23" w:rsidR="002D2670" w:rsidRPr="002D2670" w:rsidRDefault="002D2670" w:rsidP="002D2670">
      <w:pPr>
        <w:rPr>
          <w:sz w:val="24"/>
          <w:szCs w:val="24"/>
        </w:rPr>
      </w:pPr>
      <w:r>
        <w:rPr>
          <w:sz w:val="24"/>
          <w:szCs w:val="24"/>
        </w:rPr>
        <w:t xml:space="preserve">October is National Disability Employment Awareness Month. VRS and SSB staff hosted an </w:t>
      </w:r>
      <w:r w:rsidR="008D59A8">
        <w:rPr>
          <w:sz w:val="24"/>
          <w:szCs w:val="24"/>
        </w:rPr>
        <w:t xml:space="preserve">employer </w:t>
      </w:r>
      <w:r>
        <w:rPr>
          <w:sz w:val="24"/>
          <w:szCs w:val="24"/>
        </w:rPr>
        <w:t>event on October 3</w:t>
      </w:r>
      <w:r w:rsidRPr="008D59A8">
        <w:rPr>
          <w:sz w:val="24"/>
          <w:szCs w:val="24"/>
          <w:vertAlign w:val="superscript"/>
        </w:rPr>
        <w:t>rd</w:t>
      </w:r>
      <w:r w:rsidR="008D59A8">
        <w:rPr>
          <w:sz w:val="24"/>
          <w:szCs w:val="24"/>
        </w:rPr>
        <w:t xml:space="preserve">. There were several presenters, and </w:t>
      </w:r>
      <w:proofErr w:type="gramStart"/>
      <w:r w:rsidR="008D59A8">
        <w:rPr>
          <w:sz w:val="24"/>
          <w:szCs w:val="24"/>
        </w:rPr>
        <w:t>a number of</w:t>
      </w:r>
      <w:proofErr w:type="gramEnd"/>
      <w:r w:rsidR="008D59A8">
        <w:rPr>
          <w:sz w:val="24"/>
          <w:szCs w:val="24"/>
        </w:rPr>
        <w:t xml:space="preserve"> employers received awards for their partnership with us in hiring people with disabilities. </w:t>
      </w:r>
    </w:p>
    <w:p w14:paraId="40E2895A" w14:textId="33742D36" w:rsidR="00492ADC" w:rsidRDefault="007F21D2" w:rsidP="00920D8D">
      <w:pPr>
        <w:pStyle w:val="Heading2"/>
      </w:pPr>
      <w:r w:rsidRPr="00F968A1">
        <w:t>Community Partner Highlights</w:t>
      </w:r>
    </w:p>
    <w:p w14:paraId="7D4F7518" w14:textId="77777777" w:rsidR="00925DCF" w:rsidRPr="00925DCF" w:rsidRDefault="00925DCF" w:rsidP="00925DCF">
      <w:pPr>
        <w:rPr>
          <w:sz w:val="24"/>
          <w:szCs w:val="24"/>
        </w:rPr>
      </w:pPr>
      <w:r w:rsidRPr="00925DCF">
        <w:rPr>
          <w:sz w:val="24"/>
          <w:szCs w:val="24"/>
        </w:rPr>
        <w:t xml:space="preserve">We had 2 new contracts executed and 1 is almost executed. These </w:t>
      </w:r>
      <w:proofErr w:type="gramStart"/>
      <w:r w:rsidRPr="00925DCF">
        <w:rPr>
          <w:sz w:val="24"/>
          <w:szCs w:val="24"/>
        </w:rPr>
        <w:t>include:</w:t>
      </w:r>
      <w:proofErr w:type="gramEnd"/>
      <w:r w:rsidRPr="00925DCF">
        <w:rPr>
          <w:sz w:val="24"/>
          <w:szCs w:val="24"/>
        </w:rPr>
        <w:t xml:space="preserve"> Envision Foundation – College Success Program (Formerly Learning Ally, Virtual Employment Services &amp; Pre-ETS), Hands On Tech, Inc. – Debbie Bock, Vanward Consulting Services, LLC. (</w:t>
      </w:r>
      <w:proofErr w:type="gramStart"/>
      <w:r w:rsidRPr="00925DCF">
        <w:rPr>
          <w:sz w:val="24"/>
          <w:szCs w:val="24"/>
        </w:rPr>
        <w:t>virtual</w:t>
      </w:r>
      <w:proofErr w:type="gramEnd"/>
      <w:r w:rsidRPr="00925DCF">
        <w:rPr>
          <w:sz w:val="24"/>
          <w:szCs w:val="24"/>
        </w:rPr>
        <w:t xml:space="preserve"> employment services &amp; Pre-ETS).</w:t>
      </w:r>
    </w:p>
    <w:p w14:paraId="3E68C609" w14:textId="77777777" w:rsidR="00925DCF" w:rsidRPr="00925DCF" w:rsidRDefault="00925DCF" w:rsidP="00925DCF">
      <w:pPr>
        <w:rPr>
          <w:sz w:val="24"/>
          <w:szCs w:val="24"/>
        </w:rPr>
      </w:pPr>
      <w:r w:rsidRPr="00925DCF">
        <w:rPr>
          <w:sz w:val="24"/>
          <w:szCs w:val="24"/>
        </w:rPr>
        <w:t>Next Community Partners + SSB Staff Forum is October 10</w:t>
      </w:r>
      <w:r w:rsidRPr="00925DCF">
        <w:rPr>
          <w:sz w:val="24"/>
          <w:szCs w:val="24"/>
          <w:vertAlign w:val="superscript"/>
        </w:rPr>
        <w:t>th</w:t>
      </w:r>
      <w:r w:rsidRPr="00925DCF">
        <w:rPr>
          <w:sz w:val="24"/>
          <w:szCs w:val="24"/>
        </w:rPr>
        <w:t xml:space="preserve"> from 10am to Noon and takes place virtually by Zoom. The topics for October’s forum include a presentation on the Employer Reasonable Accommodation Fund (ERAF) with program resources for Community Partners and a website demonstration. There will also be a facilitated townhall discussion on contracting with SSB and the State of Minnesota. We will be gathering our community Partners’ experiences and ideas related to SSB and State of MN contracting requirements and ways to reduce barriers. </w:t>
      </w:r>
    </w:p>
    <w:p w14:paraId="57B6FB7F" w14:textId="1A6AC573" w:rsidR="00502309" w:rsidRDefault="00502309" w:rsidP="00920D8D">
      <w:pPr>
        <w:pStyle w:val="Heading2"/>
      </w:pPr>
      <w:r>
        <w:t>Outreach News</w:t>
      </w:r>
    </w:p>
    <w:p w14:paraId="502931B9" w14:textId="5C2D917F" w:rsidR="00502309" w:rsidRDefault="009F7A8F" w:rsidP="00502309">
      <w:pPr>
        <w:rPr>
          <w:sz w:val="24"/>
          <w:szCs w:val="24"/>
        </w:rPr>
      </w:pPr>
      <w:r>
        <w:rPr>
          <w:sz w:val="24"/>
          <w:szCs w:val="24"/>
        </w:rPr>
        <w:t xml:space="preserve">A lot of our outreach these past few months has to do with our Communication Center Language </w:t>
      </w:r>
      <w:r w:rsidR="00970309">
        <w:rPr>
          <w:sz w:val="24"/>
          <w:szCs w:val="24"/>
        </w:rPr>
        <w:t>for</w:t>
      </w:r>
      <w:r>
        <w:rPr>
          <w:sz w:val="24"/>
          <w:szCs w:val="24"/>
        </w:rPr>
        <w:t xml:space="preserve"> All </w:t>
      </w:r>
      <w:r w:rsidR="00854E11">
        <w:rPr>
          <w:sz w:val="24"/>
          <w:szCs w:val="24"/>
        </w:rPr>
        <w:t xml:space="preserve">work, especially as it relates to revitalization of Dakota and Ojibwe. </w:t>
      </w:r>
      <w:r w:rsidR="00925DCF">
        <w:rPr>
          <w:sz w:val="24"/>
          <w:szCs w:val="24"/>
        </w:rPr>
        <w:t>We have been doing a lot of connec</w:t>
      </w:r>
      <w:r w:rsidR="004A54A1">
        <w:rPr>
          <w:sz w:val="24"/>
          <w:szCs w:val="24"/>
        </w:rPr>
        <w:t xml:space="preserve">ting </w:t>
      </w:r>
      <w:r w:rsidR="00925DCF">
        <w:rPr>
          <w:sz w:val="24"/>
          <w:szCs w:val="24"/>
        </w:rPr>
        <w:t>with the Governor’s Office</w:t>
      </w:r>
      <w:r>
        <w:rPr>
          <w:sz w:val="24"/>
          <w:szCs w:val="24"/>
        </w:rPr>
        <w:t xml:space="preserve">, </w:t>
      </w:r>
      <w:r w:rsidR="00854E11">
        <w:rPr>
          <w:sz w:val="24"/>
          <w:szCs w:val="24"/>
        </w:rPr>
        <w:t xml:space="preserve">State of Minnesota </w:t>
      </w:r>
      <w:r>
        <w:rPr>
          <w:sz w:val="24"/>
          <w:szCs w:val="24"/>
        </w:rPr>
        <w:t xml:space="preserve">tribal </w:t>
      </w:r>
      <w:r w:rsidR="00854E11">
        <w:rPr>
          <w:sz w:val="24"/>
          <w:szCs w:val="24"/>
        </w:rPr>
        <w:t>liaisons</w:t>
      </w:r>
      <w:r>
        <w:rPr>
          <w:sz w:val="24"/>
          <w:szCs w:val="24"/>
        </w:rPr>
        <w:t xml:space="preserve">, and the Minnesota </w:t>
      </w:r>
      <w:r w:rsidR="00854E11">
        <w:rPr>
          <w:sz w:val="24"/>
          <w:szCs w:val="24"/>
        </w:rPr>
        <w:t>Indi</w:t>
      </w:r>
      <w:r w:rsidR="004A54A1">
        <w:rPr>
          <w:sz w:val="24"/>
          <w:szCs w:val="24"/>
        </w:rPr>
        <w:t>an</w:t>
      </w:r>
      <w:r>
        <w:rPr>
          <w:sz w:val="24"/>
          <w:szCs w:val="24"/>
        </w:rPr>
        <w:t xml:space="preserve"> Affairs Council</w:t>
      </w:r>
      <w:r w:rsidR="004A54A1">
        <w:rPr>
          <w:sz w:val="24"/>
          <w:szCs w:val="24"/>
        </w:rPr>
        <w:t xml:space="preserve">. </w:t>
      </w:r>
      <w:r w:rsidR="00F50555">
        <w:rPr>
          <w:sz w:val="24"/>
          <w:szCs w:val="24"/>
        </w:rPr>
        <w:t xml:space="preserve">Our hope is we can present the work the Communication Center has been doing at the next MIAC conference and make sure that what we are doing is bringing value to the community. </w:t>
      </w:r>
    </w:p>
    <w:p w14:paraId="21E67390" w14:textId="43D3EBC6" w:rsidR="009D1CD2" w:rsidRDefault="009D1CD2" w:rsidP="00095CF2">
      <w:pPr>
        <w:pStyle w:val="Heading2"/>
      </w:pPr>
      <w:r>
        <w:t>Assistant Secretary Glenna Gallo Visit</w:t>
      </w:r>
    </w:p>
    <w:p w14:paraId="3408F04F" w14:textId="65C14A51" w:rsidR="009D1CD2" w:rsidRDefault="009D1CD2" w:rsidP="00502309">
      <w:pPr>
        <w:rPr>
          <w:sz w:val="24"/>
          <w:szCs w:val="24"/>
        </w:rPr>
      </w:pPr>
      <w:r>
        <w:rPr>
          <w:sz w:val="24"/>
          <w:szCs w:val="24"/>
        </w:rPr>
        <w:t xml:space="preserve">We were excited to welcome the US Dept of Education OSERS Assistant Secretary Glenna Gallo to SSB. She was visiting Minnesota as part of the </w:t>
      </w:r>
      <w:r w:rsidR="007C5458">
        <w:rPr>
          <w:sz w:val="24"/>
          <w:szCs w:val="24"/>
        </w:rPr>
        <w:t xml:space="preserve">Secretary Cardona’s Raise the Bar bus tour. The Assistant Secretary go to hear from our very own Corbb O’Connor, </w:t>
      </w:r>
      <w:r w:rsidR="006528D9">
        <w:rPr>
          <w:sz w:val="24"/>
          <w:szCs w:val="24"/>
        </w:rPr>
        <w:t xml:space="preserve">a college student who received our services, Catherine </w:t>
      </w:r>
      <w:r w:rsidR="00970309">
        <w:rPr>
          <w:sz w:val="24"/>
          <w:szCs w:val="24"/>
        </w:rPr>
        <w:t>Durivage</w:t>
      </w:r>
      <w:r w:rsidR="006528D9">
        <w:rPr>
          <w:sz w:val="24"/>
          <w:szCs w:val="24"/>
        </w:rPr>
        <w:t xml:space="preserve"> with MBTBL, and several staff. She then toured our Communication Center</w:t>
      </w:r>
      <w:r w:rsidR="00AB572A">
        <w:rPr>
          <w:sz w:val="24"/>
          <w:szCs w:val="24"/>
        </w:rPr>
        <w:t xml:space="preserve">, and Anna Werner presented her with a tactile graphic of the Dept of Education seal. </w:t>
      </w:r>
    </w:p>
    <w:p w14:paraId="624E8974" w14:textId="22599556" w:rsidR="009D1CD2" w:rsidRDefault="00535D2B" w:rsidP="00095CF2">
      <w:pPr>
        <w:pStyle w:val="Heading2"/>
      </w:pPr>
      <w:r>
        <w:t>Update from Engineering</w:t>
      </w:r>
    </w:p>
    <w:p w14:paraId="2810F77D" w14:textId="77777777" w:rsidR="00535D2B" w:rsidRPr="00535D2B" w:rsidRDefault="00535D2B" w:rsidP="00535D2B">
      <w:pPr>
        <w:rPr>
          <w:sz w:val="24"/>
          <w:szCs w:val="24"/>
        </w:rPr>
      </w:pPr>
      <w:r w:rsidRPr="00535D2B">
        <w:rPr>
          <w:sz w:val="24"/>
          <w:szCs w:val="24"/>
        </w:rPr>
        <w:t xml:space="preserve">Due to changes in technology, the Communication Center will no longer be able to provide audio materials on cassette. We apologize in advance for any inconvenience that this may cause our customers. </w:t>
      </w:r>
    </w:p>
    <w:p w14:paraId="61C2D324" w14:textId="50D61804" w:rsidR="00535D2B" w:rsidRPr="00535D2B" w:rsidRDefault="00535D2B" w:rsidP="00535D2B">
      <w:pPr>
        <w:rPr>
          <w:sz w:val="24"/>
          <w:szCs w:val="24"/>
        </w:rPr>
      </w:pPr>
      <w:r w:rsidRPr="00535D2B">
        <w:rPr>
          <w:sz w:val="24"/>
          <w:szCs w:val="24"/>
        </w:rPr>
        <w:t>At this time, we can make cassettes up by hand, in those cases where there is absolutely no other alternative. At some point, we will not even be able to do this because of aging equipment</w:t>
      </w:r>
      <w:r w:rsidR="00C674C4">
        <w:rPr>
          <w:sz w:val="24"/>
          <w:szCs w:val="24"/>
        </w:rPr>
        <w:t xml:space="preserve">. </w:t>
      </w:r>
    </w:p>
    <w:p w14:paraId="177BECDF" w14:textId="5A096973" w:rsidR="00957FC8" w:rsidRDefault="00957FC8" w:rsidP="00920D8D">
      <w:pPr>
        <w:pStyle w:val="Heading2"/>
      </w:pPr>
      <w:r w:rsidRPr="00E7377F">
        <w:t>Pre-ETS and Transition</w:t>
      </w:r>
      <w:r w:rsidR="000821B9">
        <w:t xml:space="preserve"> Quick Hits</w:t>
      </w:r>
    </w:p>
    <w:p w14:paraId="7CC80211" w14:textId="77777777" w:rsidR="003D18B8" w:rsidRDefault="003D18B8" w:rsidP="003D18B8">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Our August canoeing activity with Wilderness Inquiry had 10 students learning about self-advocacy and teamwork while paddling on the Mississippi. </w:t>
      </w:r>
    </w:p>
    <w:p w14:paraId="2004537E" w14:textId="77777777" w:rsidR="003D18B8" w:rsidRDefault="003D18B8" w:rsidP="003D18B8">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Sky's the Limit will be presenting a workshop with MSAB students Nov. 6-8.</w:t>
      </w:r>
    </w:p>
    <w:p w14:paraId="6103D26D" w14:textId="77777777" w:rsidR="003D18B8" w:rsidRDefault="003D18B8" w:rsidP="003D18B8">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We will host a virtual College 101 workshop at the end of November. This is an opportunity for high school students to talk with college students about what college life and learning is like.</w:t>
      </w:r>
    </w:p>
    <w:p w14:paraId="77CB1581" w14:textId="04827EFF" w:rsidR="00920D8D" w:rsidRPr="003D18B8" w:rsidRDefault="003D18B8" w:rsidP="003D18B8">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Staff are presenting at and participating upcoming conferences including MRA, MDVI, CSAVR, and NCSAB.</w:t>
      </w:r>
    </w:p>
    <w:p w14:paraId="49850CC4" w14:textId="23888CBF" w:rsidR="008D2A8C" w:rsidRDefault="008D2A8C" w:rsidP="00095CF2">
      <w:pPr>
        <w:pStyle w:val="Heading2"/>
      </w:pPr>
      <w:r>
        <w:lastRenderedPageBreak/>
        <w:t>Business Enterprise Program Quick Hits</w:t>
      </w:r>
    </w:p>
    <w:p w14:paraId="2E07DF01" w14:textId="77777777" w:rsidR="007C55B1" w:rsidRPr="007C55B1" w:rsidRDefault="007C55B1" w:rsidP="007C55B1">
      <w:pPr>
        <w:pStyle w:val="ListParagraph"/>
        <w:numPr>
          <w:ilvl w:val="0"/>
          <w:numId w:val="44"/>
        </w:numPr>
        <w:spacing w:after="0" w:line="240" w:lineRule="auto"/>
        <w:contextualSpacing w:val="0"/>
        <w:rPr>
          <w:rFonts w:eastAsia="Times New Roman"/>
          <w:sz w:val="24"/>
          <w:szCs w:val="24"/>
        </w:rPr>
      </w:pPr>
      <w:r w:rsidRPr="007C55B1">
        <w:rPr>
          <w:rFonts w:eastAsia="Times New Roman"/>
          <w:sz w:val="24"/>
          <w:szCs w:val="24"/>
        </w:rPr>
        <w:t xml:space="preserve">BEP Elected Committee of Blind Vendor chair, Mike Colbrunn, and BEP director John Hulet visiting </w:t>
      </w:r>
      <w:proofErr w:type="spellStart"/>
      <w:r w:rsidRPr="007C55B1">
        <w:rPr>
          <w:rFonts w:eastAsia="Times New Roman"/>
          <w:sz w:val="24"/>
          <w:szCs w:val="24"/>
        </w:rPr>
        <w:t>TurnKey</w:t>
      </w:r>
      <w:proofErr w:type="spellEnd"/>
      <w:r w:rsidRPr="007C55B1">
        <w:rPr>
          <w:rFonts w:eastAsia="Times New Roman"/>
          <w:sz w:val="24"/>
          <w:szCs w:val="24"/>
        </w:rPr>
        <w:t xml:space="preserve"> Corrections in October to explore potential commissary operation partnership.</w:t>
      </w:r>
    </w:p>
    <w:p w14:paraId="7F03017A" w14:textId="77777777" w:rsidR="007C55B1" w:rsidRPr="007C55B1" w:rsidRDefault="007C55B1" w:rsidP="007C55B1">
      <w:pPr>
        <w:pStyle w:val="ListParagraph"/>
        <w:numPr>
          <w:ilvl w:val="0"/>
          <w:numId w:val="44"/>
        </w:numPr>
        <w:spacing w:after="0" w:line="240" w:lineRule="auto"/>
        <w:contextualSpacing w:val="0"/>
        <w:rPr>
          <w:rFonts w:eastAsia="Times New Roman"/>
          <w:sz w:val="24"/>
          <w:szCs w:val="24"/>
        </w:rPr>
      </w:pPr>
      <w:r w:rsidRPr="007C55B1">
        <w:rPr>
          <w:rFonts w:eastAsia="Times New Roman"/>
          <w:sz w:val="24"/>
          <w:szCs w:val="24"/>
        </w:rPr>
        <w:t>BEP Elected Committee of Blind Vendors hold its last quarterly meeting of 2023 on October 29</w:t>
      </w:r>
      <w:r w:rsidRPr="007C55B1">
        <w:rPr>
          <w:rFonts w:eastAsia="Times New Roman"/>
          <w:sz w:val="24"/>
          <w:szCs w:val="24"/>
          <w:vertAlign w:val="superscript"/>
        </w:rPr>
        <w:t>th</w:t>
      </w:r>
      <w:r w:rsidRPr="007C55B1">
        <w:rPr>
          <w:rFonts w:eastAsia="Times New Roman"/>
          <w:sz w:val="24"/>
          <w:szCs w:val="24"/>
        </w:rPr>
        <w:t>.</w:t>
      </w:r>
    </w:p>
    <w:p w14:paraId="315C968A" w14:textId="064889D7" w:rsidR="007C55B1" w:rsidRDefault="007C55B1" w:rsidP="007C55B1">
      <w:pPr>
        <w:pStyle w:val="ListParagraph"/>
        <w:numPr>
          <w:ilvl w:val="0"/>
          <w:numId w:val="44"/>
        </w:numPr>
        <w:spacing w:after="0" w:line="240" w:lineRule="auto"/>
        <w:contextualSpacing w:val="0"/>
        <w:rPr>
          <w:rFonts w:eastAsia="Times New Roman"/>
          <w:sz w:val="24"/>
          <w:szCs w:val="24"/>
        </w:rPr>
      </w:pPr>
      <w:r w:rsidRPr="007C55B1">
        <w:rPr>
          <w:rFonts w:eastAsia="Times New Roman"/>
          <w:sz w:val="24"/>
          <w:szCs w:val="24"/>
        </w:rPr>
        <w:t>BEP starts the collection of data on October 1</w:t>
      </w:r>
      <w:r w:rsidRPr="007C55B1">
        <w:rPr>
          <w:rFonts w:eastAsia="Times New Roman"/>
          <w:sz w:val="24"/>
          <w:szCs w:val="24"/>
          <w:vertAlign w:val="superscript"/>
        </w:rPr>
        <w:t>st</w:t>
      </w:r>
      <w:r w:rsidRPr="007C55B1">
        <w:rPr>
          <w:rFonts w:eastAsia="Times New Roman"/>
          <w:sz w:val="24"/>
          <w:szCs w:val="24"/>
        </w:rPr>
        <w:t xml:space="preserve"> for completing its annual RSA 15 report. </w:t>
      </w:r>
    </w:p>
    <w:p w14:paraId="27DCA0B3" w14:textId="77777777" w:rsidR="00095CF2" w:rsidRPr="007C55B1" w:rsidRDefault="00095CF2" w:rsidP="00095CF2">
      <w:pPr>
        <w:pStyle w:val="ListParagraph"/>
        <w:spacing w:after="0" w:line="240" w:lineRule="auto"/>
        <w:ind w:left="360"/>
        <w:contextualSpacing w:val="0"/>
        <w:rPr>
          <w:rFonts w:eastAsia="Times New Roman"/>
          <w:sz w:val="24"/>
          <w:szCs w:val="24"/>
        </w:rPr>
      </w:pPr>
    </w:p>
    <w:p w14:paraId="7A6E20CE" w14:textId="1CF7517D" w:rsidR="000821B9" w:rsidRDefault="000821B9" w:rsidP="00920D8D">
      <w:pPr>
        <w:pStyle w:val="Heading2"/>
      </w:pPr>
      <w:r>
        <w:t>Workforce Development Unit</w:t>
      </w:r>
      <w:r w:rsidR="007C370A">
        <w:t xml:space="preserve"> Data Dashboard Update</w:t>
      </w:r>
    </w:p>
    <w:p w14:paraId="56FDFBA8" w14:textId="02646694" w:rsidR="007C370A" w:rsidRDefault="007C370A" w:rsidP="007C370A">
      <w:r w:rsidRPr="001D0766">
        <w:rPr>
          <w:sz w:val="24"/>
          <w:szCs w:val="24"/>
        </w:rPr>
        <w:t>We received our dashboard for PY2022 Q</w:t>
      </w:r>
      <w:r w:rsidR="001852DB" w:rsidRPr="001D0766">
        <w:rPr>
          <w:sz w:val="24"/>
          <w:szCs w:val="24"/>
        </w:rPr>
        <w:t>4 (April-June 2023), and I am thrilled to report some incredible data:</w:t>
      </w:r>
    </w:p>
    <w:tbl>
      <w:tblPr>
        <w:tblStyle w:val="TableGrid"/>
        <w:tblW w:w="10188" w:type="dxa"/>
        <w:tblLook w:val="04A0" w:firstRow="1" w:lastRow="0" w:firstColumn="1" w:lastColumn="0" w:noHBand="0" w:noVBand="1"/>
      </w:tblPr>
      <w:tblGrid>
        <w:gridCol w:w="3840"/>
        <w:gridCol w:w="2096"/>
        <w:gridCol w:w="2016"/>
        <w:gridCol w:w="2236"/>
      </w:tblGrid>
      <w:tr w:rsidR="001852DB" w:rsidRPr="001852DB" w14:paraId="522B29EF" w14:textId="77777777" w:rsidTr="001D0766">
        <w:trPr>
          <w:trHeight w:val="433"/>
        </w:trPr>
        <w:tc>
          <w:tcPr>
            <w:tcW w:w="3840" w:type="dxa"/>
            <w:noWrap/>
            <w:hideMark/>
          </w:tcPr>
          <w:p w14:paraId="1B6D9294" w14:textId="77777777" w:rsidR="001852DB" w:rsidRPr="001852DB" w:rsidRDefault="001852DB" w:rsidP="001852DB">
            <w:pPr>
              <w:rPr>
                <w:rFonts w:ascii="Times New Roman" w:eastAsia="Times New Roman" w:hAnsi="Times New Roman" w:cs="Times New Roman"/>
                <w:sz w:val="24"/>
                <w:szCs w:val="24"/>
              </w:rPr>
            </w:pPr>
          </w:p>
        </w:tc>
        <w:tc>
          <w:tcPr>
            <w:tcW w:w="2096" w:type="dxa"/>
            <w:noWrap/>
            <w:hideMark/>
          </w:tcPr>
          <w:p w14:paraId="559CF954" w14:textId="77777777" w:rsidR="001852DB" w:rsidRPr="001852DB" w:rsidRDefault="001852DB" w:rsidP="001852DB">
            <w:pPr>
              <w:jc w:val="right"/>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Selected Qtr.</w:t>
            </w:r>
          </w:p>
        </w:tc>
        <w:tc>
          <w:tcPr>
            <w:tcW w:w="2016" w:type="dxa"/>
            <w:noWrap/>
            <w:hideMark/>
          </w:tcPr>
          <w:p w14:paraId="0215E2E3" w14:textId="77777777" w:rsidR="001852DB" w:rsidRPr="001852DB" w:rsidRDefault="001852DB" w:rsidP="001852DB">
            <w:pPr>
              <w:jc w:val="right"/>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Prior Qtr.</w:t>
            </w:r>
          </w:p>
        </w:tc>
        <w:tc>
          <w:tcPr>
            <w:tcW w:w="2236" w:type="dxa"/>
            <w:noWrap/>
            <w:hideMark/>
          </w:tcPr>
          <w:p w14:paraId="1CADCA00" w14:textId="77777777" w:rsidR="001852DB" w:rsidRPr="001852DB" w:rsidRDefault="001852DB" w:rsidP="001852DB">
            <w:pPr>
              <w:jc w:val="center"/>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Change</w:t>
            </w:r>
          </w:p>
        </w:tc>
      </w:tr>
      <w:tr w:rsidR="001852DB" w:rsidRPr="001852DB" w14:paraId="4DE00EB0" w14:textId="77777777" w:rsidTr="001D0766">
        <w:trPr>
          <w:trHeight w:val="310"/>
        </w:trPr>
        <w:tc>
          <w:tcPr>
            <w:tcW w:w="3840" w:type="dxa"/>
            <w:noWrap/>
            <w:hideMark/>
          </w:tcPr>
          <w:p w14:paraId="5CF48EB0" w14:textId="77777777" w:rsidR="001852DB" w:rsidRPr="001852DB" w:rsidRDefault="001852DB" w:rsidP="001852DB">
            <w:pPr>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Total Participants Served</w:t>
            </w:r>
          </w:p>
        </w:tc>
        <w:tc>
          <w:tcPr>
            <w:tcW w:w="2096" w:type="dxa"/>
            <w:noWrap/>
            <w:hideMark/>
          </w:tcPr>
          <w:p w14:paraId="2D12E01D"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674 </w:t>
            </w:r>
          </w:p>
        </w:tc>
        <w:tc>
          <w:tcPr>
            <w:tcW w:w="2016" w:type="dxa"/>
            <w:noWrap/>
            <w:hideMark/>
          </w:tcPr>
          <w:p w14:paraId="482C7AC6"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640 </w:t>
            </w:r>
          </w:p>
        </w:tc>
        <w:tc>
          <w:tcPr>
            <w:tcW w:w="2236" w:type="dxa"/>
            <w:noWrap/>
            <w:hideMark/>
          </w:tcPr>
          <w:p w14:paraId="6D6EC748" w14:textId="60BFDA69"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34</w:t>
            </w:r>
            <w:r>
              <w:rPr>
                <w:rFonts w:ascii="Calibri" w:eastAsia="Times New Roman" w:hAnsi="Calibri" w:cs="Calibri"/>
                <w:color w:val="000000"/>
                <w:sz w:val="24"/>
                <w:szCs w:val="24"/>
              </w:rPr>
              <w:t>%</w:t>
            </w:r>
          </w:p>
        </w:tc>
      </w:tr>
      <w:tr w:rsidR="001852DB" w:rsidRPr="001852DB" w14:paraId="47BBB73E" w14:textId="77777777" w:rsidTr="001D0766">
        <w:trPr>
          <w:trHeight w:val="140"/>
        </w:trPr>
        <w:tc>
          <w:tcPr>
            <w:tcW w:w="3840" w:type="dxa"/>
            <w:noWrap/>
            <w:hideMark/>
          </w:tcPr>
          <w:p w14:paraId="27A067C1" w14:textId="77777777" w:rsidR="001852DB" w:rsidRPr="001852DB" w:rsidRDefault="001852DB" w:rsidP="001852DB">
            <w:pPr>
              <w:jc w:val="center"/>
              <w:rPr>
                <w:rFonts w:ascii="Calibri" w:eastAsia="Times New Roman" w:hAnsi="Calibri" w:cs="Calibri"/>
                <w:color w:val="000000"/>
                <w:sz w:val="24"/>
                <w:szCs w:val="24"/>
              </w:rPr>
            </w:pPr>
          </w:p>
        </w:tc>
        <w:tc>
          <w:tcPr>
            <w:tcW w:w="2096" w:type="dxa"/>
            <w:noWrap/>
            <w:hideMark/>
          </w:tcPr>
          <w:p w14:paraId="4FB92D94" w14:textId="77777777" w:rsidR="001852DB" w:rsidRPr="001852DB" w:rsidRDefault="001852DB" w:rsidP="001852DB">
            <w:pPr>
              <w:rPr>
                <w:rFonts w:ascii="Times New Roman" w:eastAsia="Times New Roman" w:hAnsi="Times New Roman" w:cs="Times New Roman"/>
                <w:sz w:val="20"/>
                <w:szCs w:val="20"/>
              </w:rPr>
            </w:pPr>
          </w:p>
        </w:tc>
        <w:tc>
          <w:tcPr>
            <w:tcW w:w="2016" w:type="dxa"/>
            <w:noWrap/>
            <w:hideMark/>
          </w:tcPr>
          <w:p w14:paraId="0E167823" w14:textId="77777777" w:rsidR="001852DB" w:rsidRPr="001852DB" w:rsidRDefault="001852DB" w:rsidP="001852DB">
            <w:pPr>
              <w:jc w:val="right"/>
              <w:rPr>
                <w:rFonts w:ascii="Times New Roman" w:eastAsia="Times New Roman" w:hAnsi="Times New Roman" w:cs="Times New Roman"/>
                <w:sz w:val="20"/>
                <w:szCs w:val="20"/>
              </w:rPr>
            </w:pPr>
          </w:p>
        </w:tc>
        <w:tc>
          <w:tcPr>
            <w:tcW w:w="2236" w:type="dxa"/>
            <w:noWrap/>
            <w:hideMark/>
          </w:tcPr>
          <w:p w14:paraId="0F0B8360" w14:textId="77777777" w:rsidR="001852DB" w:rsidRPr="001852DB" w:rsidRDefault="001852DB" w:rsidP="001852DB">
            <w:pPr>
              <w:rPr>
                <w:rFonts w:ascii="Times New Roman" w:eastAsia="Times New Roman" w:hAnsi="Times New Roman" w:cs="Times New Roman"/>
                <w:sz w:val="20"/>
                <w:szCs w:val="20"/>
              </w:rPr>
            </w:pPr>
          </w:p>
        </w:tc>
      </w:tr>
      <w:tr w:rsidR="001852DB" w:rsidRPr="001852DB" w14:paraId="1B5008FA" w14:textId="77777777" w:rsidTr="001D0766">
        <w:trPr>
          <w:trHeight w:val="310"/>
        </w:trPr>
        <w:tc>
          <w:tcPr>
            <w:tcW w:w="3840" w:type="dxa"/>
            <w:noWrap/>
            <w:hideMark/>
          </w:tcPr>
          <w:p w14:paraId="0771964D" w14:textId="77777777" w:rsidR="001852DB" w:rsidRPr="001852DB" w:rsidRDefault="001852DB" w:rsidP="001852DB">
            <w:pPr>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Quarterly Count</w:t>
            </w:r>
          </w:p>
        </w:tc>
        <w:tc>
          <w:tcPr>
            <w:tcW w:w="2096" w:type="dxa"/>
            <w:noWrap/>
            <w:hideMark/>
          </w:tcPr>
          <w:p w14:paraId="2B9FB41B" w14:textId="77777777" w:rsidR="001852DB" w:rsidRPr="001852DB" w:rsidRDefault="001852DB" w:rsidP="001852DB">
            <w:pPr>
              <w:rPr>
                <w:rFonts w:ascii="Calibri" w:eastAsia="Times New Roman" w:hAnsi="Calibri" w:cs="Calibri"/>
                <w:b/>
                <w:bCs/>
                <w:color w:val="000000"/>
                <w:sz w:val="24"/>
                <w:szCs w:val="24"/>
              </w:rPr>
            </w:pPr>
          </w:p>
        </w:tc>
        <w:tc>
          <w:tcPr>
            <w:tcW w:w="2016" w:type="dxa"/>
            <w:noWrap/>
            <w:hideMark/>
          </w:tcPr>
          <w:p w14:paraId="28CD4920" w14:textId="77777777" w:rsidR="001852DB" w:rsidRPr="001852DB" w:rsidRDefault="001852DB" w:rsidP="001852DB">
            <w:pPr>
              <w:jc w:val="right"/>
              <w:rPr>
                <w:rFonts w:ascii="Times New Roman" w:eastAsia="Times New Roman" w:hAnsi="Times New Roman" w:cs="Times New Roman"/>
                <w:sz w:val="20"/>
                <w:szCs w:val="20"/>
              </w:rPr>
            </w:pPr>
          </w:p>
        </w:tc>
        <w:tc>
          <w:tcPr>
            <w:tcW w:w="2236" w:type="dxa"/>
            <w:noWrap/>
            <w:hideMark/>
          </w:tcPr>
          <w:p w14:paraId="667B17E1" w14:textId="77777777" w:rsidR="001852DB" w:rsidRPr="001852DB" w:rsidRDefault="001852DB" w:rsidP="001852DB">
            <w:pPr>
              <w:rPr>
                <w:rFonts w:ascii="Times New Roman" w:eastAsia="Times New Roman" w:hAnsi="Times New Roman" w:cs="Times New Roman"/>
                <w:sz w:val="20"/>
                <w:szCs w:val="20"/>
              </w:rPr>
            </w:pPr>
          </w:p>
        </w:tc>
      </w:tr>
      <w:tr w:rsidR="001852DB" w:rsidRPr="001852DB" w14:paraId="6816976E" w14:textId="77777777" w:rsidTr="001D0766">
        <w:trPr>
          <w:trHeight w:val="313"/>
        </w:trPr>
        <w:tc>
          <w:tcPr>
            <w:tcW w:w="3840" w:type="dxa"/>
            <w:noWrap/>
            <w:hideMark/>
          </w:tcPr>
          <w:p w14:paraId="68752A6C"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Applicants</w:t>
            </w:r>
          </w:p>
        </w:tc>
        <w:tc>
          <w:tcPr>
            <w:tcW w:w="2096" w:type="dxa"/>
            <w:noWrap/>
            <w:hideMark/>
          </w:tcPr>
          <w:p w14:paraId="71E955A3"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64 </w:t>
            </w:r>
          </w:p>
        </w:tc>
        <w:tc>
          <w:tcPr>
            <w:tcW w:w="2016" w:type="dxa"/>
            <w:noWrap/>
            <w:hideMark/>
          </w:tcPr>
          <w:p w14:paraId="1F873757"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76 </w:t>
            </w:r>
          </w:p>
        </w:tc>
        <w:tc>
          <w:tcPr>
            <w:tcW w:w="2236" w:type="dxa"/>
            <w:noWrap/>
            <w:hideMark/>
          </w:tcPr>
          <w:p w14:paraId="2162D874" w14:textId="068FB9FE"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-12</w:t>
            </w:r>
            <w:r w:rsidR="001D0766">
              <w:rPr>
                <w:rFonts w:ascii="Calibri" w:eastAsia="Times New Roman" w:hAnsi="Calibri" w:cs="Calibri"/>
                <w:color w:val="000000"/>
                <w:sz w:val="24"/>
                <w:szCs w:val="24"/>
              </w:rPr>
              <w:t>%</w:t>
            </w:r>
          </w:p>
        </w:tc>
      </w:tr>
      <w:tr w:rsidR="001852DB" w:rsidRPr="001852DB" w14:paraId="35F55506" w14:textId="77777777" w:rsidTr="001D0766">
        <w:trPr>
          <w:trHeight w:val="313"/>
        </w:trPr>
        <w:tc>
          <w:tcPr>
            <w:tcW w:w="3840" w:type="dxa"/>
            <w:noWrap/>
            <w:hideMark/>
          </w:tcPr>
          <w:p w14:paraId="45BC4721"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New Eligible Individuals</w:t>
            </w:r>
          </w:p>
        </w:tc>
        <w:tc>
          <w:tcPr>
            <w:tcW w:w="2096" w:type="dxa"/>
            <w:noWrap/>
            <w:hideMark/>
          </w:tcPr>
          <w:p w14:paraId="6301939B"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75 </w:t>
            </w:r>
          </w:p>
        </w:tc>
        <w:tc>
          <w:tcPr>
            <w:tcW w:w="2016" w:type="dxa"/>
            <w:noWrap/>
            <w:hideMark/>
          </w:tcPr>
          <w:p w14:paraId="4E887A3F"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68 </w:t>
            </w:r>
          </w:p>
        </w:tc>
        <w:tc>
          <w:tcPr>
            <w:tcW w:w="2236" w:type="dxa"/>
            <w:noWrap/>
            <w:hideMark/>
          </w:tcPr>
          <w:p w14:paraId="64C6B407" w14:textId="52DEFBAC"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7</w:t>
            </w:r>
            <w:r w:rsidR="001D0766">
              <w:rPr>
                <w:rFonts w:ascii="Calibri" w:eastAsia="Times New Roman" w:hAnsi="Calibri" w:cs="Calibri"/>
                <w:color w:val="000000"/>
                <w:sz w:val="24"/>
                <w:szCs w:val="24"/>
              </w:rPr>
              <w:t>%</w:t>
            </w:r>
          </w:p>
        </w:tc>
      </w:tr>
      <w:tr w:rsidR="001852DB" w:rsidRPr="001852DB" w14:paraId="0D66E673" w14:textId="77777777" w:rsidTr="001D0766">
        <w:trPr>
          <w:trHeight w:val="313"/>
        </w:trPr>
        <w:tc>
          <w:tcPr>
            <w:tcW w:w="3840" w:type="dxa"/>
            <w:noWrap/>
            <w:hideMark/>
          </w:tcPr>
          <w:p w14:paraId="1FCB90E9"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Initial IPEs Developed</w:t>
            </w:r>
          </w:p>
        </w:tc>
        <w:tc>
          <w:tcPr>
            <w:tcW w:w="2096" w:type="dxa"/>
            <w:noWrap/>
            <w:hideMark/>
          </w:tcPr>
          <w:p w14:paraId="5F830A4B"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68 </w:t>
            </w:r>
          </w:p>
        </w:tc>
        <w:tc>
          <w:tcPr>
            <w:tcW w:w="2016" w:type="dxa"/>
            <w:noWrap/>
            <w:hideMark/>
          </w:tcPr>
          <w:p w14:paraId="412EBC4F"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62 </w:t>
            </w:r>
          </w:p>
        </w:tc>
        <w:tc>
          <w:tcPr>
            <w:tcW w:w="2236" w:type="dxa"/>
            <w:noWrap/>
            <w:hideMark/>
          </w:tcPr>
          <w:p w14:paraId="38FAED1B" w14:textId="4F69CA61"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6</w:t>
            </w:r>
            <w:r w:rsidR="001D0766">
              <w:rPr>
                <w:rFonts w:ascii="Calibri" w:eastAsia="Times New Roman" w:hAnsi="Calibri" w:cs="Calibri"/>
                <w:color w:val="000000"/>
                <w:sz w:val="24"/>
                <w:szCs w:val="24"/>
              </w:rPr>
              <w:t>%</w:t>
            </w:r>
          </w:p>
        </w:tc>
      </w:tr>
      <w:tr w:rsidR="001852DB" w:rsidRPr="001852DB" w14:paraId="4A8811C6" w14:textId="77777777" w:rsidTr="001D0766">
        <w:trPr>
          <w:trHeight w:val="140"/>
        </w:trPr>
        <w:tc>
          <w:tcPr>
            <w:tcW w:w="3840" w:type="dxa"/>
            <w:noWrap/>
            <w:hideMark/>
          </w:tcPr>
          <w:p w14:paraId="3FA381C0" w14:textId="77777777" w:rsidR="001852DB" w:rsidRPr="001852DB" w:rsidRDefault="001852DB" w:rsidP="001852DB">
            <w:pPr>
              <w:jc w:val="center"/>
              <w:rPr>
                <w:rFonts w:ascii="Calibri" w:eastAsia="Times New Roman" w:hAnsi="Calibri" w:cs="Calibri"/>
                <w:color w:val="000000"/>
                <w:sz w:val="24"/>
                <w:szCs w:val="24"/>
              </w:rPr>
            </w:pPr>
          </w:p>
        </w:tc>
        <w:tc>
          <w:tcPr>
            <w:tcW w:w="2096" w:type="dxa"/>
            <w:noWrap/>
            <w:hideMark/>
          </w:tcPr>
          <w:p w14:paraId="7EB57086" w14:textId="77777777" w:rsidR="001852DB" w:rsidRPr="001852DB" w:rsidRDefault="001852DB" w:rsidP="001852DB">
            <w:pPr>
              <w:rPr>
                <w:rFonts w:ascii="Times New Roman" w:eastAsia="Times New Roman" w:hAnsi="Times New Roman" w:cs="Times New Roman"/>
                <w:sz w:val="20"/>
                <w:szCs w:val="20"/>
              </w:rPr>
            </w:pPr>
          </w:p>
        </w:tc>
        <w:tc>
          <w:tcPr>
            <w:tcW w:w="2016" w:type="dxa"/>
            <w:noWrap/>
            <w:hideMark/>
          </w:tcPr>
          <w:p w14:paraId="11AAB35A" w14:textId="77777777" w:rsidR="001852DB" w:rsidRPr="001852DB" w:rsidRDefault="001852DB" w:rsidP="001852DB">
            <w:pPr>
              <w:rPr>
                <w:rFonts w:ascii="Times New Roman" w:eastAsia="Times New Roman" w:hAnsi="Times New Roman" w:cs="Times New Roman"/>
                <w:sz w:val="20"/>
                <w:szCs w:val="20"/>
              </w:rPr>
            </w:pPr>
          </w:p>
        </w:tc>
        <w:tc>
          <w:tcPr>
            <w:tcW w:w="2236" w:type="dxa"/>
            <w:noWrap/>
            <w:hideMark/>
          </w:tcPr>
          <w:p w14:paraId="5CAF421C" w14:textId="77777777" w:rsidR="001852DB" w:rsidRPr="001852DB" w:rsidRDefault="001852DB" w:rsidP="001852DB">
            <w:pPr>
              <w:rPr>
                <w:rFonts w:ascii="Times New Roman" w:eastAsia="Times New Roman" w:hAnsi="Times New Roman" w:cs="Times New Roman"/>
                <w:sz w:val="20"/>
                <w:szCs w:val="20"/>
              </w:rPr>
            </w:pPr>
          </w:p>
        </w:tc>
      </w:tr>
      <w:tr w:rsidR="001852DB" w:rsidRPr="001852DB" w14:paraId="0177A1F8" w14:textId="77777777" w:rsidTr="001D0766">
        <w:trPr>
          <w:trHeight w:val="310"/>
        </w:trPr>
        <w:tc>
          <w:tcPr>
            <w:tcW w:w="3840" w:type="dxa"/>
            <w:noWrap/>
            <w:hideMark/>
          </w:tcPr>
          <w:p w14:paraId="611EBE75" w14:textId="77777777" w:rsidR="001852DB" w:rsidRPr="001852DB" w:rsidRDefault="001852DB" w:rsidP="001852DB">
            <w:pPr>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Timeliness</w:t>
            </w:r>
          </w:p>
        </w:tc>
        <w:tc>
          <w:tcPr>
            <w:tcW w:w="2096" w:type="dxa"/>
            <w:noWrap/>
            <w:hideMark/>
          </w:tcPr>
          <w:p w14:paraId="737D6D10" w14:textId="77777777" w:rsidR="001852DB" w:rsidRPr="001852DB" w:rsidRDefault="001852DB" w:rsidP="001852DB">
            <w:pPr>
              <w:rPr>
                <w:rFonts w:ascii="Calibri" w:eastAsia="Times New Roman" w:hAnsi="Calibri" w:cs="Calibri"/>
                <w:b/>
                <w:bCs/>
                <w:color w:val="000000"/>
                <w:sz w:val="24"/>
                <w:szCs w:val="24"/>
              </w:rPr>
            </w:pPr>
          </w:p>
        </w:tc>
        <w:tc>
          <w:tcPr>
            <w:tcW w:w="2016" w:type="dxa"/>
            <w:noWrap/>
            <w:hideMark/>
          </w:tcPr>
          <w:p w14:paraId="2DCDE17F" w14:textId="77777777" w:rsidR="001852DB" w:rsidRPr="001852DB" w:rsidRDefault="001852DB" w:rsidP="001852DB">
            <w:pPr>
              <w:rPr>
                <w:rFonts w:ascii="Times New Roman" w:eastAsia="Times New Roman" w:hAnsi="Times New Roman" w:cs="Times New Roman"/>
                <w:sz w:val="20"/>
                <w:szCs w:val="20"/>
              </w:rPr>
            </w:pPr>
          </w:p>
        </w:tc>
        <w:tc>
          <w:tcPr>
            <w:tcW w:w="2236" w:type="dxa"/>
            <w:noWrap/>
            <w:hideMark/>
          </w:tcPr>
          <w:p w14:paraId="4E508127" w14:textId="77777777" w:rsidR="001852DB" w:rsidRPr="001852DB" w:rsidRDefault="001852DB" w:rsidP="001852DB">
            <w:pPr>
              <w:rPr>
                <w:rFonts w:ascii="Times New Roman" w:eastAsia="Times New Roman" w:hAnsi="Times New Roman" w:cs="Times New Roman"/>
                <w:sz w:val="20"/>
                <w:szCs w:val="20"/>
              </w:rPr>
            </w:pPr>
          </w:p>
        </w:tc>
      </w:tr>
      <w:tr w:rsidR="001852DB" w:rsidRPr="001852DB" w14:paraId="3097FA46" w14:textId="77777777" w:rsidTr="001D0766">
        <w:trPr>
          <w:trHeight w:val="313"/>
        </w:trPr>
        <w:tc>
          <w:tcPr>
            <w:tcW w:w="3840" w:type="dxa"/>
            <w:noWrap/>
            <w:hideMark/>
          </w:tcPr>
          <w:p w14:paraId="658D50AD"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Eligibility</w:t>
            </w:r>
          </w:p>
        </w:tc>
        <w:tc>
          <w:tcPr>
            <w:tcW w:w="2096" w:type="dxa"/>
            <w:noWrap/>
            <w:hideMark/>
          </w:tcPr>
          <w:p w14:paraId="795CF5C8"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96.0%</w:t>
            </w:r>
          </w:p>
        </w:tc>
        <w:tc>
          <w:tcPr>
            <w:tcW w:w="2016" w:type="dxa"/>
            <w:noWrap/>
            <w:hideMark/>
          </w:tcPr>
          <w:p w14:paraId="7E4DE566"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100.0%</w:t>
            </w:r>
          </w:p>
        </w:tc>
        <w:tc>
          <w:tcPr>
            <w:tcW w:w="2236" w:type="dxa"/>
            <w:noWrap/>
            <w:hideMark/>
          </w:tcPr>
          <w:p w14:paraId="0D66820E" w14:textId="77777777"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-4.0%</w:t>
            </w:r>
          </w:p>
        </w:tc>
      </w:tr>
      <w:tr w:rsidR="001852DB" w:rsidRPr="001852DB" w14:paraId="2348EBAA" w14:textId="77777777" w:rsidTr="001D0766">
        <w:trPr>
          <w:trHeight w:val="313"/>
        </w:trPr>
        <w:tc>
          <w:tcPr>
            <w:tcW w:w="3840" w:type="dxa"/>
            <w:noWrap/>
            <w:hideMark/>
          </w:tcPr>
          <w:p w14:paraId="51692931"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IPE</w:t>
            </w:r>
          </w:p>
        </w:tc>
        <w:tc>
          <w:tcPr>
            <w:tcW w:w="2096" w:type="dxa"/>
            <w:noWrap/>
            <w:hideMark/>
          </w:tcPr>
          <w:p w14:paraId="4A5E2DDE"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100.0%</w:t>
            </w:r>
          </w:p>
        </w:tc>
        <w:tc>
          <w:tcPr>
            <w:tcW w:w="2016" w:type="dxa"/>
            <w:noWrap/>
            <w:hideMark/>
          </w:tcPr>
          <w:p w14:paraId="1A127B29"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100.0%</w:t>
            </w:r>
          </w:p>
        </w:tc>
        <w:tc>
          <w:tcPr>
            <w:tcW w:w="2236" w:type="dxa"/>
            <w:noWrap/>
            <w:hideMark/>
          </w:tcPr>
          <w:p w14:paraId="520BA1BF" w14:textId="77777777"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0.0%</w:t>
            </w:r>
          </w:p>
        </w:tc>
      </w:tr>
      <w:tr w:rsidR="001852DB" w:rsidRPr="001852DB" w14:paraId="51D3BDE5" w14:textId="77777777" w:rsidTr="001D0766">
        <w:trPr>
          <w:trHeight w:val="140"/>
        </w:trPr>
        <w:tc>
          <w:tcPr>
            <w:tcW w:w="3840" w:type="dxa"/>
            <w:noWrap/>
            <w:hideMark/>
          </w:tcPr>
          <w:p w14:paraId="3F8592FA" w14:textId="77777777" w:rsidR="001852DB" w:rsidRPr="001852DB" w:rsidRDefault="001852DB" w:rsidP="001852DB">
            <w:pPr>
              <w:jc w:val="center"/>
              <w:rPr>
                <w:rFonts w:ascii="Calibri" w:eastAsia="Times New Roman" w:hAnsi="Calibri" w:cs="Calibri"/>
                <w:color w:val="000000"/>
                <w:sz w:val="24"/>
                <w:szCs w:val="24"/>
              </w:rPr>
            </w:pPr>
          </w:p>
        </w:tc>
        <w:tc>
          <w:tcPr>
            <w:tcW w:w="2096" w:type="dxa"/>
            <w:noWrap/>
            <w:hideMark/>
          </w:tcPr>
          <w:p w14:paraId="02645FD5" w14:textId="77777777" w:rsidR="001852DB" w:rsidRPr="001852DB" w:rsidRDefault="001852DB" w:rsidP="001852DB">
            <w:pPr>
              <w:rPr>
                <w:rFonts w:ascii="Times New Roman" w:eastAsia="Times New Roman" w:hAnsi="Times New Roman" w:cs="Times New Roman"/>
                <w:sz w:val="20"/>
                <w:szCs w:val="20"/>
              </w:rPr>
            </w:pPr>
          </w:p>
        </w:tc>
        <w:tc>
          <w:tcPr>
            <w:tcW w:w="2016" w:type="dxa"/>
            <w:noWrap/>
            <w:hideMark/>
          </w:tcPr>
          <w:p w14:paraId="5FBD2E24" w14:textId="77777777" w:rsidR="001852DB" w:rsidRPr="001852DB" w:rsidRDefault="001852DB" w:rsidP="001852DB">
            <w:pPr>
              <w:rPr>
                <w:rFonts w:ascii="Times New Roman" w:eastAsia="Times New Roman" w:hAnsi="Times New Roman" w:cs="Times New Roman"/>
                <w:sz w:val="20"/>
                <w:szCs w:val="20"/>
              </w:rPr>
            </w:pPr>
          </w:p>
        </w:tc>
        <w:tc>
          <w:tcPr>
            <w:tcW w:w="2236" w:type="dxa"/>
            <w:noWrap/>
            <w:hideMark/>
          </w:tcPr>
          <w:p w14:paraId="77A00B05" w14:textId="77777777" w:rsidR="001852DB" w:rsidRPr="001852DB" w:rsidRDefault="001852DB" w:rsidP="001852DB">
            <w:pPr>
              <w:rPr>
                <w:rFonts w:ascii="Times New Roman" w:eastAsia="Times New Roman" w:hAnsi="Times New Roman" w:cs="Times New Roman"/>
                <w:sz w:val="20"/>
                <w:szCs w:val="20"/>
              </w:rPr>
            </w:pPr>
          </w:p>
        </w:tc>
      </w:tr>
      <w:tr w:rsidR="001852DB" w:rsidRPr="001852DB" w14:paraId="7B138D09" w14:textId="77777777" w:rsidTr="001D0766">
        <w:trPr>
          <w:trHeight w:val="310"/>
        </w:trPr>
        <w:tc>
          <w:tcPr>
            <w:tcW w:w="3840" w:type="dxa"/>
            <w:noWrap/>
            <w:hideMark/>
          </w:tcPr>
          <w:p w14:paraId="4328D66E" w14:textId="77777777" w:rsidR="001852DB" w:rsidRPr="001852DB" w:rsidRDefault="001852DB" w:rsidP="001852DB">
            <w:pPr>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Services to Participants</w:t>
            </w:r>
          </w:p>
        </w:tc>
        <w:tc>
          <w:tcPr>
            <w:tcW w:w="2096" w:type="dxa"/>
            <w:noWrap/>
            <w:hideMark/>
          </w:tcPr>
          <w:p w14:paraId="10B70471" w14:textId="77777777" w:rsidR="001852DB" w:rsidRPr="001852DB" w:rsidRDefault="001852DB" w:rsidP="001852DB">
            <w:pPr>
              <w:rPr>
                <w:rFonts w:ascii="Calibri" w:eastAsia="Times New Roman" w:hAnsi="Calibri" w:cs="Calibri"/>
                <w:b/>
                <w:bCs/>
                <w:color w:val="000000"/>
                <w:sz w:val="24"/>
                <w:szCs w:val="24"/>
              </w:rPr>
            </w:pPr>
          </w:p>
        </w:tc>
        <w:tc>
          <w:tcPr>
            <w:tcW w:w="2016" w:type="dxa"/>
            <w:noWrap/>
            <w:hideMark/>
          </w:tcPr>
          <w:p w14:paraId="58322BA8" w14:textId="77777777" w:rsidR="001852DB" w:rsidRPr="001852DB" w:rsidRDefault="001852DB" w:rsidP="001852DB">
            <w:pPr>
              <w:rPr>
                <w:rFonts w:ascii="Times New Roman" w:eastAsia="Times New Roman" w:hAnsi="Times New Roman" w:cs="Times New Roman"/>
                <w:sz w:val="20"/>
                <w:szCs w:val="20"/>
              </w:rPr>
            </w:pPr>
          </w:p>
        </w:tc>
        <w:tc>
          <w:tcPr>
            <w:tcW w:w="2236" w:type="dxa"/>
            <w:noWrap/>
            <w:hideMark/>
          </w:tcPr>
          <w:p w14:paraId="17C1A63F" w14:textId="77777777" w:rsidR="001852DB" w:rsidRPr="001852DB" w:rsidRDefault="001852DB" w:rsidP="001852DB">
            <w:pPr>
              <w:rPr>
                <w:rFonts w:ascii="Times New Roman" w:eastAsia="Times New Roman" w:hAnsi="Times New Roman" w:cs="Times New Roman"/>
                <w:sz w:val="20"/>
                <w:szCs w:val="20"/>
              </w:rPr>
            </w:pPr>
          </w:p>
        </w:tc>
      </w:tr>
      <w:tr w:rsidR="001852DB" w:rsidRPr="001852DB" w14:paraId="235CCC34" w14:textId="77777777" w:rsidTr="001D0766">
        <w:trPr>
          <w:trHeight w:val="313"/>
        </w:trPr>
        <w:tc>
          <w:tcPr>
            <w:tcW w:w="3840" w:type="dxa"/>
            <w:noWrap/>
            <w:hideMark/>
          </w:tcPr>
          <w:p w14:paraId="38167D6B"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Career Services</w:t>
            </w:r>
          </w:p>
        </w:tc>
        <w:tc>
          <w:tcPr>
            <w:tcW w:w="2096" w:type="dxa"/>
            <w:noWrap/>
            <w:hideMark/>
          </w:tcPr>
          <w:p w14:paraId="51D6421E"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674 </w:t>
            </w:r>
          </w:p>
        </w:tc>
        <w:tc>
          <w:tcPr>
            <w:tcW w:w="2016" w:type="dxa"/>
            <w:noWrap/>
            <w:hideMark/>
          </w:tcPr>
          <w:p w14:paraId="23B36758"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640 </w:t>
            </w:r>
          </w:p>
        </w:tc>
        <w:tc>
          <w:tcPr>
            <w:tcW w:w="2236" w:type="dxa"/>
            <w:noWrap/>
            <w:hideMark/>
          </w:tcPr>
          <w:p w14:paraId="34906AC5" w14:textId="2885BD5D"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34</w:t>
            </w:r>
            <w:r w:rsidR="001D0766">
              <w:rPr>
                <w:rFonts w:ascii="Calibri" w:eastAsia="Times New Roman" w:hAnsi="Calibri" w:cs="Calibri"/>
                <w:color w:val="000000"/>
                <w:sz w:val="24"/>
                <w:szCs w:val="24"/>
              </w:rPr>
              <w:t>%</w:t>
            </w:r>
          </w:p>
        </w:tc>
      </w:tr>
      <w:tr w:rsidR="001852DB" w:rsidRPr="001852DB" w14:paraId="6387EBA2" w14:textId="77777777" w:rsidTr="001D0766">
        <w:trPr>
          <w:trHeight w:val="313"/>
        </w:trPr>
        <w:tc>
          <w:tcPr>
            <w:tcW w:w="3840" w:type="dxa"/>
            <w:noWrap/>
            <w:hideMark/>
          </w:tcPr>
          <w:p w14:paraId="3A12A90E"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Training Services</w:t>
            </w:r>
          </w:p>
        </w:tc>
        <w:tc>
          <w:tcPr>
            <w:tcW w:w="2096" w:type="dxa"/>
            <w:noWrap/>
            <w:hideMark/>
          </w:tcPr>
          <w:p w14:paraId="78EC4078"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507 </w:t>
            </w:r>
          </w:p>
        </w:tc>
        <w:tc>
          <w:tcPr>
            <w:tcW w:w="2016" w:type="dxa"/>
            <w:noWrap/>
            <w:hideMark/>
          </w:tcPr>
          <w:p w14:paraId="1A723940"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477 </w:t>
            </w:r>
          </w:p>
        </w:tc>
        <w:tc>
          <w:tcPr>
            <w:tcW w:w="2236" w:type="dxa"/>
            <w:noWrap/>
            <w:hideMark/>
          </w:tcPr>
          <w:p w14:paraId="2B0B1741" w14:textId="2DBE4F42"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30</w:t>
            </w:r>
            <w:r w:rsidR="001D0766">
              <w:rPr>
                <w:rFonts w:ascii="Calibri" w:eastAsia="Times New Roman" w:hAnsi="Calibri" w:cs="Calibri"/>
                <w:color w:val="000000"/>
                <w:sz w:val="24"/>
                <w:szCs w:val="24"/>
              </w:rPr>
              <w:t>%</w:t>
            </w:r>
          </w:p>
        </w:tc>
      </w:tr>
      <w:tr w:rsidR="001852DB" w:rsidRPr="001852DB" w14:paraId="374FA5B1" w14:textId="77777777" w:rsidTr="001D0766">
        <w:trPr>
          <w:trHeight w:val="140"/>
        </w:trPr>
        <w:tc>
          <w:tcPr>
            <w:tcW w:w="3840" w:type="dxa"/>
            <w:noWrap/>
            <w:hideMark/>
          </w:tcPr>
          <w:p w14:paraId="70678994" w14:textId="77777777" w:rsidR="001852DB" w:rsidRPr="001852DB" w:rsidRDefault="001852DB" w:rsidP="001852DB">
            <w:pPr>
              <w:jc w:val="center"/>
              <w:rPr>
                <w:rFonts w:ascii="Calibri" w:eastAsia="Times New Roman" w:hAnsi="Calibri" w:cs="Calibri"/>
                <w:color w:val="000000"/>
                <w:sz w:val="24"/>
                <w:szCs w:val="24"/>
              </w:rPr>
            </w:pPr>
          </w:p>
        </w:tc>
        <w:tc>
          <w:tcPr>
            <w:tcW w:w="2096" w:type="dxa"/>
            <w:noWrap/>
            <w:hideMark/>
          </w:tcPr>
          <w:p w14:paraId="4F15E9E7" w14:textId="77777777" w:rsidR="001852DB" w:rsidRPr="001852DB" w:rsidRDefault="001852DB" w:rsidP="001852DB">
            <w:pPr>
              <w:rPr>
                <w:rFonts w:ascii="Times New Roman" w:eastAsia="Times New Roman" w:hAnsi="Times New Roman" w:cs="Times New Roman"/>
                <w:sz w:val="20"/>
                <w:szCs w:val="20"/>
              </w:rPr>
            </w:pPr>
          </w:p>
        </w:tc>
        <w:tc>
          <w:tcPr>
            <w:tcW w:w="2016" w:type="dxa"/>
            <w:noWrap/>
            <w:hideMark/>
          </w:tcPr>
          <w:p w14:paraId="16BB1591" w14:textId="77777777" w:rsidR="001852DB" w:rsidRPr="001852DB" w:rsidRDefault="001852DB" w:rsidP="001852DB">
            <w:pPr>
              <w:rPr>
                <w:rFonts w:ascii="Times New Roman" w:eastAsia="Times New Roman" w:hAnsi="Times New Roman" w:cs="Times New Roman"/>
                <w:sz w:val="20"/>
                <w:szCs w:val="20"/>
              </w:rPr>
            </w:pPr>
          </w:p>
        </w:tc>
        <w:tc>
          <w:tcPr>
            <w:tcW w:w="2236" w:type="dxa"/>
            <w:noWrap/>
            <w:hideMark/>
          </w:tcPr>
          <w:p w14:paraId="22371C91" w14:textId="77777777" w:rsidR="001852DB" w:rsidRPr="001852DB" w:rsidRDefault="001852DB" w:rsidP="001852DB">
            <w:pPr>
              <w:rPr>
                <w:rFonts w:ascii="Times New Roman" w:eastAsia="Times New Roman" w:hAnsi="Times New Roman" w:cs="Times New Roman"/>
                <w:sz w:val="20"/>
                <w:szCs w:val="20"/>
              </w:rPr>
            </w:pPr>
          </w:p>
        </w:tc>
      </w:tr>
      <w:tr w:rsidR="001852DB" w:rsidRPr="001852DB" w14:paraId="42488EC7" w14:textId="77777777" w:rsidTr="001D0766">
        <w:trPr>
          <w:trHeight w:val="310"/>
        </w:trPr>
        <w:tc>
          <w:tcPr>
            <w:tcW w:w="3840" w:type="dxa"/>
            <w:noWrap/>
            <w:hideMark/>
          </w:tcPr>
          <w:p w14:paraId="059447ED" w14:textId="77777777" w:rsidR="001852DB" w:rsidRPr="001852DB" w:rsidRDefault="001852DB" w:rsidP="001852DB">
            <w:pPr>
              <w:rPr>
                <w:rFonts w:ascii="Calibri" w:eastAsia="Times New Roman" w:hAnsi="Calibri" w:cs="Calibri"/>
                <w:b/>
                <w:bCs/>
                <w:color w:val="000000"/>
                <w:sz w:val="24"/>
                <w:szCs w:val="24"/>
              </w:rPr>
            </w:pPr>
            <w:r w:rsidRPr="001852DB">
              <w:rPr>
                <w:rFonts w:ascii="Calibri" w:eastAsia="Times New Roman" w:hAnsi="Calibri" w:cs="Calibri"/>
                <w:b/>
                <w:bCs/>
                <w:color w:val="000000"/>
                <w:sz w:val="24"/>
                <w:szCs w:val="24"/>
              </w:rPr>
              <w:t>Total Exiting</w:t>
            </w:r>
          </w:p>
        </w:tc>
        <w:tc>
          <w:tcPr>
            <w:tcW w:w="2096" w:type="dxa"/>
            <w:noWrap/>
            <w:hideMark/>
          </w:tcPr>
          <w:p w14:paraId="249813A9"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38 </w:t>
            </w:r>
          </w:p>
        </w:tc>
        <w:tc>
          <w:tcPr>
            <w:tcW w:w="2016" w:type="dxa"/>
            <w:noWrap/>
            <w:hideMark/>
          </w:tcPr>
          <w:p w14:paraId="7936F596"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 xml:space="preserve">                                37 </w:t>
            </w:r>
          </w:p>
        </w:tc>
        <w:tc>
          <w:tcPr>
            <w:tcW w:w="2236" w:type="dxa"/>
            <w:noWrap/>
            <w:hideMark/>
          </w:tcPr>
          <w:p w14:paraId="4C78685D" w14:textId="77777777"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1</w:t>
            </w:r>
          </w:p>
        </w:tc>
      </w:tr>
      <w:tr w:rsidR="001852DB" w:rsidRPr="001852DB" w14:paraId="4F54C193" w14:textId="77777777" w:rsidTr="001D0766">
        <w:trPr>
          <w:trHeight w:val="313"/>
        </w:trPr>
        <w:tc>
          <w:tcPr>
            <w:tcW w:w="3840" w:type="dxa"/>
            <w:noWrap/>
            <w:hideMark/>
          </w:tcPr>
          <w:p w14:paraId="749A3DB5"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Attrition prior to IPE</w:t>
            </w:r>
          </w:p>
        </w:tc>
        <w:tc>
          <w:tcPr>
            <w:tcW w:w="2096" w:type="dxa"/>
            <w:noWrap/>
            <w:hideMark/>
          </w:tcPr>
          <w:p w14:paraId="5C3E4BA7"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7.9%</w:t>
            </w:r>
          </w:p>
        </w:tc>
        <w:tc>
          <w:tcPr>
            <w:tcW w:w="2016" w:type="dxa"/>
            <w:noWrap/>
            <w:hideMark/>
          </w:tcPr>
          <w:p w14:paraId="5CE92C18"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8.1%</w:t>
            </w:r>
          </w:p>
        </w:tc>
        <w:tc>
          <w:tcPr>
            <w:tcW w:w="2236" w:type="dxa"/>
            <w:noWrap/>
            <w:hideMark/>
          </w:tcPr>
          <w:p w14:paraId="784D7A2B" w14:textId="77777777"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-0.2%</w:t>
            </w:r>
          </w:p>
        </w:tc>
      </w:tr>
      <w:tr w:rsidR="001852DB" w:rsidRPr="001852DB" w14:paraId="476C58C7" w14:textId="77777777" w:rsidTr="001D0766">
        <w:trPr>
          <w:trHeight w:val="313"/>
        </w:trPr>
        <w:tc>
          <w:tcPr>
            <w:tcW w:w="3840" w:type="dxa"/>
            <w:noWrap/>
            <w:hideMark/>
          </w:tcPr>
          <w:p w14:paraId="01930B48" w14:textId="77777777" w:rsidR="001852DB" w:rsidRPr="001852DB" w:rsidRDefault="001852DB" w:rsidP="001852DB">
            <w:pPr>
              <w:ind w:firstLineChars="100" w:firstLine="240"/>
              <w:rPr>
                <w:rFonts w:ascii="Calibri" w:eastAsia="Times New Roman" w:hAnsi="Calibri" w:cs="Calibri"/>
                <w:color w:val="000000"/>
                <w:sz w:val="24"/>
                <w:szCs w:val="24"/>
              </w:rPr>
            </w:pPr>
            <w:r w:rsidRPr="001852DB">
              <w:rPr>
                <w:rFonts w:ascii="Calibri" w:eastAsia="Times New Roman" w:hAnsi="Calibri" w:cs="Calibri"/>
                <w:color w:val="000000"/>
                <w:sz w:val="24"/>
                <w:szCs w:val="24"/>
              </w:rPr>
              <w:t>Employment Rate</w:t>
            </w:r>
          </w:p>
        </w:tc>
        <w:tc>
          <w:tcPr>
            <w:tcW w:w="2096" w:type="dxa"/>
            <w:noWrap/>
            <w:hideMark/>
          </w:tcPr>
          <w:p w14:paraId="01248BB2"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51%</w:t>
            </w:r>
          </w:p>
        </w:tc>
        <w:tc>
          <w:tcPr>
            <w:tcW w:w="2016" w:type="dxa"/>
            <w:noWrap/>
            <w:hideMark/>
          </w:tcPr>
          <w:p w14:paraId="720FEA87" w14:textId="77777777" w:rsidR="001852DB" w:rsidRPr="001852DB" w:rsidRDefault="001852DB" w:rsidP="001852DB">
            <w:pPr>
              <w:jc w:val="right"/>
              <w:rPr>
                <w:rFonts w:ascii="Calibri" w:eastAsia="Times New Roman" w:hAnsi="Calibri" w:cs="Calibri"/>
                <w:sz w:val="24"/>
                <w:szCs w:val="24"/>
              </w:rPr>
            </w:pPr>
            <w:r w:rsidRPr="001852DB">
              <w:rPr>
                <w:rFonts w:ascii="Calibri" w:eastAsia="Times New Roman" w:hAnsi="Calibri" w:cs="Calibri"/>
                <w:sz w:val="24"/>
                <w:szCs w:val="24"/>
              </w:rPr>
              <w:t>47%</w:t>
            </w:r>
          </w:p>
        </w:tc>
        <w:tc>
          <w:tcPr>
            <w:tcW w:w="2236" w:type="dxa"/>
            <w:noWrap/>
            <w:hideMark/>
          </w:tcPr>
          <w:p w14:paraId="67A53197" w14:textId="77777777" w:rsidR="001852DB" w:rsidRPr="001852DB" w:rsidRDefault="001852DB" w:rsidP="001852DB">
            <w:pPr>
              <w:jc w:val="center"/>
              <w:rPr>
                <w:rFonts w:ascii="Calibri" w:eastAsia="Times New Roman" w:hAnsi="Calibri" w:cs="Calibri"/>
                <w:color w:val="000000"/>
                <w:sz w:val="24"/>
                <w:szCs w:val="24"/>
              </w:rPr>
            </w:pPr>
            <w:r w:rsidRPr="001852DB">
              <w:rPr>
                <w:rFonts w:ascii="Calibri" w:eastAsia="Times New Roman" w:hAnsi="Calibri" w:cs="Calibri"/>
                <w:color w:val="000000"/>
                <w:sz w:val="24"/>
                <w:szCs w:val="24"/>
              </w:rPr>
              <w:t>4.4%</w:t>
            </w:r>
          </w:p>
        </w:tc>
      </w:tr>
    </w:tbl>
    <w:p w14:paraId="6DD71EC1" w14:textId="77777777" w:rsidR="001852DB" w:rsidRPr="007C370A" w:rsidRDefault="001852DB" w:rsidP="007C370A"/>
    <w:p w14:paraId="3DC5BE61" w14:textId="77777777" w:rsidR="00453987" w:rsidRDefault="00453987" w:rsidP="00AE28C0">
      <w:pPr>
        <w:rPr>
          <w:rFonts w:ascii="Calibri" w:hAnsi="Calibri" w:cs="Calibri"/>
        </w:rPr>
      </w:pPr>
    </w:p>
    <w:p w14:paraId="15F5CA54" w14:textId="3555C973" w:rsidR="00DE3DDA" w:rsidRPr="00DE3DDA" w:rsidRDefault="00DE3DDA" w:rsidP="000821B9">
      <w:pPr>
        <w:rPr>
          <w:rFonts w:eastAsia="Times New Roman"/>
          <w:sz w:val="24"/>
          <w:szCs w:val="24"/>
          <w:u w:val="single"/>
        </w:rPr>
      </w:pPr>
      <w:r>
        <w:rPr>
          <w:rFonts w:eastAsia="Times New Roman"/>
          <w:sz w:val="24"/>
          <w:szCs w:val="24"/>
          <w:u w:val="single"/>
        </w:rPr>
        <w:t>Staff Updates</w:t>
      </w:r>
    </w:p>
    <w:p w14:paraId="0C28AD0E" w14:textId="0CAC80D3" w:rsidR="007E0ED3" w:rsidRPr="009B62C9" w:rsidRDefault="007E0ED3" w:rsidP="009B62C9">
      <w:pPr>
        <w:pStyle w:val="Heading2"/>
      </w:pPr>
      <w:r w:rsidRPr="009B62C9">
        <w:t>W</w:t>
      </w:r>
      <w:r w:rsidR="00095CF2">
        <w:t>orkforce Development Unit</w:t>
      </w:r>
    </w:p>
    <w:p w14:paraId="0D4FCB26" w14:textId="748BF398" w:rsidR="007E0ED3" w:rsidRPr="009B62C9" w:rsidRDefault="007E0ED3" w:rsidP="002D15A9">
      <w:pPr>
        <w:rPr>
          <w:sz w:val="24"/>
          <w:szCs w:val="24"/>
        </w:rPr>
      </w:pPr>
      <w:r w:rsidRPr="009B62C9">
        <w:rPr>
          <w:sz w:val="24"/>
          <w:szCs w:val="24"/>
        </w:rPr>
        <w:t>We have filled ou</w:t>
      </w:r>
      <w:r w:rsidR="009B62C9">
        <w:rPr>
          <w:sz w:val="24"/>
          <w:szCs w:val="24"/>
        </w:rPr>
        <w:t>r</w:t>
      </w:r>
      <w:r w:rsidRPr="009B62C9">
        <w:rPr>
          <w:sz w:val="24"/>
          <w:szCs w:val="24"/>
        </w:rPr>
        <w:t xml:space="preserve"> three </w:t>
      </w:r>
      <w:r w:rsidR="002500E1" w:rsidRPr="009B62C9">
        <w:rPr>
          <w:sz w:val="24"/>
          <w:szCs w:val="24"/>
        </w:rPr>
        <w:t>posted</w:t>
      </w:r>
      <w:r w:rsidRPr="009B62C9">
        <w:rPr>
          <w:sz w:val="24"/>
          <w:szCs w:val="24"/>
        </w:rPr>
        <w:t xml:space="preserve"> VR Tech positions</w:t>
      </w:r>
      <w:r w:rsidR="002500E1" w:rsidRPr="009B62C9">
        <w:rPr>
          <w:sz w:val="24"/>
          <w:szCs w:val="24"/>
        </w:rPr>
        <w:t xml:space="preserve">. We welcome Cheryl Lavrenz, Jeremy Hoke (who was our SSB mailroom coordinator), and Jennifer Fischer. </w:t>
      </w:r>
    </w:p>
    <w:p w14:paraId="1260A024" w14:textId="19178D45" w:rsidR="002D15A9" w:rsidRPr="009B62C9" w:rsidRDefault="002500E1" w:rsidP="002D15A9">
      <w:pPr>
        <w:rPr>
          <w:sz w:val="24"/>
          <w:szCs w:val="24"/>
        </w:rPr>
      </w:pPr>
      <w:r w:rsidRPr="009B62C9">
        <w:rPr>
          <w:sz w:val="24"/>
          <w:szCs w:val="24"/>
        </w:rPr>
        <w:t xml:space="preserve">We </w:t>
      </w:r>
      <w:r w:rsidR="003337BC" w:rsidRPr="009B62C9">
        <w:rPr>
          <w:sz w:val="24"/>
          <w:szCs w:val="24"/>
        </w:rPr>
        <w:t xml:space="preserve">also welcome Evan Gardner, who is our new low vision assistive technology trainer. </w:t>
      </w:r>
    </w:p>
    <w:p w14:paraId="586AFFE2" w14:textId="02802D7D" w:rsidR="00EA5991" w:rsidRDefault="00EA5991" w:rsidP="00EA5991">
      <w:pPr>
        <w:spacing w:after="0" w:line="240" w:lineRule="auto"/>
        <w:rPr>
          <w:rFonts w:eastAsia="Times New Roman"/>
        </w:rPr>
      </w:pPr>
    </w:p>
    <w:p w14:paraId="63272BD4" w14:textId="77777777" w:rsidR="00095CF2" w:rsidRDefault="00095CF2" w:rsidP="00095CF2">
      <w:pPr>
        <w:pStyle w:val="Heading2"/>
      </w:pPr>
      <w:r w:rsidRPr="3C87C7D2">
        <w:t>S</w:t>
      </w:r>
      <w:r>
        <w:t xml:space="preserve">enior Services </w:t>
      </w:r>
    </w:p>
    <w:p w14:paraId="3C2B45F2" w14:textId="254611B1" w:rsidR="00095CF2" w:rsidRPr="00095CF2" w:rsidRDefault="00095CF2" w:rsidP="00095CF2">
      <w:pPr>
        <w:rPr>
          <w:rFonts w:ascii="inherit" w:eastAsia="Times New Roman" w:hAnsi="inherit"/>
          <w:sz w:val="24"/>
          <w:szCs w:val="24"/>
        </w:rPr>
      </w:pPr>
      <w:r w:rsidRPr="00095CF2">
        <w:rPr>
          <w:rFonts w:ascii="inherit" w:eastAsia="Times New Roman" w:hAnsi="inherit"/>
          <w:sz w:val="24"/>
          <w:szCs w:val="24"/>
        </w:rPr>
        <w:lastRenderedPageBreak/>
        <w:t xml:space="preserve">We have two positions posted for vision specialists. The recent general appropriation increase we received is allowing us to expand our senior services to more people, which means we need more staff to serve. Ed reports a </w:t>
      </w:r>
      <w:proofErr w:type="gramStart"/>
      <w:r w:rsidRPr="00095CF2">
        <w:rPr>
          <w:rFonts w:ascii="inherit" w:eastAsia="Times New Roman" w:hAnsi="inherit"/>
          <w:sz w:val="24"/>
          <w:szCs w:val="24"/>
        </w:rPr>
        <w:t>really competitive</w:t>
      </w:r>
      <w:proofErr w:type="gramEnd"/>
      <w:r w:rsidRPr="00095CF2">
        <w:rPr>
          <w:rFonts w:ascii="inherit" w:eastAsia="Times New Roman" w:hAnsi="inherit"/>
          <w:sz w:val="24"/>
          <w:szCs w:val="24"/>
        </w:rPr>
        <w:t xml:space="preserve"> applicant pool. </w:t>
      </w:r>
    </w:p>
    <w:p w14:paraId="2BF03053" w14:textId="57A3A62F" w:rsidR="003A326B" w:rsidRPr="009B62C9" w:rsidRDefault="003337BC" w:rsidP="009B62C9">
      <w:pPr>
        <w:pStyle w:val="Heading2"/>
      </w:pPr>
      <w:r w:rsidRPr="009B62C9">
        <w:t>Admin</w:t>
      </w:r>
      <w:r w:rsidR="00FE62E0" w:rsidRPr="009B62C9">
        <w:t>istrative</w:t>
      </w:r>
      <w:r w:rsidRPr="009B62C9">
        <w:t xml:space="preserve"> Services</w:t>
      </w:r>
    </w:p>
    <w:p w14:paraId="3BD05B17" w14:textId="0A30DD4A" w:rsidR="00FE62E0" w:rsidRPr="009B62C9" w:rsidRDefault="003337BC" w:rsidP="003A326B">
      <w:pPr>
        <w:spacing w:after="0" w:line="240" w:lineRule="auto"/>
        <w:rPr>
          <w:rFonts w:eastAsia="Times New Roman"/>
          <w:sz w:val="24"/>
          <w:szCs w:val="24"/>
        </w:rPr>
      </w:pPr>
      <w:r w:rsidRPr="009B62C9">
        <w:rPr>
          <w:rFonts w:eastAsia="Times New Roman"/>
          <w:sz w:val="24"/>
          <w:szCs w:val="24"/>
        </w:rPr>
        <w:t>Woinitu Estifanos joins us as our new assistant fiscal coordinator</w:t>
      </w:r>
      <w:r w:rsidR="00FE62E0" w:rsidRPr="009B62C9">
        <w:rPr>
          <w:rFonts w:eastAsia="Times New Roman"/>
          <w:sz w:val="24"/>
          <w:szCs w:val="24"/>
        </w:rPr>
        <w:t xml:space="preserve">. She transfers to us from our Department’s Administrative and Financial Services team. </w:t>
      </w:r>
    </w:p>
    <w:p w14:paraId="28458384" w14:textId="7697E245" w:rsidR="003337BC" w:rsidRPr="009B62C9" w:rsidRDefault="00FE62E0" w:rsidP="003A326B">
      <w:pPr>
        <w:spacing w:after="0" w:line="240" w:lineRule="auto"/>
        <w:rPr>
          <w:rFonts w:eastAsia="Times New Roman"/>
          <w:sz w:val="24"/>
          <w:szCs w:val="24"/>
        </w:rPr>
      </w:pPr>
      <w:r w:rsidRPr="009B62C9">
        <w:rPr>
          <w:rFonts w:eastAsia="Times New Roman"/>
          <w:sz w:val="24"/>
          <w:szCs w:val="24"/>
        </w:rPr>
        <w:t xml:space="preserve"> </w:t>
      </w:r>
    </w:p>
    <w:p w14:paraId="35589348" w14:textId="5AF804B8" w:rsidR="00FE62E0" w:rsidRPr="009B62C9" w:rsidRDefault="00FE62E0" w:rsidP="003A326B">
      <w:pPr>
        <w:spacing w:after="0" w:line="240" w:lineRule="auto"/>
        <w:rPr>
          <w:rFonts w:eastAsia="Times New Roman"/>
          <w:sz w:val="24"/>
          <w:szCs w:val="24"/>
        </w:rPr>
      </w:pPr>
      <w:r w:rsidRPr="009B62C9">
        <w:rPr>
          <w:rFonts w:eastAsia="Times New Roman"/>
          <w:sz w:val="24"/>
          <w:szCs w:val="24"/>
        </w:rPr>
        <w:t xml:space="preserve">We will soon begin interviews for a second outreach and communications specialist, who will </w:t>
      </w:r>
      <w:proofErr w:type="gramStart"/>
      <w:r w:rsidRPr="009B62C9">
        <w:rPr>
          <w:rFonts w:eastAsia="Times New Roman"/>
          <w:sz w:val="24"/>
          <w:szCs w:val="24"/>
        </w:rPr>
        <w:t>be in charge of</w:t>
      </w:r>
      <w:proofErr w:type="gramEnd"/>
      <w:r w:rsidRPr="009B62C9">
        <w:rPr>
          <w:rFonts w:eastAsia="Times New Roman"/>
          <w:sz w:val="24"/>
          <w:szCs w:val="24"/>
        </w:rPr>
        <w:t xml:space="preserve"> the Combined State Plan and will be helping Lisa with outreach events and communications. </w:t>
      </w:r>
    </w:p>
    <w:p w14:paraId="703EF92E" w14:textId="3AEA4BAD" w:rsidR="00FE62E0" w:rsidRPr="009B62C9" w:rsidRDefault="00FE62E0" w:rsidP="003A326B">
      <w:pPr>
        <w:spacing w:after="0" w:line="240" w:lineRule="auto"/>
        <w:rPr>
          <w:rFonts w:eastAsia="Times New Roman"/>
          <w:sz w:val="24"/>
          <w:szCs w:val="24"/>
        </w:rPr>
      </w:pPr>
    </w:p>
    <w:p w14:paraId="49661054" w14:textId="03208E23" w:rsidR="00FE62E0" w:rsidRDefault="00FE62E0" w:rsidP="003A326B">
      <w:pPr>
        <w:spacing w:after="0" w:line="240" w:lineRule="auto"/>
        <w:rPr>
          <w:rFonts w:eastAsia="Times New Roman"/>
          <w:sz w:val="24"/>
          <w:szCs w:val="24"/>
        </w:rPr>
      </w:pPr>
      <w:r w:rsidRPr="009B62C9">
        <w:rPr>
          <w:rFonts w:eastAsia="Times New Roman"/>
          <w:sz w:val="24"/>
          <w:szCs w:val="24"/>
        </w:rPr>
        <w:t xml:space="preserve">I am hiring an assistant contracts specialist to assist Jennifer Beilke with contract monitoring, tracking of contracts, and other activities. </w:t>
      </w:r>
    </w:p>
    <w:p w14:paraId="12F9747D" w14:textId="06F6937E" w:rsidR="00F71AF6" w:rsidRDefault="00F71AF6" w:rsidP="003A326B">
      <w:pPr>
        <w:spacing w:after="0" w:line="240" w:lineRule="auto"/>
        <w:rPr>
          <w:rFonts w:eastAsia="Times New Roman"/>
          <w:sz w:val="24"/>
          <w:szCs w:val="24"/>
        </w:rPr>
      </w:pPr>
    </w:p>
    <w:p w14:paraId="3C84F61B" w14:textId="132C85ED" w:rsidR="00F71AF6" w:rsidRPr="009B62C9" w:rsidRDefault="00F71AF6" w:rsidP="003A326B">
      <w:pPr>
        <w:spacing w:after="0" w:line="240" w:lineRule="auto"/>
        <w:rPr>
          <w:rFonts w:eastAsia="Times New Roman"/>
          <w:sz w:val="24"/>
          <w:szCs w:val="24"/>
        </w:rPr>
      </w:pPr>
      <w:r>
        <w:rPr>
          <w:rFonts w:eastAsia="Times New Roman"/>
          <w:sz w:val="24"/>
          <w:szCs w:val="24"/>
        </w:rPr>
        <w:t>Interviews begin next week for the mailroom</w:t>
      </w:r>
      <w:r w:rsidR="0013305F">
        <w:rPr>
          <w:rFonts w:eastAsia="Times New Roman"/>
          <w:sz w:val="24"/>
          <w:szCs w:val="24"/>
        </w:rPr>
        <w:t xml:space="preserve">. </w:t>
      </w:r>
    </w:p>
    <w:p w14:paraId="1C93BB3E" w14:textId="6A82F829" w:rsidR="00FE62E0" w:rsidRPr="009B62C9" w:rsidRDefault="00FE62E0" w:rsidP="003A326B">
      <w:pPr>
        <w:spacing w:after="0" w:line="240" w:lineRule="auto"/>
        <w:rPr>
          <w:rFonts w:eastAsia="Times New Roman"/>
          <w:sz w:val="24"/>
          <w:szCs w:val="24"/>
        </w:rPr>
      </w:pPr>
    </w:p>
    <w:p w14:paraId="3D773767" w14:textId="0C33CFF1" w:rsidR="00FE62E0" w:rsidRPr="009B62C9" w:rsidRDefault="00783A48" w:rsidP="003A326B">
      <w:pPr>
        <w:spacing w:after="0" w:line="240" w:lineRule="auto"/>
        <w:rPr>
          <w:rFonts w:eastAsia="Times New Roman"/>
          <w:sz w:val="24"/>
          <w:szCs w:val="24"/>
        </w:rPr>
      </w:pPr>
      <w:r w:rsidRPr="009B62C9">
        <w:rPr>
          <w:rFonts w:eastAsia="Times New Roman"/>
          <w:sz w:val="24"/>
          <w:szCs w:val="24"/>
        </w:rPr>
        <w:t>Linda Lingen retired from her role as an intermittent driver. We will be hiring another drive</w:t>
      </w:r>
      <w:r w:rsidR="00046E78" w:rsidRPr="009B62C9">
        <w:rPr>
          <w:rFonts w:eastAsia="Times New Roman"/>
          <w:sz w:val="24"/>
          <w:szCs w:val="24"/>
        </w:rPr>
        <w:t xml:space="preserve">r </w:t>
      </w:r>
      <w:r w:rsidRPr="009B62C9">
        <w:rPr>
          <w:rFonts w:eastAsia="Times New Roman"/>
          <w:sz w:val="24"/>
          <w:szCs w:val="24"/>
        </w:rPr>
        <w:t xml:space="preserve">to fill that vacancy. </w:t>
      </w:r>
      <w:r w:rsidR="00FE62E0" w:rsidRPr="009B62C9">
        <w:rPr>
          <w:rFonts w:eastAsia="Times New Roman"/>
          <w:sz w:val="24"/>
          <w:szCs w:val="24"/>
        </w:rPr>
        <w:t xml:space="preserve">Hopefully soon, we will </w:t>
      </w:r>
      <w:r w:rsidRPr="009B62C9">
        <w:rPr>
          <w:rFonts w:eastAsia="Times New Roman"/>
          <w:sz w:val="24"/>
          <w:szCs w:val="24"/>
        </w:rPr>
        <w:t xml:space="preserve">also </w:t>
      </w:r>
      <w:r w:rsidR="00FE62E0" w:rsidRPr="009B62C9">
        <w:rPr>
          <w:rFonts w:eastAsia="Times New Roman"/>
          <w:sz w:val="24"/>
          <w:szCs w:val="24"/>
        </w:rPr>
        <w:t>be hiring for</w:t>
      </w:r>
      <w:r w:rsidRPr="009B62C9">
        <w:rPr>
          <w:rFonts w:eastAsia="Times New Roman"/>
          <w:sz w:val="24"/>
          <w:szCs w:val="24"/>
        </w:rPr>
        <w:t xml:space="preserve"> a part-time driver</w:t>
      </w:r>
      <w:r w:rsidR="00F139D7" w:rsidRPr="009B62C9">
        <w:rPr>
          <w:rFonts w:eastAsia="Times New Roman"/>
          <w:sz w:val="24"/>
          <w:szCs w:val="24"/>
        </w:rPr>
        <w:t xml:space="preserve"> that will offer a more set and stable driving schedule for our staff. We are experiencing a driver shortage due to factors outside of our control, and staff are understandably frustrated with </w:t>
      </w:r>
      <w:r w:rsidR="00046E78" w:rsidRPr="009B62C9">
        <w:rPr>
          <w:rFonts w:eastAsia="Times New Roman"/>
          <w:sz w:val="24"/>
          <w:szCs w:val="24"/>
        </w:rPr>
        <w:t xml:space="preserve">the limited options. </w:t>
      </w:r>
    </w:p>
    <w:p w14:paraId="30E71EE9" w14:textId="77777777" w:rsidR="00FE62E0" w:rsidRPr="003337BC" w:rsidRDefault="00FE62E0" w:rsidP="003A326B">
      <w:pPr>
        <w:spacing w:after="0" w:line="240" w:lineRule="auto"/>
        <w:rPr>
          <w:rFonts w:eastAsia="Times New Roman"/>
        </w:rPr>
      </w:pPr>
    </w:p>
    <w:p w14:paraId="144F8409" w14:textId="77777777" w:rsidR="00F67163" w:rsidRPr="0049776F" w:rsidRDefault="00F67163" w:rsidP="0049776F">
      <w:pPr>
        <w:rPr>
          <w:rFonts w:eastAsia="Times New Roman"/>
          <w:sz w:val="24"/>
          <w:szCs w:val="24"/>
        </w:rPr>
      </w:pPr>
    </w:p>
    <w:sectPr w:rsidR="00F67163" w:rsidRPr="0049776F" w:rsidSect="00D44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679"/>
    <w:multiLevelType w:val="multilevel"/>
    <w:tmpl w:val="708E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6248D"/>
    <w:multiLevelType w:val="multilevel"/>
    <w:tmpl w:val="E4D41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D6F78"/>
    <w:multiLevelType w:val="hybridMultilevel"/>
    <w:tmpl w:val="4B4E4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41646A"/>
    <w:multiLevelType w:val="hybridMultilevel"/>
    <w:tmpl w:val="4A6EC60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26CF3"/>
    <w:multiLevelType w:val="hybridMultilevel"/>
    <w:tmpl w:val="DC8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E126F"/>
    <w:multiLevelType w:val="hybridMultilevel"/>
    <w:tmpl w:val="BEEA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75C21"/>
    <w:multiLevelType w:val="hybridMultilevel"/>
    <w:tmpl w:val="341C66B6"/>
    <w:lvl w:ilvl="0" w:tplc="C61A7C6E">
      <w:start w:val="1"/>
      <w:numFmt w:val="decimal"/>
      <w:lvlText w:val="%1."/>
      <w:lvlJc w:val="left"/>
      <w:pPr>
        <w:ind w:left="120" w:hanging="359"/>
        <w:jc w:val="right"/>
      </w:pPr>
      <w:rPr>
        <w:rFonts w:hint="default"/>
        <w:spacing w:val="-2"/>
        <w:w w:val="100"/>
        <w:lang w:val="en-US" w:eastAsia="en-US" w:bidi="ar-SA"/>
      </w:rPr>
    </w:lvl>
    <w:lvl w:ilvl="1" w:tplc="0310B6B6">
      <w:start w:val="1"/>
      <w:numFmt w:val="upperLetter"/>
      <w:lvlText w:val="%2."/>
      <w:lvlJc w:val="left"/>
      <w:pPr>
        <w:ind w:left="120" w:hanging="230"/>
      </w:pPr>
      <w:rPr>
        <w:rFonts w:ascii="Cambria" w:eastAsia="Cambria" w:hAnsi="Cambria" w:cs="Cambria" w:hint="default"/>
        <w:b w:val="0"/>
        <w:bCs w:val="0"/>
        <w:i w:val="0"/>
        <w:iCs w:val="0"/>
        <w:spacing w:val="-2"/>
        <w:w w:val="100"/>
        <w:sz w:val="22"/>
        <w:szCs w:val="22"/>
        <w:lang w:val="en-US" w:eastAsia="en-US" w:bidi="ar-SA"/>
      </w:rPr>
    </w:lvl>
    <w:lvl w:ilvl="2" w:tplc="E028177E">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3" w:tplc="AAC84204">
      <w:numFmt w:val="bullet"/>
      <w:lvlText w:val="o"/>
      <w:lvlJc w:val="left"/>
      <w:pPr>
        <w:ind w:left="1561" w:hanging="361"/>
      </w:pPr>
      <w:rPr>
        <w:rFonts w:ascii="Courier New" w:eastAsia="Courier New" w:hAnsi="Courier New" w:cs="Courier New" w:hint="default"/>
        <w:b w:val="0"/>
        <w:bCs w:val="0"/>
        <w:i w:val="0"/>
        <w:iCs w:val="0"/>
        <w:w w:val="100"/>
        <w:sz w:val="22"/>
        <w:szCs w:val="22"/>
        <w:lang w:val="en-US" w:eastAsia="en-US" w:bidi="ar-SA"/>
      </w:rPr>
    </w:lvl>
    <w:lvl w:ilvl="4" w:tplc="F4B2E20E">
      <w:numFmt w:val="bullet"/>
      <w:lvlText w:val="•"/>
      <w:lvlJc w:val="left"/>
      <w:pPr>
        <w:ind w:left="3486" w:hanging="361"/>
      </w:pPr>
      <w:rPr>
        <w:rFonts w:hint="default"/>
        <w:lang w:val="en-US" w:eastAsia="en-US" w:bidi="ar-SA"/>
      </w:rPr>
    </w:lvl>
    <w:lvl w:ilvl="5" w:tplc="D1C052BE">
      <w:numFmt w:val="bullet"/>
      <w:lvlText w:val="•"/>
      <w:lvlJc w:val="left"/>
      <w:pPr>
        <w:ind w:left="4449" w:hanging="361"/>
      </w:pPr>
      <w:rPr>
        <w:rFonts w:hint="default"/>
        <w:lang w:val="en-US" w:eastAsia="en-US" w:bidi="ar-SA"/>
      </w:rPr>
    </w:lvl>
    <w:lvl w:ilvl="6" w:tplc="C694D692">
      <w:numFmt w:val="bullet"/>
      <w:lvlText w:val="•"/>
      <w:lvlJc w:val="left"/>
      <w:pPr>
        <w:ind w:left="5412" w:hanging="361"/>
      </w:pPr>
      <w:rPr>
        <w:rFonts w:hint="default"/>
        <w:lang w:val="en-US" w:eastAsia="en-US" w:bidi="ar-SA"/>
      </w:rPr>
    </w:lvl>
    <w:lvl w:ilvl="7" w:tplc="5A3E6196">
      <w:numFmt w:val="bullet"/>
      <w:lvlText w:val="•"/>
      <w:lvlJc w:val="left"/>
      <w:pPr>
        <w:ind w:left="6375" w:hanging="361"/>
      </w:pPr>
      <w:rPr>
        <w:rFonts w:hint="default"/>
        <w:lang w:val="en-US" w:eastAsia="en-US" w:bidi="ar-SA"/>
      </w:rPr>
    </w:lvl>
    <w:lvl w:ilvl="8" w:tplc="45C066C0">
      <w:numFmt w:val="bullet"/>
      <w:lvlText w:val="•"/>
      <w:lvlJc w:val="left"/>
      <w:pPr>
        <w:ind w:left="7338" w:hanging="361"/>
      </w:pPr>
      <w:rPr>
        <w:rFonts w:hint="default"/>
        <w:lang w:val="en-US" w:eastAsia="en-US" w:bidi="ar-SA"/>
      </w:rPr>
    </w:lvl>
  </w:abstractNum>
  <w:abstractNum w:abstractNumId="7" w15:restartNumberingAfterBreak="0">
    <w:nsid w:val="0F893EF1"/>
    <w:multiLevelType w:val="hybridMultilevel"/>
    <w:tmpl w:val="B4D0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B9630E"/>
    <w:multiLevelType w:val="multilevel"/>
    <w:tmpl w:val="B07C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FE33CD"/>
    <w:multiLevelType w:val="hybridMultilevel"/>
    <w:tmpl w:val="F27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82D89"/>
    <w:multiLevelType w:val="hybridMultilevel"/>
    <w:tmpl w:val="52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F0D84"/>
    <w:multiLevelType w:val="multilevel"/>
    <w:tmpl w:val="65BEC8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C16257E"/>
    <w:multiLevelType w:val="hybridMultilevel"/>
    <w:tmpl w:val="0490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822839"/>
    <w:multiLevelType w:val="hybridMultilevel"/>
    <w:tmpl w:val="A5901FCC"/>
    <w:lvl w:ilvl="0" w:tplc="194CBBB6">
      <w:start w:val="1"/>
      <w:numFmt w:val="bullet"/>
      <w:lvlText w:val="·"/>
      <w:lvlJc w:val="left"/>
      <w:pPr>
        <w:ind w:left="720" w:hanging="360"/>
      </w:pPr>
      <w:rPr>
        <w:rFonts w:ascii="Symbol" w:hAnsi="Symbol" w:hint="default"/>
      </w:rPr>
    </w:lvl>
    <w:lvl w:ilvl="1" w:tplc="B6128320">
      <w:start w:val="1"/>
      <w:numFmt w:val="bullet"/>
      <w:lvlText w:val="o"/>
      <w:lvlJc w:val="left"/>
      <w:pPr>
        <w:ind w:left="1440" w:hanging="360"/>
      </w:pPr>
      <w:rPr>
        <w:rFonts w:ascii="Courier New" w:hAnsi="Courier New" w:hint="default"/>
      </w:rPr>
    </w:lvl>
    <w:lvl w:ilvl="2" w:tplc="06264728">
      <w:start w:val="1"/>
      <w:numFmt w:val="bullet"/>
      <w:lvlText w:val=""/>
      <w:lvlJc w:val="left"/>
      <w:pPr>
        <w:ind w:left="2160" w:hanging="360"/>
      </w:pPr>
      <w:rPr>
        <w:rFonts w:ascii="Wingdings" w:hAnsi="Wingdings" w:hint="default"/>
      </w:rPr>
    </w:lvl>
    <w:lvl w:ilvl="3" w:tplc="19AE8C86">
      <w:start w:val="1"/>
      <w:numFmt w:val="bullet"/>
      <w:lvlText w:val=""/>
      <w:lvlJc w:val="left"/>
      <w:pPr>
        <w:ind w:left="2880" w:hanging="360"/>
      </w:pPr>
      <w:rPr>
        <w:rFonts w:ascii="Symbol" w:hAnsi="Symbol" w:hint="default"/>
      </w:rPr>
    </w:lvl>
    <w:lvl w:ilvl="4" w:tplc="78D88338">
      <w:start w:val="1"/>
      <w:numFmt w:val="bullet"/>
      <w:lvlText w:val="o"/>
      <w:lvlJc w:val="left"/>
      <w:pPr>
        <w:ind w:left="3600" w:hanging="360"/>
      </w:pPr>
      <w:rPr>
        <w:rFonts w:ascii="Courier New" w:hAnsi="Courier New" w:hint="default"/>
      </w:rPr>
    </w:lvl>
    <w:lvl w:ilvl="5" w:tplc="5C50EC98">
      <w:start w:val="1"/>
      <w:numFmt w:val="bullet"/>
      <w:lvlText w:val=""/>
      <w:lvlJc w:val="left"/>
      <w:pPr>
        <w:ind w:left="4320" w:hanging="360"/>
      </w:pPr>
      <w:rPr>
        <w:rFonts w:ascii="Wingdings" w:hAnsi="Wingdings" w:hint="default"/>
      </w:rPr>
    </w:lvl>
    <w:lvl w:ilvl="6" w:tplc="46106870">
      <w:start w:val="1"/>
      <w:numFmt w:val="bullet"/>
      <w:lvlText w:val=""/>
      <w:lvlJc w:val="left"/>
      <w:pPr>
        <w:ind w:left="5040" w:hanging="360"/>
      </w:pPr>
      <w:rPr>
        <w:rFonts w:ascii="Symbol" w:hAnsi="Symbol" w:hint="default"/>
      </w:rPr>
    </w:lvl>
    <w:lvl w:ilvl="7" w:tplc="0E38F872">
      <w:start w:val="1"/>
      <w:numFmt w:val="bullet"/>
      <w:lvlText w:val="o"/>
      <w:lvlJc w:val="left"/>
      <w:pPr>
        <w:ind w:left="5760" w:hanging="360"/>
      </w:pPr>
      <w:rPr>
        <w:rFonts w:ascii="Courier New" w:hAnsi="Courier New" w:hint="default"/>
      </w:rPr>
    </w:lvl>
    <w:lvl w:ilvl="8" w:tplc="DDB63F48">
      <w:start w:val="1"/>
      <w:numFmt w:val="bullet"/>
      <w:lvlText w:val=""/>
      <w:lvlJc w:val="left"/>
      <w:pPr>
        <w:ind w:left="6480" w:hanging="360"/>
      </w:pPr>
      <w:rPr>
        <w:rFonts w:ascii="Wingdings" w:hAnsi="Wingdings" w:hint="default"/>
      </w:rPr>
    </w:lvl>
  </w:abstractNum>
  <w:abstractNum w:abstractNumId="14" w15:restartNumberingAfterBreak="0">
    <w:nsid w:val="25F439F5"/>
    <w:multiLevelType w:val="multilevel"/>
    <w:tmpl w:val="5A80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F573E"/>
    <w:multiLevelType w:val="hybridMultilevel"/>
    <w:tmpl w:val="7F1842EA"/>
    <w:lvl w:ilvl="0" w:tplc="98CC5170">
      <w:start w:val="1"/>
      <w:numFmt w:val="bullet"/>
      <w:lvlText w:val="·"/>
      <w:lvlJc w:val="left"/>
      <w:pPr>
        <w:ind w:left="720" w:hanging="360"/>
      </w:pPr>
      <w:rPr>
        <w:rFonts w:ascii="Symbol" w:hAnsi="Symbol" w:hint="default"/>
      </w:rPr>
    </w:lvl>
    <w:lvl w:ilvl="1" w:tplc="BF56F404">
      <w:start w:val="1"/>
      <w:numFmt w:val="bullet"/>
      <w:lvlText w:val="o"/>
      <w:lvlJc w:val="left"/>
      <w:pPr>
        <w:ind w:left="1440" w:hanging="360"/>
      </w:pPr>
      <w:rPr>
        <w:rFonts w:ascii="Courier New" w:hAnsi="Courier New" w:hint="default"/>
      </w:rPr>
    </w:lvl>
    <w:lvl w:ilvl="2" w:tplc="F9F018B4">
      <w:start w:val="1"/>
      <w:numFmt w:val="bullet"/>
      <w:lvlText w:val=""/>
      <w:lvlJc w:val="left"/>
      <w:pPr>
        <w:ind w:left="2160" w:hanging="360"/>
      </w:pPr>
      <w:rPr>
        <w:rFonts w:ascii="Wingdings" w:hAnsi="Wingdings" w:hint="default"/>
      </w:rPr>
    </w:lvl>
    <w:lvl w:ilvl="3" w:tplc="0C36C692">
      <w:start w:val="1"/>
      <w:numFmt w:val="bullet"/>
      <w:lvlText w:val=""/>
      <w:lvlJc w:val="left"/>
      <w:pPr>
        <w:ind w:left="2880" w:hanging="360"/>
      </w:pPr>
      <w:rPr>
        <w:rFonts w:ascii="Symbol" w:hAnsi="Symbol" w:hint="default"/>
      </w:rPr>
    </w:lvl>
    <w:lvl w:ilvl="4" w:tplc="416C3E40">
      <w:start w:val="1"/>
      <w:numFmt w:val="bullet"/>
      <w:lvlText w:val="o"/>
      <w:lvlJc w:val="left"/>
      <w:pPr>
        <w:ind w:left="3600" w:hanging="360"/>
      </w:pPr>
      <w:rPr>
        <w:rFonts w:ascii="Courier New" w:hAnsi="Courier New" w:hint="default"/>
      </w:rPr>
    </w:lvl>
    <w:lvl w:ilvl="5" w:tplc="B21A217A">
      <w:start w:val="1"/>
      <w:numFmt w:val="bullet"/>
      <w:lvlText w:val=""/>
      <w:lvlJc w:val="left"/>
      <w:pPr>
        <w:ind w:left="4320" w:hanging="360"/>
      </w:pPr>
      <w:rPr>
        <w:rFonts w:ascii="Wingdings" w:hAnsi="Wingdings" w:hint="default"/>
      </w:rPr>
    </w:lvl>
    <w:lvl w:ilvl="6" w:tplc="88BE4916">
      <w:start w:val="1"/>
      <w:numFmt w:val="bullet"/>
      <w:lvlText w:val=""/>
      <w:lvlJc w:val="left"/>
      <w:pPr>
        <w:ind w:left="5040" w:hanging="360"/>
      </w:pPr>
      <w:rPr>
        <w:rFonts w:ascii="Symbol" w:hAnsi="Symbol" w:hint="default"/>
      </w:rPr>
    </w:lvl>
    <w:lvl w:ilvl="7" w:tplc="4D6E047A">
      <w:start w:val="1"/>
      <w:numFmt w:val="bullet"/>
      <w:lvlText w:val="o"/>
      <w:lvlJc w:val="left"/>
      <w:pPr>
        <w:ind w:left="5760" w:hanging="360"/>
      </w:pPr>
      <w:rPr>
        <w:rFonts w:ascii="Courier New" w:hAnsi="Courier New" w:hint="default"/>
      </w:rPr>
    </w:lvl>
    <w:lvl w:ilvl="8" w:tplc="1624B93C">
      <w:start w:val="1"/>
      <w:numFmt w:val="bullet"/>
      <w:lvlText w:val=""/>
      <w:lvlJc w:val="left"/>
      <w:pPr>
        <w:ind w:left="6480" w:hanging="360"/>
      </w:pPr>
      <w:rPr>
        <w:rFonts w:ascii="Wingdings" w:hAnsi="Wingdings" w:hint="default"/>
      </w:rPr>
    </w:lvl>
  </w:abstractNum>
  <w:abstractNum w:abstractNumId="16" w15:restartNumberingAfterBreak="0">
    <w:nsid w:val="27CD0E48"/>
    <w:multiLevelType w:val="hybridMultilevel"/>
    <w:tmpl w:val="30F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D019C"/>
    <w:multiLevelType w:val="hybridMultilevel"/>
    <w:tmpl w:val="4AF6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121AC"/>
    <w:multiLevelType w:val="hybridMultilevel"/>
    <w:tmpl w:val="F4447A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A0247ED"/>
    <w:multiLevelType w:val="hybridMultilevel"/>
    <w:tmpl w:val="2BB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A3BC3"/>
    <w:multiLevelType w:val="hybridMultilevel"/>
    <w:tmpl w:val="657EFF60"/>
    <w:lvl w:ilvl="0" w:tplc="44C6E360">
      <w:numFmt w:val="bullet"/>
      <w:lvlText w:val="-"/>
      <w:lvlJc w:val="left"/>
      <w:pPr>
        <w:ind w:left="360" w:hanging="360"/>
      </w:pPr>
      <w:rPr>
        <w:rFonts w:ascii="inherit" w:eastAsia="Times New Roman" w:hAnsi="inheri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FF4C7A"/>
    <w:multiLevelType w:val="hybridMultilevel"/>
    <w:tmpl w:val="4E22C7B8"/>
    <w:lvl w:ilvl="0" w:tplc="90FEEF20">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1" w:tplc="44C0FF52">
      <w:numFmt w:val="bullet"/>
      <w:lvlText w:val="•"/>
      <w:lvlJc w:val="left"/>
      <w:pPr>
        <w:ind w:left="1682" w:hanging="360"/>
      </w:pPr>
      <w:rPr>
        <w:rFonts w:hint="default"/>
        <w:lang w:val="en-US" w:eastAsia="en-US" w:bidi="ar-SA"/>
      </w:rPr>
    </w:lvl>
    <w:lvl w:ilvl="2" w:tplc="A1B88DB4">
      <w:numFmt w:val="bullet"/>
      <w:lvlText w:val="•"/>
      <w:lvlJc w:val="left"/>
      <w:pPr>
        <w:ind w:left="2525" w:hanging="360"/>
      </w:pPr>
      <w:rPr>
        <w:rFonts w:hint="default"/>
        <w:lang w:val="en-US" w:eastAsia="en-US" w:bidi="ar-SA"/>
      </w:rPr>
    </w:lvl>
    <w:lvl w:ilvl="3" w:tplc="A71A34D0">
      <w:numFmt w:val="bullet"/>
      <w:lvlText w:val="•"/>
      <w:lvlJc w:val="left"/>
      <w:pPr>
        <w:ind w:left="3367" w:hanging="360"/>
      </w:pPr>
      <w:rPr>
        <w:rFonts w:hint="default"/>
        <w:lang w:val="en-US" w:eastAsia="en-US" w:bidi="ar-SA"/>
      </w:rPr>
    </w:lvl>
    <w:lvl w:ilvl="4" w:tplc="9C6A21B2">
      <w:numFmt w:val="bullet"/>
      <w:lvlText w:val="•"/>
      <w:lvlJc w:val="left"/>
      <w:pPr>
        <w:ind w:left="4210" w:hanging="360"/>
      </w:pPr>
      <w:rPr>
        <w:rFonts w:hint="default"/>
        <w:lang w:val="en-US" w:eastAsia="en-US" w:bidi="ar-SA"/>
      </w:rPr>
    </w:lvl>
    <w:lvl w:ilvl="5" w:tplc="28049158">
      <w:numFmt w:val="bullet"/>
      <w:lvlText w:val="•"/>
      <w:lvlJc w:val="left"/>
      <w:pPr>
        <w:ind w:left="5052" w:hanging="360"/>
      </w:pPr>
      <w:rPr>
        <w:rFonts w:hint="default"/>
        <w:lang w:val="en-US" w:eastAsia="en-US" w:bidi="ar-SA"/>
      </w:rPr>
    </w:lvl>
    <w:lvl w:ilvl="6" w:tplc="5AA8407C">
      <w:numFmt w:val="bullet"/>
      <w:lvlText w:val="•"/>
      <w:lvlJc w:val="left"/>
      <w:pPr>
        <w:ind w:left="5895" w:hanging="360"/>
      </w:pPr>
      <w:rPr>
        <w:rFonts w:hint="default"/>
        <w:lang w:val="en-US" w:eastAsia="en-US" w:bidi="ar-SA"/>
      </w:rPr>
    </w:lvl>
    <w:lvl w:ilvl="7" w:tplc="4232C750">
      <w:numFmt w:val="bullet"/>
      <w:lvlText w:val="•"/>
      <w:lvlJc w:val="left"/>
      <w:pPr>
        <w:ind w:left="6737" w:hanging="360"/>
      </w:pPr>
      <w:rPr>
        <w:rFonts w:hint="default"/>
        <w:lang w:val="en-US" w:eastAsia="en-US" w:bidi="ar-SA"/>
      </w:rPr>
    </w:lvl>
    <w:lvl w:ilvl="8" w:tplc="BC685E96">
      <w:numFmt w:val="bullet"/>
      <w:lvlText w:val="•"/>
      <w:lvlJc w:val="left"/>
      <w:pPr>
        <w:ind w:left="7580" w:hanging="360"/>
      </w:pPr>
      <w:rPr>
        <w:rFonts w:hint="default"/>
        <w:lang w:val="en-US" w:eastAsia="en-US" w:bidi="ar-SA"/>
      </w:rPr>
    </w:lvl>
  </w:abstractNum>
  <w:abstractNum w:abstractNumId="22" w15:restartNumberingAfterBreak="0">
    <w:nsid w:val="325178C8"/>
    <w:multiLevelType w:val="hybridMultilevel"/>
    <w:tmpl w:val="C3B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838E0"/>
    <w:multiLevelType w:val="hybridMultilevel"/>
    <w:tmpl w:val="2A322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241446"/>
    <w:multiLevelType w:val="multilevel"/>
    <w:tmpl w:val="FC68E6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EC42A8B"/>
    <w:multiLevelType w:val="hybridMultilevel"/>
    <w:tmpl w:val="8CDC7730"/>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557C4"/>
    <w:multiLevelType w:val="hybridMultilevel"/>
    <w:tmpl w:val="31D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567DC"/>
    <w:multiLevelType w:val="hybridMultilevel"/>
    <w:tmpl w:val="769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E04CEB"/>
    <w:multiLevelType w:val="hybridMultilevel"/>
    <w:tmpl w:val="4F2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00222"/>
    <w:multiLevelType w:val="hybridMultilevel"/>
    <w:tmpl w:val="0A4691A4"/>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408FB"/>
    <w:multiLevelType w:val="hybridMultilevel"/>
    <w:tmpl w:val="5262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2E0587"/>
    <w:multiLevelType w:val="hybridMultilevel"/>
    <w:tmpl w:val="974E110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64F96BC1"/>
    <w:multiLevelType w:val="hybridMultilevel"/>
    <w:tmpl w:val="167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7B46"/>
    <w:multiLevelType w:val="hybridMultilevel"/>
    <w:tmpl w:val="1A3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65380"/>
    <w:multiLevelType w:val="hybridMultilevel"/>
    <w:tmpl w:val="0DBAD720"/>
    <w:lvl w:ilvl="0" w:tplc="2B8CF0E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DCF7D2B"/>
    <w:multiLevelType w:val="hybridMultilevel"/>
    <w:tmpl w:val="4EA4474C"/>
    <w:lvl w:ilvl="0" w:tplc="EA0C50C0">
      <w:start w:val="20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6F6D5C"/>
    <w:multiLevelType w:val="hybridMultilevel"/>
    <w:tmpl w:val="7B1AF7D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81A0B"/>
    <w:multiLevelType w:val="hybridMultilevel"/>
    <w:tmpl w:val="A86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D1E23"/>
    <w:multiLevelType w:val="hybridMultilevel"/>
    <w:tmpl w:val="9A8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0161A"/>
    <w:multiLevelType w:val="hybridMultilevel"/>
    <w:tmpl w:val="38A2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9432C"/>
    <w:multiLevelType w:val="hybridMultilevel"/>
    <w:tmpl w:val="3C7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031C8"/>
    <w:multiLevelType w:val="hybridMultilevel"/>
    <w:tmpl w:val="26F6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01AC7"/>
    <w:multiLevelType w:val="hybridMultilevel"/>
    <w:tmpl w:val="F72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135005">
    <w:abstractNumId w:val="33"/>
  </w:num>
  <w:num w:numId="2" w16cid:durableId="645861421">
    <w:abstractNumId w:val="6"/>
  </w:num>
  <w:num w:numId="3" w16cid:durableId="1880823219">
    <w:abstractNumId w:val="21"/>
  </w:num>
  <w:num w:numId="4" w16cid:durableId="1961566723">
    <w:abstractNumId w:val="38"/>
  </w:num>
  <w:num w:numId="5" w16cid:durableId="256523596">
    <w:abstractNumId w:val="37"/>
  </w:num>
  <w:num w:numId="6" w16cid:durableId="847410282">
    <w:abstractNumId w:val="19"/>
  </w:num>
  <w:num w:numId="7" w16cid:durableId="903030935">
    <w:abstractNumId w:val="42"/>
  </w:num>
  <w:num w:numId="8" w16cid:durableId="337773201">
    <w:abstractNumId w:val="16"/>
  </w:num>
  <w:num w:numId="9" w16cid:durableId="1815564963">
    <w:abstractNumId w:val="40"/>
  </w:num>
  <w:num w:numId="10" w16cid:durableId="755639339">
    <w:abstractNumId w:val="10"/>
  </w:num>
  <w:num w:numId="11" w16cid:durableId="702753040">
    <w:abstractNumId w:val="4"/>
  </w:num>
  <w:num w:numId="12" w16cid:durableId="106318273">
    <w:abstractNumId w:val="39"/>
  </w:num>
  <w:num w:numId="13" w16cid:durableId="243077568">
    <w:abstractNumId w:val="15"/>
  </w:num>
  <w:num w:numId="14" w16cid:durableId="136344000">
    <w:abstractNumId w:val="13"/>
  </w:num>
  <w:num w:numId="15" w16cid:durableId="1103767997">
    <w:abstractNumId w:val="14"/>
  </w:num>
  <w:num w:numId="16" w16cid:durableId="307824933">
    <w:abstractNumId w:val="0"/>
  </w:num>
  <w:num w:numId="17" w16cid:durableId="1283534850">
    <w:abstractNumId w:val="35"/>
  </w:num>
  <w:num w:numId="18" w16cid:durableId="525287242">
    <w:abstractNumId w:val="30"/>
  </w:num>
  <w:num w:numId="19" w16cid:durableId="1844589502">
    <w:abstractNumId w:val="26"/>
  </w:num>
  <w:num w:numId="20" w16cid:durableId="1106459905">
    <w:abstractNumId w:val="17"/>
  </w:num>
  <w:num w:numId="21" w16cid:durableId="8531979">
    <w:abstractNumId w:val="31"/>
  </w:num>
  <w:num w:numId="22" w16cid:durableId="2005815663">
    <w:abstractNumId w:val="32"/>
  </w:num>
  <w:num w:numId="23" w16cid:durableId="317536636">
    <w:abstractNumId w:val="5"/>
  </w:num>
  <w:num w:numId="24" w16cid:durableId="1949311921">
    <w:abstractNumId w:val="3"/>
  </w:num>
  <w:num w:numId="25" w16cid:durableId="1571500976">
    <w:abstractNumId w:val="2"/>
  </w:num>
  <w:num w:numId="26" w16cid:durableId="352611248">
    <w:abstractNumId w:val="2"/>
  </w:num>
  <w:num w:numId="27" w16cid:durableId="474369684">
    <w:abstractNumId w:val="25"/>
  </w:num>
  <w:num w:numId="28" w16cid:durableId="2117865458">
    <w:abstractNumId w:val="36"/>
  </w:num>
  <w:num w:numId="29" w16cid:durableId="1900943739">
    <w:abstractNumId w:val="29"/>
  </w:num>
  <w:num w:numId="30" w16cid:durableId="843125402">
    <w:abstractNumId w:val="24"/>
  </w:num>
  <w:num w:numId="31" w16cid:durableId="605692302">
    <w:abstractNumId w:val="9"/>
  </w:num>
  <w:num w:numId="32" w16cid:durableId="1289899747">
    <w:abstractNumId w:val="20"/>
  </w:num>
  <w:num w:numId="33" w16cid:durableId="212471915">
    <w:abstractNumId w:val="18"/>
  </w:num>
  <w:num w:numId="34" w16cid:durableId="1833057962">
    <w:abstractNumId w:val="27"/>
  </w:num>
  <w:num w:numId="35" w16cid:durableId="942565720">
    <w:abstractNumId w:val="22"/>
  </w:num>
  <w:num w:numId="36" w16cid:durableId="1420062220">
    <w:abstractNumId w:val="41"/>
  </w:num>
  <w:num w:numId="37" w16cid:durableId="1645112839">
    <w:abstractNumId w:val="12"/>
  </w:num>
  <w:num w:numId="38" w16cid:durableId="1776754026">
    <w:abstractNumId w:val="8"/>
  </w:num>
  <w:num w:numId="39" w16cid:durableId="1912277066">
    <w:abstractNumId w:val="1"/>
  </w:num>
  <w:num w:numId="40" w16cid:durableId="925457839">
    <w:abstractNumId w:val="7"/>
  </w:num>
  <w:num w:numId="41" w16cid:durableId="456922555">
    <w:abstractNumId w:val="28"/>
  </w:num>
  <w:num w:numId="42" w16cid:durableId="317659534">
    <w:abstractNumId w:val="11"/>
  </w:num>
  <w:num w:numId="43" w16cid:durableId="8832542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74555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16"/>
    <w:rsid w:val="00005F52"/>
    <w:rsid w:val="00006CB9"/>
    <w:rsid w:val="00006F0C"/>
    <w:rsid w:val="0002238B"/>
    <w:rsid w:val="000277B7"/>
    <w:rsid w:val="00033301"/>
    <w:rsid w:val="00036ECB"/>
    <w:rsid w:val="0004178A"/>
    <w:rsid w:val="00046E78"/>
    <w:rsid w:val="00050D63"/>
    <w:rsid w:val="00054456"/>
    <w:rsid w:val="00062760"/>
    <w:rsid w:val="00064094"/>
    <w:rsid w:val="00071C3C"/>
    <w:rsid w:val="000766ED"/>
    <w:rsid w:val="00076DA2"/>
    <w:rsid w:val="00081A22"/>
    <w:rsid w:val="000821B9"/>
    <w:rsid w:val="00087A05"/>
    <w:rsid w:val="00090170"/>
    <w:rsid w:val="000924E9"/>
    <w:rsid w:val="00092D22"/>
    <w:rsid w:val="00094472"/>
    <w:rsid w:val="00095CF2"/>
    <w:rsid w:val="000A3EC1"/>
    <w:rsid w:val="000B4F39"/>
    <w:rsid w:val="000B73B8"/>
    <w:rsid w:val="000B7C84"/>
    <w:rsid w:val="000C1063"/>
    <w:rsid w:val="000C2B11"/>
    <w:rsid w:val="000D0CB0"/>
    <w:rsid w:val="000D2AA2"/>
    <w:rsid w:val="000D2C1E"/>
    <w:rsid w:val="000E0BCB"/>
    <w:rsid w:val="000F1EC9"/>
    <w:rsid w:val="000F2633"/>
    <w:rsid w:val="000F2E22"/>
    <w:rsid w:val="000F3B2A"/>
    <w:rsid w:val="000F455B"/>
    <w:rsid w:val="000F6AB7"/>
    <w:rsid w:val="0010288F"/>
    <w:rsid w:val="0010620C"/>
    <w:rsid w:val="00110E43"/>
    <w:rsid w:val="00111153"/>
    <w:rsid w:val="00111453"/>
    <w:rsid w:val="0011462A"/>
    <w:rsid w:val="00116FDC"/>
    <w:rsid w:val="001202CC"/>
    <w:rsid w:val="0012231D"/>
    <w:rsid w:val="001238DB"/>
    <w:rsid w:val="00124FC2"/>
    <w:rsid w:val="00125102"/>
    <w:rsid w:val="00127C61"/>
    <w:rsid w:val="0013305F"/>
    <w:rsid w:val="0013365D"/>
    <w:rsid w:val="00135372"/>
    <w:rsid w:val="00140785"/>
    <w:rsid w:val="00143459"/>
    <w:rsid w:val="00147802"/>
    <w:rsid w:val="00154A3A"/>
    <w:rsid w:val="00164B3F"/>
    <w:rsid w:val="001672F0"/>
    <w:rsid w:val="00170613"/>
    <w:rsid w:val="00170763"/>
    <w:rsid w:val="00171737"/>
    <w:rsid w:val="00171E87"/>
    <w:rsid w:val="00172AE9"/>
    <w:rsid w:val="00173E5E"/>
    <w:rsid w:val="001816E0"/>
    <w:rsid w:val="0018297E"/>
    <w:rsid w:val="001835EA"/>
    <w:rsid w:val="001852DB"/>
    <w:rsid w:val="00186276"/>
    <w:rsid w:val="00186441"/>
    <w:rsid w:val="00192E11"/>
    <w:rsid w:val="001934C3"/>
    <w:rsid w:val="001A134F"/>
    <w:rsid w:val="001A150A"/>
    <w:rsid w:val="001A23EC"/>
    <w:rsid w:val="001A2EA7"/>
    <w:rsid w:val="001A6201"/>
    <w:rsid w:val="001B4883"/>
    <w:rsid w:val="001B50A9"/>
    <w:rsid w:val="001C3E68"/>
    <w:rsid w:val="001C7D37"/>
    <w:rsid w:val="001D0766"/>
    <w:rsid w:val="001D393E"/>
    <w:rsid w:val="001D68A6"/>
    <w:rsid w:val="001D74F3"/>
    <w:rsid w:val="001D760C"/>
    <w:rsid w:val="001E04AD"/>
    <w:rsid w:val="001E12EC"/>
    <w:rsid w:val="001E16B5"/>
    <w:rsid w:val="001E5F1E"/>
    <w:rsid w:val="001F1D96"/>
    <w:rsid w:val="00206D6D"/>
    <w:rsid w:val="00207D2F"/>
    <w:rsid w:val="0021677C"/>
    <w:rsid w:val="0021708E"/>
    <w:rsid w:val="002269CF"/>
    <w:rsid w:val="00231085"/>
    <w:rsid w:val="002368CE"/>
    <w:rsid w:val="00237E2D"/>
    <w:rsid w:val="002406BF"/>
    <w:rsid w:val="00242753"/>
    <w:rsid w:val="00244609"/>
    <w:rsid w:val="00246D22"/>
    <w:rsid w:val="002500E1"/>
    <w:rsid w:val="0025232E"/>
    <w:rsid w:val="00255242"/>
    <w:rsid w:val="0026019F"/>
    <w:rsid w:val="00263E19"/>
    <w:rsid w:val="00273449"/>
    <w:rsid w:val="00273D94"/>
    <w:rsid w:val="00275A90"/>
    <w:rsid w:val="0028223F"/>
    <w:rsid w:val="00284B29"/>
    <w:rsid w:val="00286751"/>
    <w:rsid w:val="002A0A09"/>
    <w:rsid w:val="002A142B"/>
    <w:rsid w:val="002A3AC0"/>
    <w:rsid w:val="002A3C57"/>
    <w:rsid w:val="002A7C02"/>
    <w:rsid w:val="002B0276"/>
    <w:rsid w:val="002B1E63"/>
    <w:rsid w:val="002C2954"/>
    <w:rsid w:val="002C3CF5"/>
    <w:rsid w:val="002C4732"/>
    <w:rsid w:val="002C50AF"/>
    <w:rsid w:val="002C5A0B"/>
    <w:rsid w:val="002C6223"/>
    <w:rsid w:val="002D15A9"/>
    <w:rsid w:val="002D18D1"/>
    <w:rsid w:val="002D2670"/>
    <w:rsid w:val="002D39E6"/>
    <w:rsid w:val="002E34CB"/>
    <w:rsid w:val="002E5580"/>
    <w:rsid w:val="002E7061"/>
    <w:rsid w:val="002F435E"/>
    <w:rsid w:val="00300852"/>
    <w:rsid w:val="00305C7C"/>
    <w:rsid w:val="00305D8F"/>
    <w:rsid w:val="003113A4"/>
    <w:rsid w:val="00332DC7"/>
    <w:rsid w:val="003337BC"/>
    <w:rsid w:val="003348DC"/>
    <w:rsid w:val="003348F9"/>
    <w:rsid w:val="0033635D"/>
    <w:rsid w:val="00336926"/>
    <w:rsid w:val="00340C23"/>
    <w:rsid w:val="00341EB2"/>
    <w:rsid w:val="00341FAA"/>
    <w:rsid w:val="00345E83"/>
    <w:rsid w:val="003507C1"/>
    <w:rsid w:val="0035126E"/>
    <w:rsid w:val="00351D12"/>
    <w:rsid w:val="003542BF"/>
    <w:rsid w:val="003578FA"/>
    <w:rsid w:val="00363756"/>
    <w:rsid w:val="003661D7"/>
    <w:rsid w:val="00375E2F"/>
    <w:rsid w:val="00376078"/>
    <w:rsid w:val="003802C2"/>
    <w:rsid w:val="003819F8"/>
    <w:rsid w:val="003826B8"/>
    <w:rsid w:val="003830E1"/>
    <w:rsid w:val="0038761E"/>
    <w:rsid w:val="0039297F"/>
    <w:rsid w:val="00393393"/>
    <w:rsid w:val="0039526D"/>
    <w:rsid w:val="00395A62"/>
    <w:rsid w:val="00396423"/>
    <w:rsid w:val="003A278A"/>
    <w:rsid w:val="003A326B"/>
    <w:rsid w:val="003A3670"/>
    <w:rsid w:val="003A5EB6"/>
    <w:rsid w:val="003A7699"/>
    <w:rsid w:val="003B6106"/>
    <w:rsid w:val="003C26DA"/>
    <w:rsid w:val="003C5A7E"/>
    <w:rsid w:val="003D18B8"/>
    <w:rsid w:val="003E076E"/>
    <w:rsid w:val="003E33C0"/>
    <w:rsid w:val="003E4900"/>
    <w:rsid w:val="003E6516"/>
    <w:rsid w:val="003E7C82"/>
    <w:rsid w:val="003F1ED6"/>
    <w:rsid w:val="003F313B"/>
    <w:rsid w:val="003F382A"/>
    <w:rsid w:val="003F475A"/>
    <w:rsid w:val="003F4899"/>
    <w:rsid w:val="003F4FE1"/>
    <w:rsid w:val="004023D1"/>
    <w:rsid w:val="004044E7"/>
    <w:rsid w:val="004072F2"/>
    <w:rsid w:val="00413C1A"/>
    <w:rsid w:val="00414CAE"/>
    <w:rsid w:val="004219F4"/>
    <w:rsid w:val="00431534"/>
    <w:rsid w:val="00443B64"/>
    <w:rsid w:val="00446C19"/>
    <w:rsid w:val="004472CC"/>
    <w:rsid w:val="00453987"/>
    <w:rsid w:val="004565F2"/>
    <w:rsid w:val="004603E8"/>
    <w:rsid w:val="00461842"/>
    <w:rsid w:val="00466A94"/>
    <w:rsid w:val="00467170"/>
    <w:rsid w:val="00473554"/>
    <w:rsid w:val="004866BE"/>
    <w:rsid w:val="00487C80"/>
    <w:rsid w:val="004909A6"/>
    <w:rsid w:val="004922D8"/>
    <w:rsid w:val="00492ADC"/>
    <w:rsid w:val="00493CD7"/>
    <w:rsid w:val="00495114"/>
    <w:rsid w:val="0049776F"/>
    <w:rsid w:val="004A1439"/>
    <w:rsid w:val="004A17F0"/>
    <w:rsid w:val="004A4EC5"/>
    <w:rsid w:val="004A54A1"/>
    <w:rsid w:val="004B0470"/>
    <w:rsid w:val="004B0A76"/>
    <w:rsid w:val="004B100D"/>
    <w:rsid w:val="004C340D"/>
    <w:rsid w:val="004C727C"/>
    <w:rsid w:val="004C7E46"/>
    <w:rsid w:val="004D0AD5"/>
    <w:rsid w:val="004E2CCB"/>
    <w:rsid w:val="004E5795"/>
    <w:rsid w:val="004E58F0"/>
    <w:rsid w:val="005022FB"/>
    <w:rsid w:val="00502309"/>
    <w:rsid w:val="005064FF"/>
    <w:rsid w:val="00507EA1"/>
    <w:rsid w:val="005128F7"/>
    <w:rsid w:val="00515CF0"/>
    <w:rsid w:val="00517B91"/>
    <w:rsid w:val="005205F8"/>
    <w:rsid w:val="0052371E"/>
    <w:rsid w:val="00524A2C"/>
    <w:rsid w:val="005255BE"/>
    <w:rsid w:val="00527AD0"/>
    <w:rsid w:val="00531E2F"/>
    <w:rsid w:val="005321FA"/>
    <w:rsid w:val="00535D2B"/>
    <w:rsid w:val="005421DE"/>
    <w:rsid w:val="005539AC"/>
    <w:rsid w:val="00554890"/>
    <w:rsid w:val="00555E1F"/>
    <w:rsid w:val="0056023F"/>
    <w:rsid w:val="00562B99"/>
    <w:rsid w:val="00564879"/>
    <w:rsid w:val="0057671B"/>
    <w:rsid w:val="00580AFC"/>
    <w:rsid w:val="00581B49"/>
    <w:rsid w:val="00581CD2"/>
    <w:rsid w:val="00582310"/>
    <w:rsid w:val="00585687"/>
    <w:rsid w:val="005959F9"/>
    <w:rsid w:val="00596F0A"/>
    <w:rsid w:val="005B0EC8"/>
    <w:rsid w:val="005B4228"/>
    <w:rsid w:val="005B614E"/>
    <w:rsid w:val="005C1A1E"/>
    <w:rsid w:val="005C38F0"/>
    <w:rsid w:val="005C3F5A"/>
    <w:rsid w:val="005C45CA"/>
    <w:rsid w:val="005D2A1B"/>
    <w:rsid w:val="005D4FAD"/>
    <w:rsid w:val="005D5A0F"/>
    <w:rsid w:val="005D6722"/>
    <w:rsid w:val="005E1CB4"/>
    <w:rsid w:val="005E1E4A"/>
    <w:rsid w:val="005E1F18"/>
    <w:rsid w:val="005E69C6"/>
    <w:rsid w:val="005F41DA"/>
    <w:rsid w:val="005F4486"/>
    <w:rsid w:val="005F4FC4"/>
    <w:rsid w:val="005F5456"/>
    <w:rsid w:val="005F5783"/>
    <w:rsid w:val="005F79AC"/>
    <w:rsid w:val="00602BB6"/>
    <w:rsid w:val="00612FB5"/>
    <w:rsid w:val="006170B4"/>
    <w:rsid w:val="0062109E"/>
    <w:rsid w:val="006228E1"/>
    <w:rsid w:val="006262F2"/>
    <w:rsid w:val="006267D1"/>
    <w:rsid w:val="00626F34"/>
    <w:rsid w:val="006311BC"/>
    <w:rsid w:val="00631584"/>
    <w:rsid w:val="00634C9A"/>
    <w:rsid w:val="00635F02"/>
    <w:rsid w:val="00642A95"/>
    <w:rsid w:val="006460A6"/>
    <w:rsid w:val="006518D2"/>
    <w:rsid w:val="006528D9"/>
    <w:rsid w:val="00656703"/>
    <w:rsid w:val="00660441"/>
    <w:rsid w:val="0066715D"/>
    <w:rsid w:val="006700F6"/>
    <w:rsid w:val="00674087"/>
    <w:rsid w:val="0067695F"/>
    <w:rsid w:val="00683A7E"/>
    <w:rsid w:val="0068475D"/>
    <w:rsid w:val="00686D01"/>
    <w:rsid w:val="00690151"/>
    <w:rsid w:val="00690884"/>
    <w:rsid w:val="00692D38"/>
    <w:rsid w:val="00692E64"/>
    <w:rsid w:val="006A2821"/>
    <w:rsid w:val="006A3C6D"/>
    <w:rsid w:val="006B5179"/>
    <w:rsid w:val="006B55D2"/>
    <w:rsid w:val="006C41C2"/>
    <w:rsid w:val="006C47D2"/>
    <w:rsid w:val="006C59D1"/>
    <w:rsid w:val="006D277E"/>
    <w:rsid w:val="006D46BA"/>
    <w:rsid w:val="006D493A"/>
    <w:rsid w:val="006D63BA"/>
    <w:rsid w:val="006D7F7F"/>
    <w:rsid w:val="006E0DC7"/>
    <w:rsid w:val="006E1407"/>
    <w:rsid w:val="006E2FEA"/>
    <w:rsid w:val="006F347C"/>
    <w:rsid w:val="006F4CB1"/>
    <w:rsid w:val="007042F2"/>
    <w:rsid w:val="00705AAB"/>
    <w:rsid w:val="007109B4"/>
    <w:rsid w:val="0071380B"/>
    <w:rsid w:val="007172D8"/>
    <w:rsid w:val="007175D8"/>
    <w:rsid w:val="00721978"/>
    <w:rsid w:val="00724209"/>
    <w:rsid w:val="007253B9"/>
    <w:rsid w:val="00730D4C"/>
    <w:rsid w:val="0073355C"/>
    <w:rsid w:val="00735981"/>
    <w:rsid w:val="00735BE4"/>
    <w:rsid w:val="00744234"/>
    <w:rsid w:val="00746C0B"/>
    <w:rsid w:val="00750357"/>
    <w:rsid w:val="00750F11"/>
    <w:rsid w:val="00750F6C"/>
    <w:rsid w:val="0075258D"/>
    <w:rsid w:val="007541A6"/>
    <w:rsid w:val="00756602"/>
    <w:rsid w:val="00757E72"/>
    <w:rsid w:val="007631E1"/>
    <w:rsid w:val="007674EF"/>
    <w:rsid w:val="00772AF3"/>
    <w:rsid w:val="00780F54"/>
    <w:rsid w:val="00783A48"/>
    <w:rsid w:val="00787537"/>
    <w:rsid w:val="00790928"/>
    <w:rsid w:val="007A27C3"/>
    <w:rsid w:val="007A3CD3"/>
    <w:rsid w:val="007B1211"/>
    <w:rsid w:val="007B1A56"/>
    <w:rsid w:val="007B3D30"/>
    <w:rsid w:val="007C370A"/>
    <w:rsid w:val="007C5458"/>
    <w:rsid w:val="007C55B1"/>
    <w:rsid w:val="007D2358"/>
    <w:rsid w:val="007D48BA"/>
    <w:rsid w:val="007D55EF"/>
    <w:rsid w:val="007D55F5"/>
    <w:rsid w:val="007E0ED3"/>
    <w:rsid w:val="007E335F"/>
    <w:rsid w:val="007E62F5"/>
    <w:rsid w:val="007F21D2"/>
    <w:rsid w:val="007F3B22"/>
    <w:rsid w:val="0080053C"/>
    <w:rsid w:val="008033E8"/>
    <w:rsid w:val="008034ED"/>
    <w:rsid w:val="00803EAC"/>
    <w:rsid w:val="00806BDC"/>
    <w:rsid w:val="00811B8C"/>
    <w:rsid w:val="00816119"/>
    <w:rsid w:val="00816776"/>
    <w:rsid w:val="00822059"/>
    <w:rsid w:val="008226ED"/>
    <w:rsid w:val="00831D92"/>
    <w:rsid w:val="00835B47"/>
    <w:rsid w:val="00837A61"/>
    <w:rsid w:val="00841D3B"/>
    <w:rsid w:val="008469F0"/>
    <w:rsid w:val="0084741B"/>
    <w:rsid w:val="008539BA"/>
    <w:rsid w:val="00854E11"/>
    <w:rsid w:val="0086296F"/>
    <w:rsid w:val="00864570"/>
    <w:rsid w:val="00865E23"/>
    <w:rsid w:val="00877C13"/>
    <w:rsid w:val="00893FDA"/>
    <w:rsid w:val="00894D6E"/>
    <w:rsid w:val="00896FB8"/>
    <w:rsid w:val="008A0377"/>
    <w:rsid w:val="008A08E2"/>
    <w:rsid w:val="008A4A20"/>
    <w:rsid w:val="008A58F9"/>
    <w:rsid w:val="008A5D91"/>
    <w:rsid w:val="008B2B52"/>
    <w:rsid w:val="008B2B63"/>
    <w:rsid w:val="008B58A4"/>
    <w:rsid w:val="008C70CD"/>
    <w:rsid w:val="008D2A8C"/>
    <w:rsid w:val="008D2EAE"/>
    <w:rsid w:val="008D59A8"/>
    <w:rsid w:val="008D7106"/>
    <w:rsid w:val="008D79B5"/>
    <w:rsid w:val="008E4771"/>
    <w:rsid w:val="008F1122"/>
    <w:rsid w:val="008F1CDF"/>
    <w:rsid w:val="008F3439"/>
    <w:rsid w:val="00900016"/>
    <w:rsid w:val="009004C5"/>
    <w:rsid w:val="00904F77"/>
    <w:rsid w:val="00906C68"/>
    <w:rsid w:val="009104B8"/>
    <w:rsid w:val="0091426E"/>
    <w:rsid w:val="009146B3"/>
    <w:rsid w:val="00917145"/>
    <w:rsid w:val="0091764C"/>
    <w:rsid w:val="00920D8D"/>
    <w:rsid w:val="009234D1"/>
    <w:rsid w:val="0092494A"/>
    <w:rsid w:val="00924B5A"/>
    <w:rsid w:val="00925DCF"/>
    <w:rsid w:val="009356B2"/>
    <w:rsid w:val="009361D6"/>
    <w:rsid w:val="00944C22"/>
    <w:rsid w:val="009464BC"/>
    <w:rsid w:val="00952185"/>
    <w:rsid w:val="00953B31"/>
    <w:rsid w:val="00954C11"/>
    <w:rsid w:val="00955E90"/>
    <w:rsid w:val="00957FC8"/>
    <w:rsid w:val="00961841"/>
    <w:rsid w:val="00965AC6"/>
    <w:rsid w:val="00970309"/>
    <w:rsid w:val="009807C6"/>
    <w:rsid w:val="009851B2"/>
    <w:rsid w:val="009909A7"/>
    <w:rsid w:val="009974C0"/>
    <w:rsid w:val="009A762B"/>
    <w:rsid w:val="009B165C"/>
    <w:rsid w:val="009B1F59"/>
    <w:rsid w:val="009B4257"/>
    <w:rsid w:val="009B62C9"/>
    <w:rsid w:val="009B7A05"/>
    <w:rsid w:val="009C342C"/>
    <w:rsid w:val="009C721D"/>
    <w:rsid w:val="009C786A"/>
    <w:rsid w:val="009C7DCD"/>
    <w:rsid w:val="009D1C5E"/>
    <w:rsid w:val="009D1CD2"/>
    <w:rsid w:val="009D7442"/>
    <w:rsid w:val="009E11AD"/>
    <w:rsid w:val="009E1696"/>
    <w:rsid w:val="009E2235"/>
    <w:rsid w:val="009E64C9"/>
    <w:rsid w:val="009F1970"/>
    <w:rsid w:val="009F3844"/>
    <w:rsid w:val="009F4158"/>
    <w:rsid w:val="009F4628"/>
    <w:rsid w:val="009F6CF7"/>
    <w:rsid w:val="009F7A8F"/>
    <w:rsid w:val="00A079C5"/>
    <w:rsid w:val="00A1037B"/>
    <w:rsid w:val="00A10B1E"/>
    <w:rsid w:val="00A214F7"/>
    <w:rsid w:val="00A217AC"/>
    <w:rsid w:val="00A219D9"/>
    <w:rsid w:val="00A2368B"/>
    <w:rsid w:val="00A2556B"/>
    <w:rsid w:val="00A41D42"/>
    <w:rsid w:val="00A42624"/>
    <w:rsid w:val="00A534B6"/>
    <w:rsid w:val="00A554ED"/>
    <w:rsid w:val="00A627EF"/>
    <w:rsid w:val="00A63285"/>
    <w:rsid w:val="00A63FDE"/>
    <w:rsid w:val="00A75FE0"/>
    <w:rsid w:val="00A825CB"/>
    <w:rsid w:val="00A840E5"/>
    <w:rsid w:val="00A8418F"/>
    <w:rsid w:val="00A84D42"/>
    <w:rsid w:val="00A86FB5"/>
    <w:rsid w:val="00A90041"/>
    <w:rsid w:val="00A9214F"/>
    <w:rsid w:val="00A92926"/>
    <w:rsid w:val="00A93A92"/>
    <w:rsid w:val="00A95503"/>
    <w:rsid w:val="00A96988"/>
    <w:rsid w:val="00AA03FA"/>
    <w:rsid w:val="00AA09B3"/>
    <w:rsid w:val="00AA5A0D"/>
    <w:rsid w:val="00AB12E6"/>
    <w:rsid w:val="00AB2997"/>
    <w:rsid w:val="00AB2E98"/>
    <w:rsid w:val="00AB3332"/>
    <w:rsid w:val="00AB572A"/>
    <w:rsid w:val="00AC509E"/>
    <w:rsid w:val="00AC51AD"/>
    <w:rsid w:val="00AE03F4"/>
    <w:rsid w:val="00AE248B"/>
    <w:rsid w:val="00AE28C0"/>
    <w:rsid w:val="00AE518E"/>
    <w:rsid w:val="00AF4352"/>
    <w:rsid w:val="00AF6213"/>
    <w:rsid w:val="00B01F1A"/>
    <w:rsid w:val="00B03290"/>
    <w:rsid w:val="00B049B3"/>
    <w:rsid w:val="00B10A44"/>
    <w:rsid w:val="00B128A0"/>
    <w:rsid w:val="00B12BB1"/>
    <w:rsid w:val="00B12C4C"/>
    <w:rsid w:val="00B13088"/>
    <w:rsid w:val="00B23818"/>
    <w:rsid w:val="00B24EE5"/>
    <w:rsid w:val="00B25115"/>
    <w:rsid w:val="00B264A4"/>
    <w:rsid w:val="00B329A5"/>
    <w:rsid w:val="00B32FF4"/>
    <w:rsid w:val="00B348C0"/>
    <w:rsid w:val="00B34BDA"/>
    <w:rsid w:val="00B51FED"/>
    <w:rsid w:val="00B52BF1"/>
    <w:rsid w:val="00B52E12"/>
    <w:rsid w:val="00B54D02"/>
    <w:rsid w:val="00B57F94"/>
    <w:rsid w:val="00B604CF"/>
    <w:rsid w:val="00B60A5F"/>
    <w:rsid w:val="00B6360F"/>
    <w:rsid w:val="00B67D91"/>
    <w:rsid w:val="00B707E2"/>
    <w:rsid w:val="00B7304E"/>
    <w:rsid w:val="00B73090"/>
    <w:rsid w:val="00B74112"/>
    <w:rsid w:val="00B74E1F"/>
    <w:rsid w:val="00B754F5"/>
    <w:rsid w:val="00B80CF8"/>
    <w:rsid w:val="00B82131"/>
    <w:rsid w:val="00B90BB6"/>
    <w:rsid w:val="00B914DC"/>
    <w:rsid w:val="00BA1A1D"/>
    <w:rsid w:val="00BA56A1"/>
    <w:rsid w:val="00BA6679"/>
    <w:rsid w:val="00BA6C79"/>
    <w:rsid w:val="00BB0739"/>
    <w:rsid w:val="00BB189C"/>
    <w:rsid w:val="00BB1C33"/>
    <w:rsid w:val="00BB30CB"/>
    <w:rsid w:val="00BB5D89"/>
    <w:rsid w:val="00BB6E4A"/>
    <w:rsid w:val="00BB74ED"/>
    <w:rsid w:val="00BC5815"/>
    <w:rsid w:val="00BD5D17"/>
    <w:rsid w:val="00BD66C1"/>
    <w:rsid w:val="00BE544C"/>
    <w:rsid w:val="00BE6271"/>
    <w:rsid w:val="00BE6B8A"/>
    <w:rsid w:val="00BE77AE"/>
    <w:rsid w:val="00BF45B7"/>
    <w:rsid w:val="00BF695E"/>
    <w:rsid w:val="00C00DA3"/>
    <w:rsid w:val="00C01C25"/>
    <w:rsid w:val="00C112BE"/>
    <w:rsid w:val="00C1416E"/>
    <w:rsid w:val="00C15E22"/>
    <w:rsid w:val="00C1696B"/>
    <w:rsid w:val="00C20B87"/>
    <w:rsid w:val="00C237B4"/>
    <w:rsid w:val="00C24276"/>
    <w:rsid w:val="00C24AE0"/>
    <w:rsid w:val="00C2601F"/>
    <w:rsid w:val="00C268C9"/>
    <w:rsid w:val="00C27309"/>
    <w:rsid w:val="00C3182E"/>
    <w:rsid w:val="00C328D0"/>
    <w:rsid w:val="00C419DE"/>
    <w:rsid w:val="00C4233F"/>
    <w:rsid w:val="00C43ED5"/>
    <w:rsid w:val="00C44B82"/>
    <w:rsid w:val="00C456B0"/>
    <w:rsid w:val="00C45D59"/>
    <w:rsid w:val="00C62F07"/>
    <w:rsid w:val="00C63F7F"/>
    <w:rsid w:val="00C65DD4"/>
    <w:rsid w:val="00C6600F"/>
    <w:rsid w:val="00C66B16"/>
    <w:rsid w:val="00C66B44"/>
    <w:rsid w:val="00C674C4"/>
    <w:rsid w:val="00C676D9"/>
    <w:rsid w:val="00C7161A"/>
    <w:rsid w:val="00C71903"/>
    <w:rsid w:val="00C73EFE"/>
    <w:rsid w:val="00C905AF"/>
    <w:rsid w:val="00C926F0"/>
    <w:rsid w:val="00C9416F"/>
    <w:rsid w:val="00C955E8"/>
    <w:rsid w:val="00CA38A7"/>
    <w:rsid w:val="00CB114D"/>
    <w:rsid w:val="00CB120A"/>
    <w:rsid w:val="00CB5E58"/>
    <w:rsid w:val="00CC6370"/>
    <w:rsid w:val="00CC6FEC"/>
    <w:rsid w:val="00CD1A90"/>
    <w:rsid w:val="00CD60D9"/>
    <w:rsid w:val="00CD76B3"/>
    <w:rsid w:val="00CD7B34"/>
    <w:rsid w:val="00CE6B79"/>
    <w:rsid w:val="00CF0343"/>
    <w:rsid w:val="00CF54B9"/>
    <w:rsid w:val="00CF5AA3"/>
    <w:rsid w:val="00D00BDE"/>
    <w:rsid w:val="00D0100D"/>
    <w:rsid w:val="00D06B0C"/>
    <w:rsid w:val="00D07AFA"/>
    <w:rsid w:val="00D16E7E"/>
    <w:rsid w:val="00D224F2"/>
    <w:rsid w:val="00D22B81"/>
    <w:rsid w:val="00D24F33"/>
    <w:rsid w:val="00D35222"/>
    <w:rsid w:val="00D361E7"/>
    <w:rsid w:val="00D4310A"/>
    <w:rsid w:val="00D44D63"/>
    <w:rsid w:val="00D47F65"/>
    <w:rsid w:val="00D504C5"/>
    <w:rsid w:val="00D50810"/>
    <w:rsid w:val="00D55D04"/>
    <w:rsid w:val="00D62AD0"/>
    <w:rsid w:val="00D635B4"/>
    <w:rsid w:val="00D66094"/>
    <w:rsid w:val="00D6793B"/>
    <w:rsid w:val="00D707A8"/>
    <w:rsid w:val="00D70802"/>
    <w:rsid w:val="00D713A9"/>
    <w:rsid w:val="00D84524"/>
    <w:rsid w:val="00D84980"/>
    <w:rsid w:val="00D8632E"/>
    <w:rsid w:val="00D8799A"/>
    <w:rsid w:val="00D92044"/>
    <w:rsid w:val="00D94754"/>
    <w:rsid w:val="00D951C0"/>
    <w:rsid w:val="00D9590A"/>
    <w:rsid w:val="00DA1730"/>
    <w:rsid w:val="00DB5C07"/>
    <w:rsid w:val="00DC2A71"/>
    <w:rsid w:val="00DC679F"/>
    <w:rsid w:val="00DD08B9"/>
    <w:rsid w:val="00DD5C5A"/>
    <w:rsid w:val="00DE2EEF"/>
    <w:rsid w:val="00DE3858"/>
    <w:rsid w:val="00DE3DDA"/>
    <w:rsid w:val="00DE6C08"/>
    <w:rsid w:val="00DE6D78"/>
    <w:rsid w:val="00E062FD"/>
    <w:rsid w:val="00E0704A"/>
    <w:rsid w:val="00E179D2"/>
    <w:rsid w:val="00E236D6"/>
    <w:rsid w:val="00E3005F"/>
    <w:rsid w:val="00E372ED"/>
    <w:rsid w:val="00E453F4"/>
    <w:rsid w:val="00E47336"/>
    <w:rsid w:val="00E547C5"/>
    <w:rsid w:val="00E54E1F"/>
    <w:rsid w:val="00E5787B"/>
    <w:rsid w:val="00E64F09"/>
    <w:rsid w:val="00E666F2"/>
    <w:rsid w:val="00E67450"/>
    <w:rsid w:val="00E7377F"/>
    <w:rsid w:val="00E745E8"/>
    <w:rsid w:val="00E74959"/>
    <w:rsid w:val="00E74AE3"/>
    <w:rsid w:val="00E772F3"/>
    <w:rsid w:val="00E77EF8"/>
    <w:rsid w:val="00E90CE1"/>
    <w:rsid w:val="00E9308C"/>
    <w:rsid w:val="00EA07E2"/>
    <w:rsid w:val="00EA0EA0"/>
    <w:rsid w:val="00EA1971"/>
    <w:rsid w:val="00EA487E"/>
    <w:rsid w:val="00EA5050"/>
    <w:rsid w:val="00EA5991"/>
    <w:rsid w:val="00EB479A"/>
    <w:rsid w:val="00EC3696"/>
    <w:rsid w:val="00EC72E2"/>
    <w:rsid w:val="00ED0606"/>
    <w:rsid w:val="00ED3034"/>
    <w:rsid w:val="00ED3146"/>
    <w:rsid w:val="00EE32A8"/>
    <w:rsid w:val="00EE6D63"/>
    <w:rsid w:val="00EF09D2"/>
    <w:rsid w:val="00EF32E5"/>
    <w:rsid w:val="00EF7C89"/>
    <w:rsid w:val="00F01663"/>
    <w:rsid w:val="00F058F8"/>
    <w:rsid w:val="00F05CB3"/>
    <w:rsid w:val="00F06D6B"/>
    <w:rsid w:val="00F139D7"/>
    <w:rsid w:val="00F24C53"/>
    <w:rsid w:val="00F24FED"/>
    <w:rsid w:val="00F26528"/>
    <w:rsid w:val="00F33725"/>
    <w:rsid w:val="00F348A0"/>
    <w:rsid w:val="00F4329B"/>
    <w:rsid w:val="00F43C0A"/>
    <w:rsid w:val="00F50555"/>
    <w:rsid w:val="00F509E6"/>
    <w:rsid w:val="00F5269D"/>
    <w:rsid w:val="00F5490A"/>
    <w:rsid w:val="00F643CF"/>
    <w:rsid w:val="00F65551"/>
    <w:rsid w:val="00F67163"/>
    <w:rsid w:val="00F707D4"/>
    <w:rsid w:val="00F71AF6"/>
    <w:rsid w:val="00F75BC0"/>
    <w:rsid w:val="00F770B1"/>
    <w:rsid w:val="00F83824"/>
    <w:rsid w:val="00F93D7C"/>
    <w:rsid w:val="00F968A1"/>
    <w:rsid w:val="00FA44FA"/>
    <w:rsid w:val="00FA4B0D"/>
    <w:rsid w:val="00FA64D3"/>
    <w:rsid w:val="00FA6EFC"/>
    <w:rsid w:val="00FB1CBF"/>
    <w:rsid w:val="00FB20AF"/>
    <w:rsid w:val="00FB2206"/>
    <w:rsid w:val="00FB443C"/>
    <w:rsid w:val="00FC02A7"/>
    <w:rsid w:val="00FC2C4B"/>
    <w:rsid w:val="00FC3336"/>
    <w:rsid w:val="00FC5571"/>
    <w:rsid w:val="00FC6ABE"/>
    <w:rsid w:val="00FD117E"/>
    <w:rsid w:val="00FD28D4"/>
    <w:rsid w:val="00FD293C"/>
    <w:rsid w:val="00FD5ABF"/>
    <w:rsid w:val="00FD5F05"/>
    <w:rsid w:val="00FD7EDD"/>
    <w:rsid w:val="00FE62E0"/>
    <w:rsid w:val="00FE76B3"/>
    <w:rsid w:val="00FF2DF5"/>
    <w:rsid w:val="00FF673E"/>
    <w:rsid w:val="00FF6DCB"/>
    <w:rsid w:val="01326696"/>
    <w:rsid w:val="0657E728"/>
    <w:rsid w:val="09B5F8B1"/>
    <w:rsid w:val="159E05A5"/>
    <w:rsid w:val="18471697"/>
    <w:rsid w:val="1B0ACD8E"/>
    <w:rsid w:val="207177F7"/>
    <w:rsid w:val="21F773D5"/>
    <w:rsid w:val="3A73320F"/>
    <w:rsid w:val="3C87C7D2"/>
    <w:rsid w:val="3D9AD700"/>
    <w:rsid w:val="59C52C8C"/>
    <w:rsid w:val="5DC3AA75"/>
    <w:rsid w:val="5FDE6388"/>
    <w:rsid w:val="6A79A039"/>
    <w:rsid w:val="79FB4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EE6"/>
  <w15:chartTrackingRefBased/>
  <w15:docId w15:val="{AD16FAA0-2388-4B7D-867E-FFFBEBE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D8D"/>
    <w:pPr>
      <w:widowControl w:val="0"/>
      <w:tabs>
        <w:tab w:val="left" w:pos="351"/>
      </w:tabs>
      <w:autoSpaceDE w:val="0"/>
      <w:autoSpaceDN w:val="0"/>
      <w:spacing w:before="145" w:after="0" w:line="242" w:lineRule="auto"/>
      <w:ind w:right="143"/>
      <w:outlineLvl w:val="0"/>
    </w:pPr>
    <w:rPr>
      <w:rFonts w:cstheme="minorHAnsi"/>
      <w:sz w:val="24"/>
      <w:szCs w:val="24"/>
      <w:u w:val="single"/>
    </w:rPr>
  </w:style>
  <w:style w:type="paragraph" w:styleId="Heading2">
    <w:name w:val="heading 2"/>
    <w:basedOn w:val="Normal"/>
    <w:next w:val="Normal"/>
    <w:link w:val="Heading2Char"/>
    <w:uiPriority w:val="9"/>
    <w:unhideWhenUsed/>
    <w:qFormat/>
    <w:rsid w:val="00920D8D"/>
    <w:pPr>
      <w:outlineLvl w:val="1"/>
    </w:pPr>
    <w:rPr>
      <w:rFonts w:cstheme="minorHAns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D1"/>
    <w:pPr>
      <w:ind w:left="720"/>
      <w:contextualSpacing/>
    </w:pPr>
  </w:style>
  <w:style w:type="paragraph" w:customStyle="1" w:styleId="xmsonormal">
    <w:name w:val="x_msonormal"/>
    <w:basedOn w:val="Normal"/>
    <w:rsid w:val="001E16B5"/>
    <w:pPr>
      <w:spacing w:after="0" w:line="240" w:lineRule="auto"/>
    </w:pPr>
    <w:rPr>
      <w:rFonts w:ascii="Calibri" w:hAnsi="Calibri" w:cs="Calibri"/>
    </w:rPr>
  </w:style>
  <w:style w:type="character" w:styleId="Hyperlink">
    <w:name w:val="Hyperlink"/>
    <w:basedOn w:val="DefaultParagraphFont"/>
    <w:uiPriority w:val="99"/>
    <w:semiHidden/>
    <w:unhideWhenUsed/>
    <w:rsid w:val="009F6CF7"/>
    <w:rPr>
      <w:color w:val="0563C1"/>
      <w:u w:val="single"/>
    </w:rPr>
  </w:style>
  <w:style w:type="paragraph" w:styleId="NormalWeb">
    <w:name w:val="Normal (Web)"/>
    <w:basedOn w:val="Normal"/>
    <w:uiPriority w:val="99"/>
    <w:semiHidden/>
    <w:unhideWhenUsed/>
    <w:rsid w:val="00E236D6"/>
    <w:pPr>
      <w:spacing w:after="0" w:line="240" w:lineRule="auto"/>
    </w:pPr>
    <w:rPr>
      <w:rFonts w:ascii="Calibri" w:hAnsi="Calibri" w:cs="Calibri"/>
    </w:rPr>
  </w:style>
  <w:style w:type="character" w:customStyle="1" w:styleId="contentpasted0">
    <w:name w:val="contentpasted0"/>
    <w:basedOn w:val="DefaultParagraphFont"/>
    <w:rsid w:val="00E236D6"/>
  </w:style>
  <w:style w:type="character" w:styleId="Emphasis">
    <w:name w:val="Emphasis"/>
    <w:basedOn w:val="DefaultParagraphFont"/>
    <w:uiPriority w:val="20"/>
    <w:qFormat/>
    <w:rsid w:val="00BB74ED"/>
    <w:rPr>
      <w:i/>
      <w:iCs/>
    </w:rPr>
  </w:style>
  <w:style w:type="paragraph" w:customStyle="1" w:styleId="xxxxmsonormal">
    <w:name w:val="x_xxxmsonormal"/>
    <w:basedOn w:val="Normal"/>
    <w:rsid w:val="00BD5D17"/>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920D8D"/>
    <w:rPr>
      <w:rFonts w:cstheme="minorHAnsi"/>
      <w:sz w:val="24"/>
      <w:szCs w:val="24"/>
      <w:u w:val="single"/>
    </w:rPr>
  </w:style>
  <w:style w:type="character" w:customStyle="1" w:styleId="Heading2Char">
    <w:name w:val="Heading 2 Char"/>
    <w:basedOn w:val="DefaultParagraphFont"/>
    <w:link w:val="Heading2"/>
    <w:uiPriority w:val="9"/>
    <w:rsid w:val="00920D8D"/>
    <w:rPr>
      <w:rFonts w:cstheme="minorHAnsi"/>
      <w:i/>
      <w:iCs/>
      <w:sz w:val="24"/>
      <w:szCs w:val="24"/>
    </w:rPr>
  </w:style>
  <w:style w:type="table" w:styleId="TableGrid">
    <w:name w:val="Table Grid"/>
    <w:basedOn w:val="TableNormal"/>
    <w:uiPriority w:val="39"/>
    <w:rsid w:val="0055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19">
      <w:bodyDiv w:val="1"/>
      <w:marLeft w:val="0"/>
      <w:marRight w:val="0"/>
      <w:marTop w:val="0"/>
      <w:marBottom w:val="0"/>
      <w:divBdr>
        <w:top w:val="none" w:sz="0" w:space="0" w:color="auto"/>
        <w:left w:val="none" w:sz="0" w:space="0" w:color="auto"/>
        <w:bottom w:val="none" w:sz="0" w:space="0" w:color="auto"/>
        <w:right w:val="none" w:sz="0" w:space="0" w:color="auto"/>
      </w:divBdr>
    </w:div>
    <w:div w:id="42025326">
      <w:bodyDiv w:val="1"/>
      <w:marLeft w:val="0"/>
      <w:marRight w:val="0"/>
      <w:marTop w:val="0"/>
      <w:marBottom w:val="0"/>
      <w:divBdr>
        <w:top w:val="none" w:sz="0" w:space="0" w:color="auto"/>
        <w:left w:val="none" w:sz="0" w:space="0" w:color="auto"/>
        <w:bottom w:val="none" w:sz="0" w:space="0" w:color="auto"/>
        <w:right w:val="none" w:sz="0" w:space="0" w:color="auto"/>
      </w:divBdr>
    </w:div>
    <w:div w:id="70852448">
      <w:bodyDiv w:val="1"/>
      <w:marLeft w:val="0"/>
      <w:marRight w:val="0"/>
      <w:marTop w:val="0"/>
      <w:marBottom w:val="0"/>
      <w:divBdr>
        <w:top w:val="none" w:sz="0" w:space="0" w:color="auto"/>
        <w:left w:val="none" w:sz="0" w:space="0" w:color="auto"/>
        <w:bottom w:val="none" w:sz="0" w:space="0" w:color="auto"/>
        <w:right w:val="none" w:sz="0" w:space="0" w:color="auto"/>
      </w:divBdr>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28323614">
      <w:bodyDiv w:val="1"/>
      <w:marLeft w:val="0"/>
      <w:marRight w:val="0"/>
      <w:marTop w:val="0"/>
      <w:marBottom w:val="0"/>
      <w:divBdr>
        <w:top w:val="none" w:sz="0" w:space="0" w:color="auto"/>
        <w:left w:val="none" w:sz="0" w:space="0" w:color="auto"/>
        <w:bottom w:val="none" w:sz="0" w:space="0" w:color="auto"/>
        <w:right w:val="none" w:sz="0" w:space="0" w:color="auto"/>
      </w:divBdr>
    </w:div>
    <w:div w:id="189493151">
      <w:bodyDiv w:val="1"/>
      <w:marLeft w:val="0"/>
      <w:marRight w:val="0"/>
      <w:marTop w:val="0"/>
      <w:marBottom w:val="0"/>
      <w:divBdr>
        <w:top w:val="none" w:sz="0" w:space="0" w:color="auto"/>
        <w:left w:val="none" w:sz="0" w:space="0" w:color="auto"/>
        <w:bottom w:val="none" w:sz="0" w:space="0" w:color="auto"/>
        <w:right w:val="none" w:sz="0" w:space="0" w:color="auto"/>
      </w:divBdr>
    </w:div>
    <w:div w:id="220944085">
      <w:bodyDiv w:val="1"/>
      <w:marLeft w:val="0"/>
      <w:marRight w:val="0"/>
      <w:marTop w:val="0"/>
      <w:marBottom w:val="0"/>
      <w:divBdr>
        <w:top w:val="none" w:sz="0" w:space="0" w:color="auto"/>
        <w:left w:val="none" w:sz="0" w:space="0" w:color="auto"/>
        <w:bottom w:val="none" w:sz="0" w:space="0" w:color="auto"/>
        <w:right w:val="none" w:sz="0" w:space="0" w:color="auto"/>
      </w:divBdr>
    </w:div>
    <w:div w:id="226379161">
      <w:bodyDiv w:val="1"/>
      <w:marLeft w:val="0"/>
      <w:marRight w:val="0"/>
      <w:marTop w:val="0"/>
      <w:marBottom w:val="0"/>
      <w:divBdr>
        <w:top w:val="none" w:sz="0" w:space="0" w:color="auto"/>
        <w:left w:val="none" w:sz="0" w:space="0" w:color="auto"/>
        <w:bottom w:val="none" w:sz="0" w:space="0" w:color="auto"/>
        <w:right w:val="none" w:sz="0" w:space="0" w:color="auto"/>
      </w:divBdr>
    </w:div>
    <w:div w:id="288318160">
      <w:bodyDiv w:val="1"/>
      <w:marLeft w:val="0"/>
      <w:marRight w:val="0"/>
      <w:marTop w:val="0"/>
      <w:marBottom w:val="0"/>
      <w:divBdr>
        <w:top w:val="none" w:sz="0" w:space="0" w:color="auto"/>
        <w:left w:val="none" w:sz="0" w:space="0" w:color="auto"/>
        <w:bottom w:val="none" w:sz="0" w:space="0" w:color="auto"/>
        <w:right w:val="none" w:sz="0" w:space="0" w:color="auto"/>
      </w:divBdr>
    </w:div>
    <w:div w:id="297341262">
      <w:bodyDiv w:val="1"/>
      <w:marLeft w:val="0"/>
      <w:marRight w:val="0"/>
      <w:marTop w:val="0"/>
      <w:marBottom w:val="0"/>
      <w:divBdr>
        <w:top w:val="none" w:sz="0" w:space="0" w:color="auto"/>
        <w:left w:val="none" w:sz="0" w:space="0" w:color="auto"/>
        <w:bottom w:val="none" w:sz="0" w:space="0" w:color="auto"/>
        <w:right w:val="none" w:sz="0" w:space="0" w:color="auto"/>
      </w:divBdr>
    </w:div>
    <w:div w:id="304235909">
      <w:bodyDiv w:val="1"/>
      <w:marLeft w:val="0"/>
      <w:marRight w:val="0"/>
      <w:marTop w:val="0"/>
      <w:marBottom w:val="0"/>
      <w:divBdr>
        <w:top w:val="none" w:sz="0" w:space="0" w:color="auto"/>
        <w:left w:val="none" w:sz="0" w:space="0" w:color="auto"/>
        <w:bottom w:val="none" w:sz="0" w:space="0" w:color="auto"/>
        <w:right w:val="none" w:sz="0" w:space="0" w:color="auto"/>
      </w:divBdr>
    </w:div>
    <w:div w:id="312950278">
      <w:bodyDiv w:val="1"/>
      <w:marLeft w:val="0"/>
      <w:marRight w:val="0"/>
      <w:marTop w:val="0"/>
      <w:marBottom w:val="0"/>
      <w:divBdr>
        <w:top w:val="none" w:sz="0" w:space="0" w:color="auto"/>
        <w:left w:val="none" w:sz="0" w:space="0" w:color="auto"/>
        <w:bottom w:val="none" w:sz="0" w:space="0" w:color="auto"/>
        <w:right w:val="none" w:sz="0" w:space="0" w:color="auto"/>
      </w:divBdr>
    </w:div>
    <w:div w:id="358045623">
      <w:bodyDiv w:val="1"/>
      <w:marLeft w:val="0"/>
      <w:marRight w:val="0"/>
      <w:marTop w:val="0"/>
      <w:marBottom w:val="0"/>
      <w:divBdr>
        <w:top w:val="none" w:sz="0" w:space="0" w:color="auto"/>
        <w:left w:val="none" w:sz="0" w:space="0" w:color="auto"/>
        <w:bottom w:val="none" w:sz="0" w:space="0" w:color="auto"/>
        <w:right w:val="none" w:sz="0" w:space="0" w:color="auto"/>
      </w:divBdr>
    </w:div>
    <w:div w:id="369301075">
      <w:bodyDiv w:val="1"/>
      <w:marLeft w:val="0"/>
      <w:marRight w:val="0"/>
      <w:marTop w:val="0"/>
      <w:marBottom w:val="0"/>
      <w:divBdr>
        <w:top w:val="none" w:sz="0" w:space="0" w:color="auto"/>
        <w:left w:val="none" w:sz="0" w:space="0" w:color="auto"/>
        <w:bottom w:val="none" w:sz="0" w:space="0" w:color="auto"/>
        <w:right w:val="none" w:sz="0" w:space="0" w:color="auto"/>
      </w:divBdr>
    </w:div>
    <w:div w:id="445077417">
      <w:bodyDiv w:val="1"/>
      <w:marLeft w:val="0"/>
      <w:marRight w:val="0"/>
      <w:marTop w:val="0"/>
      <w:marBottom w:val="0"/>
      <w:divBdr>
        <w:top w:val="none" w:sz="0" w:space="0" w:color="auto"/>
        <w:left w:val="none" w:sz="0" w:space="0" w:color="auto"/>
        <w:bottom w:val="none" w:sz="0" w:space="0" w:color="auto"/>
        <w:right w:val="none" w:sz="0" w:space="0" w:color="auto"/>
      </w:divBdr>
    </w:div>
    <w:div w:id="471404489">
      <w:bodyDiv w:val="1"/>
      <w:marLeft w:val="0"/>
      <w:marRight w:val="0"/>
      <w:marTop w:val="0"/>
      <w:marBottom w:val="0"/>
      <w:divBdr>
        <w:top w:val="none" w:sz="0" w:space="0" w:color="auto"/>
        <w:left w:val="none" w:sz="0" w:space="0" w:color="auto"/>
        <w:bottom w:val="none" w:sz="0" w:space="0" w:color="auto"/>
        <w:right w:val="none" w:sz="0" w:space="0" w:color="auto"/>
      </w:divBdr>
    </w:div>
    <w:div w:id="512644925">
      <w:bodyDiv w:val="1"/>
      <w:marLeft w:val="0"/>
      <w:marRight w:val="0"/>
      <w:marTop w:val="0"/>
      <w:marBottom w:val="0"/>
      <w:divBdr>
        <w:top w:val="none" w:sz="0" w:space="0" w:color="auto"/>
        <w:left w:val="none" w:sz="0" w:space="0" w:color="auto"/>
        <w:bottom w:val="none" w:sz="0" w:space="0" w:color="auto"/>
        <w:right w:val="none" w:sz="0" w:space="0" w:color="auto"/>
      </w:divBdr>
    </w:div>
    <w:div w:id="514077202">
      <w:bodyDiv w:val="1"/>
      <w:marLeft w:val="0"/>
      <w:marRight w:val="0"/>
      <w:marTop w:val="0"/>
      <w:marBottom w:val="0"/>
      <w:divBdr>
        <w:top w:val="none" w:sz="0" w:space="0" w:color="auto"/>
        <w:left w:val="none" w:sz="0" w:space="0" w:color="auto"/>
        <w:bottom w:val="none" w:sz="0" w:space="0" w:color="auto"/>
        <w:right w:val="none" w:sz="0" w:space="0" w:color="auto"/>
      </w:divBdr>
    </w:div>
    <w:div w:id="574903595">
      <w:bodyDiv w:val="1"/>
      <w:marLeft w:val="0"/>
      <w:marRight w:val="0"/>
      <w:marTop w:val="0"/>
      <w:marBottom w:val="0"/>
      <w:divBdr>
        <w:top w:val="none" w:sz="0" w:space="0" w:color="auto"/>
        <w:left w:val="none" w:sz="0" w:space="0" w:color="auto"/>
        <w:bottom w:val="none" w:sz="0" w:space="0" w:color="auto"/>
        <w:right w:val="none" w:sz="0" w:space="0" w:color="auto"/>
      </w:divBdr>
    </w:div>
    <w:div w:id="598683075">
      <w:bodyDiv w:val="1"/>
      <w:marLeft w:val="0"/>
      <w:marRight w:val="0"/>
      <w:marTop w:val="0"/>
      <w:marBottom w:val="0"/>
      <w:divBdr>
        <w:top w:val="none" w:sz="0" w:space="0" w:color="auto"/>
        <w:left w:val="none" w:sz="0" w:space="0" w:color="auto"/>
        <w:bottom w:val="none" w:sz="0" w:space="0" w:color="auto"/>
        <w:right w:val="none" w:sz="0" w:space="0" w:color="auto"/>
      </w:divBdr>
    </w:div>
    <w:div w:id="609775765">
      <w:bodyDiv w:val="1"/>
      <w:marLeft w:val="0"/>
      <w:marRight w:val="0"/>
      <w:marTop w:val="0"/>
      <w:marBottom w:val="0"/>
      <w:divBdr>
        <w:top w:val="none" w:sz="0" w:space="0" w:color="auto"/>
        <w:left w:val="none" w:sz="0" w:space="0" w:color="auto"/>
        <w:bottom w:val="none" w:sz="0" w:space="0" w:color="auto"/>
        <w:right w:val="none" w:sz="0" w:space="0" w:color="auto"/>
      </w:divBdr>
    </w:div>
    <w:div w:id="663781155">
      <w:bodyDiv w:val="1"/>
      <w:marLeft w:val="0"/>
      <w:marRight w:val="0"/>
      <w:marTop w:val="0"/>
      <w:marBottom w:val="0"/>
      <w:divBdr>
        <w:top w:val="none" w:sz="0" w:space="0" w:color="auto"/>
        <w:left w:val="none" w:sz="0" w:space="0" w:color="auto"/>
        <w:bottom w:val="none" w:sz="0" w:space="0" w:color="auto"/>
        <w:right w:val="none" w:sz="0" w:space="0" w:color="auto"/>
      </w:divBdr>
    </w:div>
    <w:div w:id="690955882">
      <w:bodyDiv w:val="1"/>
      <w:marLeft w:val="0"/>
      <w:marRight w:val="0"/>
      <w:marTop w:val="0"/>
      <w:marBottom w:val="0"/>
      <w:divBdr>
        <w:top w:val="none" w:sz="0" w:space="0" w:color="auto"/>
        <w:left w:val="none" w:sz="0" w:space="0" w:color="auto"/>
        <w:bottom w:val="none" w:sz="0" w:space="0" w:color="auto"/>
        <w:right w:val="none" w:sz="0" w:space="0" w:color="auto"/>
      </w:divBdr>
    </w:div>
    <w:div w:id="716126924">
      <w:bodyDiv w:val="1"/>
      <w:marLeft w:val="0"/>
      <w:marRight w:val="0"/>
      <w:marTop w:val="0"/>
      <w:marBottom w:val="0"/>
      <w:divBdr>
        <w:top w:val="none" w:sz="0" w:space="0" w:color="auto"/>
        <w:left w:val="none" w:sz="0" w:space="0" w:color="auto"/>
        <w:bottom w:val="none" w:sz="0" w:space="0" w:color="auto"/>
        <w:right w:val="none" w:sz="0" w:space="0" w:color="auto"/>
      </w:divBdr>
    </w:div>
    <w:div w:id="738601938">
      <w:bodyDiv w:val="1"/>
      <w:marLeft w:val="0"/>
      <w:marRight w:val="0"/>
      <w:marTop w:val="0"/>
      <w:marBottom w:val="0"/>
      <w:divBdr>
        <w:top w:val="none" w:sz="0" w:space="0" w:color="auto"/>
        <w:left w:val="none" w:sz="0" w:space="0" w:color="auto"/>
        <w:bottom w:val="none" w:sz="0" w:space="0" w:color="auto"/>
        <w:right w:val="none" w:sz="0" w:space="0" w:color="auto"/>
      </w:divBdr>
    </w:div>
    <w:div w:id="783499228">
      <w:bodyDiv w:val="1"/>
      <w:marLeft w:val="0"/>
      <w:marRight w:val="0"/>
      <w:marTop w:val="0"/>
      <w:marBottom w:val="0"/>
      <w:divBdr>
        <w:top w:val="none" w:sz="0" w:space="0" w:color="auto"/>
        <w:left w:val="none" w:sz="0" w:space="0" w:color="auto"/>
        <w:bottom w:val="none" w:sz="0" w:space="0" w:color="auto"/>
        <w:right w:val="none" w:sz="0" w:space="0" w:color="auto"/>
      </w:divBdr>
    </w:div>
    <w:div w:id="809902165">
      <w:bodyDiv w:val="1"/>
      <w:marLeft w:val="0"/>
      <w:marRight w:val="0"/>
      <w:marTop w:val="0"/>
      <w:marBottom w:val="0"/>
      <w:divBdr>
        <w:top w:val="none" w:sz="0" w:space="0" w:color="auto"/>
        <w:left w:val="none" w:sz="0" w:space="0" w:color="auto"/>
        <w:bottom w:val="none" w:sz="0" w:space="0" w:color="auto"/>
        <w:right w:val="none" w:sz="0" w:space="0" w:color="auto"/>
      </w:divBdr>
    </w:div>
    <w:div w:id="841428386">
      <w:bodyDiv w:val="1"/>
      <w:marLeft w:val="0"/>
      <w:marRight w:val="0"/>
      <w:marTop w:val="0"/>
      <w:marBottom w:val="0"/>
      <w:divBdr>
        <w:top w:val="none" w:sz="0" w:space="0" w:color="auto"/>
        <w:left w:val="none" w:sz="0" w:space="0" w:color="auto"/>
        <w:bottom w:val="none" w:sz="0" w:space="0" w:color="auto"/>
        <w:right w:val="none" w:sz="0" w:space="0" w:color="auto"/>
      </w:divBdr>
    </w:div>
    <w:div w:id="893807213">
      <w:bodyDiv w:val="1"/>
      <w:marLeft w:val="0"/>
      <w:marRight w:val="0"/>
      <w:marTop w:val="0"/>
      <w:marBottom w:val="0"/>
      <w:divBdr>
        <w:top w:val="none" w:sz="0" w:space="0" w:color="auto"/>
        <w:left w:val="none" w:sz="0" w:space="0" w:color="auto"/>
        <w:bottom w:val="none" w:sz="0" w:space="0" w:color="auto"/>
        <w:right w:val="none" w:sz="0" w:space="0" w:color="auto"/>
      </w:divBdr>
    </w:div>
    <w:div w:id="902912505">
      <w:bodyDiv w:val="1"/>
      <w:marLeft w:val="0"/>
      <w:marRight w:val="0"/>
      <w:marTop w:val="0"/>
      <w:marBottom w:val="0"/>
      <w:divBdr>
        <w:top w:val="none" w:sz="0" w:space="0" w:color="auto"/>
        <w:left w:val="none" w:sz="0" w:space="0" w:color="auto"/>
        <w:bottom w:val="none" w:sz="0" w:space="0" w:color="auto"/>
        <w:right w:val="none" w:sz="0" w:space="0" w:color="auto"/>
      </w:divBdr>
    </w:div>
    <w:div w:id="944774369">
      <w:bodyDiv w:val="1"/>
      <w:marLeft w:val="0"/>
      <w:marRight w:val="0"/>
      <w:marTop w:val="0"/>
      <w:marBottom w:val="0"/>
      <w:divBdr>
        <w:top w:val="none" w:sz="0" w:space="0" w:color="auto"/>
        <w:left w:val="none" w:sz="0" w:space="0" w:color="auto"/>
        <w:bottom w:val="none" w:sz="0" w:space="0" w:color="auto"/>
        <w:right w:val="none" w:sz="0" w:space="0" w:color="auto"/>
      </w:divBdr>
    </w:div>
    <w:div w:id="952828932">
      <w:bodyDiv w:val="1"/>
      <w:marLeft w:val="0"/>
      <w:marRight w:val="0"/>
      <w:marTop w:val="0"/>
      <w:marBottom w:val="0"/>
      <w:divBdr>
        <w:top w:val="none" w:sz="0" w:space="0" w:color="auto"/>
        <w:left w:val="none" w:sz="0" w:space="0" w:color="auto"/>
        <w:bottom w:val="none" w:sz="0" w:space="0" w:color="auto"/>
        <w:right w:val="none" w:sz="0" w:space="0" w:color="auto"/>
      </w:divBdr>
    </w:div>
    <w:div w:id="971246754">
      <w:bodyDiv w:val="1"/>
      <w:marLeft w:val="0"/>
      <w:marRight w:val="0"/>
      <w:marTop w:val="0"/>
      <w:marBottom w:val="0"/>
      <w:divBdr>
        <w:top w:val="none" w:sz="0" w:space="0" w:color="auto"/>
        <w:left w:val="none" w:sz="0" w:space="0" w:color="auto"/>
        <w:bottom w:val="none" w:sz="0" w:space="0" w:color="auto"/>
        <w:right w:val="none" w:sz="0" w:space="0" w:color="auto"/>
      </w:divBdr>
    </w:div>
    <w:div w:id="982349613">
      <w:bodyDiv w:val="1"/>
      <w:marLeft w:val="0"/>
      <w:marRight w:val="0"/>
      <w:marTop w:val="0"/>
      <w:marBottom w:val="0"/>
      <w:divBdr>
        <w:top w:val="none" w:sz="0" w:space="0" w:color="auto"/>
        <w:left w:val="none" w:sz="0" w:space="0" w:color="auto"/>
        <w:bottom w:val="none" w:sz="0" w:space="0" w:color="auto"/>
        <w:right w:val="none" w:sz="0" w:space="0" w:color="auto"/>
      </w:divBdr>
    </w:div>
    <w:div w:id="1142624793">
      <w:bodyDiv w:val="1"/>
      <w:marLeft w:val="0"/>
      <w:marRight w:val="0"/>
      <w:marTop w:val="0"/>
      <w:marBottom w:val="0"/>
      <w:divBdr>
        <w:top w:val="none" w:sz="0" w:space="0" w:color="auto"/>
        <w:left w:val="none" w:sz="0" w:space="0" w:color="auto"/>
        <w:bottom w:val="none" w:sz="0" w:space="0" w:color="auto"/>
        <w:right w:val="none" w:sz="0" w:space="0" w:color="auto"/>
      </w:divBdr>
    </w:div>
    <w:div w:id="1186021875">
      <w:bodyDiv w:val="1"/>
      <w:marLeft w:val="0"/>
      <w:marRight w:val="0"/>
      <w:marTop w:val="0"/>
      <w:marBottom w:val="0"/>
      <w:divBdr>
        <w:top w:val="none" w:sz="0" w:space="0" w:color="auto"/>
        <w:left w:val="none" w:sz="0" w:space="0" w:color="auto"/>
        <w:bottom w:val="none" w:sz="0" w:space="0" w:color="auto"/>
        <w:right w:val="none" w:sz="0" w:space="0" w:color="auto"/>
      </w:divBdr>
    </w:div>
    <w:div w:id="1248611516">
      <w:bodyDiv w:val="1"/>
      <w:marLeft w:val="0"/>
      <w:marRight w:val="0"/>
      <w:marTop w:val="0"/>
      <w:marBottom w:val="0"/>
      <w:divBdr>
        <w:top w:val="none" w:sz="0" w:space="0" w:color="auto"/>
        <w:left w:val="none" w:sz="0" w:space="0" w:color="auto"/>
        <w:bottom w:val="none" w:sz="0" w:space="0" w:color="auto"/>
        <w:right w:val="none" w:sz="0" w:space="0" w:color="auto"/>
      </w:divBdr>
    </w:div>
    <w:div w:id="1252200130">
      <w:bodyDiv w:val="1"/>
      <w:marLeft w:val="0"/>
      <w:marRight w:val="0"/>
      <w:marTop w:val="0"/>
      <w:marBottom w:val="0"/>
      <w:divBdr>
        <w:top w:val="none" w:sz="0" w:space="0" w:color="auto"/>
        <w:left w:val="none" w:sz="0" w:space="0" w:color="auto"/>
        <w:bottom w:val="none" w:sz="0" w:space="0" w:color="auto"/>
        <w:right w:val="none" w:sz="0" w:space="0" w:color="auto"/>
      </w:divBdr>
    </w:div>
    <w:div w:id="1278560366">
      <w:bodyDiv w:val="1"/>
      <w:marLeft w:val="0"/>
      <w:marRight w:val="0"/>
      <w:marTop w:val="0"/>
      <w:marBottom w:val="0"/>
      <w:divBdr>
        <w:top w:val="none" w:sz="0" w:space="0" w:color="auto"/>
        <w:left w:val="none" w:sz="0" w:space="0" w:color="auto"/>
        <w:bottom w:val="none" w:sz="0" w:space="0" w:color="auto"/>
        <w:right w:val="none" w:sz="0" w:space="0" w:color="auto"/>
      </w:divBdr>
    </w:div>
    <w:div w:id="1339387677">
      <w:bodyDiv w:val="1"/>
      <w:marLeft w:val="0"/>
      <w:marRight w:val="0"/>
      <w:marTop w:val="0"/>
      <w:marBottom w:val="0"/>
      <w:divBdr>
        <w:top w:val="none" w:sz="0" w:space="0" w:color="auto"/>
        <w:left w:val="none" w:sz="0" w:space="0" w:color="auto"/>
        <w:bottom w:val="none" w:sz="0" w:space="0" w:color="auto"/>
        <w:right w:val="none" w:sz="0" w:space="0" w:color="auto"/>
      </w:divBdr>
    </w:div>
    <w:div w:id="1342777713">
      <w:bodyDiv w:val="1"/>
      <w:marLeft w:val="0"/>
      <w:marRight w:val="0"/>
      <w:marTop w:val="0"/>
      <w:marBottom w:val="0"/>
      <w:divBdr>
        <w:top w:val="none" w:sz="0" w:space="0" w:color="auto"/>
        <w:left w:val="none" w:sz="0" w:space="0" w:color="auto"/>
        <w:bottom w:val="none" w:sz="0" w:space="0" w:color="auto"/>
        <w:right w:val="none" w:sz="0" w:space="0" w:color="auto"/>
      </w:divBdr>
    </w:div>
    <w:div w:id="1354191672">
      <w:bodyDiv w:val="1"/>
      <w:marLeft w:val="0"/>
      <w:marRight w:val="0"/>
      <w:marTop w:val="0"/>
      <w:marBottom w:val="0"/>
      <w:divBdr>
        <w:top w:val="none" w:sz="0" w:space="0" w:color="auto"/>
        <w:left w:val="none" w:sz="0" w:space="0" w:color="auto"/>
        <w:bottom w:val="none" w:sz="0" w:space="0" w:color="auto"/>
        <w:right w:val="none" w:sz="0" w:space="0" w:color="auto"/>
      </w:divBdr>
    </w:div>
    <w:div w:id="1384452582">
      <w:bodyDiv w:val="1"/>
      <w:marLeft w:val="0"/>
      <w:marRight w:val="0"/>
      <w:marTop w:val="0"/>
      <w:marBottom w:val="0"/>
      <w:divBdr>
        <w:top w:val="none" w:sz="0" w:space="0" w:color="auto"/>
        <w:left w:val="none" w:sz="0" w:space="0" w:color="auto"/>
        <w:bottom w:val="none" w:sz="0" w:space="0" w:color="auto"/>
        <w:right w:val="none" w:sz="0" w:space="0" w:color="auto"/>
      </w:divBdr>
    </w:div>
    <w:div w:id="1461681419">
      <w:bodyDiv w:val="1"/>
      <w:marLeft w:val="0"/>
      <w:marRight w:val="0"/>
      <w:marTop w:val="0"/>
      <w:marBottom w:val="0"/>
      <w:divBdr>
        <w:top w:val="none" w:sz="0" w:space="0" w:color="auto"/>
        <w:left w:val="none" w:sz="0" w:space="0" w:color="auto"/>
        <w:bottom w:val="none" w:sz="0" w:space="0" w:color="auto"/>
        <w:right w:val="none" w:sz="0" w:space="0" w:color="auto"/>
      </w:divBdr>
    </w:div>
    <w:div w:id="1462115378">
      <w:bodyDiv w:val="1"/>
      <w:marLeft w:val="0"/>
      <w:marRight w:val="0"/>
      <w:marTop w:val="0"/>
      <w:marBottom w:val="0"/>
      <w:divBdr>
        <w:top w:val="none" w:sz="0" w:space="0" w:color="auto"/>
        <w:left w:val="none" w:sz="0" w:space="0" w:color="auto"/>
        <w:bottom w:val="none" w:sz="0" w:space="0" w:color="auto"/>
        <w:right w:val="none" w:sz="0" w:space="0" w:color="auto"/>
      </w:divBdr>
    </w:div>
    <w:div w:id="1465386563">
      <w:bodyDiv w:val="1"/>
      <w:marLeft w:val="0"/>
      <w:marRight w:val="0"/>
      <w:marTop w:val="0"/>
      <w:marBottom w:val="0"/>
      <w:divBdr>
        <w:top w:val="none" w:sz="0" w:space="0" w:color="auto"/>
        <w:left w:val="none" w:sz="0" w:space="0" w:color="auto"/>
        <w:bottom w:val="none" w:sz="0" w:space="0" w:color="auto"/>
        <w:right w:val="none" w:sz="0" w:space="0" w:color="auto"/>
      </w:divBdr>
    </w:div>
    <w:div w:id="1511868588">
      <w:bodyDiv w:val="1"/>
      <w:marLeft w:val="0"/>
      <w:marRight w:val="0"/>
      <w:marTop w:val="0"/>
      <w:marBottom w:val="0"/>
      <w:divBdr>
        <w:top w:val="none" w:sz="0" w:space="0" w:color="auto"/>
        <w:left w:val="none" w:sz="0" w:space="0" w:color="auto"/>
        <w:bottom w:val="none" w:sz="0" w:space="0" w:color="auto"/>
        <w:right w:val="none" w:sz="0" w:space="0" w:color="auto"/>
      </w:divBdr>
    </w:div>
    <w:div w:id="1570843920">
      <w:bodyDiv w:val="1"/>
      <w:marLeft w:val="0"/>
      <w:marRight w:val="0"/>
      <w:marTop w:val="0"/>
      <w:marBottom w:val="0"/>
      <w:divBdr>
        <w:top w:val="none" w:sz="0" w:space="0" w:color="auto"/>
        <w:left w:val="none" w:sz="0" w:space="0" w:color="auto"/>
        <w:bottom w:val="none" w:sz="0" w:space="0" w:color="auto"/>
        <w:right w:val="none" w:sz="0" w:space="0" w:color="auto"/>
      </w:divBdr>
    </w:div>
    <w:div w:id="1572622793">
      <w:bodyDiv w:val="1"/>
      <w:marLeft w:val="0"/>
      <w:marRight w:val="0"/>
      <w:marTop w:val="0"/>
      <w:marBottom w:val="0"/>
      <w:divBdr>
        <w:top w:val="none" w:sz="0" w:space="0" w:color="auto"/>
        <w:left w:val="none" w:sz="0" w:space="0" w:color="auto"/>
        <w:bottom w:val="none" w:sz="0" w:space="0" w:color="auto"/>
        <w:right w:val="none" w:sz="0" w:space="0" w:color="auto"/>
      </w:divBdr>
    </w:div>
    <w:div w:id="1575971899">
      <w:bodyDiv w:val="1"/>
      <w:marLeft w:val="0"/>
      <w:marRight w:val="0"/>
      <w:marTop w:val="0"/>
      <w:marBottom w:val="0"/>
      <w:divBdr>
        <w:top w:val="none" w:sz="0" w:space="0" w:color="auto"/>
        <w:left w:val="none" w:sz="0" w:space="0" w:color="auto"/>
        <w:bottom w:val="none" w:sz="0" w:space="0" w:color="auto"/>
        <w:right w:val="none" w:sz="0" w:space="0" w:color="auto"/>
      </w:divBdr>
    </w:div>
    <w:div w:id="1601449754">
      <w:bodyDiv w:val="1"/>
      <w:marLeft w:val="0"/>
      <w:marRight w:val="0"/>
      <w:marTop w:val="0"/>
      <w:marBottom w:val="0"/>
      <w:divBdr>
        <w:top w:val="none" w:sz="0" w:space="0" w:color="auto"/>
        <w:left w:val="none" w:sz="0" w:space="0" w:color="auto"/>
        <w:bottom w:val="none" w:sz="0" w:space="0" w:color="auto"/>
        <w:right w:val="none" w:sz="0" w:space="0" w:color="auto"/>
      </w:divBdr>
    </w:div>
    <w:div w:id="1647513175">
      <w:bodyDiv w:val="1"/>
      <w:marLeft w:val="0"/>
      <w:marRight w:val="0"/>
      <w:marTop w:val="0"/>
      <w:marBottom w:val="0"/>
      <w:divBdr>
        <w:top w:val="none" w:sz="0" w:space="0" w:color="auto"/>
        <w:left w:val="none" w:sz="0" w:space="0" w:color="auto"/>
        <w:bottom w:val="none" w:sz="0" w:space="0" w:color="auto"/>
        <w:right w:val="none" w:sz="0" w:space="0" w:color="auto"/>
      </w:divBdr>
    </w:div>
    <w:div w:id="1649243690">
      <w:bodyDiv w:val="1"/>
      <w:marLeft w:val="0"/>
      <w:marRight w:val="0"/>
      <w:marTop w:val="0"/>
      <w:marBottom w:val="0"/>
      <w:divBdr>
        <w:top w:val="none" w:sz="0" w:space="0" w:color="auto"/>
        <w:left w:val="none" w:sz="0" w:space="0" w:color="auto"/>
        <w:bottom w:val="none" w:sz="0" w:space="0" w:color="auto"/>
        <w:right w:val="none" w:sz="0" w:space="0" w:color="auto"/>
      </w:divBdr>
    </w:div>
    <w:div w:id="1662192936">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32921718">
      <w:bodyDiv w:val="1"/>
      <w:marLeft w:val="0"/>
      <w:marRight w:val="0"/>
      <w:marTop w:val="0"/>
      <w:marBottom w:val="0"/>
      <w:divBdr>
        <w:top w:val="none" w:sz="0" w:space="0" w:color="auto"/>
        <w:left w:val="none" w:sz="0" w:space="0" w:color="auto"/>
        <w:bottom w:val="none" w:sz="0" w:space="0" w:color="auto"/>
        <w:right w:val="none" w:sz="0" w:space="0" w:color="auto"/>
      </w:divBdr>
    </w:div>
    <w:div w:id="1748527313">
      <w:bodyDiv w:val="1"/>
      <w:marLeft w:val="0"/>
      <w:marRight w:val="0"/>
      <w:marTop w:val="0"/>
      <w:marBottom w:val="0"/>
      <w:divBdr>
        <w:top w:val="none" w:sz="0" w:space="0" w:color="auto"/>
        <w:left w:val="none" w:sz="0" w:space="0" w:color="auto"/>
        <w:bottom w:val="none" w:sz="0" w:space="0" w:color="auto"/>
        <w:right w:val="none" w:sz="0" w:space="0" w:color="auto"/>
      </w:divBdr>
    </w:div>
    <w:div w:id="1755473953">
      <w:bodyDiv w:val="1"/>
      <w:marLeft w:val="0"/>
      <w:marRight w:val="0"/>
      <w:marTop w:val="0"/>
      <w:marBottom w:val="0"/>
      <w:divBdr>
        <w:top w:val="none" w:sz="0" w:space="0" w:color="auto"/>
        <w:left w:val="none" w:sz="0" w:space="0" w:color="auto"/>
        <w:bottom w:val="none" w:sz="0" w:space="0" w:color="auto"/>
        <w:right w:val="none" w:sz="0" w:space="0" w:color="auto"/>
      </w:divBdr>
    </w:div>
    <w:div w:id="1762413484">
      <w:bodyDiv w:val="1"/>
      <w:marLeft w:val="0"/>
      <w:marRight w:val="0"/>
      <w:marTop w:val="0"/>
      <w:marBottom w:val="0"/>
      <w:divBdr>
        <w:top w:val="none" w:sz="0" w:space="0" w:color="auto"/>
        <w:left w:val="none" w:sz="0" w:space="0" w:color="auto"/>
        <w:bottom w:val="none" w:sz="0" w:space="0" w:color="auto"/>
        <w:right w:val="none" w:sz="0" w:space="0" w:color="auto"/>
      </w:divBdr>
    </w:div>
    <w:div w:id="1821729139">
      <w:bodyDiv w:val="1"/>
      <w:marLeft w:val="0"/>
      <w:marRight w:val="0"/>
      <w:marTop w:val="0"/>
      <w:marBottom w:val="0"/>
      <w:divBdr>
        <w:top w:val="none" w:sz="0" w:space="0" w:color="auto"/>
        <w:left w:val="none" w:sz="0" w:space="0" w:color="auto"/>
        <w:bottom w:val="none" w:sz="0" w:space="0" w:color="auto"/>
        <w:right w:val="none" w:sz="0" w:space="0" w:color="auto"/>
      </w:divBdr>
    </w:div>
    <w:div w:id="1864631823">
      <w:bodyDiv w:val="1"/>
      <w:marLeft w:val="0"/>
      <w:marRight w:val="0"/>
      <w:marTop w:val="0"/>
      <w:marBottom w:val="0"/>
      <w:divBdr>
        <w:top w:val="none" w:sz="0" w:space="0" w:color="auto"/>
        <w:left w:val="none" w:sz="0" w:space="0" w:color="auto"/>
        <w:bottom w:val="none" w:sz="0" w:space="0" w:color="auto"/>
        <w:right w:val="none" w:sz="0" w:space="0" w:color="auto"/>
      </w:divBdr>
    </w:div>
    <w:div w:id="1885369022">
      <w:bodyDiv w:val="1"/>
      <w:marLeft w:val="0"/>
      <w:marRight w:val="0"/>
      <w:marTop w:val="0"/>
      <w:marBottom w:val="0"/>
      <w:divBdr>
        <w:top w:val="none" w:sz="0" w:space="0" w:color="auto"/>
        <w:left w:val="none" w:sz="0" w:space="0" w:color="auto"/>
        <w:bottom w:val="none" w:sz="0" w:space="0" w:color="auto"/>
        <w:right w:val="none" w:sz="0" w:space="0" w:color="auto"/>
      </w:divBdr>
    </w:div>
    <w:div w:id="1891766870">
      <w:bodyDiv w:val="1"/>
      <w:marLeft w:val="0"/>
      <w:marRight w:val="0"/>
      <w:marTop w:val="0"/>
      <w:marBottom w:val="0"/>
      <w:divBdr>
        <w:top w:val="none" w:sz="0" w:space="0" w:color="auto"/>
        <w:left w:val="none" w:sz="0" w:space="0" w:color="auto"/>
        <w:bottom w:val="none" w:sz="0" w:space="0" w:color="auto"/>
        <w:right w:val="none" w:sz="0" w:space="0" w:color="auto"/>
      </w:divBdr>
    </w:div>
    <w:div w:id="1992517874">
      <w:bodyDiv w:val="1"/>
      <w:marLeft w:val="0"/>
      <w:marRight w:val="0"/>
      <w:marTop w:val="0"/>
      <w:marBottom w:val="0"/>
      <w:divBdr>
        <w:top w:val="none" w:sz="0" w:space="0" w:color="auto"/>
        <w:left w:val="none" w:sz="0" w:space="0" w:color="auto"/>
        <w:bottom w:val="none" w:sz="0" w:space="0" w:color="auto"/>
        <w:right w:val="none" w:sz="0" w:space="0" w:color="auto"/>
      </w:divBdr>
    </w:div>
    <w:div w:id="2007904105">
      <w:bodyDiv w:val="1"/>
      <w:marLeft w:val="0"/>
      <w:marRight w:val="0"/>
      <w:marTop w:val="0"/>
      <w:marBottom w:val="0"/>
      <w:divBdr>
        <w:top w:val="none" w:sz="0" w:space="0" w:color="auto"/>
        <w:left w:val="none" w:sz="0" w:space="0" w:color="auto"/>
        <w:bottom w:val="none" w:sz="0" w:space="0" w:color="auto"/>
        <w:right w:val="none" w:sz="0" w:space="0" w:color="auto"/>
      </w:divBdr>
    </w:div>
    <w:div w:id="2013795355">
      <w:bodyDiv w:val="1"/>
      <w:marLeft w:val="0"/>
      <w:marRight w:val="0"/>
      <w:marTop w:val="0"/>
      <w:marBottom w:val="0"/>
      <w:divBdr>
        <w:top w:val="none" w:sz="0" w:space="0" w:color="auto"/>
        <w:left w:val="none" w:sz="0" w:space="0" w:color="auto"/>
        <w:bottom w:val="none" w:sz="0" w:space="0" w:color="auto"/>
        <w:right w:val="none" w:sz="0" w:space="0" w:color="auto"/>
      </w:divBdr>
    </w:div>
    <w:div w:id="2034384508">
      <w:bodyDiv w:val="1"/>
      <w:marLeft w:val="0"/>
      <w:marRight w:val="0"/>
      <w:marTop w:val="0"/>
      <w:marBottom w:val="0"/>
      <w:divBdr>
        <w:top w:val="none" w:sz="0" w:space="0" w:color="auto"/>
        <w:left w:val="none" w:sz="0" w:space="0" w:color="auto"/>
        <w:bottom w:val="none" w:sz="0" w:space="0" w:color="auto"/>
        <w:right w:val="none" w:sz="0" w:space="0" w:color="auto"/>
      </w:divBdr>
    </w:div>
    <w:div w:id="2077046364">
      <w:bodyDiv w:val="1"/>
      <w:marLeft w:val="0"/>
      <w:marRight w:val="0"/>
      <w:marTop w:val="0"/>
      <w:marBottom w:val="0"/>
      <w:divBdr>
        <w:top w:val="none" w:sz="0" w:space="0" w:color="auto"/>
        <w:left w:val="none" w:sz="0" w:space="0" w:color="auto"/>
        <w:bottom w:val="none" w:sz="0" w:space="0" w:color="auto"/>
        <w:right w:val="none" w:sz="0" w:space="0" w:color="auto"/>
      </w:divBdr>
    </w:div>
    <w:div w:id="2092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gov/deed/era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745F2-DC57-45F1-8951-1A040C634419}"/>
</file>

<file path=customXml/itemProps2.xml><?xml version="1.0" encoding="utf-8"?>
<ds:datastoreItem xmlns:ds="http://schemas.openxmlformats.org/officeDocument/2006/customXml" ds:itemID="{6B0ABF84-C6C1-41C6-9E64-989A4C063E36}"/>
</file>

<file path=customXml/itemProps3.xml><?xml version="1.0" encoding="utf-8"?>
<ds:datastoreItem xmlns:ds="http://schemas.openxmlformats.org/officeDocument/2006/customXml" ds:itemID="{2B916B2C-6A4A-4A0A-A48F-EEF216298FD0}"/>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52</TotalTime>
  <Pages>4</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Links>
    <vt:vector size="6" baseType="variant">
      <vt:variant>
        <vt:i4>5832809</vt:i4>
      </vt:variant>
      <vt:variant>
        <vt:i4>0</vt:i4>
      </vt:variant>
      <vt:variant>
        <vt:i4>0</vt:i4>
      </vt:variant>
      <vt:variant>
        <vt:i4>5</vt:i4>
      </vt:variant>
      <vt:variant>
        <vt:lpwstr>https://gcc02.safelinks.protection.outlook.com/?url=https%3A%2F%2Fr20.rs6.net%2Ftn.jsp%3Ff%3D0018oTCAqON5aP6KiRRzyx6nHNmSpmui4VAO2e73_5nbUi-pI7NNDwU1Nij5isTjkioqmdOjgTUTRVPCXgfi6eXj3s5ftWgfzsL9hFnwjj1rkUXWG2dDnS4iU7oGEGvyoNMKDYHauFzi76oB7-QYjMPB-XCko7oamxMwJmluvJhebLO2lKya0xUnejPQzkZ9jZeFC5l2j0w_AW7acq3yO0y9jt32DO0phqb%26c%3DEObPs4nEE1xtMR8fxler3jSQL6HYuVVVknObPQEpfiYYTCTyqpLGuA%3D%3D%26ch%3DHwfan0TixieU8SaqubnS5RlZ51ly0SJ71LtuL04rOGtRfd_SoJxHQw%3D%3D&amp;data=05%7C01%7Cnatasha.jerde%40state.mn.us%7Ce149683b94fb4a943c7a08db3052a3f9%7Ceb14b04624c445198f26b89c2159828c%7C0%7C0%7C638156903731740308%7CUnknown%7CTWFpbGZsb3d8eyJWIjoiMC4wLjAwMDAiLCJQIjoiV2luMzIiLCJBTiI6Ik1haWwiLCJXVCI6Mn0%3D%7C3000%7C%7C%7C&amp;sdata=7v%2B0%2Feu1els50UVEy1IW4rExj7%2Bbe98hvq9JJKAfUi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Jerde, Natasha N (DEED)</dc:creator>
  <cp:keywords/>
  <dc:description/>
  <cp:lastModifiedBy>Jerde, Natasha N (DEED)</cp:lastModifiedBy>
  <cp:revision>60</cp:revision>
  <dcterms:created xsi:type="dcterms:W3CDTF">2023-10-04T12:54:00Z</dcterms:created>
  <dcterms:modified xsi:type="dcterms:W3CDTF">2023-10-05T18:15:00Z</dcterms:modified>
</cp:coreProperties>
</file>