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85049" w14:textId="77777777" w:rsidR="002619E1" w:rsidRDefault="002619E1" w:rsidP="002619E1">
      <w:pPr>
        <w:rPr>
          <w:rFonts w:asciiTheme="minorHAnsi" w:hAnsiTheme="minorHAnsi"/>
          <w:b/>
        </w:rPr>
      </w:pPr>
      <w:r w:rsidRPr="002619E1">
        <w:rPr>
          <w:rFonts w:asciiTheme="minorHAnsi" w:hAnsiTheme="minorHAnsi"/>
          <w:b/>
          <w:noProof/>
        </w:rPr>
        <mc:AlternateContent>
          <mc:Choice Requires="wps">
            <w:drawing>
              <wp:anchor distT="45720" distB="45720" distL="114300" distR="114300" simplePos="0" relativeHeight="251661312" behindDoc="0" locked="0" layoutInCell="1" allowOverlap="1" wp14:anchorId="419436D7" wp14:editId="5A188C3C">
                <wp:simplePos x="0" y="0"/>
                <wp:positionH relativeFrom="column">
                  <wp:posOffset>5305425</wp:posOffset>
                </wp:positionH>
                <wp:positionV relativeFrom="page">
                  <wp:posOffset>170815</wp:posOffset>
                </wp:positionV>
                <wp:extent cx="1238885" cy="94297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885" cy="942975"/>
                        </a:xfrm>
                        <a:prstGeom prst="rect">
                          <a:avLst/>
                        </a:prstGeom>
                        <a:solidFill>
                          <a:srgbClr val="FFFFFF"/>
                        </a:solidFill>
                        <a:ln w="9525">
                          <a:noFill/>
                          <a:miter lim="800000"/>
                          <a:headEnd/>
                          <a:tailEnd/>
                        </a:ln>
                      </wps:spPr>
                      <wps:txbx>
                        <w:txbxContent>
                          <w:p w14:paraId="7B53E395" w14:textId="36FE82B5" w:rsidR="002619E1" w:rsidRPr="00396E48" w:rsidRDefault="00396E48" w:rsidP="002619E1">
                            <w:pPr>
                              <w:jc w:val="right"/>
                              <w:rPr>
                                <w:sz w:val="96"/>
                                <w:szCs w:val="96"/>
                              </w:rPr>
                            </w:pPr>
                            <w:r w:rsidRPr="00396E48">
                              <w:rPr>
                                <w:sz w:val="96"/>
                                <w:szCs w:val="96"/>
                              </w:rPr>
                              <w:t>11a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436D7" id="_x0000_t202" coordsize="21600,21600" o:spt="202" path="m,l,21600r21600,l21600,xe">
                <v:stroke joinstyle="miter"/>
                <v:path gradientshapeok="t" o:connecttype="rect"/>
              </v:shapetype>
              <v:shape id="Text Box 2" o:spid="_x0000_s1026" type="#_x0000_t202" style="position:absolute;margin-left:417.75pt;margin-top:13.45pt;width:97.55pt;height:7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" stroked="f">
                <v:textbox>
                  <w:txbxContent>
                    <w:p w14:paraId="7B53E395" w14:textId="36FE82B5" w:rsidR="002619E1" w:rsidRPr="00396E48" w:rsidRDefault="00396E48" w:rsidP="002619E1">
                      <w:pPr>
                        <w:jc w:val="right"/>
                        <w:rPr>
                          <w:sz w:val="96"/>
                          <w:szCs w:val="96"/>
                        </w:rPr>
                      </w:pPr>
                      <w:r w:rsidRPr="00396E48">
                        <w:rPr>
                          <w:sz w:val="96"/>
                          <w:szCs w:val="96"/>
                        </w:rPr>
                        <w:t>11a</w:t>
                      </w:r>
                    </w:p>
                  </w:txbxContent>
                </v:textbox>
                <w10:wrap type="square" anchory="page"/>
              </v:shape>
            </w:pict>
          </mc:Fallback>
        </mc:AlternateContent>
      </w:r>
    </w:p>
    <w:sdt>
      <w:sdtPr>
        <w:rPr>
          <w:rFonts w:ascii="Times New Roman" w:hAnsi="Times New Roman"/>
          <w:b w:val="0"/>
          <w:color w:val="auto"/>
          <w:sz w:val="22"/>
          <w:szCs w:val="22"/>
        </w:rPr>
        <w:id w:val="10729564"/>
        <w:docPartObj>
          <w:docPartGallery w:val="Cover Pages"/>
          <w:docPartUnique/>
        </w:docPartObj>
      </w:sdtPr>
      <w:sdtEndPr>
        <w:rPr>
          <w:rStyle w:val="BodyTextChar"/>
        </w:rPr>
      </w:sdtEndPr>
      <w:sdtContent>
        <w:bookmarkStart w:id="0" w:name="_Hlk156478249" w:displacedByCustomXml="next"/>
        <w:bookmarkEnd w:id="0" w:displacedByCustomXml="next"/>
        <w:sdt>
          <w:sdtPr>
            <w:rPr>
              <w:rFonts w:ascii="Times New Roman" w:hAnsi="Times New Roman"/>
              <w:b w:val="0"/>
              <w:color w:val="auto"/>
              <w:sz w:val="22"/>
              <w:szCs w:val="22"/>
            </w:rPr>
            <w:id w:val="-780880138"/>
            <w:docPartObj>
              <w:docPartGallery w:val="Cover Pages"/>
              <w:docPartUnique/>
            </w:docPartObj>
          </w:sdtPr>
          <w:sdtEndPr>
            <w:rPr>
              <w:rStyle w:val="BodyTextChar"/>
            </w:rPr>
          </w:sdtEndPr>
          <w:sdtContent>
            <w:p w14:paraId="305C10D8" w14:textId="383EF449" w:rsidR="008E0ACA" w:rsidRPr="009F1191" w:rsidRDefault="008E0ACA" w:rsidP="008E0ACA">
              <w:pPr>
                <w:pStyle w:val="Heading1"/>
                <w:rPr>
                  <w:rFonts w:ascii="Times New Roman" w:hAnsi="Times New Roman"/>
                </w:rPr>
              </w:pPr>
              <w:r w:rsidRPr="009F1191">
                <w:rPr>
                  <w:rFonts w:ascii="Times New Roman" w:hAnsi="Times New Roman"/>
                </w:rPr>
                <w:t>Memo</w:t>
              </w:r>
            </w:p>
            <w:p w14:paraId="56FF0E00" w14:textId="6CB1E67D" w:rsidR="008E0ACA" w:rsidRPr="009F1191" w:rsidRDefault="008E0ACA" w:rsidP="008E0ACA">
              <w:pPr>
                <w:pStyle w:val="BodyText"/>
                <w:rPr>
                  <w:rFonts w:ascii="Times New Roman" w:hAnsi="Times New Roman"/>
                  <w:b/>
                </w:rPr>
              </w:pPr>
              <w:r w:rsidRPr="009F1191">
                <w:rPr>
                  <w:rFonts w:ascii="Times New Roman" w:hAnsi="Times New Roman"/>
                  <w:b/>
                </w:rPr>
                <w:t xml:space="preserve">Date: </w:t>
              </w:r>
              <w:r w:rsidRPr="009F1191">
                <w:rPr>
                  <w:rFonts w:ascii="Times New Roman" w:hAnsi="Times New Roman"/>
                  <w:b/>
                </w:rPr>
                <w:tab/>
              </w:r>
              <w:r w:rsidR="00396E48">
                <w:rPr>
                  <w:rFonts w:ascii="Times New Roman" w:hAnsi="Times New Roman"/>
                  <w:b/>
                </w:rPr>
                <w:t>8</w:t>
              </w:r>
              <w:r w:rsidRPr="009F1191">
                <w:rPr>
                  <w:rFonts w:ascii="Times New Roman" w:hAnsi="Times New Roman"/>
                  <w:b/>
                </w:rPr>
                <w:t>/</w:t>
              </w:r>
              <w:r w:rsidR="00396E48">
                <w:rPr>
                  <w:rFonts w:ascii="Times New Roman" w:hAnsi="Times New Roman"/>
                  <w:b/>
                </w:rPr>
                <w:t>21</w:t>
              </w:r>
              <w:r w:rsidRPr="009F1191">
                <w:rPr>
                  <w:rFonts w:ascii="Times New Roman" w:hAnsi="Times New Roman"/>
                  <w:b/>
                </w:rPr>
                <w:t>/24</w:t>
              </w:r>
            </w:p>
            <w:p w14:paraId="11C9068C" w14:textId="77777777" w:rsidR="008E0ACA" w:rsidRPr="009F1191" w:rsidRDefault="008E0ACA" w:rsidP="008E0ACA">
              <w:pPr>
                <w:pStyle w:val="BodyText"/>
                <w:rPr>
                  <w:rFonts w:ascii="Times New Roman" w:hAnsi="Times New Roman"/>
                  <w:b/>
                </w:rPr>
              </w:pPr>
              <w:r w:rsidRPr="009F1191">
                <w:rPr>
                  <w:rFonts w:ascii="Times New Roman" w:hAnsi="Times New Roman"/>
                  <w:b/>
                </w:rPr>
                <w:t xml:space="preserve">To: </w:t>
              </w:r>
              <w:r w:rsidRPr="009F1191">
                <w:rPr>
                  <w:rFonts w:ascii="Times New Roman" w:hAnsi="Times New Roman"/>
                  <w:b/>
                </w:rPr>
                <w:tab/>
                <w:t>ETAC</w:t>
              </w:r>
            </w:p>
            <w:p w14:paraId="680CD597" w14:textId="77777777" w:rsidR="008E0ACA" w:rsidRPr="009F1191" w:rsidRDefault="008E0ACA" w:rsidP="008E0ACA">
              <w:pPr>
                <w:pStyle w:val="BodyText"/>
                <w:rPr>
                  <w:rFonts w:ascii="Times New Roman" w:hAnsi="Times New Roman"/>
                  <w:b/>
                </w:rPr>
              </w:pPr>
              <w:r w:rsidRPr="009F1191">
                <w:rPr>
                  <w:rFonts w:ascii="Times New Roman" w:hAnsi="Times New Roman"/>
                  <w:b/>
                </w:rPr>
                <w:t xml:space="preserve">From: </w:t>
              </w:r>
              <w:r w:rsidRPr="009F1191">
                <w:rPr>
                  <w:rFonts w:ascii="Times New Roman" w:hAnsi="Times New Roman"/>
                  <w:b/>
                </w:rPr>
                <w:tab/>
                <w:t>Carla Vita, Director Energy Transition</w:t>
              </w:r>
            </w:p>
            <w:p w14:paraId="4F6AEC8E" w14:textId="436B828E" w:rsidR="008E0ACA" w:rsidRPr="009F1191" w:rsidRDefault="008E0ACA" w:rsidP="008E0ACA">
              <w:pPr>
                <w:pStyle w:val="Heading2"/>
                <w:rPr>
                  <w:rFonts w:ascii="Times New Roman" w:hAnsi="Times New Roman" w:cs="Times New Roman"/>
                </w:rPr>
              </w:pPr>
              <w:r w:rsidRPr="009F1191">
                <w:rPr>
                  <w:rFonts w:ascii="Times New Roman" w:hAnsi="Times New Roman" w:cs="Times New Roman"/>
                </w:rPr>
                <w:t xml:space="preserve">RE: </w:t>
              </w:r>
              <w:r w:rsidR="00396E48">
                <w:rPr>
                  <w:rFonts w:ascii="Times New Roman" w:hAnsi="Times New Roman" w:cs="Times New Roman"/>
                </w:rPr>
                <w:t>ETAC</w:t>
              </w:r>
              <w:r w:rsidR="004150FE">
                <w:rPr>
                  <w:rFonts w:ascii="Times New Roman" w:hAnsi="Times New Roman" w:cs="Times New Roman"/>
                </w:rPr>
                <w:t xml:space="preserve"> School Representative </w:t>
              </w:r>
              <w:r w:rsidR="00396E48">
                <w:rPr>
                  <w:rFonts w:ascii="Times New Roman" w:hAnsi="Times New Roman" w:cs="Times New Roman"/>
                </w:rPr>
                <w:t>Update</w:t>
              </w:r>
            </w:p>
            <w:p w14:paraId="5401D03D" w14:textId="77777777" w:rsidR="008E0ACA" w:rsidRPr="00446017" w:rsidRDefault="008E0ACA" w:rsidP="00DB3B63">
              <w:pPr>
                <w:pStyle w:val="Heading3"/>
                <w:spacing w:before="0" w:after="0" w:line="240" w:lineRule="auto"/>
                <w:rPr>
                  <w:rFonts w:ascii="Times New Roman" w:hAnsi="Times New Roman" w:cs="Times New Roman"/>
                </w:rPr>
              </w:pPr>
              <w:r w:rsidRPr="00446017">
                <w:rPr>
                  <w:rFonts w:ascii="Times New Roman" w:hAnsi="Times New Roman" w:cs="Times New Roman"/>
                </w:rPr>
                <w:t>Background</w:t>
              </w:r>
            </w:p>
            <w:p w14:paraId="192B69E1" w14:textId="7BDDAA79" w:rsidR="008843AA" w:rsidRPr="00446017" w:rsidRDefault="00DB3B63" w:rsidP="008E0ACA">
              <w:pPr>
                <w:pStyle w:val="BodyText"/>
                <w:spacing w:before="0" w:after="0" w:line="240" w:lineRule="auto"/>
                <w:rPr>
                  <w:rStyle w:val="BodyTextChar"/>
                  <w:rFonts w:ascii="Times New Roman" w:hAnsi="Times New Roman"/>
                </w:rPr>
              </w:pPr>
              <w:r>
                <w:rPr>
                  <w:rStyle w:val="BodyTextChar"/>
                  <w:rFonts w:ascii="Times New Roman" w:hAnsi="Times New Roman"/>
                </w:rPr>
                <w:t xml:space="preserve">When ETAC was created in 2021, the legislation had </w:t>
              </w:r>
              <w:r w:rsidR="008843AA" w:rsidRPr="00446017">
                <w:rPr>
                  <w:rStyle w:val="BodyTextChar"/>
                  <w:rFonts w:ascii="Times New Roman" w:hAnsi="Times New Roman"/>
                </w:rPr>
                <w:t>represent</w:t>
              </w:r>
              <w:r w:rsidR="00B87E23" w:rsidRPr="00446017">
                <w:rPr>
                  <w:rStyle w:val="BodyTextChar"/>
                  <w:rFonts w:ascii="Times New Roman" w:hAnsi="Times New Roman"/>
                </w:rPr>
                <w:t>at</w:t>
              </w:r>
              <w:r w:rsidR="008843AA" w:rsidRPr="00446017">
                <w:rPr>
                  <w:rStyle w:val="BodyTextChar"/>
                  <w:rFonts w:ascii="Times New Roman" w:hAnsi="Times New Roman"/>
                </w:rPr>
                <w:t>ion from</w:t>
              </w:r>
              <w:r w:rsidR="006B517C" w:rsidRPr="00446017">
                <w:rPr>
                  <w:rStyle w:val="BodyTextChar"/>
                  <w:rFonts w:ascii="Times New Roman" w:hAnsi="Times New Roman"/>
                </w:rPr>
                <w:t xml:space="preserve"> cities</w:t>
              </w:r>
              <w:r>
                <w:rPr>
                  <w:rStyle w:val="BodyTextChar"/>
                  <w:rFonts w:ascii="Times New Roman" w:hAnsi="Times New Roman"/>
                </w:rPr>
                <w:t xml:space="preserve">, </w:t>
              </w:r>
              <w:r w:rsidR="006B517C" w:rsidRPr="00446017">
                <w:rPr>
                  <w:rStyle w:val="BodyTextChar"/>
                  <w:rFonts w:ascii="Times New Roman" w:hAnsi="Times New Roman"/>
                </w:rPr>
                <w:t>counties</w:t>
              </w:r>
              <w:r>
                <w:rPr>
                  <w:rStyle w:val="BodyTextChar"/>
                  <w:rFonts w:ascii="Times New Roman" w:hAnsi="Times New Roman"/>
                </w:rPr>
                <w:t xml:space="preserve">, </w:t>
              </w:r>
              <w:r w:rsidR="006B517C" w:rsidRPr="00446017">
                <w:rPr>
                  <w:rStyle w:val="BodyTextChar"/>
                  <w:rFonts w:ascii="Times New Roman" w:hAnsi="Times New Roman"/>
                </w:rPr>
                <w:t>util</w:t>
              </w:r>
              <w:r w:rsidR="00F60A44" w:rsidRPr="00446017">
                <w:rPr>
                  <w:rStyle w:val="BodyTextChar"/>
                  <w:rFonts w:ascii="Times New Roman" w:hAnsi="Times New Roman"/>
                </w:rPr>
                <w:t>i</w:t>
              </w:r>
              <w:r w:rsidR="006B517C" w:rsidRPr="00446017">
                <w:rPr>
                  <w:rStyle w:val="BodyTextChar"/>
                  <w:rFonts w:ascii="Times New Roman" w:hAnsi="Times New Roman"/>
                </w:rPr>
                <w:t>ties</w:t>
              </w:r>
              <w:r>
                <w:rPr>
                  <w:rStyle w:val="BodyTextChar"/>
                  <w:rFonts w:ascii="Times New Roman" w:hAnsi="Times New Roman"/>
                </w:rPr>
                <w:t xml:space="preserve">, </w:t>
              </w:r>
              <w:r w:rsidR="006B517C" w:rsidRPr="00446017">
                <w:rPr>
                  <w:rStyle w:val="BodyTextChar"/>
                  <w:rFonts w:ascii="Times New Roman" w:hAnsi="Times New Roman"/>
                </w:rPr>
                <w:t>workers</w:t>
              </w:r>
              <w:r>
                <w:rPr>
                  <w:rStyle w:val="BodyTextChar"/>
                  <w:rFonts w:ascii="Times New Roman" w:hAnsi="Times New Roman"/>
                </w:rPr>
                <w:t>,</w:t>
              </w:r>
              <w:r w:rsidR="006B517C" w:rsidRPr="00446017">
                <w:rPr>
                  <w:rStyle w:val="BodyTextChar"/>
                  <w:rFonts w:ascii="Times New Roman" w:hAnsi="Times New Roman"/>
                </w:rPr>
                <w:t xml:space="preserve"> Prairie Island Indian Community</w:t>
              </w:r>
              <w:r>
                <w:rPr>
                  <w:rStyle w:val="BodyTextChar"/>
                  <w:rFonts w:ascii="Times New Roman" w:hAnsi="Times New Roman"/>
                </w:rPr>
                <w:t xml:space="preserve">, </w:t>
              </w:r>
              <w:r w:rsidR="006B517C" w:rsidRPr="00446017">
                <w:rPr>
                  <w:rStyle w:val="BodyTextChar"/>
                  <w:rFonts w:ascii="Times New Roman" w:hAnsi="Times New Roman"/>
                </w:rPr>
                <w:t>Coalition of Utility Cities</w:t>
              </w:r>
              <w:r>
                <w:rPr>
                  <w:rStyle w:val="BodyTextChar"/>
                  <w:rFonts w:ascii="Times New Roman" w:hAnsi="Times New Roman"/>
                </w:rPr>
                <w:t xml:space="preserve">, </w:t>
              </w:r>
              <w:r w:rsidR="006B517C" w:rsidRPr="00446017">
                <w:rPr>
                  <w:rStyle w:val="BodyTextChar"/>
                  <w:rFonts w:ascii="Times New Roman" w:hAnsi="Times New Roman"/>
                </w:rPr>
                <w:t>non-profits</w:t>
              </w:r>
              <w:r>
                <w:rPr>
                  <w:rStyle w:val="BodyTextChar"/>
                  <w:rFonts w:ascii="Times New Roman" w:hAnsi="Times New Roman"/>
                </w:rPr>
                <w:t xml:space="preserve">, </w:t>
              </w:r>
              <w:r w:rsidR="00B87E23" w:rsidRPr="00446017">
                <w:rPr>
                  <w:rStyle w:val="BodyTextChar"/>
                  <w:rFonts w:ascii="Times New Roman" w:hAnsi="Times New Roman"/>
                </w:rPr>
                <w:t>s</w:t>
              </w:r>
              <w:r w:rsidR="006B517C" w:rsidRPr="00446017">
                <w:rPr>
                  <w:rStyle w:val="BodyTextChar"/>
                  <w:rFonts w:ascii="Times New Roman" w:hAnsi="Times New Roman"/>
                </w:rPr>
                <w:t>tate agencies</w:t>
              </w:r>
              <w:r>
                <w:rPr>
                  <w:rStyle w:val="BodyTextChar"/>
                  <w:rFonts w:ascii="Times New Roman" w:hAnsi="Times New Roman"/>
                </w:rPr>
                <w:t>, etc</w:t>
              </w:r>
              <w:r w:rsidR="006B517C" w:rsidRPr="00446017">
                <w:rPr>
                  <w:rStyle w:val="BodyTextChar"/>
                  <w:rFonts w:ascii="Times New Roman" w:hAnsi="Times New Roman"/>
                </w:rPr>
                <w:t xml:space="preserve">.  </w:t>
              </w:r>
              <w:r>
                <w:rPr>
                  <w:rStyle w:val="BodyTextChar"/>
                  <w:rFonts w:ascii="Times New Roman" w:hAnsi="Times New Roman"/>
                </w:rPr>
                <w:t>(</w:t>
              </w:r>
              <w:r w:rsidR="00DE7792">
                <w:rPr>
                  <w:rStyle w:val="BodyTextChar"/>
                  <w:rFonts w:ascii="Times New Roman" w:hAnsi="Times New Roman"/>
                </w:rPr>
                <w:t>All but state agencies are voting members</w:t>
              </w:r>
              <w:r>
                <w:rPr>
                  <w:rStyle w:val="BodyTextChar"/>
                  <w:rFonts w:ascii="Times New Roman" w:hAnsi="Times New Roman"/>
                </w:rPr>
                <w:t>.)</w:t>
              </w:r>
              <w:r w:rsidR="00DE7792">
                <w:rPr>
                  <w:rStyle w:val="BodyTextChar"/>
                  <w:rFonts w:ascii="Times New Roman" w:hAnsi="Times New Roman"/>
                </w:rPr>
                <w:t xml:space="preserve">  </w:t>
              </w:r>
              <w:r w:rsidR="008843AA" w:rsidRPr="00446017">
                <w:rPr>
                  <w:rStyle w:val="BodyTextChar"/>
                  <w:rFonts w:ascii="Times New Roman" w:hAnsi="Times New Roman"/>
                </w:rPr>
                <w:t xml:space="preserve">One area of representation missing </w:t>
              </w:r>
              <w:r w:rsidR="006B517C" w:rsidRPr="00446017">
                <w:rPr>
                  <w:rStyle w:val="BodyTextChar"/>
                  <w:rFonts w:ascii="Times New Roman" w:hAnsi="Times New Roman"/>
                </w:rPr>
                <w:t xml:space="preserve">from ETAC </w:t>
              </w:r>
              <w:r>
                <w:rPr>
                  <w:rStyle w:val="BodyTextChar"/>
                  <w:rFonts w:ascii="Times New Roman" w:hAnsi="Times New Roman"/>
                </w:rPr>
                <w:t xml:space="preserve">was </w:t>
              </w:r>
              <w:r w:rsidR="00962491" w:rsidRPr="00446017">
                <w:rPr>
                  <w:rStyle w:val="BodyTextChar"/>
                  <w:rFonts w:ascii="Times New Roman" w:hAnsi="Times New Roman"/>
                </w:rPr>
                <w:t>K</w:t>
              </w:r>
              <w:r w:rsidR="006B517C" w:rsidRPr="00446017">
                <w:rPr>
                  <w:rStyle w:val="BodyTextChar"/>
                  <w:rFonts w:ascii="Times New Roman" w:hAnsi="Times New Roman"/>
                </w:rPr>
                <w:t>-12</w:t>
              </w:r>
              <w:r w:rsidR="008843AA" w:rsidRPr="00446017">
                <w:rPr>
                  <w:rStyle w:val="BodyTextChar"/>
                  <w:rFonts w:ascii="Times New Roman" w:hAnsi="Times New Roman"/>
                </w:rPr>
                <w:t xml:space="preserve"> school</w:t>
              </w:r>
              <w:r w:rsidR="00962491" w:rsidRPr="00446017">
                <w:rPr>
                  <w:rStyle w:val="BodyTextChar"/>
                  <w:rFonts w:ascii="Times New Roman" w:hAnsi="Times New Roman"/>
                </w:rPr>
                <w:t>s</w:t>
              </w:r>
              <w:r w:rsidR="001C0AD6">
                <w:rPr>
                  <w:rStyle w:val="BodyTextChar"/>
                  <w:rFonts w:ascii="Times New Roman" w:hAnsi="Times New Roman"/>
                </w:rPr>
                <w:t xml:space="preserve"> that are also impacted by the power plant closures</w:t>
              </w:r>
              <w:r w:rsidR="008843AA" w:rsidRPr="00446017">
                <w:rPr>
                  <w:rStyle w:val="BodyTextChar"/>
                  <w:rFonts w:ascii="Times New Roman" w:hAnsi="Times New Roman"/>
                </w:rPr>
                <w:t xml:space="preserve">.  </w:t>
              </w:r>
            </w:p>
            <w:p w14:paraId="1A659909" w14:textId="77777777" w:rsidR="00B87E23" w:rsidRPr="00446017" w:rsidRDefault="00B87E23" w:rsidP="008E0ACA">
              <w:pPr>
                <w:pStyle w:val="BodyText"/>
                <w:spacing w:before="0" w:after="0" w:line="240" w:lineRule="auto"/>
                <w:rPr>
                  <w:rStyle w:val="BodyTextChar"/>
                  <w:rFonts w:ascii="Times New Roman" w:hAnsi="Times New Roman"/>
                </w:rPr>
              </w:pPr>
            </w:p>
            <w:p w14:paraId="69809A24" w14:textId="522028E2" w:rsidR="00B87E23" w:rsidRDefault="00DB3B63" w:rsidP="008E0ACA">
              <w:pPr>
                <w:pStyle w:val="BodyText"/>
                <w:spacing w:before="0" w:after="0" w:line="240" w:lineRule="auto"/>
                <w:rPr>
                  <w:rStyle w:val="BodyTextChar"/>
                  <w:rFonts w:ascii="Times New Roman" w:hAnsi="Times New Roman"/>
                </w:rPr>
              </w:pPr>
              <w:r>
                <w:rPr>
                  <w:rStyle w:val="BodyTextChar"/>
                  <w:rFonts w:ascii="Times New Roman" w:hAnsi="Times New Roman"/>
                </w:rPr>
                <w:t xml:space="preserve">In February 2024, Staff brought to ETAC the consideration to add a </w:t>
              </w:r>
              <w:r w:rsidR="001C0AD6">
                <w:rPr>
                  <w:rStyle w:val="BodyTextChar"/>
                  <w:rFonts w:ascii="Times New Roman" w:hAnsi="Times New Roman"/>
                </w:rPr>
                <w:t>K</w:t>
              </w:r>
              <w:r>
                <w:rPr>
                  <w:rStyle w:val="BodyTextChar"/>
                  <w:rFonts w:ascii="Times New Roman" w:hAnsi="Times New Roman"/>
                </w:rPr>
                <w:t xml:space="preserve">-12 school representative to ETAC.  DEED would present the request to the State Legislature.  At the meeting ETAC agreed for the need and requested that the State Legislature add a School Representative.  </w:t>
              </w:r>
            </w:p>
            <w:p w14:paraId="180AD038" w14:textId="77777777" w:rsidR="00DB3B63" w:rsidRDefault="00DB3B63" w:rsidP="008E0ACA">
              <w:pPr>
                <w:pStyle w:val="BodyText"/>
                <w:spacing w:before="0" w:after="0" w:line="240" w:lineRule="auto"/>
                <w:rPr>
                  <w:rStyle w:val="BodyTextChar"/>
                  <w:rFonts w:ascii="Times New Roman" w:hAnsi="Times New Roman"/>
                </w:rPr>
              </w:pPr>
            </w:p>
            <w:p w14:paraId="4A9A7341" w14:textId="7E81E209" w:rsidR="00DB3B63" w:rsidRDefault="00DB3B63" w:rsidP="008E0ACA">
              <w:pPr>
                <w:pStyle w:val="BodyText"/>
                <w:spacing w:before="0" w:after="0" w:line="240" w:lineRule="auto"/>
                <w:rPr>
                  <w:rStyle w:val="BodyTextChar"/>
                  <w:rFonts w:ascii="Times New Roman" w:hAnsi="Times New Roman"/>
                </w:rPr>
              </w:pPr>
              <w:r>
                <w:rPr>
                  <w:rStyle w:val="BodyTextChar"/>
                  <w:rFonts w:ascii="Times New Roman" w:hAnsi="Times New Roman"/>
                </w:rPr>
                <w:t xml:space="preserve">The State Legislature added a </w:t>
              </w:r>
              <w:r w:rsidR="001C0AD6">
                <w:rPr>
                  <w:rStyle w:val="BodyTextChar"/>
                  <w:rFonts w:ascii="Times New Roman" w:hAnsi="Times New Roman"/>
                </w:rPr>
                <w:t>K</w:t>
              </w:r>
              <w:r>
                <w:rPr>
                  <w:rStyle w:val="BodyTextChar"/>
                  <w:rFonts w:ascii="Times New Roman" w:hAnsi="Times New Roman"/>
                </w:rPr>
                <w:t xml:space="preserve">-12 voting member last legislative session. </w:t>
              </w:r>
            </w:p>
            <w:p w14:paraId="235206AA" w14:textId="7AE5527D" w:rsidR="00DB3B63" w:rsidRPr="00446017" w:rsidRDefault="00DB3B63" w:rsidP="008E0ACA">
              <w:pPr>
                <w:pStyle w:val="BodyText"/>
                <w:spacing w:before="0" w:after="0" w:line="240" w:lineRule="auto"/>
                <w:rPr>
                  <w:rStyle w:val="BodyTextChar"/>
                  <w:rFonts w:ascii="Times New Roman" w:hAnsi="Times New Roman"/>
                </w:rPr>
              </w:pPr>
              <w:r>
                <w:rPr>
                  <w:rStyle w:val="BodyTextChar"/>
                  <w:rFonts w:ascii="Times New Roman" w:hAnsi="Times New Roman"/>
                </w:rPr>
                <w:t xml:space="preserve"> </w:t>
              </w:r>
            </w:p>
            <w:p w14:paraId="356EDBD7" w14:textId="6A54B08D" w:rsidR="006B517C" w:rsidRPr="00446017" w:rsidRDefault="00DB3B63" w:rsidP="00DB3B63">
              <w:pPr>
                <w:pStyle w:val="Heading3"/>
                <w:spacing w:before="0" w:after="0" w:line="240" w:lineRule="auto"/>
                <w:rPr>
                  <w:rFonts w:ascii="Times New Roman" w:hAnsi="Times New Roman" w:cs="Times New Roman"/>
                </w:rPr>
              </w:pPr>
              <w:r>
                <w:rPr>
                  <w:rFonts w:ascii="Times New Roman" w:hAnsi="Times New Roman" w:cs="Times New Roman"/>
                </w:rPr>
                <w:t>Updates</w:t>
              </w:r>
              <w:r w:rsidR="006B517C" w:rsidRPr="00446017">
                <w:rPr>
                  <w:rFonts w:ascii="Times New Roman" w:hAnsi="Times New Roman" w:cs="Times New Roman"/>
                </w:rPr>
                <w:t xml:space="preserve"> </w:t>
              </w:r>
            </w:p>
            <w:p w14:paraId="037CDEBF" w14:textId="05D71D60" w:rsidR="008E0ACA" w:rsidRDefault="00DB3B63" w:rsidP="00DB3B63">
              <w:pPr>
                <w:pStyle w:val="BodyText"/>
                <w:spacing w:before="0" w:after="0" w:line="240" w:lineRule="auto"/>
                <w:rPr>
                  <w:rStyle w:val="BodyTextChar"/>
                  <w:rFonts w:ascii="Times New Roman" w:hAnsi="Times New Roman"/>
                </w:rPr>
              </w:pPr>
              <w:r>
                <w:rPr>
                  <w:rStyle w:val="BodyTextChar"/>
                  <w:rFonts w:ascii="Times New Roman" w:hAnsi="Times New Roman"/>
                </w:rPr>
                <w:t xml:space="preserve">The Secretary of State office received applications at the closure of applications on July 31, 2024.  The applicants were requested to submit letter(s) of recommendation for their application.  These were received and the review process has begun.  </w:t>
              </w:r>
            </w:p>
          </w:sdtContent>
        </w:sdt>
        <w:p w14:paraId="13598F9E" w14:textId="175DC1D8" w:rsidR="008C2062" w:rsidRPr="009F1191" w:rsidRDefault="001C0AD6" w:rsidP="002619E1">
          <w:pPr>
            <w:pStyle w:val="BodyText"/>
            <w:rPr>
              <w:rFonts w:ascii="Times New Roman" w:hAnsi="Times New Roman"/>
              <w:lang w:val="es-ES"/>
            </w:rPr>
          </w:pPr>
        </w:p>
      </w:sdtContent>
    </w:sdt>
    <w:p w14:paraId="61CB72B3" w14:textId="77777777" w:rsidR="007762BE" w:rsidRDefault="007762BE" w:rsidP="002619E1">
      <w:pPr>
        <w:pStyle w:val="BodyText"/>
        <w:spacing w:before="0" w:after="0" w:line="240" w:lineRule="auto"/>
      </w:pPr>
    </w:p>
    <w:p w14:paraId="6A5BA266" w14:textId="77777777" w:rsidR="007762BE" w:rsidRDefault="007762BE" w:rsidP="002619E1">
      <w:pPr>
        <w:pStyle w:val="BodyText"/>
        <w:spacing w:before="0" w:after="0" w:line="240" w:lineRule="auto"/>
      </w:pPr>
    </w:p>
    <w:p w14:paraId="2B020C35" w14:textId="77777777" w:rsidR="007762BE" w:rsidRDefault="007762BE" w:rsidP="002619E1">
      <w:pPr>
        <w:pStyle w:val="BodyText"/>
        <w:spacing w:before="0" w:after="0" w:line="240" w:lineRule="auto"/>
      </w:pPr>
    </w:p>
    <w:p w14:paraId="3E9D0A6A" w14:textId="77777777" w:rsidR="007762BE" w:rsidRDefault="007762BE" w:rsidP="002619E1">
      <w:pPr>
        <w:pStyle w:val="BodyText"/>
        <w:spacing w:before="0" w:after="0" w:line="240" w:lineRule="auto"/>
      </w:pPr>
    </w:p>
    <w:p w14:paraId="484F4BEF" w14:textId="77777777" w:rsidR="007762BE" w:rsidRDefault="007762BE" w:rsidP="002619E1">
      <w:pPr>
        <w:pStyle w:val="BodyText"/>
        <w:spacing w:before="0" w:after="0" w:line="240" w:lineRule="auto"/>
      </w:pPr>
    </w:p>
    <w:p w14:paraId="7C3D9E94" w14:textId="77777777" w:rsidR="007762BE" w:rsidRDefault="007762BE" w:rsidP="002619E1">
      <w:pPr>
        <w:pStyle w:val="BodyText"/>
        <w:spacing w:before="0" w:after="0" w:line="240" w:lineRule="auto"/>
      </w:pPr>
    </w:p>
    <w:p w14:paraId="1C9FD7FB" w14:textId="249D2239" w:rsidR="007762BE" w:rsidRDefault="007762BE" w:rsidP="002619E1">
      <w:pPr>
        <w:pStyle w:val="BodyText"/>
        <w:spacing w:before="0" w:after="0" w:line="240" w:lineRule="auto"/>
      </w:pPr>
    </w:p>
    <w:p w14:paraId="595F9A5E" w14:textId="61A2EE0C" w:rsidR="007762BE" w:rsidRDefault="007762BE" w:rsidP="002619E1">
      <w:pPr>
        <w:pStyle w:val="BodyText"/>
        <w:spacing w:before="0" w:after="0" w:line="240" w:lineRule="auto"/>
      </w:pPr>
    </w:p>
    <w:p w14:paraId="19D2DD1C" w14:textId="77777777" w:rsidR="007762BE" w:rsidRDefault="007762BE" w:rsidP="002619E1">
      <w:pPr>
        <w:pStyle w:val="BodyText"/>
        <w:spacing w:before="0" w:after="0" w:line="240" w:lineRule="auto"/>
      </w:pPr>
    </w:p>
    <w:p w14:paraId="4D4C5672" w14:textId="3C34F816" w:rsidR="007762BE" w:rsidRDefault="007762BE" w:rsidP="002619E1">
      <w:pPr>
        <w:pStyle w:val="BodyText"/>
        <w:spacing w:before="0" w:after="0" w:line="240" w:lineRule="auto"/>
      </w:pPr>
    </w:p>
    <w:p w14:paraId="1BFAD281" w14:textId="1B92BC48" w:rsidR="007762BE" w:rsidRDefault="007762BE" w:rsidP="002619E1">
      <w:pPr>
        <w:pStyle w:val="BodyText"/>
        <w:spacing w:before="0" w:after="0" w:line="240" w:lineRule="auto"/>
      </w:pPr>
    </w:p>
    <w:p w14:paraId="0CA025DB" w14:textId="77777777" w:rsidR="007762BE" w:rsidRDefault="007762BE" w:rsidP="002619E1">
      <w:pPr>
        <w:pStyle w:val="BodyText"/>
        <w:spacing w:before="0" w:after="0" w:line="240" w:lineRule="auto"/>
      </w:pPr>
    </w:p>
    <w:p w14:paraId="7BB9FC12" w14:textId="45CA63C8" w:rsidR="007762BE" w:rsidRDefault="007762BE" w:rsidP="002619E1">
      <w:pPr>
        <w:pStyle w:val="BodyText"/>
        <w:spacing w:before="0" w:after="0" w:line="240" w:lineRule="auto"/>
      </w:pPr>
    </w:p>
    <w:p w14:paraId="3AB263E9" w14:textId="4CE0171A" w:rsidR="007762BE" w:rsidRDefault="007762BE" w:rsidP="002619E1">
      <w:pPr>
        <w:pStyle w:val="BodyText"/>
        <w:spacing w:before="0" w:after="0" w:line="240" w:lineRule="auto"/>
      </w:pPr>
    </w:p>
    <w:p w14:paraId="391CF131" w14:textId="35563246" w:rsidR="007762BE" w:rsidRDefault="007762BE" w:rsidP="002619E1">
      <w:pPr>
        <w:pStyle w:val="BodyText"/>
        <w:spacing w:before="0" w:after="0" w:line="240" w:lineRule="auto"/>
      </w:pPr>
    </w:p>
    <w:p w14:paraId="22002671" w14:textId="77777777" w:rsidR="00EF102C" w:rsidRDefault="00EF102C" w:rsidP="00EF102C">
      <w:pPr>
        <w:rPr>
          <w:b/>
          <w:bCs/>
          <w:sz w:val="36"/>
          <w:szCs w:val="36"/>
        </w:rPr>
      </w:pPr>
      <w:r w:rsidRPr="002531E9">
        <w:rPr>
          <w:b/>
          <w:bCs/>
          <w:noProof/>
          <w:sz w:val="36"/>
          <w:szCs w:val="36"/>
        </w:rPr>
        <w:lastRenderedPageBreak/>
        <mc:AlternateContent>
          <mc:Choice Requires="wps">
            <w:drawing>
              <wp:anchor distT="45720" distB="45720" distL="114300" distR="114300" simplePos="0" relativeHeight="251663360" behindDoc="0" locked="0" layoutInCell="1" allowOverlap="1" wp14:anchorId="1A3E482A" wp14:editId="7FD1AAD6">
                <wp:simplePos x="0" y="0"/>
                <wp:positionH relativeFrom="column">
                  <wp:posOffset>5430520</wp:posOffset>
                </wp:positionH>
                <wp:positionV relativeFrom="topMargin">
                  <wp:align>bottom</wp:align>
                </wp:positionV>
                <wp:extent cx="1073785" cy="57213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572135"/>
                        </a:xfrm>
                        <a:prstGeom prst="rect">
                          <a:avLst/>
                        </a:prstGeom>
                        <a:solidFill>
                          <a:srgbClr val="FFFFFF"/>
                        </a:solidFill>
                        <a:ln w="9525">
                          <a:noFill/>
                          <a:miter lim="800000"/>
                          <a:headEnd/>
                          <a:tailEnd/>
                        </a:ln>
                      </wps:spPr>
                      <wps:txbx>
                        <w:txbxContent>
                          <w:p w14:paraId="4F3167D9" w14:textId="77777777" w:rsidR="00EF102C" w:rsidRDefault="00EF102C" w:rsidP="00EF102C">
                            <w:pPr>
                              <w:spacing w:before="0"/>
                              <w:jc w:val="right"/>
                            </w:pPr>
                            <w:r>
                              <w:t>Item 6</w:t>
                            </w:r>
                          </w:p>
                          <w:p w14:paraId="3569C660" w14:textId="77777777" w:rsidR="00EF102C" w:rsidRDefault="00EF102C" w:rsidP="00EF102C">
                            <w:pPr>
                              <w:spacing w:before="0"/>
                              <w:jc w:val="right"/>
                            </w:pPr>
                            <w:r>
                              <w:t>Attachment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E482A" id="_x0000_s1027" type="#_x0000_t202" style="position:absolute;margin-left:427.6pt;margin-top:0;width:84.55pt;height:45.05pt;z-index:251663360;visibility:visible;mso-wrap-style:square;mso-width-percent:0;mso-height-percent:0;mso-wrap-distance-left:9pt;mso-wrap-distance-top:3.6pt;mso-wrap-distance-right:9pt;mso-wrap-distance-bottom:3.6pt;mso-position-horizontal:absolute;mso-position-horizontal-relative:text;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" stroked="f">
                <v:textbox>
                  <w:txbxContent>
                    <w:p w14:paraId="4F3167D9" w14:textId="77777777" w:rsidR="00EF102C" w:rsidRDefault="00EF102C" w:rsidP="00EF102C">
                      <w:pPr>
                        <w:spacing w:before="0"/>
                        <w:jc w:val="right"/>
                      </w:pPr>
                      <w:r>
                        <w:t>Item 6</w:t>
                      </w:r>
                    </w:p>
                    <w:p w14:paraId="3569C660" w14:textId="77777777" w:rsidR="00EF102C" w:rsidRDefault="00EF102C" w:rsidP="00EF102C">
                      <w:pPr>
                        <w:spacing w:before="0"/>
                        <w:jc w:val="right"/>
                      </w:pPr>
                      <w:r>
                        <w:t>Attachment A</w:t>
                      </w:r>
                    </w:p>
                  </w:txbxContent>
                </v:textbox>
                <w10:wrap type="square" anchory="margin"/>
              </v:shape>
            </w:pict>
          </mc:Fallback>
        </mc:AlternateContent>
      </w:r>
      <w:r w:rsidRPr="00D62C0B">
        <w:rPr>
          <w:b/>
          <w:bCs/>
          <w:sz w:val="36"/>
          <w:szCs w:val="36"/>
        </w:rPr>
        <w:t xml:space="preserve">Energy Transition Advisory Committee (ETAC) </w:t>
      </w:r>
    </w:p>
    <w:p w14:paraId="3F01ADBB" w14:textId="40554335" w:rsidR="00EF102C" w:rsidRPr="00D62C0B" w:rsidRDefault="00EF102C" w:rsidP="00EF102C">
      <w:pPr>
        <w:rPr>
          <w:b/>
          <w:bCs/>
          <w:sz w:val="36"/>
          <w:szCs w:val="36"/>
        </w:rPr>
      </w:pPr>
      <w:r w:rsidRPr="00D62C0B">
        <w:rPr>
          <w:b/>
          <w:bCs/>
          <w:sz w:val="36"/>
          <w:szCs w:val="36"/>
        </w:rPr>
        <w:t>2024</w:t>
      </w:r>
      <w:r>
        <w:rPr>
          <w:b/>
          <w:bCs/>
          <w:sz w:val="36"/>
          <w:szCs w:val="36"/>
        </w:rPr>
        <w:t xml:space="preserve"> </w:t>
      </w:r>
      <w:r w:rsidRPr="00D62C0B">
        <w:rPr>
          <w:b/>
          <w:bCs/>
          <w:sz w:val="36"/>
          <w:szCs w:val="36"/>
        </w:rPr>
        <w:t>Members</w:t>
      </w:r>
    </w:p>
    <w:tbl>
      <w:tblPr>
        <w:tblStyle w:val="TableGrid"/>
        <w:tblW w:w="8815" w:type="dxa"/>
        <w:tblLook w:val="04A0" w:firstRow="1" w:lastRow="0" w:firstColumn="1" w:lastColumn="0" w:noHBand="0" w:noVBand="1"/>
      </w:tblPr>
      <w:tblGrid>
        <w:gridCol w:w="7015"/>
        <w:gridCol w:w="1800"/>
      </w:tblGrid>
      <w:tr w:rsidR="00EF102C" w14:paraId="4DBA795B" w14:textId="77777777" w:rsidTr="00020C8A">
        <w:tc>
          <w:tcPr>
            <w:tcW w:w="7015" w:type="dxa"/>
            <w:shd w:val="clear" w:color="auto" w:fill="0086F3" w:themeFill="text1" w:themeFillTint="A6"/>
          </w:tcPr>
          <w:p w14:paraId="3E72C30A" w14:textId="77777777" w:rsidR="00EF102C" w:rsidRPr="00DC74C7" w:rsidRDefault="00EF102C" w:rsidP="00EF102C">
            <w:pPr>
              <w:spacing w:before="0"/>
              <w:rPr>
                <w:rFonts w:cstheme="minorHAnsi"/>
                <w:b/>
                <w:bCs/>
                <w:color w:val="FFFFFF" w:themeColor="background1"/>
              </w:rPr>
            </w:pPr>
            <w:r w:rsidRPr="00DC74C7">
              <w:rPr>
                <w:rFonts w:cstheme="minorHAnsi"/>
                <w:b/>
                <w:bCs/>
                <w:color w:val="FFFFFF" w:themeColor="background1"/>
              </w:rPr>
              <w:t>Representing</w:t>
            </w:r>
          </w:p>
        </w:tc>
        <w:tc>
          <w:tcPr>
            <w:tcW w:w="1800" w:type="dxa"/>
            <w:shd w:val="clear" w:color="auto" w:fill="0086F3" w:themeFill="text1" w:themeFillTint="A6"/>
          </w:tcPr>
          <w:p w14:paraId="53B123E2" w14:textId="77777777" w:rsidR="00EF102C" w:rsidRPr="00DC74C7" w:rsidRDefault="00EF102C" w:rsidP="00EF102C">
            <w:pPr>
              <w:spacing w:before="0"/>
              <w:rPr>
                <w:rFonts w:cstheme="minorHAnsi"/>
                <w:b/>
                <w:bCs/>
                <w:color w:val="FFFFFF" w:themeColor="background1"/>
              </w:rPr>
            </w:pPr>
            <w:r w:rsidRPr="00DC74C7">
              <w:rPr>
                <w:rFonts w:cstheme="minorHAnsi"/>
                <w:b/>
                <w:bCs/>
                <w:color w:val="FFFFFF" w:themeColor="background1"/>
              </w:rPr>
              <w:t>Name</w:t>
            </w:r>
          </w:p>
        </w:tc>
      </w:tr>
      <w:tr w:rsidR="00EF102C" w14:paraId="08903A7F" w14:textId="77777777" w:rsidTr="00020C8A">
        <w:tc>
          <w:tcPr>
            <w:tcW w:w="7015" w:type="dxa"/>
            <w:shd w:val="clear" w:color="auto" w:fill="D9D9D9" w:themeFill="background1" w:themeFillShade="D9"/>
          </w:tcPr>
          <w:p w14:paraId="05CE7340" w14:textId="77777777" w:rsidR="00EF102C" w:rsidRPr="00D62C0B" w:rsidRDefault="00EF102C" w:rsidP="00EF102C">
            <w:pPr>
              <w:spacing w:before="0"/>
              <w:rPr>
                <w:rFonts w:cstheme="minorHAnsi"/>
                <w:b/>
                <w:bCs/>
              </w:rPr>
            </w:pPr>
            <w:r w:rsidRPr="00D62C0B">
              <w:rPr>
                <w:rFonts w:cstheme="minorHAnsi"/>
                <w:b/>
                <w:bCs/>
              </w:rPr>
              <w:t>Voting</w:t>
            </w:r>
          </w:p>
        </w:tc>
        <w:tc>
          <w:tcPr>
            <w:tcW w:w="1800" w:type="dxa"/>
            <w:shd w:val="clear" w:color="auto" w:fill="D9D9D9" w:themeFill="background1" w:themeFillShade="D9"/>
          </w:tcPr>
          <w:p w14:paraId="5C2813E6" w14:textId="77777777" w:rsidR="00EF102C" w:rsidRPr="00D62C0B" w:rsidRDefault="00EF102C" w:rsidP="00EF102C">
            <w:pPr>
              <w:spacing w:before="0"/>
              <w:rPr>
                <w:rFonts w:cstheme="minorHAnsi"/>
              </w:rPr>
            </w:pPr>
          </w:p>
        </w:tc>
      </w:tr>
      <w:tr w:rsidR="00EF102C" w14:paraId="40A50340" w14:textId="77777777" w:rsidTr="00020C8A">
        <w:tc>
          <w:tcPr>
            <w:tcW w:w="7015" w:type="dxa"/>
          </w:tcPr>
          <w:p w14:paraId="2020C8BF" w14:textId="77777777" w:rsidR="00EF102C" w:rsidRPr="00D62C0B" w:rsidRDefault="00EF102C" w:rsidP="00EF102C">
            <w:pPr>
              <w:spacing w:before="0"/>
              <w:rPr>
                <w:rFonts w:cstheme="minorHAnsi"/>
              </w:rPr>
            </w:pPr>
            <w:r w:rsidRPr="00D62C0B">
              <w:rPr>
                <w:rFonts w:cstheme="minorHAnsi"/>
                <w:color w:val="333333"/>
                <w:shd w:val="clear" w:color="auto" w:fill="FFFFFF"/>
              </w:rPr>
              <w:t>Senate Majority Appointment</w:t>
            </w:r>
          </w:p>
        </w:tc>
        <w:tc>
          <w:tcPr>
            <w:tcW w:w="1800" w:type="dxa"/>
          </w:tcPr>
          <w:p w14:paraId="24C1FA1D" w14:textId="1186BC9F" w:rsidR="00EF102C" w:rsidRPr="00CA3E58" w:rsidRDefault="00CA3E58" w:rsidP="00EF102C">
            <w:pPr>
              <w:spacing w:before="0"/>
              <w:rPr>
                <w:rFonts w:cstheme="minorHAnsi"/>
                <w:b/>
                <w:bCs/>
              </w:rPr>
            </w:pPr>
            <w:r w:rsidRPr="00CA3E58">
              <w:rPr>
                <w:rFonts w:cstheme="minorHAnsi"/>
                <w:b/>
                <w:bCs/>
              </w:rPr>
              <w:t xml:space="preserve">Grant </w:t>
            </w:r>
            <w:proofErr w:type="spellStart"/>
            <w:r w:rsidRPr="00CA3E58">
              <w:rPr>
                <w:rFonts w:cstheme="minorHAnsi"/>
                <w:b/>
                <w:bCs/>
              </w:rPr>
              <w:t>Hauschild</w:t>
            </w:r>
            <w:proofErr w:type="spellEnd"/>
          </w:p>
        </w:tc>
      </w:tr>
      <w:tr w:rsidR="00EF102C" w14:paraId="6E789E6E" w14:textId="77777777" w:rsidTr="00020C8A">
        <w:tc>
          <w:tcPr>
            <w:tcW w:w="7015" w:type="dxa"/>
          </w:tcPr>
          <w:p w14:paraId="157A8A7D" w14:textId="77777777" w:rsidR="00EF102C" w:rsidRPr="00D62C0B" w:rsidRDefault="00EF102C" w:rsidP="00EF102C">
            <w:pPr>
              <w:spacing w:before="0"/>
              <w:rPr>
                <w:rFonts w:cstheme="minorHAnsi"/>
              </w:rPr>
            </w:pPr>
            <w:r w:rsidRPr="00D62C0B">
              <w:rPr>
                <w:rFonts w:cstheme="minorHAnsi"/>
                <w:color w:val="333333"/>
                <w:shd w:val="clear" w:color="auto" w:fill="FFFFFF"/>
              </w:rPr>
              <w:t>Senate Minority Appointment</w:t>
            </w:r>
          </w:p>
        </w:tc>
        <w:tc>
          <w:tcPr>
            <w:tcW w:w="1800" w:type="dxa"/>
          </w:tcPr>
          <w:p w14:paraId="191FA7E4" w14:textId="77777777" w:rsidR="00EF102C" w:rsidRPr="00D62C0B" w:rsidRDefault="00EF102C" w:rsidP="00EF102C">
            <w:pPr>
              <w:spacing w:before="0"/>
              <w:rPr>
                <w:rFonts w:cstheme="minorHAnsi"/>
              </w:rPr>
            </w:pPr>
            <w:r w:rsidRPr="00D62C0B">
              <w:rPr>
                <w:rFonts w:cstheme="minorHAnsi"/>
                <w:b/>
                <w:bCs/>
                <w:shd w:val="clear" w:color="auto" w:fill="FFFFFF"/>
              </w:rPr>
              <w:t>Karin Housley</w:t>
            </w:r>
          </w:p>
        </w:tc>
      </w:tr>
      <w:tr w:rsidR="00EF102C" w14:paraId="1F27334E" w14:textId="77777777" w:rsidTr="00020C8A">
        <w:tc>
          <w:tcPr>
            <w:tcW w:w="7015" w:type="dxa"/>
          </w:tcPr>
          <w:p w14:paraId="2462E28A" w14:textId="77777777" w:rsidR="00EF102C" w:rsidRPr="00D62C0B" w:rsidRDefault="00EF102C" w:rsidP="00EF102C">
            <w:pPr>
              <w:spacing w:before="0"/>
              <w:rPr>
                <w:rFonts w:cstheme="minorHAnsi"/>
              </w:rPr>
            </w:pPr>
            <w:r w:rsidRPr="00D62C0B">
              <w:rPr>
                <w:rFonts w:cstheme="minorHAnsi"/>
                <w:color w:val="333333"/>
                <w:shd w:val="clear" w:color="auto" w:fill="FFFFFF"/>
              </w:rPr>
              <w:t>Speaker of the House Appointment</w:t>
            </w:r>
          </w:p>
        </w:tc>
        <w:tc>
          <w:tcPr>
            <w:tcW w:w="1800" w:type="dxa"/>
          </w:tcPr>
          <w:p w14:paraId="0099964A" w14:textId="77777777" w:rsidR="00EF102C" w:rsidRPr="00D62C0B" w:rsidRDefault="00EF102C" w:rsidP="00EF102C">
            <w:pPr>
              <w:spacing w:before="0"/>
              <w:rPr>
                <w:rFonts w:cstheme="minorHAnsi"/>
              </w:rPr>
            </w:pPr>
            <w:r w:rsidRPr="00D62C0B">
              <w:rPr>
                <w:rFonts w:cstheme="minorHAnsi"/>
                <w:b/>
                <w:bCs/>
                <w:shd w:val="clear" w:color="auto" w:fill="FFFFFF"/>
              </w:rPr>
              <w:t>Josiah Hill</w:t>
            </w:r>
          </w:p>
        </w:tc>
      </w:tr>
      <w:tr w:rsidR="00EF102C" w14:paraId="7942B887" w14:textId="77777777" w:rsidTr="00020C8A">
        <w:tc>
          <w:tcPr>
            <w:tcW w:w="7015" w:type="dxa"/>
          </w:tcPr>
          <w:p w14:paraId="3DE80770" w14:textId="77777777" w:rsidR="00EF102C" w:rsidRPr="00D62C0B" w:rsidRDefault="00EF102C" w:rsidP="00EF102C">
            <w:pPr>
              <w:spacing w:before="0"/>
              <w:rPr>
                <w:rFonts w:cstheme="minorHAnsi"/>
              </w:rPr>
            </w:pPr>
            <w:r w:rsidRPr="00D62C0B">
              <w:rPr>
                <w:rFonts w:cstheme="minorHAnsi"/>
                <w:color w:val="333333"/>
                <w:shd w:val="clear" w:color="auto" w:fill="FFFFFF"/>
              </w:rPr>
              <w:t>House Minority Appointment</w:t>
            </w:r>
          </w:p>
        </w:tc>
        <w:tc>
          <w:tcPr>
            <w:tcW w:w="1800" w:type="dxa"/>
          </w:tcPr>
          <w:p w14:paraId="09721956" w14:textId="77777777" w:rsidR="00EF102C" w:rsidRPr="00D62C0B" w:rsidRDefault="00EF102C" w:rsidP="00EF102C">
            <w:pPr>
              <w:spacing w:before="0"/>
              <w:rPr>
                <w:rFonts w:cstheme="minorHAnsi"/>
              </w:rPr>
            </w:pPr>
            <w:r w:rsidRPr="00D62C0B">
              <w:rPr>
                <w:rFonts w:cstheme="minorHAnsi"/>
                <w:b/>
                <w:bCs/>
                <w:shd w:val="clear" w:color="auto" w:fill="FFFFFF"/>
              </w:rPr>
              <w:t>Shane Mekeland</w:t>
            </w:r>
          </w:p>
        </w:tc>
      </w:tr>
      <w:tr w:rsidR="00EF102C" w14:paraId="2746C8BD" w14:textId="77777777" w:rsidTr="00020C8A">
        <w:tc>
          <w:tcPr>
            <w:tcW w:w="7015" w:type="dxa"/>
          </w:tcPr>
          <w:p w14:paraId="0FAE0D67" w14:textId="77777777" w:rsidR="00EF102C" w:rsidRPr="00D62C0B" w:rsidRDefault="00EF102C" w:rsidP="00EF102C">
            <w:pPr>
              <w:spacing w:before="0"/>
              <w:rPr>
                <w:rFonts w:cstheme="minorHAnsi"/>
              </w:rPr>
            </w:pPr>
            <w:r w:rsidRPr="00D62C0B">
              <w:rPr>
                <w:rFonts w:cstheme="minorHAnsi"/>
                <w:color w:val="333333"/>
                <w:shd w:val="clear" w:color="auto" w:fill="FFFFFF"/>
              </w:rPr>
              <w:t>Prairie Island Member</w:t>
            </w:r>
          </w:p>
        </w:tc>
        <w:tc>
          <w:tcPr>
            <w:tcW w:w="1800" w:type="dxa"/>
          </w:tcPr>
          <w:p w14:paraId="2344F3B9" w14:textId="77777777" w:rsidR="00EF102C" w:rsidRPr="00D62C0B" w:rsidRDefault="00EF102C" w:rsidP="00EF102C">
            <w:pPr>
              <w:spacing w:before="0"/>
              <w:rPr>
                <w:rFonts w:cstheme="minorHAnsi"/>
              </w:rPr>
            </w:pPr>
            <w:r w:rsidRPr="00D62C0B">
              <w:rPr>
                <w:rFonts w:cstheme="minorHAnsi"/>
                <w:b/>
                <w:bCs/>
                <w:shd w:val="clear" w:color="auto" w:fill="FFFFFF"/>
              </w:rPr>
              <w:t>Michael Childs Jr</w:t>
            </w:r>
          </w:p>
        </w:tc>
      </w:tr>
      <w:tr w:rsidR="00EF102C" w14:paraId="42F07EFF" w14:textId="77777777" w:rsidTr="00020C8A">
        <w:tc>
          <w:tcPr>
            <w:tcW w:w="7015" w:type="dxa"/>
          </w:tcPr>
          <w:p w14:paraId="618FCDE7" w14:textId="77777777" w:rsidR="00EF102C" w:rsidRPr="00D62C0B" w:rsidRDefault="00EF102C" w:rsidP="00EF102C">
            <w:pPr>
              <w:spacing w:before="0"/>
              <w:rPr>
                <w:rFonts w:cstheme="minorHAnsi"/>
              </w:rPr>
            </w:pPr>
            <w:r w:rsidRPr="00D62C0B">
              <w:rPr>
                <w:rFonts w:cstheme="minorHAnsi"/>
                <w:color w:val="333333"/>
                <w:shd w:val="clear" w:color="auto" w:fill="FFFFFF"/>
              </w:rPr>
              <w:t>Impacted Communities - County Representative #1</w:t>
            </w:r>
          </w:p>
        </w:tc>
        <w:tc>
          <w:tcPr>
            <w:tcW w:w="1800" w:type="dxa"/>
          </w:tcPr>
          <w:p w14:paraId="64DB0F8D" w14:textId="77777777" w:rsidR="00EF102C" w:rsidRPr="00D62C0B" w:rsidRDefault="00EF102C" w:rsidP="00EF102C">
            <w:pPr>
              <w:spacing w:before="0"/>
              <w:rPr>
                <w:rFonts w:cstheme="minorHAnsi"/>
              </w:rPr>
            </w:pPr>
            <w:r w:rsidRPr="000150BA">
              <w:rPr>
                <w:b/>
                <w:bCs/>
              </w:rPr>
              <w:t>Tamara Lowney</w:t>
            </w:r>
          </w:p>
        </w:tc>
      </w:tr>
      <w:tr w:rsidR="00EF102C" w14:paraId="5B6AAFBD" w14:textId="77777777" w:rsidTr="00020C8A">
        <w:tc>
          <w:tcPr>
            <w:tcW w:w="7015" w:type="dxa"/>
          </w:tcPr>
          <w:p w14:paraId="1F44D042" w14:textId="77777777" w:rsidR="00EF102C" w:rsidRPr="00D62C0B" w:rsidRDefault="00EF102C" w:rsidP="00EF102C">
            <w:pPr>
              <w:spacing w:before="0"/>
              <w:rPr>
                <w:rFonts w:cstheme="minorHAnsi"/>
              </w:rPr>
            </w:pPr>
            <w:r w:rsidRPr="00D62C0B">
              <w:rPr>
                <w:rFonts w:cstheme="minorHAnsi"/>
                <w:color w:val="333333"/>
                <w:shd w:val="clear" w:color="auto" w:fill="FFFFFF"/>
              </w:rPr>
              <w:t>Impacted Communities - Municipal Representative #1</w:t>
            </w:r>
          </w:p>
        </w:tc>
        <w:tc>
          <w:tcPr>
            <w:tcW w:w="1800" w:type="dxa"/>
          </w:tcPr>
          <w:p w14:paraId="2DF642BA" w14:textId="77777777" w:rsidR="00EF102C" w:rsidRPr="00D62C0B" w:rsidRDefault="00EF102C" w:rsidP="00EF102C">
            <w:pPr>
              <w:spacing w:before="0"/>
              <w:rPr>
                <w:rFonts w:cstheme="minorHAnsi"/>
              </w:rPr>
            </w:pPr>
            <w:r w:rsidRPr="000150BA">
              <w:rPr>
                <w:b/>
                <w:bCs/>
              </w:rPr>
              <w:t>Marshall Hallock</w:t>
            </w:r>
          </w:p>
        </w:tc>
      </w:tr>
      <w:tr w:rsidR="00EF102C" w14:paraId="255C6AB8" w14:textId="77777777" w:rsidTr="00020C8A">
        <w:tc>
          <w:tcPr>
            <w:tcW w:w="7015" w:type="dxa"/>
          </w:tcPr>
          <w:p w14:paraId="26E4BB28" w14:textId="77777777" w:rsidR="00EF102C" w:rsidRPr="00D62C0B" w:rsidRDefault="00EF102C" w:rsidP="00EF102C">
            <w:pPr>
              <w:spacing w:before="0"/>
              <w:rPr>
                <w:rFonts w:cstheme="minorHAnsi"/>
              </w:rPr>
            </w:pPr>
            <w:r w:rsidRPr="00D62C0B">
              <w:rPr>
                <w:rFonts w:cstheme="minorHAnsi"/>
                <w:color w:val="333333"/>
                <w:shd w:val="clear" w:color="auto" w:fill="FFFFFF"/>
              </w:rPr>
              <w:t>Impacted Communities - County Representative #2</w:t>
            </w:r>
          </w:p>
        </w:tc>
        <w:tc>
          <w:tcPr>
            <w:tcW w:w="1800" w:type="dxa"/>
          </w:tcPr>
          <w:p w14:paraId="2FECAAAD" w14:textId="77777777" w:rsidR="00EF102C" w:rsidRPr="00D62C0B" w:rsidRDefault="00EF102C" w:rsidP="00EF102C">
            <w:pPr>
              <w:spacing w:before="0"/>
              <w:rPr>
                <w:rFonts w:cstheme="minorHAnsi"/>
              </w:rPr>
            </w:pPr>
            <w:r w:rsidRPr="000150BA">
              <w:rPr>
                <w:b/>
                <w:bCs/>
              </w:rPr>
              <w:t>Gregg Felber</w:t>
            </w:r>
          </w:p>
        </w:tc>
      </w:tr>
      <w:tr w:rsidR="00EF102C" w14:paraId="1D9815EF" w14:textId="77777777" w:rsidTr="00020C8A">
        <w:tc>
          <w:tcPr>
            <w:tcW w:w="7015" w:type="dxa"/>
          </w:tcPr>
          <w:p w14:paraId="6576CD56" w14:textId="77777777" w:rsidR="00EF102C" w:rsidRPr="00D62C0B" w:rsidRDefault="00EF102C" w:rsidP="00EF102C">
            <w:pPr>
              <w:spacing w:before="0"/>
              <w:rPr>
                <w:rFonts w:cstheme="minorHAnsi"/>
              </w:rPr>
            </w:pPr>
            <w:r w:rsidRPr="00D62C0B">
              <w:rPr>
                <w:rFonts w:cstheme="minorHAnsi"/>
                <w:color w:val="333333"/>
                <w:shd w:val="clear" w:color="auto" w:fill="FFFFFF"/>
              </w:rPr>
              <w:t>Impacted Communities - Municipal Representative #2</w:t>
            </w:r>
          </w:p>
        </w:tc>
        <w:tc>
          <w:tcPr>
            <w:tcW w:w="1800" w:type="dxa"/>
          </w:tcPr>
          <w:p w14:paraId="19B05ACC" w14:textId="77777777" w:rsidR="00EF102C" w:rsidRPr="00D62C0B" w:rsidRDefault="00EF102C" w:rsidP="00EF102C">
            <w:pPr>
              <w:spacing w:before="0"/>
              <w:rPr>
                <w:rFonts w:cstheme="minorHAnsi"/>
              </w:rPr>
            </w:pPr>
            <w:r w:rsidRPr="000150BA">
              <w:rPr>
                <w:b/>
                <w:bCs/>
              </w:rPr>
              <w:t>Mary McComber</w:t>
            </w:r>
          </w:p>
        </w:tc>
      </w:tr>
      <w:tr w:rsidR="00EF102C" w14:paraId="73EF23CC" w14:textId="77777777" w:rsidTr="00020C8A">
        <w:tc>
          <w:tcPr>
            <w:tcW w:w="7015" w:type="dxa"/>
          </w:tcPr>
          <w:p w14:paraId="6E8E32C9" w14:textId="77777777" w:rsidR="00EF102C" w:rsidRPr="00D62C0B" w:rsidRDefault="00EF102C" w:rsidP="00EF102C">
            <w:pPr>
              <w:spacing w:before="0"/>
              <w:rPr>
                <w:rFonts w:cstheme="minorHAnsi"/>
              </w:rPr>
            </w:pPr>
            <w:r w:rsidRPr="00D62C0B">
              <w:rPr>
                <w:rFonts w:cstheme="minorHAnsi"/>
                <w:color w:val="333333"/>
                <w:shd w:val="clear" w:color="auto" w:fill="FFFFFF"/>
              </w:rPr>
              <w:t>Impacted Worker at Impacted Facility #1</w:t>
            </w:r>
          </w:p>
        </w:tc>
        <w:tc>
          <w:tcPr>
            <w:tcW w:w="1800" w:type="dxa"/>
          </w:tcPr>
          <w:p w14:paraId="603F355D" w14:textId="77777777" w:rsidR="00EF102C" w:rsidRPr="00D62C0B" w:rsidRDefault="00EF102C" w:rsidP="00EF102C">
            <w:pPr>
              <w:spacing w:before="0"/>
              <w:rPr>
                <w:rFonts w:cstheme="minorHAnsi"/>
              </w:rPr>
            </w:pPr>
            <w:r w:rsidRPr="000150BA">
              <w:rPr>
                <w:b/>
                <w:bCs/>
              </w:rPr>
              <w:t>Mike Hoppe</w:t>
            </w:r>
          </w:p>
        </w:tc>
      </w:tr>
      <w:tr w:rsidR="00EF102C" w14:paraId="70347498" w14:textId="77777777" w:rsidTr="00020C8A">
        <w:tc>
          <w:tcPr>
            <w:tcW w:w="7015" w:type="dxa"/>
          </w:tcPr>
          <w:p w14:paraId="383D4258" w14:textId="77777777" w:rsidR="00EF102C" w:rsidRPr="00D62C0B" w:rsidRDefault="00EF102C" w:rsidP="00EF102C">
            <w:pPr>
              <w:spacing w:before="0"/>
              <w:rPr>
                <w:rFonts w:cstheme="minorHAnsi"/>
              </w:rPr>
            </w:pPr>
            <w:r w:rsidRPr="00D62C0B">
              <w:rPr>
                <w:rFonts w:cstheme="minorHAnsi"/>
                <w:color w:val="333333"/>
                <w:shd w:val="clear" w:color="auto" w:fill="FFFFFF"/>
              </w:rPr>
              <w:t>Impacted Worker at Impacted Facility #2</w:t>
            </w:r>
          </w:p>
        </w:tc>
        <w:tc>
          <w:tcPr>
            <w:tcW w:w="1800" w:type="dxa"/>
          </w:tcPr>
          <w:p w14:paraId="2126FFEA" w14:textId="77777777" w:rsidR="00EF102C" w:rsidRPr="00D62C0B" w:rsidRDefault="00EF102C" w:rsidP="00EF102C">
            <w:pPr>
              <w:spacing w:before="0"/>
              <w:rPr>
                <w:rFonts w:cstheme="minorHAnsi"/>
              </w:rPr>
            </w:pPr>
            <w:r w:rsidRPr="000150BA">
              <w:rPr>
                <w:b/>
                <w:bCs/>
              </w:rPr>
              <w:t>Krist</w:t>
            </w:r>
            <w:r>
              <w:rPr>
                <w:b/>
                <w:bCs/>
              </w:rPr>
              <w:t>i</w:t>
            </w:r>
            <w:r w:rsidRPr="000150BA">
              <w:rPr>
                <w:b/>
                <w:bCs/>
              </w:rPr>
              <w:t>n Renskers</w:t>
            </w:r>
          </w:p>
        </w:tc>
      </w:tr>
      <w:tr w:rsidR="00EF102C" w14:paraId="546DD460" w14:textId="77777777" w:rsidTr="00020C8A">
        <w:tc>
          <w:tcPr>
            <w:tcW w:w="7015" w:type="dxa"/>
          </w:tcPr>
          <w:p w14:paraId="2769DB17" w14:textId="77777777" w:rsidR="00EF102C" w:rsidRPr="00D62C0B" w:rsidRDefault="00EF102C" w:rsidP="00EF102C">
            <w:pPr>
              <w:spacing w:before="0"/>
              <w:rPr>
                <w:rFonts w:cstheme="minorHAnsi"/>
              </w:rPr>
            </w:pPr>
            <w:r w:rsidRPr="00D62C0B">
              <w:rPr>
                <w:rFonts w:cstheme="minorHAnsi"/>
                <w:color w:val="333333"/>
                <w:shd w:val="clear" w:color="auto" w:fill="FFFFFF"/>
              </w:rPr>
              <w:t>Impacted Worker at Impacted Facility #3</w:t>
            </w:r>
          </w:p>
        </w:tc>
        <w:tc>
          <w:tcPr>
            <w:tcW w:w="1800" w:type="dxa"/>
          </w:tcPr>
          <w:p w14:paraId="2306BC2D" w14:textId="77777777" w:rsidR="00EF102C" w:rsidRPr="00D62C0B" w:rsidRDefault="00EF102C" w:rsidP="00EF102C">
            <w:pPr>
              <w:spacing w:before="0"/>
              <w:rPr>
                <w:rFonts w:cstheme="minorHAnsi"/>
              </w:rPr>
            </w:pPr>
            <w:r w:rsidRPr="000150BA">
              <w:rPr>
                <w:b/>
                <w:bCs/>
              </w:rPr>
              <w:t>Luke Lallemont</w:t>
            </w:r>
          </w:p>
        </w:tc>
      </w:tr>
      <w:tr w:rsidR="00EF102C" w14:paraId="724215C0" w14:textId="77777777" w:rsidTr="00020C8A">
        <w:tc>
          <w:tcPr>
            <w:tcW w:w="7015" w:type="dxa"/>
          </w:tcPr>
          <w:p w14:paraId="14795266" w14:textId="77777777" w:rsidR="00EF102C" w:rsidRPr="00D62C0B" w:rsidRDefault="00EF102C" w:rsidP="00EF102C">
            <w:pPr>
              <w:spacing w:before="0"/>
              <w:rPr>
                <w:rFonts w:cstheme="minorHAnsi"/>
              </w:rPr>
            </w:pPr>
            <w:r w:rsidRPr="00D62C0B">
              <w:rPr>
                <w:rFonts w:cstheme="minorHAnsi"/>
                <w:color w:val="333333"/>
                <w:shd w:val="clear" w:color="auto" w:fill="FFFFFF"/>
              </w:rPr>
              <w:t>Impacted Worker Employed by Company under Contract</w:t>
            </w:r>
          </w:p>
        </w:tc>
        <w:tc>
          <w:tcPr>
            <w:tcW w:w="1800" w:type="dxa"/>
          </w:tcPr>
          <w:p w14:paraId="0D5ADFA3" w14:textId="77777777" w:rsidR="00EF102C" w:rsidRPr="00D62C0B" w:rsidRDefault="00EF102C" w:rsidP="00EF102C">
            <w:pPr>
              <w:spacing w:before="0"/>
              <w:rPr>
                <w:rFonts w:cstheme="minorHAnsi"/>
              </w:rPr>
            </w:pPr>
            <w:r w:rsidRPr="000150BA">
              <w:rPr>
                <w:b/>
                <w:bCs/>
              </w:rPr>
              <w:t>Richard Sackett</w:t>
            </w:r>
          </w:p>
        </w:tc>
      </w:tr>
      <w:tr w:rsidR="00EF102C" w14:paraId="0ECAF06C" w14:textId="77777777" w:rsidTr="00020C8A">
        <w:tc>
          <w:tcPr>
            <w:tcW w:w="7015" w:type="dxa"/>
          </w:tcPr>
          <w:p w14:paraId="6C496706" w14:textId="77777777" w:rsidR="00EF102C" w:rsidRPr="00D62C0B" w:rsidRDefault="00EF102C" w:rsidP="00EF102C">
            <w:pPr>
              <w:shd w:val="clear" w:color="auto" w:fill="FFFFFF"/>
              <w:spacing w:before="0"/>
              <w:rPr>
                <w:rFonts w:cstheme="minorHAnsi"/>
                <w:color w:val="333333"/>
              </w:rPr>
            </w:pPr>
            <w:r w:rsidRPr="00545662">
              <w:rPr>
                <w:rFonts w:cstheme="minorHAnsi"/>
                <w:color w:val="333333"/>
              </w:rPr>
              <w:t>Professional Economic Development or Workforce Retraining Experience Representative</w:t>
            </w:r>
          </w:p>
        </w:tc>
        <w:tc>
          <w:tcPr>
            <w:tcW w:w="1800" w:type="dxa"/>
          </w:tcPr>
          <w:p w14:paraId="5702502F" w14:textId="77777777" w:rsidR="00EF102C" w:rsidRPr="00D62C0B" w:rsidRDefault="00EF102C" w:rsidP="00EF102C">
            <w:pPr>
              <w:spacing w:before="0"/>
              <w:rPr>
                <w:rFonts w:cstheme="minorHAnsi"/>
              </w:rPr>
            </w:pPr>
            <w:r w:rsidRPr="00A31F2D">
              <w:rPr>
                <w:b/>
                <w:bCs/>
                <w:lang w:val="es-ES"/>
              </w:rPr>
              <w:t>Abigail Wozniak</w:t>
            </w:r>
          </w:p>
        </w:tc>
      </w:tr>
      <w:tr w:rsidR="00EF102C" w14:paraId="3E760801" w14:textId="77777777" w:rsidTr="00020C8A">
        <w:tc>
          <w:tcPr>
            <w:tcW w:w="7015" w:type="dxa"/>
          </w:tcPr>
          <w:p w14:paraId="1A760E71" w14:textId="77777777" w:rsidR="00EF102C" w:rsidRPr="00D62C0B" w:rsidRDefault="00EF102C" w:rsidP="00EF102C">
            <w:pPr>
              <w:spacing w:before="0"/>
              <w:rPr>
                <w:rFonts w:cstheme="minorHAnsi"/>
              </w:rPr>
            </w:pPr>
            <w:r w:rsidRPr="00D62C0B">
              <w:rPr>
                <w:rFonts w:cstheme="minorHAnsi"/>
                <w:color w:val="333333"/>
                <w:shd w:val="clear" w:color="auto" w:fill="FFFFFF"/>
              </w:rPr>
              <w:t>Utilities that Operate an impacted Facility #1</w:t>
            </w:r>
          </w:p>
        </w:tc>
        <w:tc>
          <w:tcPr>
            <w:tcW w:w="1800" w:type="dxa"/>
          </w:tcPr>
          <w:p w14:paraId="3E14C929" w14:textId="77777777" w:rsidR="00EF102C" w:rsidRPr="00D62C0B" w:rsidRDefault="00EF102C" w:rsidP="00EF102C">
            <w:pPr>
              <w:spacing w:before="0"/>
              <w:rPr>
                <w:rFonts w:cstheme="minorHAnsi"/>
              </w:rPr>
            </w:pPr>
            <w:r w:rsidRPr="00A31F2D">
              <w:rPr>
                <w:b/>
                <w:bCs/>
              </w:rPr>
              <w:t>Trisha Duncan</w:t>
            </w:r>
          </w:p>
        </w:tc>
      </w:tr>
      <w:tr w:rsidR="00EF102C" w14:paraId="615809D4" w14:textId="77777777" w:rsidTr="00020C8A">
        <w:tc>
          <w:tcPr>
            <w:tcW w:w="7015" w:type="dxa"/>
          </w:tcPr>
          <w:p w14:paraId="511DED99" w14:textId="77777777" w:rsidR="00EF102C" w:rsidRPr="00D62C0B" w:rsidRDefault="00EF102C" w:rsidP="00EF102C">
            <w:pPr>
              <w:spacing w:before="0"/>
              <w:rPr>
                <w:rFonts w:cstheme="minorHAnsi"/>
              </w:rPr>
            </w:pPr>
            <w:r w:rsidRPr="00D62C0B">
              <w:rPr>
                <w:rFonts w:cstheme="minorHAnsi"/>
                <w:color w:val="333333"/>
                <w:shd w:val="clear" w:color="auto" w:fill="FFFFFF"/>
              </w:rPr>
              <w:t>Utilities that Operate an impacted Facility #2</w:t>
            </w:r>
          </w:p>
        </w:tc>
        <w:tc>
          <w:tcPr>
            <w:tcW w:w="1800" w:type="dxa"/>
          </w:tcPr>
          <w:p w14:paraId="0430DB41" w14:textId="77777777" w:rsidR="00EF102C" w:rsidRPr="00D62C0B" w:rsidRDefault="00EF102C" w:rsidP="00EF102C">
            <w:pPr>
              <w:spacing w:before="0"/>
              <w:rPr>
                <w:rFonts w:cstheme="minorHAnsi"/>
              </w:rPr>
            </w:pPr>
            <w:r w:rsidRPr="00A31F2D">
              <w:rPr>
                <w:b/>
                <w:bCs/>
              </w:rPr>
              <w:t>Joshua Skelton</w:t>
            </w:r>
          </w:p>
        </w:tc>
      </w:tr>
      <w:tr w:rsidR="00EF102C" w14:paraId="50ACEE69" w14:textId="77777777" w:rsidTr="00020C8A">
        <w:tc>
          <w:tcPr>
            <w:tcW w:w="7015" w:type="dxa"/>
          </w:tcPr>
          <w:p w14:paraId="097DF338" w14:textId="77777777" w:rsidR="00EF102C" w:rsidRPr="00D62C0B" w:rsidRDefault="00EF102C" w:rsidP="00EF102C">
            <w:pPr>
              <w:shd w:val="clear" w:color="auto" w:fill="FFFFFF"/>
              <w:spacing w:before="0"/>
              <w:rPr>
                <w:rFonts w:cstheme="minorHAnsi"/>
              </w:rPr>
            </w:pPr>
            <w:r w:rsidRPr="00D62C0B">
              <w:rPr>
                <w:rFonts w:cstheme="minorHAnsi"/>
                <w:color w:val="333333"/>
                <w:shd w:val="clear" w:color="auto" w:fill="FFFFFF"/>
              </w:rPr>
              <w:t>Nonprofit Organization with expertise and experience delivering energy efficiency and conservation programs</w:t>
            </w:r>
          </w:p>
        </w:tc>
        <w:tc>
          <w:tcPr>
            <w:tcW w:w="1800" w:type="dxa"/>
          </w:tcPr>
          <w:p w14:paraId="3FE85FB8" w14:textId="77777777" w:rsidR="00EF102C" w:rsidRPr="00D62C0B" w:rsidRDefault="00EF102C" w:rsidP="00EF102C">
            <w:pPr>
              <w:spacing w:before="0"/>
              <w:rPr>
                <w:rFonts w:cstheme="minorHAnsi"/>
              </w:rPr>
            </w:pPr>
            <w:r w:rsidRPr="00841E5E">
              <w:rPr>
                <w:b/>
                <w:bCs/>
                <w:lang w:val="es-ES"/>
              </w:rPr>
              <w:t>Alyssa Eilers</w:t>
            </w:r>
          </w:p>
        </w:tc>
      </w:tr>
      <w:tr w:rsidR="00EF102C" w14:paraId="0DFA4E93" w14:textId="77777777" w:rsidTr="00020C8A">
        <w:tc>
          <w:tcPr>
            <w:tcW w:w="7015" w:type="dxa"/>
          </w:tcPr>
          <w:p w14:paraId="15430073" w14:textId="77777777" w:rsidR="00EF102C" w:rsidRPr="00D62C0B" w:rsidRDefault="00EF102C" w:rsidP="00EF102C">
            <w:pPr>
              <w:spacing w:before="0"/>
              <w:rPr>
                <w:rFonts w:cstheme="minorHAnsi"/>
              </w:rPr>
            </w:pPr>
            <w:r w:rsidRPr="00D62C0B">
              <w:rPr>
                <w:rFonts w:cstheme="minorHAnsi"/>
                <w:color w:val="333333"/>
                <w:shd w:val="clear" w:color="auto" w:fill="FFFFFF"/>
              </w:rPr>
              <w:t>Coalition of Utility Cities Representative</w:t>
            </w:r>
          </w:p>
        </w:tc>
        <w:tc>
          <w:tcPr>
            <w:tcW w:w="1800" w:type="dxa"/>
          </w:tcPr>
          <w:p w14:paraId="4674E823" w14:textId="77777777" w:rsidR="00EF102C" w:rsidRPr="00D62C0B" w:rsidRDefault="00EF102C" w:rsidP="00EF102C">
            <w:pPr>
              <w:spacing w:before="0"/>
              <w:rPr>
                <w:rFonts w:cstheme="minorHAnsi"/>
              </w:rPr>
            </w:pPr>
            <w:r w:rsidRPr="00D62C0B">
              <w:rPr>
                <w:rFonts w:cstheme="minorHAnsi"/>
                <w:b/>
                <w:bCs/>
                <w:shd w:val="clear" w:color="auto" w:fill="FFFFFF"/>
              </w:rPr>
              <w:t>Shane Zahrt</w:t>
            </w:r>
          </w:p>
        </w:tc>
      </w:tr>
      <w:tr w:rsidR="00EF102C" w14:paraId="660BB10B" w14:textId="77777777" w:rsidTr="00020C8A">
        <w:tc>
          <w:tcPr>
            <w:tcW w:w="7015" w:type="dxa"/>
            <w:shd w:val="clear" w:color="auto" w:fill="D9D9D9" w:themeFill="background1" w:themeFillShade="D9"/>
          </w:tcPr>
          <w:p w14:paraId="388C5C12" w14:textId="77777777" w:rsidR="00EF102C" w:rsidRPr="00D62C0B" w:rsidRDefault="00EF102C" w:rsidP="00EF102C">
            <w:pPr>
              <w:spacing w:before="0"/>
              <w:rPr>
                <w:rFonts w:cstheme="minorHAnsi"/>
                <w:b/>
                <w:bCs/>
                <w:color w:val="004379" w:themeColor="text1" w:themeTint="F2"/>
              </w:rPr>
            </w:pPr>
            <w:r w:rsidRPr="00D62C0B">
              <w:rPr>
                <w:rFonts w:cstheme="minorHAnsi"/>
                <w:b/>
                <w:bCs/>
                <w:color w:val="004379" w:themeColor="text1" w:themeTint="F2"/>
              </w:rPr>
              <w:t>Non-Voting</w:t>
            </w:r>
          </w:p>
        </w:tc>
        <w:tc>
          <w:tcPr>
            <w:tcW w:w="1800" w:type="dxa"/>
            <w:shd w:val="clear" w:color="auto" w:fill="D9D9D9" w:themeFill="background1" w:themeFillShade="D9"/>
          </w:tcPr>
          <w:p w14:paraId="7BB4E6EB" w14:textId="77777777" w:rsidR="00EF102C" w:rsidRPr="00D62C0B" w:rsidRDefault="00EF102C" w:rsidP="00EF102C">
            <w:pPr>
              <w:spacing w:before="0"/>
              <w:rPr>
                <w:rFonts w:cstheme="minorHAnsi"/>
                <w:color w:val="004379" w:themeColor="text1" w:themeTint="F2"/>
              </w:rPr>
            </w:pPr>
          </w:p>
        </w:tc>
      </w:tr>
      <w:tr w:rsidR="00EF102C" w14:paraId="298481CE" w14:textId="77777777" w:rsidTr="00020C8A">
        <w:tc>
          <w:tcPr>
            <w:tcW w:w="7015" w:type="dxa"/>
          </w:tcPr>
          <w:p w14:paraId="6993CD95" w14:textId="77777777" w:rsidR="00EF102C" w:rsidRPr="00D62C0B" w:rsidRDefault="00EF102C" w:rsidP="00EF102C">
            <w:pPr>
              <w:spacing w:before="0"/>
              <w:rPr>
                <w:rFonts w:cstheme="minorHAnsi"/>
              </w:rPr>
            </w:pPr>
            <w:r w:rsidRPr="00D62C0B">
              <w:rPr>
                <w:rFonts w:cstheme="minorHAnsi"/>
                <w:color w:val="333333"/>
                <w:shd w:val="clear" w:color="auto" w:fill="FFFFFF"/>
              </w:rPr>
              <w:t>Commissioner - Department of Employment and Economic Development (or Designee)</w:t>
            </w:r>
          </w:p>
        </w:tc>
        <w:tc>
          <w:tcPr>
            <w:tcW w:w="1800" w:type="dxa"/>
          </w:tcPr>
          <w:p w14:paraId="6642BE1E" w14:textId="77777777" w:rsidR="00EF102C" w:rsidRPr="00D62C0B" w:rsidRDefault="00EF102C" w:rsidP="00EF102C">
            <w:pPr>
              <w:spacing w:before="0"/>
              <w:rPr>
                <w:rFonts w:cstheme="minorHAnsi"/>
              </w:rPr>
            </w:pPr>
            <w:r w:rsidRPr="00D62C0B">
              <w:rPr>
                <w:rFonts w:cstheme="minorHAnsi"/>
                <w:b/>
                <w:bCs/>
                <w:shd w:val="clear" w:color="auto" w:fill="FFFFFF"/>
              </w:rPr>
              <w:t>Matt Varilek</w:t>
            </w:r>
          </w:p>
        </w:tc>
      </w:tr>
      <w:tr w:rsidR="00EF102C" w14:paraId="09105C31" w14:textId="77777777" w:rsidTr="00020C8A">
        <w:tc>
          <w:tcPr>
            <w:tcW w:w="7015" w:type="dxa"/>
          </w:tcPr>
          <w:p w14:paraId="5B748DCE" w14:textId="77777777" w:rsidR="00EF102C" w:rsidRPr="00D62C0B" w:rsidRDefault="00EF102C" w:rsidP="00EF102C">
            <w:pPr>
              <w:spacing w:before="0"/>
              <w:rPr>
                <w:rFonts w:cstheme="minorHAnsi"/>
              </w:rPr>
            </w:pPr>
            <w:r w:rsidRPr="00D62C0B">
              <w:rPr>
                <w:rFonts w:cstheme="minorHAnsi"/>
                <w:color w:val="333333"/>
                <w:shd w:val="clear" w:color="auto" w:fill="FFFFFF"/>
              </w:rPr>
              <w:t>Commissioner - Department of Commerce (or Designee)</w:t>
            </w:r>
          </w:p>
        </w:tc>
        <w:tc>
          <w:tcPr>
            <w:tcW w:w="1800" w:type="dxa"/>
          </w:tcPr>
          <w:p w14:paraId="21710D1A" w14:textId="77777777" w:rsidR="00EF102C" w:rsidRPr="00D62C0B" w:rsidRDefault="00EF102C" w:rsidP="00EF102C">
            <w:pPr>
              <w:spacing w:before="0"/>
              <w:rPr>
                <w:rFonts w:cstheme="minorHAnsi"/>
              </w:rPr>
            </w:pPr>
            <w:r w:rsidRPr="00D62C0B">
              <w:rPr>
                <w:rFonts w:cstheme="minorHAnsi"/>
                <w:b/>
                <w:bCs/>
                <w:shd w:val="clear" w:color="auto" w:fill="FFFFFF"/>
              </w:rPr>
              <w:t>Louise Miltich</w:t>
            </w:r>
          </w:p>
        </w:tc>
      </w:tr>
      <w:tr w:rsidR="00EF102C" w14:paraId="1CDA20FE" w14:textId="77777777" w:rsidTr="00020C8A">
        <w:tc>
          <w:tcPr>
            <w:tcW w:w="7015" w:type="dxa"/>
          </w:tcPr>
          <w:p w14:paraId="53AD6AB0" w14:textId="77777777" w:rsidR="00EF102C" w:rsidRPr="00D62C0B" w:rsidRDefault="00EF102C" w:rsidP="00EF102C">
            <w:pPr>
              <w:spacing w:before="0"/>
              <w:rPr>
                <w:rFonts w:cstheme="minorHAnsi"/>
              </w:rPr>
            </w:pPr>
            <w:r w:rsidRPr="00D62C0B">
              <w:rPr>
                <w:rFonts w:cstheme="minorHAnsi"/>
                <w:color w:val="333333"/>
                <w:shd w:val="clear" w:color="auto" w:fill="FFFFFF"/>
              </w:rPr>
              <w:t>Commissioner - Department of Labor and Industry (or Designee)</w:t>
            </w:r>
          </w:p>
        </w:tc>
        <w:tc>
          <w:tcPr>
            <w:tcW w:w="1800" w:type="dxa"/>
          </w:tcPr>
          <w:p w14:paraId="3EE2C631" w14:textId="77777777" w:rsidR="00EF102C" w:rsidRPr="00D62C0B" w:rsidRDefault="00EF102C" w:rsidP="00EF102C">
            <w:pPr>
              <w:spacing w:before="0"/>
              <w:rPr>
                <w:rFonts w:cstheme="minorHAnsi"/>
              </w:rPr>
            </w:pPr>
            <w:r w:rsidRPr="00D62C0B">
              <w:rPr>
                <w:rFonts w:cstheme="minorHAnsi"/>
                <w:b/>
                <w:bCs/>
                <w:shd w:val="clear" w:color="auto" w:fill="FFFFFF"/>
              </w:rPr>
              <w:t>Jeremy Parker</w:t>
            </w:r>
          </w:p>
        </w:tc>
      </w:tr>
      <w:tr w:rsidR="00EF102C" w14:paraId="4EB19D87" w14:textId="77777777" w:rsidTr="00020C8A">
        <w:tc>
          <w:tcPr>
            <w:tcW w:w="7015" w:type="dxa"/>
          </w:tcPr>
          <w:p w14:paraId="773065EB" w14:textId="77777777" w:rsidR="00EF102C" w:rsidRPr="00D62C0B" w:rsidRDefault="00EF102C" w:rsidP="00EF102C">
            <w:pPr>
              <w:spacing w:before="0"/>
              <w:rPr>
                <w:rFonts w:cstheme="minorHAnsi"/>
              </w:rPr>
            </w:pPr>
            <w:r w:rsidRPr="00D62C0B">
              <w:rPr>
                <w:rFonts w:cstheme="minorHAnsi"/>
                <w:color w:val="333333"/>
                <w:shd w:val="clear" w:color="auto" w:fill="FFFFFF"/>
              </w:rPr>
              <w:t>Commissioner - Department of Revenue (or Designee)</w:t>
            </w:r>
          </w:p>
        </w:tc>
        <w:tc>
          <w:tcPr>
            <w:tcW w:w="1800" w:type="dxa"/>
          </w:tcPr>
          <w:p w14:paraId="16C2EAAD" w14:textId="77777777" w:rsidR="00EF102C" w:rsidRPr="00D62C0B" w:rsidRDefault="00EF102C" w:rsidP="00EF102C">
            <w:pPr>
              <w:spacing w:before="0"/>
              <w:rPr>
                <w:rFonts w:cstheme="minorHAnsi"/>
              </w:rPr>
            </w:pPr>
            <w:r w:rsidRPr="00D62C0B">
              <w:rPr>
                <w:rFonts w:cstheme="minorHAnsi"/>
                <w:b/>
                <w:bCs/>
                <w:shd w:val="clear" w:color="auto" w:fill="FFFFFF"/>
              </w:rPr>
              <w:t>Jeremy Neeck</w:t>
            </w:r>
          </w:p>
        </w:tc>
      </w:tr>
      <w:tr w:rsidR="00EF102C" w14:paraId="01CB3240" w14:textId="77777777" w:rsidTr="00020C8A">
        <w:tc>
          <w:tcPr>
            <w:tcW w:w="7015" w:type="dxa"/>
          </w:tcPr>
          <w:p w14:paraId="0EF5241B" w14:textId="77777777" w:rsidR="00EF102C" w:rsidRPr="00D62C0B" w:rsidRDefault="00EF102C" w:rsidP="00EF102C">
            <w:pPr>
              <w:spacing w:before="0"/>
              <w:rPr>
                <w:rFonts w:cstheme="minorHAnsi"/>
              </w:rPr>
            </w:pPr>
            <w:r w:rsidRPr="00D62C0B">
              <w:rPr>
                <w:rFonts w:cstheme="minorHAnsi"/>
                <w:color w:val="333333"/>
                <w:shd w:val="clear" w:color="auto" w:fill="FFFFFF"/>
              </w:rPr>
              <w:t>Executive Secretary of the Public Utilities Commission (or Designee)</w:t>
            </w:r>
          </w:p>
        </w:tc>
        <w:tc>
          <w:tcPr>
            <w:tcW w:w="1800" w:type="dxa"/>
          </w:tcPr>
          <w:p w14:paraId="6D76CE09" w14:textId="77777777" w:rsidR="00EF102C" w:rsidRPr="00D62C0B" w:rsidRDefault="00EF102C" w:rsidP="00EF102C">
            <w:pPr>
              <w:spacing w:before="0"/>
              <w:rPr>
                <w:rFonts w:cstheme="minorHAnsi"/>
              </w:rPr>
            </w:pPr>
            <w:r w:rsidRPr="00D62C0B">
              <w:rPr>
                <w:rFonts w:cstheme="minorHAnsi"/>
                <w:b/>
                <w:bCs/>
                <w:shd w:val="clear" w:color="auto" w:fill="FFFFFF"/>
              </w:rPr>
              <w:t>William Seuffert</w:t>
            </w:r>
          </w:p>
        </w:tc>
      </w:tr>
      <w:tr w:rsidR="00EF102C" w14:paraId="62FE5F8B" w14:textId="77777777" w:rsidTr="00020C8A">
        <w:tc>
          <w:tcPr>
            <w:tcW w:w="7015" w:type="dxa"/>
          </w:tcPr>
          <w:p w14:paraId="6B5361D7" w14:textId="77777777" w:rsidR="00EF102C" w:rsidRPr="00D62C0B" w:rsidRDefault="00EF102C" w:rsidP="00EF102C">
            <w:pPr>
              <w:spacing w:before="0"/>
              <w:rPr>
                <w:rFonts w:cstheme="minorHAnsi"/>
              </w:rPr>
            </w:pPr>
            <w:r w:rsidRPr="00D62C0B">
              <w:rPr>
                <w:rFonts w:cstheme="minorHAnsi"/>
                <w:color w:val="333333"/>
                <w:shd w:val="clear" w:color="auto" w:fill="FFFFFF"/>
              </w:rPr>
              <w:t>Commissioner - Pollution Control Agency (or Designee)</w:t>
            </w:r>
          </w:p>
        </w:tc>
        <w:tc>
          <w:tcPr>
            <w:tcW w:w="1800" w:type="dxa"/>
          </w:tcPr>
          <w:p w14:paraId="78DD75D5" w14:textId="77777777" w:rsidR="00EF102C" w:rsidRPr="00D62C0B" w:rsidRDefault="00EF102C" w:rsidP="00EF102C">
            <w:pPr>
              <w:spacing w:before="0"/>
              <w:rPr>
                <w:rFonts w:cstheme="minorHAnsi"/>
              </w:rPr>
            </w:pPr>
            <w:r w:rsidRPr="00D62C0B">
              <w:rPr>
                <w:rFonts w:cstheme="minorHAnsi"/>
                <w:b/>
                <w:bCs/>
                <w:shd w:val="clear" w:color="auto" w:fill="FFFFFF"/>
              </w:rPr>
              <w:t>Frank Kohlasch</w:t>
            </w:r>
          </w:p>
        </w:tc>
      </w:tr>
      <w:tr w:rsidR="00EF102C" w14:paraId="3530A91F" w14:textId="77777777" w:rsidTr="00020C8A">
        <w:tc>
          <w:tcPr>
            <w:tcW w:w="7015" w:type="dxa"/>
          </w:tcPr>
          <w:p w14:paraId="53A43861" w14:textId="77777777" w:rsidR="00EF102C" w:rsidRPr="00D62C0B" w:rsidRDefault="00EF102C" w:rsidP="00EF102C">
            <w:pPr>
              <w:spacing w:before="0"/>
              <w:rPr>
                <w:rFonts w:cstheme="minorHAnsi"/>
              </w:rPr>
            </w:pPr>
            <w:r w:rsidRPr="00D62C0B">
              <w:rPr>
                <w:rFonts w:cstheme="minorHAnsi"/>
                <w:color w:val="333333"/>
                <w:shd w:val="clear" w:color="auto" w:fill="FFFFFF"/>
              </w:rPr>
              <w:t>Chancellor - Minnesota State Colleges and Universities (or Designee)</w:t>
            </w:r>
          </w:p>
        </w:tc>
        <w:tc>
          <w:tcPr>
            <w:tcW w:w="1800" w:type="dxa"/>
          </w:tcPr>
          <w:p w14:paraId="5E13B5C2" w14:textId="77777777" w:rsidR="00EF102C" w:rsidRPr="00D62C0B" w:rsidRDefault="00EF102C" w:rsidP="00EF102C">
            <w:pPr>
              <w:spacing w:before="0"/>
              <w:rPr>
                <w:rFonts w:cstheme="minorHAnsi"/>
              </w:rPr>
            </w:pPr>
            <w:r w:rsidRPr="00D62C0B">
              <w:rPr>
                <w:rFonts w:cstheme="minorHAnsi"/>
                <w:b/>
                <w:bCs/>
                <w:shd w:val="clear" w:color="auto" w:fill="FFFFFF"/>
              </w:rPr>
              <w:t>Rose Patzer</w:t>
            </w:r>
          </w:p>
        </w:tc>
      </w:tr>
      <w:tr w:rsidR="00EF102C" w14:paraId="54995AD4" w14:textId="77777777" w:rsidTr="00020C8A">
        <w:tc>
          <w:tcPr>
            <w:tcW w:w="7015" w:type="dxa"/>
          </w:tcPr>
          <w:p w14:paraId="26D4D557" w14:textId="77777777" w:rsidR="00EF102C" w:rsidRPr="00D62C0B" w:rsidRDefault="00EF102C" w:rsidP="00EF102C">
            <w:pPr>
              <w:spacing w:before="0"/>
              <w:rPr>
                <w:rFonts w:cstheme="minorHAnsi"/>
              </w:rPr>
            </w:pPr>
            <w:r w:rsidRPr="00D62C0B">
              <w:rPr>
                <w:rFonts w:cstheme="minorHAnsi"/>
                <w:color w:val="333333"/>
                <w:shd w:val="clear" w:color="auto" w:fill="FFFFFF"/>
              </w:rPr>
              <w:t>Governor (or Designee)</w:t>
            </w:r>
          </w:p>
        </w:tc>
        <w:tc>
          <w:tcPr>
            <w:tcW w:w="1800" w:type="dxa"/>
          </w:tcPr>
          <w:p w14:paraId="4E094498" w14:textId="77777777" w:rsidR="00EF102C" w:rsidRPr="00D62C0B" w:rsidRDefault="00EF102C" w:rsidP="00EF102C">
            <w:pPr>
              <w:spacing w:before="0"/>
              <w:rPr>
                <w:rFonts w:cstheme="minorHAnsi"/>
              </w:rPr>
            </w:pPr>
            <w:r>
              <w:rPr>
                <w:b/>
                <w:bCs/>
              </w:rPr>
              <w:t>Nicauris Heredia Rosario</w:t>
            </w:r>
          </w:p>
        </w:tc>
      </w:tr>
    </w:tbl>
    <w:p w14:paraId="76B7BC1E" w14:textId="75CA4330" w:rsidR="007762BE" w:rsidRDefault="007762BE" w:rsidP="002619E1">
      <w:pPr>
        <w:pStyle w:val="BodyText"/>
        <w:spacing w:before="0" w:after="0" w:line="240" w:lineRule="auto"/>
      </w:pPr>
    </w:p>
    <w:p w14:paraId="25FEBCAE" w14:textId="7C5963F2" w:rsidR="007762BE" w:rsidRDefault="007762BE" w:rsidP="002619E1">
      <w:pPr>
        <w:pStyle w:val="BodyText"/>
        <w:spacing w:before="0" w:after="0" w:line="240" w:lineRule="auto"/>
      </w:pPr>
    </w:p>
    <w:p w14:paraId="64E761AB" w14:textId="431A828B" w:rsidR="007762BE" w:rsidRDefault="007762BE" w:rsidP="002619E1">
      <w:pPr>
        <w:pStyle w:val="BodyText"/>
        <w:spacing w:before="0" w:after="0" w:line="240" w:lineRule="auto"/>
      </w:pPr>
    </w:p>
    <w:p w14:paraId="56FA85CE" w14:textId="77777777" w:rsidR="006972B9" w:rsidRPr="009F1191" w:rsidRDefault="006972B9" w:rsidP="006972B9">
      <w:pPr>
        <w:pStyle w:val="BodyText"/>
        <w:rPr>
          <w:color w:val="0D0D0D" w:themeColor="text2" w:themeTint="F2"/>
          <w:lang w:val="es-ES"/>
        </w:rPr>
        <w:sectPr w:rsidR="006972B9" w:rsidRPr="009F1191" w:rsidSect="009F1191">
          <w:footerReference w:type="default" r:id="rId11"/>
          <w:headerReference w:type="first" r:id="rId12"/>
          <w:footerReference w:type="first" r:id="rId13"/>
          <w:type w:val="continuous"/>
          <w:pgSz w:w="12240" w:h="15840" w:code="1"/>
          <w:pgMar w:top="1440" w:right="1440" w:bottom="1440" w:left="1440" w:header="0" w:footer="504" w:gutter="0"/>
          <w:cols w:space="720"/>
          <w:titlePg/>
          <w:docGrid w:linePitch="326"/>
        </w:sectPr>
      </w:pPr>
    </w:p>
    <w:p w14:paraId="63EC2240" w14:textId="77777777" w:rsidR="006972B9" w:rsidRPr="009F1191" w:rsidRDefault="006972B9" w:rsidP="006972B9">
      <w:pPr>
        <w:pStyle w:val="BodyText"/>
        <w:rPr>
          <w:color w:val="0D0D0D" w:themeColor="text2" w:themeTint="F2"/>
          <w:lang w:val="es-ES"/>
        </w:rPr>
      </w:pPr>
    </w:p>
    <w:sectPr w:rsidR="006972B9" w:rsidRPr="009F1191" w:rsidSect="00622BB5">
      <w:headerReference w:type="first" r:id="rId14"/>
      <w:type w:val="continuous"/>
      <w:pgSz w:w="12240" w:h="15840" w:code="1"/>
      <w:pgMar w:top="1440" w:right="1080" w:bottom="108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0F93D" w14:textId="77777777" w:rsidR="00CA5274" w:rsidRDefault="00CA5274">
      <w:r>
        <w:separator/>
      </w:r>
    </w:p>
  </w:endnote>
  <w:endnote w:type="continuationSeparator" w:id="0">
    <w:p w14:paraId="2686BE08" w14:textId="77777777" w:rsidR="00CA5274" w:rsidRDefault="00CA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charset w:val="00"/>
    <w:family w:val="roman"/>
    <w:pitch w:val="variable"/>
    <w:sig w:usb0="00000003" w:usb1="00000000" w:usb2="00000000" w:usb3="00000000" w:csb0="00000001"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0460" w14:textId="05F50BC1" w:rsidR="006972B9" w:rsidRPr="005B2DDF" w:rsidRDefault="006972B9" w:rsidP="005B2DDF">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sidR="00F42068">
      <w:rPr>
        <w:rFonts w:asciiTheme="minorHAnsi" w:hAnsiTheme="minorHAnsi"/>
        <w:noProof/>
        <w:sz w:val="18"/>
        <w:szCs w:val="18"/>
      </w:rPr>
      <w:t>2</w:t>
    </w:r>
    <w:r w:rsidRPr="00AF5107">
      <w:rPr>
        <w:rFonts w:asciiTheme="minorHAnsi" w:hAnsiTheme="minorHAns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9A9BB" w14:textId="4BE1F42B" w:rsidR="006972B9" w:rsidRPr="00AF5107" w:rsidRDefault="006972B9" w:rsidP="00B275D4">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sidR="00F42068">
      <w:rPr>
        <w:rFonts w:asciiTheme="minorHAnsi" w:hAnsiTheme="minorHAnsi"/>
        <w:noProof/>
        <w:sz w:val="18"/>
        <w:szCs w:val="18"/>
      </w:rPr>
      <w:t>1</w:t>
    </w:r>
    <w:r w:rsidRPr="00AF5107">
      <w:rPr>
        <w:rFonts w:asciiTheme="minorHAnsi" w:hAnsi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AD919" w14:textId="77777777" w:rsidR="00CA5274" w:rsidRDefault="00CA5274">
      <w:r>
        <w:separator/>
      </w:r>
    </w:p>
  </w:footnote>
  <w:footnote w:type="continuationSeparator" w:id="0">
    <w:p w14:paraId="00B65691" w14:textId="77777777" w:rsidR="00CA5274" w:rsidRDefault="00CA5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42BC" w14:textId="77777777" w:rsidR="006972B9" w:rsidRPr="005666F2" w:rsidRDefault="00F42068">
    <w:pPr>
      <w:rPr>
        <w:color w:val="003865" w:themeColor="text1"/>
      </w:rPr>
    </w:pPr>
    <w:r>
      <w:rPr>
        <w:noProof/>
        <w:color w:val="003865" w:themeColor="text1"/>
        <w:lang w:bidi="ar-SA"/>
      </w:rPr>
      <w:drawing>
        <wp:inline distT="0" distB="0" distL="0" distR="0" wp14:anchorId="7406ADAA" wp14:editId="3F414F97">
          <wp:extent cx="4302121" cy="952500"/>
          <wp:effectExtent l="0" t="0" r="0" b="0"/>
          <wp:docPr id="4" name="Picture 4" title="Minnesota Department of Employment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ED Logo CYMK for word template 2.jpg"/>
                  <pic:cNvPicPr/>
                </pic:nvPicPr>
                <pic:blipFill>
                  <a:blip r:embed="rId1">
                    <a:extLst>
                      <a:ext uri="{28A0092B-C50C-407E-A947-70E740481C1C}">
                        <a14:useLocalDpi xmlns:a14="http://schemas.microsoft.com/office/drawing/2010/main" val="0"/>
                      </a:ext>
                    </a:extLst>
                  </a:blip>
                  <a:stretch>
                    <a:fillRect/>
                  </a:stretch>
                </pic:blipFill>
                <pic:spPr>
                  <a:xfrm>
                    <a:off x="0" y="0"/>
                    <a:ext cx="4305809" cy="9533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2C9E" w14:textId="77777777" w:rsidR="00622BB5" w:rsidRPr="005666F2" w:rsidRDefault="00622BB5">
    <w:pPr>
      <w:rPr>
        <w:color w:val="003865"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3.5pt;height:26.2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73B82"/>
    <w:multiLevelType w:val="hybridMultilevel"/>
    <w:tmpl w:val="4DA29A46"/>
    <w:lvl w:ilvl="0" w:tplc="21C0156C">
      <w:start w:val="1"/>
      <w:numFmt w:val="decimal"/>
      <w:suff w:val="space"/>
      <w:lvlText w:val="%1)"/>
      <w:lvlJc w:val="left"/>
      <w:pPr>
        <w:ind w:left="0" w:firstLine="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BE5"/>
    <w:multiLevelType w:val="hybridMultilevel"/>
    <w:tmpl w:val="7656603C"/>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1646499">
    <w:abstractNumId w:val="3"/>
  </w:num>
  <w:num w:numId="2" w16cid:durableId="96676316">
    <w:abstractNumId w:val="7"/>
  </w:num>
  <w:num w:numId="3" w16cid:durableId="252713266">
    <w:abstractNumId w:val="18"/>
  </w:num>
  <w:num w:numId="4" w16cid:durableId="1842237655">
    <w:abstractNumId w:val="16"/>
  </w:num>
  <w:num w:numId="5" w16cid:durableId="1798332259">
    <w:abstractNumId w:val="14"/>
  </w:num>
  <w:num w:numId="6" w16cid:durableId="1878156105">
    <w:abstractNumId w:val="4"/>
  </w:num>
  <w:num w:numId="7" w16cid:durableId="2037264799">
    <w:abstractNumId w:val="12"/>
  </w:num>
  <w:num w:numId="8" w16cid:durableId="223294434">
    <w:abstractNumId w:val="8"/>
  </w:num>
  <w:num w:numId="9" w16cid:durableId="707607571">
    <w:abstractNumId w:val="11"/>
  </w:num>
  <w:num w:numId="10" w16cid:durableId="4287026">
    <w:abstractNumId w:val="2"/>
  </w:num>
  <w:num w:numId="11" w16cid:durableId="1658223532">
    <w:abstractNumId w:val="2"/>
  </w:num>
  <w:num w:numId="12" w16cid:durableId="1214541275">
    <w:abstractNumId w:val="19"/>
  </w:num>
  <w:num w:numId="13" w16cid:durableId="1954047924">
    <w:abstractNumId w:val="20"/>
  </w:num>
  <w:num w:numId="14" w16cid:durableId="1878933231">
    <w:abstractNumId w:val="13"/>
  </w:num>
  <w:num w:numId="15" w16cid:durableId="1020231504">
    <w:abstractNumId w:val="2"/>
  </w:num>
  <w:num w:numId="16" w16cid:durableId="1828937866">
    <w:abstractNumId w:val="20"/>
  </w:num>
  <w:num w:numId="17" w16cid:durableId="1287197889">
    <w:abstractNumId w:val="13"/>
  </w:num>
  <w:num w:numId="18" w16cid:durableId="833303719">
    <w:abstractNumId w:val="10"/>
  </w:num>
  <w:num w:numId="19" w16cid:durableId="892886861">
    <w:abstractNumId w:val="6"/>
  </w:num>
  <w:num w:numId="20" w16cid:durableId="1939362104">
    <w:abstractNumId w:val="1"/>
  </w:num>
  <w:num w:numId="21" w16cid:durableId="1345325497">
    <w:abstractNumId w:val="0"/>
  </w:num>
  <w:num w:numId="22" w16cid:durableId="1147434496">
    <w:abstractNumId w:val="9"/>
  </w:num>
  <w:num w:numId="23" w16cid:durableId="1287659029">
    <w:abstractNumId w:val="15"/>
  </w:num>
  <w:num w:numId="24" w16cid:durableId="968169662">
    <w:abstractNumId w:val="17"/>
  </w:num>
  <w:num w:numId="25" w16cid:durableId="172059433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062"/>
    <w:rsid w:val="00002DEC"/>
    <w:rsid w:val="000065AC"/>
    <w:rsid w:val="00006A0A"/>
    <w:rsid w:val="00064B90"/>
    <w:rsid w:val="0007374A"/>
    <w:rsid w:val="00080404"/>
    <w:rsid w:val="00084742"/>
    <w:rsid w:val="000B2E68"/>
    <w:rsid w:val="000C3708"/>
    <w:rsid w:val="000C3761"/>
    <w:rsid w:val="000C7373"/>
    <w:rsid w:val="000D03F5"/>
    <w:rsid w:val="000E313B"/>
    <w:rsid w:val="000E3E9D"/>
    <w:rsid w:val="000F4BB1"/>
    <w:rsid w:val="00120386"/>
    <w:rsid w:val="00135082"/>
    <w:rsid w:val="00135DC7"/>
    <w:rsid w:val="00147ED1"/>
    <w:rsid w:val="001500D6"/>
    <w:rsid w:val="00157C41"/>
    <w:rsid w:val="001661D9"/>
    <w:rsid w:val="001708EC"/>
    <w:rsid w:val="001925A8"/>
    <w:rsid w:val="0019673D"/>
    <w:rsid w:val="001A46BB"/>
    <w:rsid w:val="001C0AD6"/>
    <w:rsid w:val="001C55E0"/>
    <w:rsid w:val="001E5ECF"/>
    <w:rsid w:val="00211CA3"/>
    <w:rsid w:val="00222A49"/>
    <w:rsid w:val="0022552E"/>
    <w:rsid w:val="00261247"/>
    <w:rsid w:val="002619E1"/>
    <w:rsid w:val="00264652"/>
    <w:rsid w:val="00282084"/>
    <w:rsid w:val="00291052"/>
    <w:rsid w:val="002B5E79"/>
    <w:rsid w:val="002C0859"/>
    <w:rsid w:val="002F1947"/>
    <w:rsid w:val="00306D94"/>
    <w:rsid w:val="003125DF"/>
    <w:rsid w:val="00335736"/>
    <w:rsid w:val="003563D2"/>
    <w:rsid w:val="00376FA5"/>
    <w:rsid w:val="00396E48"/>
    <w:rsid w:val="003A1479"/>
    <w:rsid w:val="003A1813"/>
    <w:rsid w:val="003B7D82"/>
    <w:rsid w:val="003C4644"/>
    <w:rsid w:val="003C5BE3"/>
    <w:rsid w:val="00413A7C"/>
    <w:rsid w:val="004141DD"/>
    <w:rsid w:val="004150FE"/>
    <w:rsid w:val="00446017"/>
    <w:rsid w:val="00461804"/>
    <w:rsid w:val="00466810"/>
    <w:rsid w:val="004816B5"/>
    <w:rsid w:val="00483DD2"/>
    <w:rsid w:val="00494E6F"/>
    <w:rsid w:val="004A1B4D"/>
    <w:rsid w:val="004A58DD"/>
    <w:rsid w:val="004A6119"/>
    <w:rsid w:val="004B47DC"/>
    <w:rsid w:val="004C17E5"/>
    <w:rsid w:val="004E75B3"/>
    <w:rsid w:val="004F04BA"/>
    <w:rsid w:val="004F0EFF"/>
    <w:rsid w:val="0050093F"/>
    <w:rsid w:val="00514788"/>
    <w:rsid w:val="005172C5"/>
    <w:rsid w:val="0054371B"/>
    <w:rsid w:val="0056615E"/>
    <w:rsid w:val="005666F2"/>
    <w:rsid w:val="00572ECC"/>
    <w:rsid w:val="00583437"/>
    <w:rsid w:val="005B2DDF"/>
    <w:rsid w:val="005B4AE7"/>
    <w:rsid w:val="005B53B0"/>
    <w:rsid w:val="005D2F0A"/>
    <w:rsid w:val="005D3DC0"/>
    <w:rsid w:val="005D4207"/>
    <w:rsid w:val="005D45B3"/>
    <w:rsid w:val="005F6005"/>
    <w:rsid w:val="00601B87"/>
    <w:rsid w:val="006064AB"/>
    <w:rsid w:val="00622BB5"/>
    <w:rsid w:val="00655345"/>
    <w:rsid w:val="00672536"/>
    <w:rsid w:val="00681EDC"/>
    <w:rsid w:val="0068649F"/>
    <w:rsid w:val="00687189"/>
    <w:rsid w:val="006972B9"/>
    <w:rsid w:val="00697CCC"/>
    <w:rsid w:val="006A4975"/>
    <w:rsid w:val="006B13B7"/>
    <w:rsid w:val="006B2942"/>
    <w:rsid w:val="006B3994"/>
    <w:rsid w:val="006B517C"/>
    <w:rsid w:val="006C0E45"/>
    <w:rsid w:val="006D4829"/>
    <w:rsid w:val="006F3B38"/>
    <w:rsid w:val="007137A4"/>
    <w:rsid w:val="00737A92"/>
    <w:rsid w:val="0074778B"/>
    <w:rsid w:val="0077225E"/>
    <w:rsid w:val="007762BE"/>
    <w:rsid w:val="00793F48"/>
    <w:rsid w:val="007B35B2"/>
    <w:rsid w:val="007D1FFF"/>
    <w:rsid w:val="007D42A0"/>
    <w:rsid w:val="007E685C"/>
    <w:rsid w:val="007F6108"/>
    <w:rsid w:val="007F7097"/>
    <w:rsid w:val="008067A6"/>
    <w:rsid w:val="008251B3"/>
    <w:rsid w:val="00844F1D"/>
    <w:rsid w:val="0084749F"/>
    <w:rsid w:val="00864202"/>
    <w:rsid w:val="00875C55"/>
    <w:rsid w:val="008843AA"/>
    <w:rsid w:val="008B5443"/>
    <w:rsid w:val="008C2062"/>
    <w:rsid w:val="008C7EEB"/>
    <w:rsid w:val="008D0DEF"/>
    <w:rsid w:val="008D1B44"/>
    <w:rsid w:val="008D2256"/>
    <w:rsid w:val="008D5E3D"/>
    <w:rsid w:val="008E0ACA"/>
    <w:rsid w:val="0090737A"/>
    <w:rsid w:val="0096108C"/>
    <w:rsid w:val="00962491"/>
    <w:rsid w:val="00963BA0"/>
    <w:rsid w:val="00967764"/>
    <w:rsid w:val="009810EE"/>
    <w:rsid w:val="00984CC9"/>
    <w:rsid w:val="0099233F"/>
    <w:rsid w:val="009B54A0"/>
    <w:rsid w:val="009C6405"/>
    <w:rsid w:val="009C66B5"/>
    <w:rsid w:val="009F1191"/>
    <w:rsid w:val="00A01123"/>
    <w:rsid w:val="00A30799"/>
    <w:rsid w:val="00A57FE8"/>
    <w:rsid w:val="00A64ECE"/>
    <w:rsid w:val="00A66185"/>
    <w:rsid w:val="00A66996"/>
    <w:rsid w:val="00A71CAD"/>
    <w:rsid w:val="00A731A2"/>
    <w:rsid w:val="00A827C1"/>
    <w:rsid w:val="00A93F40"/>
    <w:rsid w:val="00A96F93"/>
    <w:rsid w:val="00AE5772"/>
    <w:rsid w:val="00AF22AD"/>
    <w:rsid w:val="00AF5107"/>
    <w:rsid w:val="00B06264"/>
    <w:rsid w:val="00B07C8F"/>
    <w:rsid w:val="00B150D6"/>
    <w:rsid w:val="00B275D4"/>
    <w:rsid w:val="00B75051"/>
    <w:rsid w:val="00B859DE"/>
    <w:rsid w:val="00B87E23"/>
    <w:rsid w:val="00BD0E59"/>
    <w:rsid w:val="00C12D2F"/>
    <w:rsid w:val="00C277A8"/>
    <w:rsid w:val="00C309AE"/>
    <w:rsid w:val="00C365CE"/>
    <w:rsid w:val="00C417EB"/>
    <w:rsid w:val="00C528AE"/>
    <w:rsid w:val="00C618DC"/>
    <w:rsid w:val="00C94285"/>
    <w:rsid w:val="00CA3E58"/>
    <w:rsid w:val="00CA5274"/>
    <w:rsid w:val="00CA7853"/>
    <w:rsid w:val="00CE45B0"/>
    <w:rsid w:val="00D0014D"/>
    <w:rsid w:val="00D22819"/>
    <w:rsid w:val="00D511F0"/>
    <w:rsid w:val="00D54EE5"/>
    <w:rsid w:val="00D60D85"/>
    <w:rsid w:val="00D63F82"/>
    <w:rsid w:val="00D640FC"/>
    <w:rsid w:val="00D70F7D"/>
    <w:rsid w:val="00D9236F"/>
    <w:rsid w:val="00D92929"/>
    <w:rsid w:val="00D93C2E"/>
    <w:rsid w:val="00D970A5"/>
    <w:rsid w:val="00DB3B63"/>
    <w:rsid w:val="00DB4967"/>
    <w:rsid w:val="00DE50CB"/>
    <w:rsid w:val="00DE7792"/>
    <w:rsid w:val="00E074DA"/>
    <w:rsid w:val="00E206AE"/>
    <w:rsid w:val="00E23397"/>
    <w:rsid w:val="00E32CD7"/>
    <w:rsid w:val="00E44EE1"/>
    <w:rsid w:val="00E5241D"/>
    <w:rsid w:val="00E5680C"/>
    <w:rsid w:val="00E61A16"/>
    <w:rsid w:val="00E76267"/>
    <w:rsid w:val="00EA535B"/>
    <w:rsid w:val="00EC579D"/>
    <w:rsid w:val="00ED5BDC"/>
    <w:rsid w:val="00ED7DAC"/>
    <w:rsid w:val="00EF102C"/>
    <w:rsid w:val="00F067A6"/>
    <w:rsid w:val="00F20B25"/>
    <w:rsid w:val="00F42068"/>
    <w:rsid w:val="00F60A44"/>
    <w:rsid w:val="00F70C03"/>
    <w:rsid w:val="00F730D0"/>
    <w:rsid w:val="00F9084A"/>
    <w:rsid w:val="00FB6E40"/>
    <w:rsid w:val="00FD1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8D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1661D9"/>
  </w:style>
  <w:style w:type="paragraph" w:styleId="Heading1">
    <w:name w:val="heading 1"/>
    <w:next w:val="BodyText"/>
    <w:link w:val="Heading1Char"/>
    <w:uiPriority w:val="1"/>
    <w:qFormat/>
    <w:rsid w:val="00ED5BDC"/>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1"/>
    <w:qFormat/>
    <w:rsid w:val="00ED5BDC"/>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1"/>
    <w:qFormat/>
    <w:rsid w:val="00D970A5"/>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1"/>
    <w:qFormat/>
    <w:rsid w:val="00ED5BDC"/>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semiHidden/>
    <w:unhideWhenUsed/>
    <w:qFormat/>
    <w:rsid w:val="001E5ECF"/>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1E5ECF"/>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1E5ECF"/>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8649F"/>
    <w:pPr>
      <w:spacing w:before="200" w:after="200"/>
    </w:pPr>
    <w:rPr>
      <w:rFonts w:asciiTheme="minorHAnsi" w:hAnsiTheme="minorHAnsi"/>
    </w:rPr>
  </w:style>
  <w:style w:type="character" w:customStyle="1" w:styleId="BodyTextChar">
    <w:name w:val="Body Text Char"/>
    <w:basedOn w:val="DefaultParagraphFont"/>
    <w:link w:val="BodyText"/>
    <w:rsid w:val="0068649F"/>
    <w:rPr>
      <w:rFonts w:asciiTheme="minorHAnsi" w:hAnsiTheme="minorHAnsi"/>
      <w:sz w:val="22"/>
      <w:szCs w:val="22"/>
    </w:rPr>
  </w:style>
  <w:style w:type="character" w:customStyle="1" w:styleId="Heading1Char">
    <w:name w:val="Heading 1 Char"/>
    <w:basedOn w:val="DefaultParagraphFont"/>
    <w:link w:val="Heading1"/>
    <w:uiPriority w:val="1"/>
    <w:rsid w:val="00ED5BDC"/>
    <w:rPr>
      <w:rFonts w:ascii="Calibri" w:hAnsi="Calibri"/>
      <w:b/>
      <w:color w:val="003865"/>
      <w:sz w:val="40"/>
      <w:szCs w:val="40"/>
    </w:rPr>
  </w:style>
  <w:style w:type="character" w:customStyle="1" w:styleId="Heading2Char">
    <w:name w:val="Heading 2 Char"/>
    <w:basedOn w:val="DefaultParagraphFont"/>
    <w:link w:val="Heading2"/>
    <w:uiPriority w:val="1"/>
    <w:rsid w:val="00ED5BDC"/>
    <w:rPr>
      <w:rFonts w:asciiTheme="minorHAnsi" w:eastAsiaTheme="majorEastAsia" w:hAnsiTheme="minorHAnsi" w:cstheme="majorBidi"/>
      <w:b/>
      <w:bCs/>
      <w:color w:val="003865"/>
      <w:sz w:val="32"/>
      <w:szCs w:val="32"/>
    </w:rPr>
  </w:style>
  <w:style w:type="character" w:customStyle="1" w:styleId="Heading3Char">
    <w:name w:val="Heading 3 Char"/>
    <w:basedOn w:val="DefaultParagraphFont"/>
    <w:link w:val="Heading3"/>
    <w:uiPriority w:val="1"/>
    <w:rsid w:val="00D970A5"/>
    <w:rPr>
      <w:rFonts w:asciiTheme="minorHAnsi" w:eastAsiaTheme="majorEastAsia" w:hAnsiTheme="minorHAnsi" w:cs="Arial"/>
      <w:b/>
      <w:color w:val="003865"/>
      <w:sz w:val="24"/>
      <w:szCs w:val="24"/>
    </w:rPr>
  </w:style>
  <w:style w:type="character" w:customStyle="1" w:styleId="Heading4Char">
    <w:name w:val="Heading 4 Char"/>
    <w:basedOn w:val="DefaultParagraphFont"/>
    <w:link w:val="Heading4"/>
    <w:uiPriority w:val="1"/>
    <w:rsid w:val="00ED5BDC"/>
    <w:rPr>
      <w:rFonts w:ascii="Calibri" w:eastAsiaTheme="majorEastAsia" w:hAnsi="Calibri" w:cstheme="majorBidi"/>
      <w:i/>
      <w:sz w:val="24"/>
      <w:szCs w:val="24"/>
    </w:rPr>
  </w:style>
  <w:style w:type="character" w:customStyle="1" w:styleId="Heading5Char">
    <w:name w:val="Heading 5 Char"/>
    <w:basedOn w:val="DefaultParagraphFont"/>
    <w:link w:val="Heading5"/>
    <w:uiPriority w:val="1"/>
    <w:semiHidden/>
    <w:rsid w:val="001E5ECF"/>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8D5E3D"/>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basedOn w:val="DefaultParagraphFont"/>
    <w:uiPriority w:val="3"/>
    <w:rsid w:val="002F1947"/>
    <w:rPr>
      <w:i/>
      <w:iCs/>
    </w:rPr>
  </w:style>
  <w:style w:type="paragraph" w:customStyle="1" w:styleId="EmphasisItalics">
    <w:name w:val="Emphasis Italics"/>
    <w:basedOn w:val="Normal"/>
    <w:uiPriority w:val="3"/>
    <w:rsid w:val="001E5ECF"/>
    <w:pPr>
      <w:spacing w:before="240" w:line="360" w:lineRule="auto"/>
    </w:pPr>
    <w:rPr>
      <w:rFonts w:ascii="Arial Bold" w:hAnsi="Arial Bold" w:cs="Arial"/>
      <w:b/>
      <w:i/>
      <w:color w:val="000000" w:themeColor="text2"/>
      <w:szCs w:val="16"/>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0A3E2" w:themeColor="hyperlink"/>
      <w:u w:val="single"/>
    </w:rPr>
  </w:style>
  <w:style w:type="character" w:styleId="IntenseEmphasis">
    <w:name w:val="Intense Emphasis"/>
    <w:basedOn w:val="DefaultParagraphFont"/>
    <w:uiPriority w:val="3"/>
    <w:rsid w:val="002F1947"/>
    <w:rPr>
      <w:b/>
      <w:bCs/>
      <w:i/>
      <w:iCs/>
      <w:color w:val="auto"/>
    </w:rPr>
  </w:style>
  <w:style w:type="paragraph" w:styleId="IntenseQuote">
    <w:name w:val="Intense Quote"/>
    <w:basedOn w:val="BodyText"/>
    <w:next w:val="BodyText"/>
    <w:link w:val="IntenseQuoteChar"/>
    <w:uiPriority w:val="3"/>
    <w:rsid w:val="002F1947"/>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2F1947"/>
    <w:rPr>
      <w:b/>
      <w:bCs/>
      <w:i/>
      <w:iCs/>
      <w:sz w:val="22"/>
    </w:rPr>
  </w:style>
  <w:style w:type="character" w:styleId="IntenseReference">
    <w:name w:val="Intense Reference"/>
    <w:uiPriority w:val="3"/>
    <w:rsid w:val="001E5ECF"/>
    <w:rPr>
      <w:smallCaps/>
      <w:spacing w:val="5"/>
      <w:u w:val="single"/>
    </w:rPr>
  </w:style>
  <w:style w:type="paragraph" w:styleId="Header">
    <w:name w:val="header"/>
    <w:basedOn w:val="Normal"/>
    <w:link w:val="HeaderChar"/>
    <w:uiPriority w:val="99"/>
    <w:rsid w:val="002F194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F1947"/>
  </w:style>
  <w:style w:type="paragraph" w:styleId="ListNumber">
    <w:name w:val="List Number"/>
    <w:basedOn w:val="BodyText"/>
    <w:semiHidden/>
    <w:rsid w:val="001E5ECF"/>
    <w:pPr>
      <w:numPr>
        <w:numId w:val="15"/>
      </w:numPr>
    </w:pPr>
  </w:style>
  <w:style w:type="paragraph" w:styleId="Quote">
    <w:name w:val="Quote"/>
    <w:basedOn w:val="Normal"/>
    <w:next w:val="Normal"/>
    <w:link w:val="QuoteChar"/>
    <w:uiPriority w:val="3"/>
    <w:rsid w:val="001E5ECF"/>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2F1947"/>
    <w:rPr>
      <w:rFonts w:asciiTheme="minorHAnsi" w:hAnsiTheme="minorHAnsi"/>
      <w:i/>
      <w:iCs/>
      <w:sz w:val="22"/>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character" w:styleId="SubtleEmphasis">
    <w:name w:val="Subtle Emphasis"/>
    <w:uiPriority w:val="3"/>
    <w:rsid w:val="001E5ECF"/>
    <w:rPr>
      <w:i/>
      <w:iCs/>
    </w:rPr>
  </w:style>
  <w:style w:type="character" w:styleId="SubtleReference">
    <w:name w:val="Subtle Reference"/>
    <w:uiPriority w:val="3"/>
    <w:rsid w:val="001E5ECF"/>
    <w:rPr>
      <w:smallCaps/>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paragraph">
    <w:name w:val="Table paragraph"/>
    <w:next w:val="Normal"/>
    <w:rsid w:val="001E5ECF"/>
    <w:pPr>
      <w:tabs>
        <w:tab w:val="left" w:pos="3734"/>
      </w:tabs>
      <w:autoSpaceDE w:val="0"/>
      <w:autoSpaceDN w:val="0"/>
      <w:adjustRightInd w:val="0"/>
      <w:ind w:left="29"/>
      <w:textAlignment w:val="center"/>
    </w:pPr>
    <w:rPr>
      <w:rFonts w:cs="Arial"/>
      <w:color w:val="000000"/>
      <w:sz w:val="18"/>
      <w:szCs w:val="18"/>
    </w:rPr>
  </w:style>
  <w:style w:type="paragraph" w:customStyle="1" w:styleId="Tablelist">
    <w:name w:val="Table list"/>
    <w:basedOn w:val="Tableparagraph"/>
    <w:rsid w:val="001E5ECF"/>
    <w:pPr>
      <w:numPr>
        <w:numId w:val="17"/>
      </w:numPr>
      <w:spacing w:before="60"/>
    </w:pPr>
    <w:rPr>
      <w:lang w:bidi="ar-SA"/>
    </w:rPr>
  </w:style>
  <w:style w:type="paragraph" w:customStyle="1" w:styleId="TableFiguretitle">
    <w:name w:val="Table/Figure title"/>
    <w:basedOn w:val="Heading3"/>
    <w:next w:val="Normal"/>
    <w:qFormat/>
    <w:rsid w:val="008C2062"/>
    <w:pPr>
      <w:spacing w:line="240" w:lineRule="auto"/>
      <w:jc w:val="center"/>
    </w:pPr>
    <w:rPr>
      <w:rFonts w:eastAsia="Times New Roman"/>
      <w:iCs/>
      <w:szCs w:val="28"/>
    </w:rPr>
  </w:style>
  <w:style w:type="paragraph" w:styleId="Title">
    <w:name w:val="Title"/>
    <w:basedOn w:val="Normal"/>
    <w:next w:val="Normal"/>
    <w:link w:val="TitleChar"/>
    <w:rsid w:val="001E5ECF"/>
    <w:pPr>
      <w:spacing w:line="240" w:lineRule="auto"/>
      <w:contextualSpacing/>
      <w:jc w:val="right"/>
    </w:pPr>
    <w:rPr>
      <w:rFonts w:eastAsiaTheme="majorEastAsia" w:cstheme="majorBidi"/>
      <w:spacing w:val="5"/>
      <w:sz w:val="52"/>
      <w:szCs w:val="52"/>
    </w:rPr>
  </w:style>
  <w:style w:type="character" w:customStyle="1" w:styleId="TitleChar">
    <w:name w:val="Title Char"/>
    <w:basedOn w:val="DefaultParagraphFont"/>
    <w:link w:val="Title"/>
    <w:rsid w:val="001E5ECF"/>
    <w:rPr>
      <w:rFonts w:ascii="Arial" w:eastAsiaTheme="majorEastAsia" w:hAnsi="Arial" w:cstheme="majorBidi"/>
      <w:spacing w:val="5"/>
      <w:sz w:val="52"/>
      <w:szCs w:val="52"/>
    </w:rPr>
  </w:style>
  <w:style w:type="paragraph" w:styleId="TOC1">
    <w:name w:val="toc 1"/>
    <w:basedOn w:val="Normal"/>
    <w:uiPriority w:val="39"/>
    <w:unhideWhenUsed/>
    <w:rsid w:val="001E5ECF"/>
    <w:pPr>
      <w:autoSpaceDE w:val="0"/>
      <w:autoSpaceDN w:val="0"/>
      <w:adjustRightInd w:val="0"/>
      <w:spacing w:after="100" w:line="360" w:lineRule="auto"/>
      <w:textAlignment w:val="center"/>
    </w:pPr>
    <w:rPr>
      <w:rFonts w:cs="Arial"/>
      <w:b/>
      <w:bCs/>
    </w:rPr>
  </w:style>
  <w:style w:type="paragraph" w:styleId="TOC2">
    <w:name w:val="toc 2"/>
    <w:basedOn w:val="Normal"/>
    <w:next w:val="Normal"/>
    <w:uiPriority w:val="39"/>
    <w:unhideWhenUsed/>
    <w:rsid w:val="001E5ECF"/>
    <w:pPr>
      <w:spacing w:after="100"/>
      <w:ind w:left="200"/>
    </w:p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basedOn w:val="Normal"/>
    <w:link w:val="FooterChar"/>
    <w:uiPriority w:val="99"/>
    <w:rsid w:val="002F1947"/>
    <w:pPr>
      <w:tabs>
        <w:tab w:val="center" w:pos="4320"/>
        <w:tab w:val="right" w:pos="8640"/>
      </w:tabs>
      <w:spacing w:before="0" w:line="336" w:lineRule="auto"/>
      <w:jc w:val="right"/>
    </w:pPr>
  </w:style>
  <w:style w:type="character" w:customStyle="1" w:styleId="FooterChar">
    <w:name w:val="Footer Char"/>
    <w:basedOn w:val="DefaultParagraphFont"/>
    <w:link w:val="Footer"/>
    <w:uiPriority w:val="99"/>
    <w:rsid w:val="002F1947"/>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List">
    <w:name w:val="List"/>
    <w:basedOn w:val="Normal"/>
    <w:qFormat/>
    <w:rsid w:val="005666F2"/>
    <w:pPr>
      <w:numPr>
        <w:numId w:val="24"/>
      </w:numPr>
      <w:spacing w:line="300" w:lineRule="auto"/>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customStyle="1" w:styleId="Tablebodytext">
    <w:name w:val="Table body text"/>
    <w:next w:val="Normal"/>
    <w:link w:val="TablebodytextChar"/>
    <w:uiPriority w:val="3"/>
    <w:rsid w:val="00D640FC"/>
    <w:pPr>
      <w:framePr w:hSpace="187" w:wrap="around" w:vAnchor="text" w:hAnchor="margin" w:x="170" w:y="132"/>
      <w:autoSpaceDE w:val="0"/>
      <w:autoSpaceDN w:val="0"/>
      <w:adjustRightInd w:val="0"/>
      <w:spacing w:line="240" w:lineRule="auto"/>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D640FC"/>
    <w:rPr>
      <w:rFonts w:ascii="Calibri" w:hAnsi="Calibri" w:cs="Arial"/>
      <w:color w:val="000000"/>
      <w:sz w:val="22"/>
      <w:szCs w:val="18"/>
    </w:rPr>
  </w:style>
  <w:style w:type="paragraph" w:customStyle="1" w:styleId="TableH1">
    <w:name w:val="Table H1"/>
    <w:next w:val="Normal"/>
    <w:link w:val="TableH1Char"/>
    <w:uiPriority w:val="3"/>
    <w:qFormat/>
    <w:rsid w:val="008C2062"/>
    <w:pPr>
      <w:tabs>
        <w:tab w:val="left" w:pos="360"/>
        <w:tab w:val="left" w:pos="720"/>
      </w:tabs>
      <w:autoSpaceDE w:val="0"/>
      <w:autoSpaceDN w:val="0"/>
      <w:adjustRightInd w:val="0"/>
      <w:spacing w:before="60" w:after="60" w:line="240" w:lineRule="auto"/>
      <w:jc w:val="center"/>
      <w:textAlignment w:val="center"/>
    </w:pPr>
    <w:rPr>
      <w:rFonts w:cs="Arial"/>
      <w:b/>
      <w:bCs/>
      <w:color w:val="000000"/>
      <w:szCs w:val="18"/>
    </w:rPr>
  </w:style>
  <w:style w:type="character" w:customStyle="1" w:styleId="TableH1Char">
    <w:name w:val="Table H1 Char"/>
    <w:basedOn w:val="TablebodytextChar"/>
    <w:link w:val="TableH1"/>
    <w:uiPriority w:val="3"/>
    <w:rsid w:val="008C2062"/>
    <w:rPr>
      <w:rFonts w:ascii="Calibri" w:hAnsi="Calibri" w:cs="Arial"/>
      <w:b/>
      <w:bCs/>
      <w:color w:val="000000"/>
      <w:sz w:val="22"/>
      <w:szCs w:val="18"/>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rsid w:val="00D640FC"/>
    <w:pPr>
      <w:spacing w:before="0" w:line="240" w:lineRule="auto"/>
    </w:pPr>
    <w:rPr>
      <w:rFonts w:asciiTheme="minorHAnsi" w:eastAsiaTheme="minorHAnsi" w:hAnsiTheme="minorHAnsi" w:cstheme="minorBidi"/>
      <w:color w:val="000000" w:themeColor="text2"/>
      <w:lang w:bidi="ar-SA"/>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D640FC"/>
    <w:pPr>
      <w:ind w:left="720"/>
      <w:contextualSpacing/>
    </w:pPr>
  </w:style>
  <w:style w:type="table" w:customStyle="1" w:styleId="PlainTable11">
    <w:name w:val="Plain Table 1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a27f72-aaa3-479a-8056-4d1f482f6428" xsi:nil="true"/>
    <lcf76f155ced4ddcb4097134ff3c332f xmlns="11b35ced-cbbd-4bb6-a753-082a779fefc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A8F766A8A5C4439D1F9E47463AE977" ma:contentTypeVersion="12" ma:contentTypeDescription="Create a new document." ma:contentTypeScope="" ma:versionID="c6eded261bb585ac884e3917fe6e4589">
  <xsd:schema xmlns:xsd="http://www.w3.org/2001/XMLSchema" xmlns:xs="http://www.w3.org/2001/XMLSchema" xmlns:p="http://schemas.microsoft.com/office/2006/metadata/properties" xmlns:ns2="11b35ced-cbbd-4bb6-a753-082a779fefc4" xmlns:ns3="91a27f72-aaa3-479a-8056-4d1f482f6428" targetNamespace="http://schemas.microsoft.com/office/2006/metadata/properties" ma:root="true" ma:fieldsID="68c8047b2e2cae5e4fdd5d2945075ea8" ns2:_="" ns3:_="">
    <xsd:import namespace="11b35ced-cbbd-4bb6-a753-082a779fefc4"/>
    <xsd:import namespace="91a27f72-aaa3-479a-8056-4d1f482f64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35ced-cbbd-4bb6-a753-082a779fe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27f72-aaa3-479a-8056-4d1f482f642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f6bc12-f1ad-477b-a311-a0c105f128e1}" ma:internalName="TaxCatchAll" ma:showField="CatchAllData" ma:web="91a27f72-aaa3-479a-8056-4d1f482f6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9A9003-B12D-4021-8C6C-63E939816530}">
  <ds:schemaRefs>
    <ds:schemaRef ds:uri="http://schemas.microsoft.com/office/2006/documentManagement/types"/>
    <ds:schemaRef ds:uri="11b35ced-cbbd-4bb6-a753-082a779fefc4"/>
    <ds:schemaRef ds:uri="http://purl.org/dc/elements/1.1/"/>
    <ds:schemaRef ds:uri="http://schemas.openxmlformats.org/package/2006/metadata/core-properties"/>
    <ds:schemaRef ds:uri="91a27f72-aaa3-479a-8056-4d1f482f6428"/>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C7A361C-FD7C-4C78-A0B5-06021BB2B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35ced-cbbd-4bb6-a753-082a779fefc4"/>
    <ds:schemaRef ds:uri="91a27f72-aaa3-479a-8056-4d1f482f6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B65B90-ABBC-CB45-8FDB-09825CC5A9ED}">
  <ds:schemaRefs>
    <ds:schemaRef ds:uri="http://schemas.openxmlformats.org/officeDocument/2006/bibliography"/>
  </ds:schemaRefs>
</ds:datastoreItem>
</file>

<file path=customXml/itemProps4.xml><?xml version="1.0" encoding="utf-8"?>
<ds:datastoreItem xmlns:ds="http://schemas.openxmlformats.org/officeDocument/2006/customXml" ds:itemID="{6C0EEBB9-4CBA-44C9-AFC4-CB57150E4908}">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Memo template</vt:lpstr>
    </vt:vector>
  </TitlesOfParts>
  <Manager/>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template</dc:title>
  <dc:subject>template</dc:subject>
  <dc:creator/>
  <cp:keywords>template memo</cp:keywords>
  <cp:lastModifiedBy/>
  <cp:revision>1</cp:revision>
  <dcterms:created xsi:type="dcterms:W3CDTF">2024-08-14T18:01:00Z</dcterms:created>
  <dcterms:modified xsi:type="dcterms:W3CDTF">2024-08-14T18:02:00Z</dcterms:modified>
  <cp:category>template</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0x0101003FA8F766A8A5C4439D1F9E47463AE977</vt:lpwstr>
  </property>
</Properties>
</file>