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40D7" w14:textId="77777777" w:rsidR="000777CE" w:rsidRPr="008C6C26" w:rsidRDefault="000777CE" w:rsidP="0075023A">
      <w:pPr>
        <w:ind w:left="180"/>
        <w:jc w:val="center"/>
        <w:rPr>
          <w:b/>
          <w:sz w:val="28"/>
          <w:szCs w:val="28"/>
        </w:rPr>
      </w:pPr>
      <w:r w:rsidRPr="008C6C26">
        <w:rPr>
          <w:b/>
          <w:sz w:val="28"/>
          <w:szCs w:val="28"/>
        </w:rPr>
        <w:t>MJSP Funded Projects</w:t>
      </w:r>
    </w:p>
    <w:p w14:paraId="7DBB619A" w14:textId="73156034" w:rsidR="000836EF" w:rsidRPr="00906E8A" w:rsidRDefault="00413628" w:rsidP="004E42E8">
      <w:pPr>
        <w:jc w:val="center"/>
        <w:rPr>
          <w:b/>
        </w:rPr>
      </w:pPr>
      <w:r>
        <w:rPr>
          <w:b/>
        </w:rPr>
        <w:t>June 23</w:t>
      </w:r>
      <w:r w:rsidR="00B35099">
        <w:rPr>
          <w:b/>
        </w:rPr>
        <w:t>, 2023</w:t>
      </w:r>
    </w:p>
    <w:p w14:paraId="189C478F" w14:textId="77777777" w:rsidR="00CD2D43" w:rsidRPr="00906E8A" w:rsidRDefault="00CD2D43" w:rsidP="004E42E8">
      <w:pPr>
        <w:jc w:val="center"/>
        <w:rPr>
          <w:b/>
        </w:rPr>
      </w:pPr>
    </w:p>
    <w:p w14:paraId="5CECCD7F" w14:textId="77777777" w:rsidR="00867ED8" w:rsidRPr="00906E8A" w:rsidRDefault="00867ED8" w:rsidP="00867ED8">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991"/>
        <w:gridCol w:w="1376"/>
        <w:gridCol w:w="1614"/>
      </w:tblGrid>
      <w:tr w:rsidR="00867ED8" w:rsidRPr="00906E8A" w14:paraId="3DE5FA39" w14:textId="77777777" w:rsidTr="00586632">
        <w:tc>
          <w:tcPr>
            <w:tcW w:w="3233" w:type="dxa"/>
            <w:shd w:val="clear" w:color="auto" w:fill="E6E6E6"/>
          </w:tcPr>
          <w:p w14:paraId="0394573C" w14:textId="77777777" w:rsidR="00867ED8" w:rsidRPr="00906E8A" w:rsidRDefault="00867ED8" w:rsidP="00E53E8A">
            <w:pPr>
              <w:ind w:left="180" w:right="54"/>
              <w:jc w:val="center"/>
              <w:rPr>
                <w:b/>
              </w:rPr>
            </w:pPr>
            <w:r w:rsidRPr="00906E8A">
              <w:rPr>
                <w:b/>
              </w:rPr>
              <w:t>Grantee</w:t>
            </w:r>
          </w:p>
        </w:tc>
        <w:tc>
          <w:tcPr>
            <w:tcW w:w="3991" w:type="dxa"/>
            <w:shd w:val="clear" w:color="auto" w:fill="E6E6E6"/>
          </w:tcPr>
          <w:p w14:paraId="6CE340F5" w14:textId="77777777" w:rsidR="00867ED8" w:rsidRPr="00906E8A" w:rsidRDefault="00867ED8" w:rsidP="00E53E8A">
            <w:pPr>
              <w:ind w:left="180" w:right="54"/>
              <w:jc w:val="center"/>
              <w:rPr>
                <w:b/>
              </w:rPr>
            </w:pPr>
            <w:r w:rsidRPr="00906E8A">
              <w:rPr>
                <w:b/>
              </w:rPr>
              <w:t>Contributing Business (es)</w:t>
            </w:r>
          </w:p>
        </w:tc>
        <w:tc>
          <w:tcPr>
            <w:tcW w:w="1376" w:type="dxa"/>
            <w:shd w:val="clear" w:color="auto" w:fill="E6E6E6"/>
          </w:tcPr>
          <w:p w14:paraId="653FDEA1" w14:textId="77777777" w:rsidR="00867ED8" w:rsidRPr="00906E8A" w:rsidRDefault="00867ED8" w:rsidP="00E53E8A">
            <w:pPr>
              <w:ind w:left="180" w:right="54"/>
              <w:jc w:val="center"/>
              <w:rPr>
                <w:b/>
              </w:rPr>
            </w:pPr>
            <w:r w:rsidRPr="00906E8A">
              <w:rPr>
                <w:b/>
              </w:rPr>
              <w:t>Amount</w:t>
            </w:r>
          </w:p>
        </w:tc>
        <w:tc>
          <w:tcPr>
            <w:tcW w:w="1614" w:type="dxa"/>
            <w:shd w:val="clear" w:color="auto" w:fill="E6E6E6"/>
          </w:tcPr>
          <w:p w14:paraId="5E4CA86B" w14:textId="77777777" w:rsidR="00867ED8" w:rsidRPr="00906E8A" w:rsidRDefault="00867ED8" w:rsidP="00E53E8A">
            <w:pPr>
              <w:ind w:left="180" w:right="54"/>
              <w:jc w:val="center"/>
              <w:rPr>
                <w:b/>
              </w:rPr>
            </w:pPr>
            <w:r w:rsidRPr="00906E8A">
              <w:rPr>
                <w:b/>
              </w:rPr>
              <w:t>Program</w:t>
            </w:r>
          </w:p>
        </w:tc>
      </w:tr>
      <w:tr w:rsidR="00867ED8" w:rsidRPr="00906E8A" w14:paraId="4BF80121" w14:textId="77777777" w:rsidTr="00586632">
        <w:trPr>
          <w:trHeight w:val="449"/>
        </w:trPr>
        <w:tc>
          <w:tcPr>
            <w:tcW w:w="3233" w:type="dxa"/>
            <w:vAlign w:val="center"/>
          </w:tcPr>
          <w:p w14:paraId="3ABD1F05" w14:textId="528A7F10" w:rsidR="00867ED8" w:rsidRPr="00906E8A" w:rsidRDefault="0043468A" w:rsidP="00E53E8A">
            <w:pPr>
              <w:ind w:left="180" w:right="54"/>
              <w:jc w:val="center"/>
            </w:pPr>
            <w:r>
              <w:t>Anoka-Ramsey Community College</w:t>
            </w:r>
          </w:p>
        </w:tc>
        <w:tc>
          <w:tcPr>
            <w:tcW w:w="3991" w:type="dxa"/>
            <w:vAlign w:val="center"/>
          </w:tcPr>
          <w:p w14:paraId="045BD325" w14:textId="30ECBFA7" w:rsidR="00867ED8" w:rsidRPr="00906E8A" w:rsidRDefault="0043468A" w:rsidP="00E53E8A">
            <w:pPr>
              <w:ind w:left="180" w:right="54"/>
              <w:jc w:val="center"/>
            </w:pPr>
            <w:proofErr w:type="spellStart"/>
            <w:r>
              <w:t>Toy’n</w:t>
            </w:r>
            <w:proofErr w:type="spellEnd"/>
            <w:r>
              <w:t xml:space="preserve"> </w:t>
            </w:r>
            <w:r w:rsidR="001314CA">
              <w:t>A</w:t>
            </w:r>
            <w:r>
              <w:t>round</w:t>
            </w:r>
          </w:p>
        </w:tc>
        <w:tc>
          <w:tcPr>
            <w:tcW w:w="1376" w:type="dxa"/>
            <w:vAlign w:val="center"/>
          </w:tcPr>
          <w:p w14:paraId="51BFDB20" w14:textId="3322655F" w:rsidR="00867ED8" w:rsidRPr="00906E8A" w:rsidRDefault="0043468A" w:rsidP="00E53E8A">
            <w:pPr>
              <w:ind w:left="180" w:right="54"/>
              <w:jc w:val="center"/>
            </w:pPr>
            <w:r>
              <w:t>$49,761</w:t>
            </w:r>
          </w:p>
        </w:tc>
        <w:tc>
          <w:tcPr>
            <w:tcW w:w="1614" w:type="dxa"/>
            <w:vAlign w:val="center"/>
          </w:tcPr>
          <w:p w14:paraId="48464CAA" w14:textId="4DCE8A12" w:rsidR="00867ED8" w:rsidRPr="00906E8A" w:rsidRDefault="0043468A" w:rsidP="00E53E8A">
            <w:pPr>
              <w:ind w:left="180" w:right="54"/>
              <w:jc w:val="center"/>
            </w:pPr>
            <w:r>
              <w:t>Partnership</w:t>
            </w:r>
          </w:p>
        </w:tc>
      </w:tr>
      <w:tr w:rsidR="00867ED8" w:rsidRPr="00906E8A" w14:paraId="0DCA55F5" w14:textId="77777777" w:rsidTr="00586632">
        <w:trPr>
          <w:trHeight w:val="332"/>
        </w:trPr>
        <w:tc>
          <w:tcPr>
            <w:tcW w:w="10214" w:type="dxa"/>
            <w:gridSpan w:val="4"/>
          </w:tcPr>
          <w:p w14:paraId="695CC3C1" w14:textId="3106BC6B" w:rsidR="0043468A" w:rsidRPr="006B47D4" w:rsidRDefault="0043468A" w:rsidP="00D24A63">
            <w:pPr>
              <w:ind w:left="90" w:right="54"/>
              <w:rPr>
                <w:strike/>
                <w:color w:val="000000" w:themeColor="text1"/>
              </w:rPr>
            </w:pPr>
            <w:r w:rsidRPr="0043468A">
              <w:rPr>
                <w:color w:val="000000" w:themeColor="text1"/>
              </w:rPr>
              <w:t xml:space="preserve">Toy’n </w:t>
            </w:r>
            <w:r w:rsidR="001314CA">
              <w:rPr>
                <w:color w:val="000000" w:themeColor="text1"/>
              </w:rPr>
              <w:t>A</w:t>
            </w:r>
            <w:r w:rsidRPr="0043468A">
              <w:rPr>
                <w:color w:val="000000" w:themeColor="text1"/>
              </w:rPr>
              <w:t xml:space="preserve">round, located in Eden Prairie, is a broker between toy producers and retail sellers. </w:t>
            </w:r>
            <w:r w:rsidR="001314CA">
              <w:rPr>
                <w:color w:val="000000" w:themeColor="text1"/>
              </w:rPr>
              <w:t xml:space="preserve">For several decades, </w:t>
            </w:r>
            <w:proofErr w:type="spellStart"/>
            <w:r w:rsidRPr="0043468A">
              <w:rPr>
                <w:color w:val="000000" w:themeColor="text1"/>
              </w:rPr>
              <w:t>Toy’n</w:t>
            </w:r>
            <w:proofErr w:type="spellEnd"/>
            <w:r w:rsidRPr="0043468A">
              <w:rPr>
                <w:color w:val="000000" w:themeColor="text1"/>
              </w:rPr>
              <w:t xml:space="preserve"> </w:t>
            </w:r>
            <w:r w:rsidR="001314CA">
              <w:rPr>
                <w:color w:val="000000" w:themeColor="text1"/>
              </w:rPr>
              <w:t>A</w:t>
            </w:r>
            <w:r w:rsidRPr="0043468A">
              <w:rPr>
                <w:color w:val="000000" w:themeColor="text1"/>
              </w:rPr>
              <w:t xml:space="preserve">round </w:t>
            </w:r>
            <w:r w:rsidR="001314CA">
              <w:rPr>
                <w:color w:val="000000" w:themeColor="text1"/>
              </w:rPr>
              <w:t>ha</w:t>
            </w:r>
            <w:r w:rsidR="00D82A3F">
              <w:rPr>
                <w:color w:val="000000" w:themeColor="text1"/>
              </w:rPr>
              <w:t>s</w:t>
            </w:r>
            <w:r w:rsidR="001314CA">
              <w:rPr>
                <w:color w:val="000000" w:themeColor="text1"/>
              </w:rPr>
              <w:t xml:space="preserve"> been</w:t>
            </w:r>
            <w:r w:rsidR="00D82A3F">
              <w:rPr>
                <w:color w:val="000000" w:themeColor="text1"/>
              </w:rPr>
              <w:t xml:space="preserve"> </w:t>
            </w:r>
            <w:r w:rsidR="006B47D4">
              <w:rPr>
                <w:color w:val="000000" w:themeColor="text1"/>
              </w:rPr>
              <w:t xml:space="preserve">a </w:t>
            </w:r>
            <w:r w:rsidR="006B47D4" w:rsidRPr="0043468A">
              <w:rPr>
                <w:color w:val="000000" w:themeColor="text1"/>
              </w:rPr>
              <w:t>representative</w:t>
            </w:r>
            <w:r w:rsidRPr="0043468A">
              <w:rPr>
                <w:color w:val="000000" w:themeColor="text1"/>
              </w:rPr>
              <w:t xml:space="preserve"> for toy manufacturers across the country; however, the company has recently diversified into new products and its own manufacturing efforts. These new product lines focus on youth, children’s nutritional foods, exercise equipment, and so on. In addition, </w:t>
            </w:r>
            <w:proofErr w:type="spellStart"/>
            <w:r w:rsidRPr="0043468A">
              <w:rPr>
                <w:color w:val="000000" w:themeColor="text1"/>
              </w:rPr>
              <w:t>Toy’n</w:t>
            </w:r>
            <w:proofErr w:type="spellEnd"/>
            <w:r w:rsidRPr="0043468A">
              <w:rPr>
                <w:color w:val="000000" w:themeColor="text1"/>
              </w:rPr>
              <w:t xml:space="preserve"> </w:t>
            </w:r>
            <w:r w:rsidR="001314CA">
              <w:rPr>
                <w:color w:val="000000" w:themeColor="text1"/>
              </w:rPr>
              <w:t>A</w:t>
            </w:r>
            <w:r w:rsidRPr="0043468A">
              <w:rPr>
                <w:color w:val="000000" w:themeColor="text1"/>
              </w:rPr>
              <w:t xml:space="preserve">round has expanded its business by offering its services to </w:t>
            </w:r>
            <w:r w:rsidR="001314CA">
              <w:rPr>
                <w:color w:val="000000" w:themeColor="text1"/>
              </w:rPr>
              <w:t>BIPOC</w:t>
            </w:r>
            <w:r w:rsidRPr="0043468A">
              <w:rPr>
                <w:color w:val="000000" w:themeColor="text1"/>
              </w:rPr>
              <w:t xml:space="preserve">-owned start-up businesses by assisting in product design, manufacturing, and distribution. Their new business approach has created a need for new skills amongst its </w:t>
            </w:r>
            <w:proofErr w:type="gramStart"/>
            <w:r w:rsidRPr="0043468A">
              <w:rPr>
                <w:color w:val="000000" w:themeColor="text1"/>
              </w:rPr>
              <w:t>workforce</w:t>
            </w:r>
            <w:proofErr w:type="gramEnd"/>
            <w:r w:rsidRPr="0043468A">
              <w:rPr>
                <w:color w:val="000000" w:themeColor="text1"/>
              </w:rPr>
              <w:t xml:space="preserve">. To address the new skills required, with assistance from ARCC, the company seeks to train employees in the areas of Marketing for Diversity, AI for </w:t>
            </w:r>
            <w:proofErr w:type="gramStart"/>
            <w:r w:rsidRPr="0043468A">
              <w:rPr>
                <w:color w:val="000000" w:themeColor="text1"/>
              </w:rPr>
              <w:t>Social Media</w:t>
            </w:r>
            <w:proofErr w:type="gramEnd"/>
            <w:r w:rsidRPr="0043468A">
              <w:rPr>
                <w:color w:val="000000" w:themeColor="text1"/>
              </w:rPr>
              <w:t xml:space="preserve">, Search Engine Optimization for Direct to Consumer Sales, Entrepreneurial Operating Systems, and essential business skills for a digital marketing company. It is anticipated that the training program will transform the organization to a new type of business and create a highly flexible company that is adept at operating in a diverse economy and provide ancillary benefits to the emerging, </w:t>
            </w:r>
            <w:r w:rsidR="001314CA">
              <w:rPr>
                <w:color w:val="000000" w:themeColor="text1"/>
              </w:rPr>
              <w:t>BIPOC</w:t>
            </w:r>
            <w:r w:rsidRPr="0043468A">
              <w:rPr>
                <w:color w:val="000000" w:themeColor="text1"/>
              </w:rPr>
              <w:t>-owned small businesses they assist.</w:t>
            </w:r>
            <w:r>
              <w:t xml:space="preserve"> </w:t>
            </w:r>
          </w:p>
          <w:p w14:paraId="6305A4AB" w14:textId="77777777" w:rsidR="0043468A" w:rsidRDefault="0043468A" w:rsidP="00D24A63">
            <w:pPr>
              <w:ind w:left="90" w:right="54"/>
              <w:rPr>
                <w:color w:val="000000" w:themeColor="text1"/>
              </w:rPr>
            </w:pPr>
          </w:p>
          <w:p w14:paraId="3010C109" w14:textId="33D527E5" w:rsidR="0043468A" w:rsidRPr="00906E8A" w:rsidRDefault="0043468A" w:rsidP="0043468A">
            <w:pPr>
              <w:ind w:right="54"/>
              <w:rPr>
                <w:color w:val="000000" w:themeColor="text1"/>
              </w:rPr>
            </w:pPr>
            <w:r>
              <w:rPr>
                <w:color w:val="000000" w:themeColor="text1"/>
              </w:rPr>
              <w:t>Contact: Matthew Salo, Anoka-Ramsey Community College, 763-422-6116</w:t>
            </w:r>
          </w:p>
        </w:tc>
      </w:tr>
    </w:tbl>
    <w:p w14:paraId="148A45B4" w14:textId="450F8AD7" w:rsidR="00586632" w:rsidRDefault="00586632" w:rsidP="0058663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991"/>
        <w:gridCol w:w="1376"/>
        <w:gridCol w:w="1614"/>
      </w:tblGrid>
      <w:tr w:rsidR="0043468A" w:rsidRPr="00906E8A" w14:paraId="1E8D4515" w14:textId="77777777" w:rsidTr="00A1245D">
        <w:tc>
          <w:tcPr>
            <w:tcW w:w="3233" w:type="dxa"/>
            <w:shd w:val="clear" w:color="auto" w:fill="E6E6E6"/>
          </w:tcPr>
          <w:p w14:paraId="2BFA1039" w14:textId="77777777" w:rsidR="0043468A" w:rsidRPr="00906E8A" w:rsidRDefault="0043468A" w:rsidP="00A1245D">
            <w:pPr>
              <w:ind w:left="180" w:right="54"/>
              <w:jc w:val="center"/>
              <w:rPr>
                <w:b/>
              </w:rPr>
            </w:pPr>
            <w:r w:rsidRPr="00906E8A">
              <w:rPr>
                <w:b/>
              </w:rPr>
              <w:t>Grantee</w:t>
            </w:r>
          </w:p>
        </w:tc>
        <w:tc>
          <w:tcPr>
            <w:tcW w:w="3991" w:type="dxa"/>
            <w:shd w:val="clear" w:color="auto" w:fill="E6E6E6"/>
          </w:tcPr>
          <w:p w14:paraId="334D1800" w14:textId="77777777" w:rsidR="0043468A" w:rsidRPr="00906E8A" w:rsidRDefault="0043468A" w:rsidP="00A1245D">
            <w:pPr>
              <w:ind w:left="180" w:right="54"/>
              <w:jc w:val="center"/>
              <w:rPr>
                <w:b/>
              </w:rPr>
            </w:pPr>
            <w:r w:rsidRPr="00906E8A">
              <w:rPr>
                <w:b/>
              </w:rPr>
              <w:t>Contributing Business (es)</w:t>
            </w:r>
          </w:p>
        </w:tc>
        <w:tc>
          <w:tcPr>
            <w:tcW w:w="1376" w:type="dxa"/>
            <w:shd w:val="clear" w:color="auto" w:fill="E6E6E6"/>
          </w:tcPr>
          <w:p w14:paraId="2F9E81CE" w14:textId="77777777" w:rsidR="0043468A" w:rsidRPr="00906E8A" w:rsidRDefault="0043468A" w:rsidP="00A1245D">
            <w:pPr>
              <w:ind w:left="180" w:right="54"/>
              <w:jc w:val="center"/>
              <w:rPr>
                <w:b/>
              </w:rPr>
            </w:pPr>
            <w:r w:rsidRPr="00906E8A">
              <w:rPr>
                <w:b/>
              </w:rPr>
              <w:t>Amount</w:t>
            </w:r>
          </w:p>
        </w:tc>
        <w:tc>
          <w:tcPr>
            <w:tcW w:w="1614" w:type="dxa"/>
            <w:shd w:val="clear" w:color="auto" w:fill="E6E6E6"/>
          </w:tcPr>
          <w:p w14:paraId="6EE69273" w14:textId="77777777" w:rsidR="0043468A" w:rsidRPr="00906E8A" w:rsidRDefault="0043468A" w:rsidP="00A1245D">
            <w:pPr>
              <w:ind w:left="180" w:right="54"/>
              <w:jc w:val="center"/>
              <w:rPr>
                <w:b/>
              </w:rPr>
            </w:pPr>
            <w:r w:rsidRPr="00906E8A">
              <w:rPr>
                <w:b/>
              </w:rPr>
              <w:t>Program</w:t>
            </w:r>
          </w:p>
        </w:tc>
      </w:tr>
      <w:tr w:rsidR="0043468A" w:rsidRPr="00906E8A" w14:paraId="52F9C6DE" w14:textId="77777777" w:rsidTr="00A1245D">
        <w:trPr>
          <w:trHeight w:val="449"/>
        </w:trPr>
        <w:tc>
          <w:tcPr>
            <w:tcW w:w="3233" w:type="dxa"/>
            <w:vAlign w:val="center"/>
          </w:tcPr>
          <w:p w14:paraId="2CA0017C" w14:textId="63497073" w:rsidR="0043468A" w:rsidRPr="00906E8A" w:rsidRDefault="0043468A" w:rsidP="00A1245D">
            <w:pPr>
              <w:ind w:left="180" w:right="54"/>
              <w:jc w:val="center"/>
            </w:pPr>
            <w:r>
              <w:t>Century College</w:t>
            </w:r>
          </w:p>
        </w:tc>
        <w:tc>
          <w:tcPr>
            <w:tcW w:w="3991" w:type="dxa"/>
            <w:vAlign w:val="center"/>
          </w:tcPr>
          <w:p w14:paraId="1165B722" w14:textId="1D4B6D86" w:rsidR="0043468A" w:rsidRPr="00906E8A" w:rsidRDefault="0043468A" w:rsidP="00A1245D">
            <w:pPr>
              <w:ind w:left="180" w:right="54"/>
              <w:jc w:val="center"/>
            </w:pPr>
            <w:r>
              <w:t>DriSteem</w:t>
            </w:r>
          </w:p>
        </w:tc>
        <w:tc>
          <w:tcPr>
            <w:tcW w:w="1376" w:type="dxa"/>
            <w:vAlign w:val="center"/>
          </w:tcPr>
          <w:p w14:paraId="062F58F7" w14:textId="24123073" w:rsidR="0043468A" w:rsidRPr="00906E8A" w:rsidRDefault="0043468A" w:rsidP="00A1245D">
            <w:pPr>
              <w:ind w:left="180" w:right="54"/>
              <w:jc w:val="center"/>
            </w:pPr>
            <w:r>
              <w:t>$40,971</w:t>
            </w:r>
          </w:p>
        </w:tc>
        <w:tc>
          <w:tcPr>
            <w:tcW w:w="1614" w:type="dxa"/>
            <w:vAlign w:val="center"/>
          </w:tcPr>
          <w:p w14:paraId="6174A564" w14:textId="20459DEC" w:rsidR="0043468A" w:rsidRPr="00906E8A" w:rsidRDefault="0043468A" w:rsidP="00A1245D">
            <w:pPr>
              <w:ind w:left="180" w:right="54"/>
              <w:jc w:val="center"/>
            </w:pPr>
            <w:r>
              <w:t>Partnership</w:t>
            </w:r>
          </w:p>
        </w:tc>
      </w:tr>
      <w:tr w:rsidR="0043468A" w:rsidRPr="00906E8A" w14:paraId="457DE030" w14:textId="77777777" w:rsidTr="00A1245D">
        <w:trPr>
          <w:trHeight w:val="332"/>
        </w:trPr>
        <w:tc>
          <w:tcPr>
            <w:tcW w:w="10214" w:type="dxa"/>
            <w:gridSpan w:val="4"/>
          </w:tcPr>
          <w:p w14:paraId="5A1738E6" w14:textId="0E47A039" w:rsidR="0043468A" w:rsidRDefault="0043468A" w:rsidP="00A1245D">
            <w:pPr>
              <w:ind w:right="54"/>
              <w:rPr>
                <w:color w:val="000000" w:themeColor="text1"/>
              </w:rPr>
            </w:pPr>
            <w:r w:rsidRPr="0043468A">
              <w:rPr>
                <w:color w:val="000000" w:themeColor="text1"/>
              </w:rPr>
              <w:t>DriSteem, located in Eden Prairie, is a provider of humidification control, evaporative cooling, and water treatment solutions for commercial and industrial applications. The company</w:t>
            </w:r>
            <w:r w:rsidR="001314CA">
              <w:rPr>
                <w:color w:val="000000" w:themeColor="text1"/>
              </w:rPr>
              <w:t xml:space="preserve"> </w:t>
            </w:r>
            <w:r w:rsidRPr="0043468A">
              <w:rPr>
                <w:color w:val="000000" w:themeColor="text1"/>
              </w:rPr>
              <w:t xml:space="preserve">provides custom systems for indoor environments in data centers, health care, laboratories, </w:t>
            </w:r>
            <w:proofErr w:type="gramStart"/>
            <w:r w:rsidRPr="0043468A">
              <w:rPr>
                <w:color w:val="000000" w:themeColor="text1"/>
              </w:rPr>
              <w:t>manufacturing</w:t>
            </w:r>
            <w:proofErr w:type="gramEnd"/>
            <w:r w:rsidRPr="0043468A">
              <w:rPr>
                <w:color w:val="000000" w:themeColor="text1"/>
              </w:rPr>
              <w:t xml:space="preserve"> and other facilities. Due to the current labor market, finding qualified workers to maintain quality and support continued growth has become increasingly challenging. To keep production roles filled, </w:t>
            </w:r>
            <w:proofErr w:type="spellStart"/>
            <w:r w:rsidRPr="0043468A">
              <w:rPr>
                <w:color w:val="000000" w:themeColor="text1"/>
              </w:rPr>
              <w:t>DriSteem</w:t>
            </w:r>
            <w:proofErr w:type="spellEnd"/>
            <w:r w:rsidRPr="0043468A">
              <w:rPr>
                <w:color w:val="000000" w:themeColor="text1"/>
              </w:rPr>
              <w:t xml:space="preserve"> has hire</w:t>
            </w:r>
            <w:r w:rsidR="001314CA">
              <w:rPr>
                <w:color w:val="000000" w:themeColor="text1"/>
              </w:rPr>
              <w:t>d</w:t>
            </w:r>
            <w:r w:rsidRPr="0043468A">
              <w:rPr>
                <w:color w:val="000000" w:themeColor="text1"/>
              </w:rPr>
              <w:t xml:space="preserve"> workers with less experience and provide more on-the-job training which impacts overall efficiency. To that end, </w:t>
            </w:r>
            <w:proofErr w:type="spellStart"/>
            <w:r w:rsidRPr="0043468A">
              <w:rPr>
                <w:color w:val="000000" w:themeColor="text1"/>
              </w:rPr>
              <w:t>Dristeem</w:t>
            </w:r>
            <w:proofErr w:type="spellEnd"/>
            <w:r w:rsidRPr="0043468A">
              <w:rPr>
                <w:color w:val="000000" w:themeColor="text1"/>
              </w:rPr>
              <w:t xml:space="preserve"> has partnered with Century College to provide a comprehensive training program spanning entry-level skills for immediate success to more advanced training to upskill employees at all levels. Training topics </w:t>
            </w:r>
            <w:r w:rsidR="001314CA">
              <w:rPr>
                <w:color w:val="000000" w:themeColor="text1"/>
              </w:rPr>
              <w:t xml:space="preserve">to be provided </w:t>
            </w:r>
            <w:r w:rsidRPr="0043468A">
              <w:rPr>
                <w:color w:val="000000" w:themeColor="text1"/>
              </w:rPr>
              <w:t xml:space="preserve">include Lean Manufacturing, Leadership Skills, Basic Manufacturing Skills, and Value Stream Mapping. It is anticipated that these courses will set a </w:t>
            </w:r>
            <w:r w:rsidR="001314CA">
              <w:rPr>
                <w:color w:val="000000" w:themeColor="text1"/>
              </w:rPr>
              <w:t>consistent</w:t>
            </w:r>
            <w:r w:rsidRPr="0043468A">
              <w:rPr>
                <w:color w:val="000000" w:themeColor="text1"/>
              </w:rPr>
              <w:t xml:space="preserve"> skill level for all production and managerial employees at </w:t>
            </w:r>
            <w:proofErr w:type="spellStart"/>
            <w:r w:rsidRPr="0043468A">
              <w:rPr>
                <w:color w:val="000000" w:themeColor="text1"/>
              </w:rPr>
              <w:t>DriSteem</w:t>
            </w:r>
            <w:proofErr w:type="spellEnd"/>
            <w:r w:rsidRPr="0043468A">
              <w:rPr>
                <w:color w:val="000000" w:themeColor="text1"/>
              </w:rPr>
              <w:t xml:space="preserve"> and </w:t>
            </w:r>
            <w:r w:rsidR="001314CA">
              <w:rPr>
                <w:color w:val="000000" w:themeColor="text1"/>
              </w:rPr>
              <w:t>reduce</w:t>
            </w:r>
            <w:r w:rsidRPr="0043468A">
              <w:rPr>
                <w:color w:val="000000" w:themeColor="text1"/>
              </w:rPr>
              <w:t xml:space="preserve"> on on-the-job training costs while also providing continued hiring and advancement opportunities.</w:t>
            </w:r>
          </w:p>
          <w:p w14:paraId="2AB4500E" w14:textId="77777777" w:rsidR="0043468A" w:rsidRDefault="0043468A" w:rsidP="00A1245D">
            <w:pPr>
              <w:ind w:right="54"/>
              <w:rPr>
                <w:color w:val="000000" w:themeColor="text1"/>
              </w:rPr>
            </w:pPr>
          </w:p>
          <w:p w14:paraId="45BED854" w14:textId="67E31EFF" w:rsidR="0043468A" w:rsidRPr="00906E8A" w:rsidRDefault="0043468A" w:rsidP="00A1245D">
            <w:pPr>
              <w:ind w:right="54"/>
              <w:rPr>
                <w:color w:val="000000" w:themeColor="text1"/>
              </w:rPr>
            </w:pPr>
            <w:r>
              <w:rPr>
                <w:color w:val="000000" w:themeColor="text1"/>
              </w:rPr>
              <w:t>Contact: Eric Riedel, Century College, 651-779-3310</w:t>
            </w:r>
          </w:p>
        </w:tc>
      </w:tr>
    </w:tbl>
    <w:p w14:paraId="3538ED05" w14:textId="1967EE36" w:rsidR="001314CA" w:rsidRDefault="001314CA" w:rsidP="0043468A">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991"/>
        <w:gridCol w:w="1376"/>
        <w:gridCol w:w="1614"/>
      </w:tblGrid>
      <w:tr w:rsidR="0043468A" w:rsidRPr="00906E8A" w14:paraId="3CD0F5CA" w14:textId="77777777" w:rsidTr="00A1245D">
        <w:tc>
          <w:tcPr>
            <w:tcW w:w="3233" w:type="dxa"/>
            <w:shd w:val="clear" w:color="auto" w:fill="E6E6E6"/>
          </w:tcPr>
          <w:p w14:paraId="63E9A025" w14:textId="73787BB2" w:rsidR="0043468A" w:rsidRPr="00906E8A" w:rsidRDefault="001314CA" w:rsidP="00A1245D">
            <w:pPr>
              <w:ind w:left="180" w:right="54"/>
              <w:jc w:val="center"/>
              <w:rPr>
                <w:b/>
              </w:rPr>
            </w:pPr>
            <w:r>
              <w:br w:type="page"/>
            </w:r>
            <w:r w:rsidR="0043468A" w:rsidRPr="00906E8A">
              <w:rPr>
                <w:b/>
              </w:rPr>
              <w:t>Grantee</w:t>
            </w:r>
          </w:p>
        </w:tc>
        <w:tc>
          <w:tcPr>
            <w:tcW w:w="3991" w:type="dxa"/>
            <w:shd w:val="clear" w:color="auto" w:fill="E6E6E6"/>
          </w:tcPr>
          <w:p w14:paraId="14B1A8A6" w14:textId="77777777" w:rsidR="0043468A" w:rsidRPr="00906E8A" w:rsidRDefault="0043468A" w:rsidP="00A1245D">
            <w:pPr>
              <w:ind w:left="180" w:right="54"/>
              <w:jc w:val="center"/>
              <w:rPr>
                <w:b/>
              </w:rPr>
            </w:pPr>
            <w:r w:rsidRPr="00906E8A">
              <w:rPr>
                <w:b/>
              </w:rPr>
              <w:t>Contributing Business (es)</w:t>
            </w:r>
          </w:p>
        </w:tc>
        <w:tc>
          <w:tcPr>
            <w:tcW w:w="1376" w:type="dxa"/>
            <w:shd w:val="clear" w:color="auto" w:fill="E6E6E6"/>
          </w:tcPr>
          <w:p w14:paraId="7E9FAFC8" w14:textId="77777777" w:rsidR="0043468A" w:rsidRPr="00906E8A" w:rsidRDefault="0043468A" w:rsidP="00A1245D">
            <w:pPr>
              <w:ind w:left="180" w:right="54"/>
              <w:jc w:val="center"/>
              <w:rPr>
                <w:b/>
              </w:rPr>
            </w:pPr>
            <w:r w:rsidRPr="00906E8A">
              <w:rPr>
                <w:b/>
              </w:rPr>
              <w:t>Amount</w:t>
            </w:r>
          </w:p>
        </w:tc>
        <w:tc>
          <w:tcPr>
            <w:tcW w:w="1614" w:type="dxa"/>
            <w:shd w:val="clear" w:color="auto" w:fill="E6E6E6"/>
          </w:tcPr>
          <w:p w14:paraId="4F2796CC" w14:textId="77777777" w:rsidR="0043468A" w:rsidRPr="00906E8A" w:rsidRDefault="0043468A" w:rsidP="00A1245D">
            <w:pPr>
              <w:ind w:left="180" w:right="54"/>
              <w:jc w:val="center"/>
              <w:rPr>
                <w:b/>
              </w:rPr>
            </w:pPr>
            <w:r w:rsidRPr="00906E8A">
              <w:rPr>
                <w:b/>
              </w:rPr>
              <w:t>Program</w:t>
            </w:r>
          </w:p>
        </w:tc>
      </w:tr>
      <w:tr w:rsidR="0043468A" w:rsidRPr="00906E8A" w14:paraId="7BDA4A42" w14:textId="77777777" w:rsidTr="00A1245D">
        <w:trPr>
          <w:trHeight w:val="449"/>
        </w:trPr>
        <w:tc>
          <w:tcPr>
            <w:tcW w:w="3233" w:type="dxa"/>
            <w:vAlign w:val="center"/>
          </w:tcPr>
          <w:p w14:paraId="37720C84" w14:textId="3D711ADB" w:rsidR="0043468A" w:rsidRPr="00906E8A" w:rsidRDefault="0043468A" w:rsidP="00A1245D">
            <w:pPr>
              <w:ind w:left="180" w:right="54"/>
              <w:jc w:val="center"/>
            </w:pPr>
            <w:r>
              <w:t>MN State College S</w:t>
            </w:r>
            <w:r w:rsidR="001314CA">
              <w:t>outheast</w:t>
            </w:r>
          </w:p>
        </w:tc>
        <w:tc>
          <w:tcPr>
            <w:tcW w:w="3991" w:type="dxa"/>
            <w:vAlign w:val="center"/>
          </w:tcPr>
          <w:p w14:paraId="2D56FE65" w14:textId="3C0034E3" w:rsidR="0043468A" w:rsidRPr="00906E8A" w:rsidRDefault="0043468A" w:rsidP="00A1245D">
            <w:pPr>
              <w:ind w:left="180" w:right="54"/>
              <w:jc w:val="center"/>
            </w:pPr>
            <w:r>
              <w:t>Behrens Manufacturing</w:t>
            </w:r>
          </w:p>
        </w:tc>
        <w:tc>
          <w:tcPr>
            <w:tcW w:w="1376" w:type="dxa"/>
            <w:vAlign w:val="center"/>
          </w:tcPr>
          <w:p w14:paraId="7D6A2561" w14:textId="05C7C9FA" w:rsidR="0043468A" w:rsidRPr="00906E8A" w:rsidRDefault="0043468A" w:rsidP="00A1245D">
            <w:pPr>
              <w:ind w:left="180" w:right="54"/>
              <w:jc w:val="center"/>
            </w:pPr>
            <w:r>
              <w:t>$49,685</w:t>
            </w:r>
          </w:p>
        </w:tc>
        <w:tc>
          <w:tcPr>
            <w:tcW w:w="1614" w:type="dxa"/>
            <w:vAlign w:val="center"/>
          </w:tcPr>
          <w:p w14:paraId="6C28FF62" w14:textId="7C53F602" w:rsidR="0043468A" w:rsidRPr="00906E8A" w:rsidRDefault="0043468A" w:rsidP="00A1245D">
            <w:pPr>
              <w:ind w:left="180" w:right="54"/>
              <w:jc w:val="center"/>
            </w:pPr>
            <w:r>
              <w:t>Partnership</w:t>
            </w:r>
          </w:p>
        </w:tc>
      </w:tr>
      <w:tr w:rsidR="0043468A" w:rsidRPr="00906E8A" w14:paraId="75BB5F06" w14:textId="77777777" w:rsidTr="00A1245D">
        <w:trPr>
          <w:trHeight w:val="332"/>
        </w:trPr>
        <w:tc>
          <w:tcPr>
            <w:tcW w:w="10214" w:type="dxa"/>
            <w:gridSpan w:val="4"/>
          </w:tcPr>
          <w:p w14:paraId="392047DB" w14:textId="7126DFD7" w:rsidR="0043468A" w:rsidRDefault="0043468A" w:rsidP="00A1245D">
            <w:pPr>
              <w:ind w:right="54"/>
              <w:rPr>
                <w:color w:val="000000" w:themeColor="text1"/>
              </w:rPr>
            </w:pPr>
            <w:r w:rsidRPr="0043468A">
              <w:rPr>
                <w:color w:val="000000" w:themeColor="text1"/>
              </w:rPr>
              <w:t xml:space="preserve">Behrens Manufacturing, located in Winona, is a manufacturer of galvanized steel containers such as pails, tubs, and cans. The company has recently installed a significant amount of </w:t>
            </w:r>
            <w:r w:rsidR="001314CA">
              <w:rPr>
                <w:color w:val="000000" w:themeColor="text1"/>
              </w:rPr>
              <w:t xml:space="preserve">new </w:t>
            </w:r>
            <w:r w:rsidRPr="0043468A">
              <w:rPr>
                <w:color w:val="000000" w:themeColor="text1"/>
              </w:rPr>
              <w:t xml:space="preserve">automation technology in their factory to address a shortage of production operators and to improve quality and efficiency. However, this automation technology requires significant amounts of knowledge to maintain and operate the equipment safely and, therefore, Behrens Manufacturing must upskill their </w:t>
            </w:r>
            <w:r w:rsidRPr="0043468A">
              <w:rPr>
                <w:color w:val="000000" w:themeColor="text1"/>
              </w:rPr>
              <w:lastRenderedPageBreak/>
              <w:t>current workforce. The company has partnered with Minnesota State College Southeast to provide training in Tool &amp; Die Machining, Robotics Operation, Supervision/Leadership Development, Mechatronics/Automation, and Quality Management. Trainees will receive college credits for all training and will earn college certificates for the machining and leadership training, as well as two new certificates for the mechatronics/automation training that the college is creating (an 11-credit Automation Foundation Certificate, and a 10-credit Industrial Maintenance Certificate). It is anticipated that this training will improve the efficiency of the workforce when engaging with advanced automation tools while also providing promotional pathways for select employees.</w:t>
            </w:r>
          </w:p>
          <w:p w14:paraId="66A1DDB6" w14:textId="77777777" w:rsidR="0043468A" w:rsidRDefault="0043468A" w:rsidP="00A1245D">
            <w:pPr>
              <w:ind w:right="54"/>
              <w:rPr>
                <w:color w:val="000000" w:themeColor="text1"/>
              </w:rPr>
            </w:pPr>
          </w:p>
          <w:p w14:paraId="005FC954" w14:textId="427E60A3" w:rsidR="0043468A" w:rsidRPr="00906E8A" w:rsidRDefault="0043468A" w:rsidP="00A1245D">
            <w:pPr>
              <w:ind w:right="54"/>
              <w:rPr>
                <w:color w:val="000000" w:themeColor="text1"/>
              </w:rPr>
            </w:pPr>
            <w:r>
              <w:rPr>
                <w:color w:val="000000" w:themeColor="text1"/>
              </w:rPr>
              <w:t>Contact: Jennifer Olson, MN State College SE, 507-453-1471</w:t>
            </w:r>
          </w:p>
        </w:tc>
      </w:tr>
    </w:tbl>
    <w:p w14:paraId="3FD9291F" w14:textId="77777777" w:rsidR="0043468A" w:rsidRPr="00906E8A" w:rsidRDefault="0043468A" w:rsidP="0043468A">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991"/>
        <w:gridCol w:w="1376"/>
        <w:gridCol w:w="1614"/>
      </w:tblGrid>
      <w:tr w:rsidR="0043468A" w:rsidRPr="00906E8A" w14:paraId="6903F88E" w14:textId="77777777" w:rsidTr="00A1245D">
        <w:tc>
          <w:tcPr>
            <w:tcW w:w="3233" w:type="dxa"/>
            <w:shd w:val="clear" w:color="auto" w:fill="E6E6E6"/>
          </w:tcPr>
          <w:p w14:paraId="090B720B" w14:textId="77777777" w:rsidR="0043468A" w:rsidRPr="00906E8A" w:rsidRDefault="0043468A" w:rsidP="00A1245D">
            <w:pPr>
              <w:ind w:left="180" w:right="54"/>
              <w:jc w:val="center"/>
              <w:rPr>
                <w:b/>
              </w:rPr>
            </w:pPr>
            <w:r w:rsidRPr="00906E8A">
              <w:rPr>
                <w:b/>
              </w:rPr>
              <w:t>Grantee</w:t>
            </w:r>
          </w:p>
        </w:tc>
        <w:tc>
          <w:tcPr>
            <w:tcW w:w="3991" w:type="dxa"/>
            <w:shd w:val="clear" w:color="auto" w:fill="E6E6E6"/>
          </w:tcPr>
          <w:p w14:paraId="1722B311" w14:textId="77777777" w:rsidR="0043468A" w:rsidRPr="00906E8A" w:rsidRDefault="0043468A" w:rsidP="00A1245D">
            <w:pPr>
              <w:ind w:left="180" w:right="54"/>
              <w:jc w:val="center"/>
              <w:rPr>
                <w:b/>
              </w:rPr>
            </w:pPr>
            <w:r w:rsidRPr="00906E8A">
              <w:rPr>
                <w:b/>
              </w:rPr>
              <w:t>Contributing Business (es)</w:t>
            </w:r>
          </w:p>
        </w:tc>
        <w:tc>
          <w:tcPr>
            <w:tcW w:w="1376" w:type="dxa"/>
            <w:shd w:val="clear" w:color="auto" w:fill="E6E6E6"/>
          </w:tcPr>
          <w:p w14:paraId="293C46F4" w14:textId="77777777" w:rsidR="0043468A" w:rsidRPr="00906E8A" w:rsidRDefault="0043468A" w:rsidP="00A1245D">
            <w:pPr>
              <w:ind w:left="180" w:right="54"/>
              <w:jc w:val="center"/>
              <w:rPr>
                <w:b/>
              </w:rPr>
            </w:pPr>
            <w:r w:rsidRPr="00906E8A">
              <w:rPr>
                <w:b/>
              </w:rPr>
              <w:t>Amount</w:t>
            </w:r>
          </w:p>
        </w:tc>
        <w:tc>
          <w:tcPr>
            <w:tcW w:w="1614" w:type="dxa"/>
            <w:shd w:val="clear" w:color="auto" w:fill="E6E6E6"/>
          </w:tcPr>
          <w:p w14:paraId="087AC5D4" w14:textId="77777777" w:rsidR="0043468A" w:rsidRPr="00906E8A" w:rsidRDefault="0043468A" w:rsidP="00A1245D">
            <w:pPr>
              <w:ind w:left="180" w:right="54"/>
              <w:jc w:val="center"/>
              <w:rPr>
                <w:b/>
              </w:rPr>
            </w:pPr>
            <w:r w:rsidRPr="00906E8A">
              <w:rPr>
                <w:b/>
              </w:rPr>
              <w:t>Program</w:t>
            </w:r>
          </w:p>
        </w:tc>
      </w:tr>
      <w:tr w:rsidR="0043468A" w:rsidRPr="00906E8A" w14:paraId="1473F58B" w14:textId="77777777" w:rsidTr="00A1245D">
        <w:trPr>
          <w:trHeight w:val="449"/>
        </w:trPr>
        <w:tc>
          <w:tcPr>
            <w:tcW w:w="3233" w:type="dxa"/>
            <w:vAlign w:val="center"/>
          </w:tcPr>
          <w:p w14:paraId="586355AC" w14:textId="65B8C8F6" w:rsidR="0043468A" w:rsidRPr="00906E8A" w:rsidRDefault="0043468A" w:rsidP="00A1245D">
            <w:pPr>
              <w:ind w:left="180" w:right="54"/>
              <w:jc w:val="center"/>
            </w:pPr>
            <w:r>
              <w:t>South Central College</w:t>
            </w:r>
          </w:p>
        </w:tc>
        <w:tc>
          <w:tcPr>
            <w:tcW w:w="3991" w:type="dxa"/>
            <w:vAlign w:val="center"/>
          </w:tcPr>
          <w:p w14:paraId="75DA8B83" w14:textId="0BD56528" w:rsidR="0043468A" w:rsidRPr="00906E8A" w:rsidRDefault="0043468A" w:rsidP="00A1245D">
            <w:pPr>
              <w:ind w:left="180" w:right="54"/>
              <w:jc w:val="center"/>
            </w:pPr>
            <w:r>
              <w:t>Twin Cities Closet</w:t>
            </w:r>
          </w:p>
        </w:tc>
        <w:tc>
          <w:tcPr>
            <w:tcW w:w="1376" w:type="dxa"/>
            <w:vAlign w:val="center"/>
          </w:tcPr>
          <w:p w14:paraId="5C270D3C" w14:textId="5A8F685A" w:rsidR="0043468A" w:rsidRPr="00906E8A" w:rsidRDefault="0043468A" w:rsidP="00A1245D">
            <w:pPr>
              <w:ind w:left="180" w:right="54"/>
              <w:jc w:val="center"/>
            </w:pPr>
            <w:r>
              <w:t>$49,832</w:t>
            </w:r>
          </w:p>
        </w:tc>
        <w:tc>
          <w:tcPr>
            <w:tcW w:w="1614" w:type="dxa"/>
            <w:vAlign w:val="center"/>
          </w:tcPr>
          <w:p w14:paraId="61339F52" w14:textId="24C46375" w:rsidR="0043468A" w:rsidRPr="00906E8A" w:rsidRDefault="0043468A" w:rsidP="00A1245D">
            <w:pPr>
              <w:ind w:left="180" w:right="54"/>
              <w:jc w:val="center"/>
            </w:pPr>
            <w:r>
              <w:t>Partnership</w:t>
            </w:r>
          </w:p>
        </w:tc>
      </w:tr>
      <w:tr w:rsidR="0043468A" w:rsidRPr="00906E8A" w14:paraId="65F4CE86" w14:textId="77777777" w:rsidTr="00A1245D">
        <w:trPr>
          <w:trHeight w:val="332"/>
        </w:trPr>
        <w:tc>
          <w:tcPr>
            <w:tcW w:w="10214" w:type="dxa"/>
            <w:gridSpan w:val="4"/>
          </w:tcPr>
          <w:p w14:paraId="0DF5DE07" w14:textId="2EC30766" w:rsidR="0043468A" w:rsidRDefault="0043468A" w:rsidP="00A1245D">
            <w:pPr>
              <w:ind w:right="54"/>
              <w:rPr>
                <w:color w:val="000000" w:themeColor="text1"/>
              </w:rPr>
            </w:pPr>
            <w:r w:rsidRPr="0043468A">
              <w:rPr>
                <w:color w:val="000000" w:themeColor="text1"/>
              </w:rPr>
              <w:t>Twin Cities Closet Company (TCC), located in Minneapolis, is a small family-owned business that designs, manufactures, and installs a variety of custom storage solutions. In addition to custom closets, TCC customizes spaces in kitchens, laundr</w:t>
            </w:r>
            <w:r w:rsidR="001314CA">
              <w:rPr>
                <w:color w:val="000000" w:themeColor="text1"/>
              </w:rPr>
              <w:t>y rooms</w:t>
            </w:r>
            <w:r w:rsidRPr="0043468A">
              <w:rPr>
                <w:color w:val="000000" w:themeColor="text1"/>
              </w:rPr>
              <w:t xml:space="preserve">, mudrooms, entryways, and garages. </w:t>
            </w:r>
            <w:r w:rsidR="00333C6F">
              <w:rPr>
                <w:color w:val="000000" w:themeColor="text1"/>
              </w:rPr>
              <w:t>Due to recent growth, TCC has realized</w:t>
            </w:r>
            <w:r w:rsidRPr="0043468A">
              <w:rPr>
                <w:color w:val="000000" w:themeColor="text1"/>
              </w:rPr>
              <w:t xml:space="preserve"> they must adopt business management methods employed in a growing enterprise. Furthermore, the expanding range, type, and number of projects is requiring higher levels of technical skill and more effective communication skills. South Central College and TCC have collaborated to develop a comprehensive training program that will include topics </w:t>
            </w:r>
            <w:r w:rsidR="00333C6F">
              <w:rPr>
                <w:color w:val="000000" w:themeColor="text1"/>
              </w:rPr>
              <w:t xml:space="preserve">in </w:t>
            </w:r>
            <w:r w:rsidRPr="0043468A">
              <w:rPr>
                <w:color w:val="000000" w:themeColor="text1"/>
              </w:rPr>
              <w:t>Co-Worker as Client, Elements of Creating a Satisfied Customer, Influence Without Authority, Being Your Own Boss, and Train-the-Trainer. By promoting effective collaboration among employees, TCC aims to optimize productivity and deliver high-quality outcomes. This collaboration will support TCC's growth and ensure their workforce is equipped with the necessary skills to meet evolving demands</w:t>
            </w:r>
            <w:r>
              <w:rPr>
                <w:color w:val="000000" w:themeColor="text1"/>
              </w:rPr>
              <w:t>.</w:t>
            </w:r>
          </w:p>
          <w:p w14:paraId="25A9DD69" w14:textId="77777777" w:rsidR="0043468A" w:rsidRDefault="0043468A" w:rsidP="00A1245D">
            <w:pPr>
              <w:ind w:right="54"/>
              <w:rPr>
                <w:color w:val="000000" w:themeColor="text1"/>
              </w:rPr>
            </w:pPr>
          </w:p>
          <w:p w14:paraId="3F9F866D" w14:textId="2D7903EA" w:rsidR="0043468A" w:rsidRPr="00906E8A" w:rsidRDefault="0043468A" w:rsidP="00A1245D">
            <w:pPr>
              <w:ind w:right="54"/>
              <w:rPr>
                <w:color w:val="000000" w:themeColor="text1"/>
              </w:rPr>
            </w:pPr>
            <w:r>
              <w:rPr>
                <w:color w:val="000000" w:themeColor="text1"/>
              </w:rPr>
              <w:t xml:space="preserve">Contact: </w:t>
            </w:r>
            <w:r w:rsidRPr="001314CA">
              <w:rPr>
                <w:color w:val="000000" w:themeColor="text1"/>
              </w:rPr>
              <w:t xml:space="preserve">Tanja </w:t>
            </w:r>
            <w:r w:rsidR="00F31818" w:rsidRPr="001314CA">
              <w:rPr>
                <w:color w:val="000000" w:themeColor="text1"/>
              </w:rPr>
              <w:t>Sigurdson</w:t>
            </w:r>
            <w:r>
              <w:rPr>
                <w:color w:val="000000" w:themeColor="text1"/>
              </w:rPr>
              <w:t>, South Central College, 805-389-7392</w:t>
            </w:r>
          </w:p>
        </w:tc>
      </w:tr>
    </w:tbl>
    <w:p w14:paraId="2395AB4B" w14:textId="7BA3DD18" w:rsidR="0043468A" w:rsidRDefault="0043468A" w:rsidP="0058663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991"/>
        <w:gridCol w:w="1376"/>
        <w:gridCol w:w="1614"/>
      </w:tblGrid>
      <w:tr w:rsidR="0043468A" w:rsidRPr="00906E8A" w14:paraId="54666BE8" w14:textId="77777777" w:rsidTr="00A1245D">
        <w:tc>
          <w:tcPr>
            <w:tcW w:w="3233" w:type="dxa"/>
            <w:shd w:val="clear" w:color="auto" w:fill="E6E6E6"/>
          </w:tcPr>
          <w:p w14:paraId="21537C73" w14:textId="77777777" w:rsidR="0043468A" w:rsidRPr="00906E8A" w:rsidRDefault="0043468A" w:rsidP="00A1245D">
            <w:pPr>
              <w:ind w:left="180" w:right="54"/>
              <w:jc w:val="center"/>
              <w:rPr>
                <w:b/>
              </w:rPr>
            </w:pPr>
            <w:r w:rsidRPr="00906E8A">
              <w:rPr>
                <w:b/>
              </w:rPr>
              <w:t>Grantee</w:t>
            </w:r>
          </w:p>
        </w:tc>
        <w:tc>
          <w:tcPr>
            <w:tcW w:w="3991" w:type="dxa"/>
            <w:shd w:val="clear" w:color="auto" w:fill="E6E6E6"/>
          </w:tcPr>
          <w:p w14:paraId="1ADA0718" w14:textId="77777777" w:rsidR="0043468A" w:rsidRPr="00906E8A" w:rsidRDefault="0043468A" w:rsidP="00A1245D">
            <w:pPr>
              <w:ind w:left="180" w:right="54"/>
              <w:jc w:val="center"/>
              <w:rPr>
                <w:b/>
              </w:rPr>
            </w:pPr>
            <w:r w:rsidRPr="00906E8A">
              <w:rPr>
                <w:b/>
              </w:rPr>
              <w:t>Contributing Business (es)</w:t>
            </w:r>
          </w:p>
        </w:tc>
        <w:tc>
          <w:tcPr>
            <w:tcW w:w="1376" w:type="dxa"/>
            <w:shd w:val="clear" w:color="auto" w:fill="E6E6E6"/>
          </w:tcPr>
          <w:p w14:paraId="394EE9DA" w14:textId="77777777" w:rsidR="0043468A" w:rsidRPr="00906E8A" w:rsidRDefault="0043468A" w:rsidP="00A1245D">
            <w:pPr>
              <w:ind w:left="180" w:right="54"/>
              <w:jc w:val="center"/>
              <w:rPr>
                <w:b/>
              </w:rPr>
            </w:pPr>
            <w:r w:rsidRPr="00906E8A">
              <w:rPr>
                <w:b/>
              </w:rPr>
              <w:t>Amount</w:t>
            </w:r>
          </w:p>
        </w:tc>
        <w:tc>
          <w:tcPr>
            <w:tcW w:w="1614" w:type="dxa"/>
            <w:shd w:val="clear" w:color="auto" w:fill="E6E6E6"/>
          </w:tcPr>
          <w:p w14:paraId="236E2AA3" w14:textId="77777777" w:rsidR="0043468A" w:rsidRPr="00906E8A" w:rsidRDefault="0043468A" w:rsidP="00A1245D">
            <w:pPr>
              <w:ind w:left="180" w:right="54"/>
              <w:jc w:val="center"/>
              <w:rPr>
                <w:b/>
              </w:rPr>
            </w:pPr>
            <w:r w:rsidRPr="00906E8A">
              <w:rPr>
                <w:b/>
              </w:rPr>
              <w:t>Program</w:t>
            </w:r>
          </w:p>
        </w:tc>
      </w:tr>
      <w:tr w:rsidR="0043468A" w:rsidRPr="00906E8A" w14:paraId="7F0F745B" w14:textId="77777777" w:rsidTr="00A1245D">
        <w:trPr>
          <w:trHeight w:val="449"/>
        </w:trPr>
        <w:tc>
          <w:tcPr>
            <w:tcW w:w="3233" w:type="dxa"/>
            <w:vAlign w:val="center"/>
          </w:tcPr>
          <w:p w14:paraId="78468210" w14:textId="5239AB7E" w:rsidR="00333C6F" w:rsidRPr="00906E8A" w:rsidRDefault="0043468A" w:rsidP="00333C6F">
            <w:pPr>
              <w:ind w:left="180" w:right="54"/>
              <w:jc w:val="center"/>
            </w:pPr>
            <w:r>
              <w:t>University of Minnesota</w:t>
            </w:r>
            <w:r w:rsidR="00333C6F">
              <w:t xml:space="preserve"> – Twin Cities</w:t>
            </w:r>
          </w:p>
        </w:tc>
        <w:tc>
          <w:tcPr>
            <w:tcW w:w="3991" w:type="dxa"/>
            <w:vAlign w:val="center"/>
          </w:tcPr>
          <w:p w14:paraId="43F89766" w14:textId="412F05E0" w:rsidR="0043468A" w:rsidRPr="00906E8A" w:rsidRDefault="0043468A" w:rsidP="00A1245D">
            <w:pPr>
              <w:ind w:left="180" w:right="54"/>
              <w:jc w:val="center"/>
            </w:pPr>
            <w:r>
              <w:t>Optum Inc</w:t>
            </w:r>
          </w:p>
        </w:tc>
        <w:tc>
          <w:tcPr>
            <w:tcW w:w="1376" w:type="dxa"/>
            <w:vAlign w:val="center"/>
          </w:tcPr>
          <w:p w14:paraId="32D4FA00" w14:textId="4F9FB61D" w:rsidR="0043468A" w:rsidRPr="00906E8A" w:rsidRDefault="0043468A" w:rsidP="00A1245D">
            <w:pPr>
              <w:ind w:left="180" w:right="54"/>
              <w:jc w:val="center"/>
            </w:pPr>
            <w:r>
              <w:t>$45,701</w:t>
            </w:r>
          </w:p>
        </w:tc>
        <w:tc>
          <w:tcPr>
            <w:tcW w:w="1614" w:type="dxa"/>
            <w:vAlign w:val="center"/>
          </w:tcPr>
          <w:p w14:paraId="2F879297" w14:textId="06C29EC6" w:rsidR="0043468A" w:rsidRPr="00906E8A" w:rsidRDefault="0043468A" w:rsidP="00A1245D">
            <w:pPr>
              <w:ind w:left="180" w:right="54"/>
              <w:jc w:val="center"/>
            </w:pPr>
            <w:r>
              <w:t>Partnership</w:t>
            </w:r>
          </w:p>
        </w:tc>
      </w:tr>
      <w:tr w:rsidR="0043468A" w:rsidRPr="00906E8A" w14:paraId="20D2FA78" w14:textId="77777777" w:rsidTr="00A1245D">
        <w:trPr>
          <w:trHeight w:val="332"/>
        </w:trPr>
        <w:tc>
          <w:tcPr>
            <w:tcW w:w="10214" w:type="dxa"/>
            <w:gridSpan w:val="4"/>
          </w:tcPr>
          <w:p w14:paraId="6111795D" w14:textId="66F35CBB" w:rsidR="0043468A" w:rsidRDefault="0043468A" w:rsidP="00A1245D">
            <w:pPr>
              <w:ind w:right="54"/>
              <w:rPr>
                <w:color w:val="000000" w:themeColor="text1"/>
              </w:rPr>
            </w:pPr>
            <w:r w:rsidRPr="0043468A">
              <w:rPr>
                <w:color w:val="000000" w:themeColor="text1"/>
              </w:rPr>
              <w:t xml:space="preserve">Optum, located in Eden Prairie, is a technology-enabled health services business with many IT departments that are responsible for </w:t>
            </w:r>
            <w:r w:rsidR="00333C6F">
              <w:rPr>
                <w:color w:val="000000" w:themeColor="text1"/>
              </w:rPr>
              <w:t xml:space="preserve">the </w:t>
            </w:r>
            <w:r w:rsidRPr="0043468A">
              <w:rPr>
                <w:color w:val="000000" w:themeColor="text1"/>
              </w:rPr>
              <w:t>onboarding and management of medical devices, patient billing systems, health record systems, software development and selection, storage of digital medical data, and linkages and integrations with hospital and clinic partners and subsidiaries. To mitigate cybersecurity risks that can affect patient health and safety, mid-level IT professionals and decision-makers at Optum need the latest information on how to approach security in a coordinated, integrative way that includes the latest government guidance and requirements, techniques for reducing risk, and structured opportunities for internal sharing of information. To that end, Optum has partnered with the University of Minnesota</w:t>
            </w:r>
            <w:r w:rsidR="00333C6F">
              <w:rPr>
                <w:color w:val="000000" w:themeColor="text1"/>
              </w:rPr>
              <w:t>’s Technological Leadership Institute</w:t>
            </w:r>
            <w:r w:rsidRPr="0043468A">
              <w:rPr>
                <w:color w:val="000000" w:themeColor="text1"/>
              </w:rPr>
              <w:t xml:space="preserve"> to provide training in the areas of Architecting Secure Infrastructures, Clinical Ecosystem Security, Planning and Risk Assessment, and Incident Response and Recovery. By collaborating with the University of Minnesota, Optum aims to provide its personnel with the latest cybersecurity countermeasures to safeguard client information in the everchanging cybersecurity landscape. In addition, the University of Minnesota’s Technological Leadership Institute will integrate some of the content developed in this project into ongoing, for-credit, workforce development courses.</w:t>
            </w:r>
          </w:p>
          <w:p w14:paraId="525E0AD0" w14:textId="77777777" w:rsidR="0043468A" w:rsidRDefault="0043468A" w:rsidP="00A1245D">
            <w:pPr>
              <w:ind w:right="54"/>
              <w:rPr>
                <w:color w:val="000000" w:themeColor="text1"/>
              </w:rPr>
            </w:pPr>
          </w:p>
          <w:p w14:paraId="0EEFCE88" w14:textId="13B6C397" w:rsidR="0043468A" w:rsidRPr="00906E8A" w:rsidRDefault="0043468A" w:rsidP="00A1245D">
            <w:pPr>
              <w:ind w:right="54"/>
              <w:rPr>
                <w:color w:val="000000" w:themeColor="text1"/>
              </w:rPr>
            </w:pPr>
            <w:r>
              <w:rPr>
                <w:color w:val="000000" w:themeColor="text1"/>
              </w:rPr>
              <w:t>Contact: Scott Singer, University of Minnesota, 612-624-5214</w:t>
            </w:r>
          </w:p>
        </w:tc>
      </w:tr>
    </w:tbl>
    <w:p w14:paraId="5865C991" w14:textId="493C2FA0" w:rsidR="0001678A" w:rsidRDefault="0001678A" w:rsidP="0058663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3921"/>
        <w:gridCol w:w="1373"/>
        <w:gridCol w:w="1743"/>
      </w:tblGrid>
      <w:tr w:rsidR="0001678A" w:rsidRPr="00906E8A" w14:paraId="4BA36E77" w14:textId="77777777" w:rsidTr="00A32EBE">
        <w:tc>
          <w:tcPr>
            <w:tcW w:w="3233" w:type="dxa"/>
            <w:shd w:val="clear" w:color="auto" w:fill="E6E6E6"/>
          </w:tcPr>
          <w:p w14:paraId="693FFBC6" w14:textId="77777777" w:rsidR="0001678A" w:rsidRPr="00906E8A" w:rsidRDefault="0001678A" w:rsidP="00A32EBE">
            <w:pPr>
              <w:ind w:left="180" w:right="54"/>
              <w:jc w:val="center"/>
              <w:rPr>
                <w:b/>
              </w:rPr>
            </w:pPr>
            <w:r w:rsidRPr="00906E8A">
              <w:rPr>
                <w:b/>
              </w:rPr>
              <w:lastRenderedPageBreak/>
              <w:t>Grantee</w:t>
            </w:r>
          </w:p>
        </w:tc>
        <w:tc>
          <w:tcPr>
            <w:tcW w:w="3991" w:type="dxa"/>
            <w:shd w:val="clear" w:color="auto" w:fill="E6E6E6"/>
          </w:tcPr>
          <w:p w14:paraId="56AABD16" w14:textId="77777777" w:rsidR="0001678A" w:rsidRPr="00906E8A" w:rsidRDefault="0001678A" w:rsidP="00A32EBE">
            <w:pPr>
              <w:ind w:left="180" w:right="54"/>
              <w:jc w:val="center"/>
              <w:rPr>
                <w:b/>
              </w:rPr>
            </w:pPr>
            <w:r w:rsidRPr="00906E8A">
              <w:rPr>
                <w:b/>
              </w:rPr>
              <w:t>Contributing Business (es)</w:t>
            </w:r>
          </w:p>
        </w:tc>
        <w:tc>
          <w:tcPr>
            <w:tcW w:w="1376" w:type="dxa"/>
            <w:shd w:val="clear" w:color="auto" w:fill="E6E6E6"/>
          </w:tcPr>
          <w:p w14:paraId="6F24E3E2" w14:textId="77777777" w:rsidR="0001678A" w:rsidRPr="00906E8A" w:rsidRDefault="0001678A" w:rsidP="00A32EBE">
            <w:pPr>
              <w:ind w:left="180" w:right="54"/>
              <w:jc w:val="center"/>
              <w:rPr>
                <w:b/>
              </w:rPr>
            </w:pPr>
            <w:r w:rsidRPr="00906E8A">
              <w:rPr>
                <w:b/>
              </w:rPr>
              <w:t>Amount</w:t>
            </w:r>
          </w:p>
        </w:tc>
        <w:tc>
          <w:tcPr>
            <w:tcW w:w="1614" w:type="dxa"/>
            <w:shd w:val="clear" w:color="auto" w:fill="E6E6E6"/>
          </w:tcPr>
          <w:p w14:paraId="75474EB5" w14:textId="77777777" w:rsidR="0001678A" w:rsidRPr="00906E8A" w:rsidRDefault="0001678A" w:rsidP="00A32EBE">
            <w:pPr>
              <w:ind w:left="180" w:right="54"/>
              <w:jc w:val="center"/>
              <w:rPr>
                <w:b/>
              </w:rPr>
            </w:pPr>
            <w:r w:rsidRPr="00906E8A">
              <w:rPr>
                <w:b/>
              </w:rPr>
              <w:t>Program</w:t>
            </w:r>
          </w:p>
        </w:tc>
      </w:tr>
      <w:tr w:rsidR="0001678A" w:rsidRPr="00906E8A" w14:paraId="0E84C98D" w14:textId="77777777" w:rsidTr="00A32EBE">
        <w:trPr>
          <w:trHeight w:val="449"/>
        </w:trPr>
        <w:tc>
          <w:tcPr>
            <w:tcW w:w="3233" w:type="dxa"/>
            <w:vAlign w:val="center"/>
          </w:tcPr>
          <w:p w14:paraId="57D196AF" w14:textId="77777777" w:rsidR="0001678A" w:rsidRPr="00906E8A" w:rsidRDefault="0001678A" w:rsidP="00A32EBE">
            <w:pPr>
              <w:ind w:left="180" w:right="54"/>
              <w:jc w:val="center"/>
            </w:pPr>
            <w:r>
              <w:t>University of Minnesota – Twin Cities</w:t>
            </w:r>
          </w:p>
        </w:tc>
        <w:tc>
          <w:tcPr>
            <w:tcW w:w="3991" w:type="dxa"/>
            <w:vAlign w:val="center"/>
          </w:tcPr>
          <w:p w14:paraId="1E8E8E0B" w14:textId="5A87DCD2" w:rsidR="0001678A" w:rsidRPr="00906E8A" w:rsidRDefault="0001678A" w:rsidP="00A32EBE">
            <w:pPr>
              <w:ind w:left="180" w:right="54"/>
              <w:jc w:val="center"/>
            </w:pPr>
            <w:r w:rsidRPr="0001678A">
              <w:t>Electrification Consortium</w:t>
            </w:r>
            <w:r w:rsidRPr="0001678A">
              <w:tab/>
            </w:r>
          </w:p>
        </w:tc>
        <w:tc>
          <w:tcPr>
            <w:tcW w:w="1376" w:type="dxa"/>
            <w:vAlign w:val="center"/>
          </w:tcPr>
          <w:p w14:paraId="5DEC06FF" w14:textId="292F3F2E" w:rsidR="0001678A" w:rsidRPr="00906E8A" w:rsidRDefault="0001678A" w:rsidP="00A32EBE">
            <w:pPr>
              <w:ind w:left="180" w:right="54"/>
              <w:jc w:val="center"/>
            </w:pPr>
            <w:r w:rsidRPr="0001678A">
              <w:t>$48,400</w:t>
            </w:r>
          </w:p>
        </w:tc>
        <w:tc>
          <w:tcPr>
            <w:tcW w:w="1614" w:type="dxa"/>
            <w:vAlign w:val="center"/>
          </w:tcPr>
          <w:p w14:paraId="42D55E05" w14:textId="6A122172" w:rsidR="0001678A" w:rsidRPr="00906E8A" w:rsidRDefault="0001678A" w:rsidP="00A32EBE">
            <w:pPr>
              <w:ind w:left="180" w:right="54"/>
              <w:jc w:val="center"/>
            </w:pPr>
            <w:r>
              <w:t>Pre-Development</w:t>
            </w:r>
          </w:p>
        </w:tc>
      </w:tr>
      <w:tr w:rsidR="0001678A" w:rsidRPr="00906E8A" w14:paraId="57C06B8F" w14:textId="77777777" w:rsidTr="00A32EBE">
        <w:trPr>
          <w:trHeight w:val="332"/>
        </w:trPr>
        <w:tc>
          <w:tcPr>
            <w:tcW w:w="10214" w:type="dxa"/>
            <w:gridSpan w:val="4"/>
          </w:tcPr>
          <w:p w14:paraId="6034A959" w14:textId="4CE0A9DD" w:rsidR="0001678A" w:rsidRDefault="0001678A" w:rsidP="00A32EBE">
            <w:pPr>
              <w:ind w:right="54"/>
              <w:rPr>
                <w:color w:val="000000" w:themeColor="text1"/>
              </w:rPr>
            </w:pPr>
            <w:r w:rsidRPr="0001678A">
              <w:rPr>
                <w:color w:val="000000" w:themeColor="text1"/>
              </w:rPr>
              <w:t xml:space="preserve">Toro Company, located in Bloomington, Design Ready Controls, located in Brooklyn Park, and Polaris, located in Medina, are manufacturing businesses that each specialize in an area of mechanical engineering, electrical design, or motor sports manufacturing. Over the last 15 years, these companies, amongst others, have seen a technological disruption of transportation, manufacturing, energy generation, and construction due to the proliferation of renewable and electrified technologies. This includes everything from residential solar systems, electric vehicles, battery powered chain saws, and hybrid electric HVAC units. Minnesota is positioned to benefit from both the private and public sector investments in electrification more so than nearly any other state due to the unique technology cluster which has underpinned much of the regional economy over the last century. Corporations such as Polaris, </w:t>
            </w:r>
            <w:proofErr w:type="spellStart"/>
            <w:r w:rsidRPr="0001678A">
              <w:rPr>
                <w:color w:val="000000" w:themeColor="text1"/>
              </w:rPr>
              <w:t>Thermo</w:t>
            </w:r>
            <w:proofErr w:type="spellEnd"/>
            <w:r w:rsidRPr="0001678A">
              <w:rPr>
                <w:color w:val="000000" w:themeColor="text1"/>
              </w:rPr>
              <w:t xml:space="preserve"> King, Toro, Xcel Energy, and 3M are all major stakeholders in this transition to the electrified world. This move towards electrification will require the upskilling or reskilling of occupations, such as technicians, electricians, and engineers, to help integrate, troubleshoot, and design the systems which leverage these rapidly evolving technologies. However, there is currently a lack of curriculum to upskill and reskill employees in these fields, a lack of transferable pathways between Minnesota's key educational institutions and declines in collegiate enrollment. Due to this confluence of opportunity and challenges, the University of Minnesota is partnering with regional industry members to pursue the nation's first center dedicated to electrification workforce development, the Minnesota Center for Electrification Opportunity (MNCEO). Through this Pre-Development grant and the launch of the MNCEO, the University of Minnesota and the three business partners aim to develop a future grant proposal that illustrates long-term operations, deliverables, and benefits to the state of Minnesota. To this end, they will identify appropriate business and educational partners, identify specific positions and occupations to focus on, identify regional nonprofit organizations that can assist in recruiting of small businesses and professionals for training opportunities, and develop a training plan for online asynchronous training, including the identification of specific customers, registration process, and management process.</w:t>
            </w:r>
          </w:p>
          <w:p w14:paraId="61E16105" w14:textId="77777777" w:rsidR="0001678A" w:rsidRDefault="0001678A" w:rsidP="00A32EBE">
            <w:pPr>
              <w:ind w:right="54"/>
              <w:rPr>
                <w:color w:val="000000" w:themeColor="text1"/>
              </w:rPr>
            </w:pPr>
          </w:p>
          <w:p w14:paraId="5F5194A5" w14:textId="77777777" w:rsidR="0001678A" w:rsidRPr="00906E8A" w:rsidRDefault="0001678A" w:rsidP="00A32EBE">
            <w:pPr>
              <w:ind w:right="54"/>
              <w:rPr>
                <w:color w:val="000000" w:themeColor="text1"/>
              </w:rPr>
            </w:pPr>
            <w:r>
              <w:rPr>
                <w:color w:val="000000" w:themeColor="text1"/>
              </w:rPr>
              <w:t>Contact: Scott Singer, University of Minnesota, 612-624-5214</w:t>
            </w:r>
          </w:p>
        </w:tc>
      </w:tr>
    </w:tbl>
    <w:p w14:paraId="5E3E12F2" w14:textId="77777777" w:rsidR="0001678A" w:rsidRDefault="0001678A" w:rsidP="000167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991"/>
        <w:gridCol w:w="1376"/>
        <w:gridCol w:w="1614"/>
      </w:tblGrid>
      <w:tr w:rsidR="0043468A" w:rsidRPr="00906E8A" w14:paraId="03DEB3F7" w14:textId="77777777" w:rsidTr="00A1245D">
        <w:tc>
          <w:tcPr>
            <w:tcW w:w="3233" w:type="dxa"/>
            <w:shd w:val="clear" w:color="auto" w:fill="E6E6E6"/>
          </w:tcPr>
          <w:p w14:paraId="319065CE" w14:textId="77777777" w:rsidR="0043468A" w:rsidRPr="00906E8A" w:rsidRDefault="0043468A" w:rsidP="00A1245D">
            <w:pPr>
              <w:ind w:left="180" w:right="54"/>
              <w:jc w:val="center"/>
              <w:rPr>
                <w:b/>
              </w:rPr>
            </w:pPr>
            <w:r w:rsidRPr="00906E8A">
              <w:rPr>
                <w:b/>
              </w:rPr>
              <w:t>Grantee</w:t>
            </w:r>
          </w:p>
        </w:tc>
        <w:tc>
          <w:tcPr>
            <w:tcW w:w="3991" w:type="dxa"/>
            <w:shd w:val="clear" w:color="auto" w:fill="E6E6E6"/>
          </w:tcPr>
          <w:p w14:paraId="0B9E63C2" w14:textId="77777777" w:rsidR="0043468A" w:rsidRPr="00906E8A" w:rsidRDefault="0043468A" w:rsidP="00A1245D">
            <w:pPr>
              <w:ind w:left="180" w:right="54"/>
              <w:jc w:val="center"/>
              <w:rPr>
                <w:b/>
              </w:rPr>
            </w:pPr>
            <w:r w:rsidRPr="00906E8A">
              <w:rPr>
                <w:b/>
              </w:rPr>
              <w:t>Contributing Business (es)</w:t>
            </w:r>
          </w:p>
        </w:tc>
        <w:tc>
          <w:tcPr>
            <w:tcW w:w="1376" w:type="dxa"/>
            <w:shd w:val="clear" w:color="auto" w:fill="E6E6E6"/>
          </w:tcPr>
          <w:p w14:paraId="5665CDBC" w14:textId="77777777" w:rsidR="0043468A" w:rsidRPr="00906E8A" w:rsidRDefault="0043468A" w:rsidP="00A1245D">
            <w:pPr>
              <w:ind w:left="180" w:right="54"/>
              <w:jc w:val="center"/>
              <w:rPr>
                <w:b/>
              </w:rPr>
            </w:pPr>
            <w:r w:rsidRPr="00906E8A">
              <w:rPr>
                <w:b/>
              </w:rPr>
              <w:t>Amount</w:t>
            </w:r>
          </w:p>
        </w:tc>
        <w:tc>
          <w:tcPr>
            <w:tcW w:w="1614" w:type="dxa"/>
            <w:shd w:val="clear" w:color="auto" w:fill="E6E6E6"/>
          </w:tcPr>
          <w:p w14:paraId="1A929159" w14:textId="77777777" w:rsidR="0043468A" w:rsidRPr="00906E8A" w:rsidRDefault="0043468A" w:rsidP="00A1245D">
            <w:pPr>
              <w:ind w:left="180" w:right="54"/>
              <w:jc w:val="center"/>
              <w:rPr>
                <w:b/>
              </w:rPr>
            </w:pPr>
            <w:r w:rsidRPr="00906E8A">
              <w:rPr>
                <w:b/>
              </w:rPr>
              <w:t>Program</w:t>
            </w:r>
          </w:p>
        </w:tc>
      </w:tr>
      <w:tr w:rsidR="0043468A" w:rsidRPr="00906E8A" w14:paraId="114F4833" w14:textId="77777777" w:rsidTr="00A1245D">
        <w:trPr>
          <w:trHeight w:val="449"/>
        </w:trPr>
        <w:tc>
          <w:tcPr>
            <w:tcW w:w="3233" w:type="dxa"/>
            <w:vAlign w:val="center"/>
          </w:tcPr>
          <w:p w14:paraId="11AAB9CA" w14:textId="05C5CA24" w:rsidR="0043468A" w:rsidRPr="00906E8A" w:rsidRDefault="0043468A" w:rsidP="00A1245D">
            <w:pPr>
              <w:ind w:left="180" w:right="54"/>
              <w:jc w:val="center"/>
            </w:pPr>
            <w:r>
              <w:t>Anoka-Ramsey Community College</w:t>
            </w:r>
          </w:p>
        </w:tc>
        <w:tc>
          <w:tcPr>
            <w:tcW w:w="3991" w:type="dxa"/>
            <w:vAlign w:val="center"/>
          </w:tcPr>
          <w:p w14:paraId="5DA6308E" w14:textId="7429318E" w:rsidR="0043468A" w:rsidRPr="00906E8A" w:rsidRDefault="0043468A" w:rsidP="00A1245D">
            <w:pPr>
              <w:ind w:left="180" w:right="54"/>
              <w:jc w:val="center"/>
            </w:pPr>
            <w:r>
              <w:t>Kraus-Anderson</w:t>
            </w:r>
          </w:p>
        </w:tc>
        <w:tc>
          <w:tcPr>
            <w:tcW w:w="1376" w:type="dxa"/>
            <w:vAlign w:val="center"/>
          </w:tcPr>
          <w:p w14:paraId="4BA19DF0" w14:textId="2FF0DD6F" w:rsidR="0043468A" w:rsidRPr="00906E8A" w:rsidRDefault="0043468A" w:rsidP="00A1245D">
            <w:pPr>
              <w:ind w:left="180" w:right="54"/>
              <w:jc w:val="center"/>
            </w:pPr>
            <w:r>
              <w:t>$398,908</w:t>
            </w:r>
          </w:p>
        </w:tc>
        <w:tc>
          <w:tcPr>
            <w:tcW w:w="1614" w:type="dxa"/>
            <w:vAlign w:val="center"/>
          </w:tcPr>
          <w:p w14:paraId="1234DEAD" w14:textId="777C8E68" w:rsidR="0043468A" w:rsidRPr="00906E8A" w:rsidRDefault="0043468A" w:rsidP="00A1245D">
            <w:pPr>
              <w:ind w:left="180" w:right="54"/>
              <w:jc w:val="center"/>
            </w:pPr>
            <w:r>
              <w:t>Partnership</w:t>
            </w:r>
          </w:p>
        </w:tc>
      </w:tr>
      <w:tr w:rsidR="0043468A" w:rsidRPr="00906E8A" w14:paraId="4FCB624F" w14:textId="77777777" w:rsidTr="00A1245D">
        <w:trPr>
          <w:trHeight w:val="332"/>
        </w:trPr>
        <w:tc>
          <w:tcPr>
            <w:tcW w:w="10214" w:type="dxa"/>
            <w:gridSpan w:val="4"/>
          </w:tcPr>
          <w:p w14:paraId="5F4B92BE" w14:textId="40DC3858" w:rsidR="0043468A" w:rsidRDefault="0043468A" w:rsidP="00A1245D">
            <w:pPr>
              <w:ind w:right="54"/>
              <w:rPr>
                <w:color w:val="000000" w:themeColor="text1"/>
              </w:rPr>
            </w:pPr>
            <w:r w:rsidRPr="0043468A">
              <w:rPr>
                <w:color w:val="000000" w:themeColor="text1"/>
              </w:rPr>
              <w:t xml:space="preserve">Kraus-Anderson (KA), headquartered in Minneapolis, is an integrated development, construction and real estate leasing and management enterprise. This project will focus on their construction operations which provides pre-project planning services, pre-construction services, construction services, and post-occupancy services. KA has identified multiple trends across the industry and the larger economy that they will need to respond to if they are to remain competitive. Specifically, this project will help the company proactively respond to trends that include construction industry technology, commercial space conversion, the changing face of the population, concern for the environment, a declining workforce, and hybrid working environments. The training proposed addresses five operational areas that cross the entire lifespan of construction projects from conception to realization and beyond. </w:t>
            </w:r>
            <w:r w:rsidR="0001678A">
              <w:rPr>
                <w:color w:val="000000" w:themeColor="text1"/>
              </w:rPr>
              <w:t xml:space="preserve">The </w:t>
            </w:r>
            <w:r w:rsidRPr="0043468A">
              <w:rPr>
                <w:color w:val="000000" w:themeColor="text1"/>
              </w:rPr>
              <w:t xml:space="preserve">Project Acquisition will include training to develop potential customer trust and explain KA’s capabilities in a virtual environment; Preconstruction training will include topics in artificial intelligence, virtual estimating, adaptive reuse, advanced pre-construction, pre-construction analytics, designing for diversity, and mental health and suicide prevention; Construction training will include topics in MN Energy Code, net zero energy methods, employing decarbonization, construction analytics, designing for DEI, concrete radar technology, and FARO Sphere3D Flat Floor Technology; </w:t>
            </w:r>
            <w:r w:rsidRPr="0043468A">
              <w:rPr>
                <w:color w:val="000000" w:themeColor="text1"/>
              </w:rPr>
              <w:lastRenderedPageBreak/>
              <w:t>Post-Construction will include training in Digital Twin (3D models of construction process from beginning to end) production and applications; and Construction Support Operations training will include topics in virtual record systems, virtual security, digital dashboards, and Exchange Online.</w:t>
            </w:r>
          </w:p>
          <w:p w14:paraId="26C9F878" w14:textId="77777777" w:rsidR="0043468A" w:rsidRDefault="0043468A" w:rsidP="00A1245D">
            <w:pPr>
              <w:ind w:right="54"/>
              <w:rPr>
                <w:color w:val="000000" w:themeColor="text1"/>
              </w:rPr>
            </w:pPr>
          </w:p>
          <w:p w14:paraId="29918C98" w14:textId="76E47E17" w:rsidR="0043468A" w:rsidRPr="00906E8A" w:rsidRDefault="0043468A" w:rsidP="00A1245D">
            <w:pPr>
              <w:ind w:right="54"/>
              <w:rPr>
                <w:color w:val="000000" w:themeColor="text1"/>
              </w:rPr>
            </w:pPr>
            <w:r>
              <w:rPr>
                <w:color w:val="000000" w:themeColor="text1"/>
              </w:rPr>
              <w:t xml:space="preserve">Contact: Matthew Salo, Anoka-Ramsey Community College, </w:t>
            </w:r>
            <w:r w:rsidR="00C35C48">
              <w:rPr>
                <w:color w:val="000000" w:themeColor="text1"/>
              </w:rPr>
              <w:t>763-422-6166</w:t>
            </w:r>
          </w:p>
        </w:tc>
      </w:tr>
    </w:tbl>
    <w:p w14:paraId="4F7EEF98" w14:textId="4887484A" w:rsidR="0043468A" w:rsidRDefault="0043468A" w:rsidP="0058663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991"/>
        <w:gridCol w:w="1376"/>
        <w:gridCol w:w="1614"/>
      </w:tblGrid>
      <w:tr w:rsidR="0043468A" w:rsidRPr="00906E8A" w14:paraId="0E7A06ED" w14:textId="77777777" w:rsidTr="00A1245D">
        <w:tc>
          <w:tcPr>
            <w:tcW w:w="3233" w:type="dxa"/>
            <w:shd w:val="clear" w:color="auto" w:fill="E6E6E6"/>
          </w:tcPr>
          <w:p w14:paraId="77DA1A36" w14:textId="77777777" w:rsidR="0043468A" w:rsidRPr="00906E8A" w:rsidRDefault="0043468A" w:rsidP="00A1245D">
            <w:pPr>
              <w:ind w:left="180" w:right="54"/>
              <w:jc w:val="center"/>
              <w:rPr>
                <w:b/>
              </w:rPr>
            </w:pPr>
            <w:r w:rsidRPr="00906E8A">
              <w:rPr>
                <w:b/>
              </w:rPr>
              <w:t>Grantee</w:t>
            </w:r>
          </w:p>
        </w:tc>
        <w:tc>
          <w:tcPr>
            <w:tcW w:w="3991" w:type="dxa"/>
            <w:shd w:val="clear" w:color="auto" w:fill="E6E6E6"/>
          </w:tcPr>
          <w:p w14:paraId="052C724C" w14:textId="77777777" w:rsidR="0043468A" w:rsidRPr="00906E8A" w:rsidRDefault="0043468A" w:rsidP="00A1245D">
            <w:pPr>
              <w:ind w:left="180" w:right="54"/>
              <w:jc w:val="center"/>
              <w:rPr>
                <w:b/>
              </w:rPr>
            </w:pPr>
            <w:r w:rsidRPr="00906E8A">
              <w:rPr>
                <w:b/>
              </w:rPr>
              <w:t>Contributing Business (es)</w:t>
            </w:r>
          </w:p>
        </w:tc>
        <w:tc>
          <w:tcPr>
            <w:tcW w:w="1376" w:type="dxa"/>
            <w:shd w:val="clear" w:color="auto" w:fill="E6E6E6"/>
          </w:tcPr>
          <w:p w14:paraId="152977A6" w14:textId="77777777" w:rsidR="0043468A" w:rsidRPr="00906E8A" w:rsidRDefault="0043468A" w:rsidP="00A1245D">
            <w:pPr>
              <w:ind w:left="180" w:right="54"/>
              <w:jc w:val="center"/>
              <w:rPr>
                <w:b/>
              </w:rPr>
            </w:pPr>
            <w:r w:rsidRPr="00906E8A">
              <w:rPr>
                <w:b/>
              </w:rPr>
              <w:t>Amount</w:t>
            </w:r>
          </w:p>
        </w:tc>
        <w:tc>
          <w:tcPr>
            <w:tcW w:w="1614" w:type="dxa"/>
            <w:shd w:val="clear" w:color="auto" w:fill="E6E6E6"/>
          </w:tcPr>
          <w:p w14:paraId="72DFCAF5" w14:textId="77777777" w:rsidR="0043468A" w:rsidRPr="00906E8A" w:rsidRDefault="0043468A" w:rsidP="00A1245D">
            <w:pPr>
              <w:ind w:left="180" w:right="54"/>
              <w:jc w:val="center"/>
              <w:rPr>
                <w:b/>
              </w:rPr>
            </w:pPr>
            <w:r w:rsidRPr="00906E8A">
              <w:rPr>
                <w:b/>
              </w:rPr>
              <w:t>Program</w:t>
            </w:r>
          </w:p>
        </w:tc>
      </w:tr>
      <w:tr w:rsidR="0043468A" w:rsidRPr="00906E8A" w14:paraId="67A41D0C" w14:textId="77777777" w:rsidTr="00A1245D">
        <w:trPr>
          <w:trHeight w:val="449"/>
        </w:trPr>
        <w:tc>
          <w:tcPr>
            <w:tcW w:w="3233" w:type="dxa"/>
            <w:vAlign w:val="center"/>
          </w:tcPr>
          <w:p w14:paraId="7A68778E" w14:textId="5780DF9F" w:rsidR="0043468A" w:rsidRPr="00906E8A" w:rsidRDefault="00C35C48" w:rsidP="00A1245D">
            <w:pPr>
              <w:ind w:left="180" w:right="54"/>
              <w:jc w:val="center"/>
            </w:pPr>
            <w:r>
              <w:t>South Central College</w:t>
            </w:r>
          </w:p>
        </w:tc>
        <w:tc>
          <w:tcPr>
            <w:tcW w:w="3991" w:type="dxa"/>
            <w:vAlign w:val="center"/>
          </w:tcPr>
          <w:p w14:paraId="14BF6B0A" w14:textId="7EB51458" w:rsidR="0043468A" w:rsidRPr="00906E8A" w:rsidRDefault="00C35C48" w:rsidP="00A1245D">
            <w:pPr>
              <w:ind w:left="180" w:right="54"/>
              <w:jc w:val="center"/>
            </w:pPr>
            <w:proofErr w:type="spellStart"/>
            <w:r>
              <w:t>Knobeldorff</w:t>
            </w:r>
            <w:proofErr w:type="spellEnd"/>
          </w:p>
        </w:tc>
        <w:tc>
          <w:tcPr>
            <w:tcW w:w="1376" w:type="dxa"/>
            <w:vAlign w:val="center"/>
          </w:tcPr>
          <w:p w14:paraId="0E7A1A34" w14:textId="60599A5D" w:rsidR="0043468A" w:rsidRPr="00906E8A" w:rsidRDefault="00C35C48" w:rsidP="00A1245D">
            <w:pPr>
              <w:ind w:left="180" w:right="54"/>
              <w:jc w:val="center"/>
            </w:pPr>
            <w:r>
              <w:t>$375,000</w:t>
            </w:r>
          </w:p>
        </w:tc>
        <w:tc>
          <w:tcPr>
            <w:tcW w:w="1614" w:type="dxa"/>
            <w:vAlign w:val="center"/>
          </w:tcPr>
          <w:p w14:paraId="7D4BFFE0" w14:textId="4005800D" w:rsidR="0043468A" w:rsidRPr="00906E8A" w:rsidRDefault="00C35C48" w:rsidP="00A1245D">
            <w:pPr>
              <w:ind w:left="180" w:right="54"/>
              <w:jc w:val="center"/>
            </w:pPr>
            <w:r>
              <w:t>Partnership</w:t>
            </w:r>
          </w:p>
        </w:tc>
      </w:tr>
      <w:tr w:rsidR="0043468A" w:rsidRPr="00906E8A" w14:paraId="4CA41747" w14:textId="77777777" w:rsidTr="00A1245D">
        <w:trPr>
          <w:trHeight w:val="332"/>
        </w:trPr>
        <w:tc>
          <w:tcPr>
            <w:tcW w:w="10214" w:type="dxa"/>
            <w:gridSpan w:val="4"/>
          </w:tcPr>
          <w:p w14:paraId="3AA42DF1" w14:textId="0E0DE104" w:rsidR="0043468A" w:rsidRDefault="00C35C48" w:rsidP="00A1245D">
            <w:pPr>
              <w:ind w:right="54"/>
              <w:rPr>
                <w:color w:val="000000" w:themeColor="text1"/>
              </w:rPr>
            </w:pPr>
            <w:r w:rsidRPr="00C35C48">
              <w:rPr>
                <w:color w:val="000000" w:themeColor="text1"/>
              </w:rPr>
              <w:t>Knobelsdorff Enterprises, located in Goodhue, is an automation, electrical, engineering, renewable energy, and power services company. Knobelsdorff has a large, growing long-term customer base and is faced with fulfilling the expanding needs and expectations of that growing customer base with fewer available workers. Data shows that the number of electricians retiring every year exceeds the number entering the industry while the demand for electricians is increasing. In order to grow and retain their workforce into the future, Knobelsdorff has implemented an Electrician Apprenticeship program, has recently hired a training coordinator, and will be installing an in-house learning management system. While Knobelsdorff has a commitment to workforce education, they do not have the educational expertise to assess, develop, and provide a training program that will address priority training needs across its entire workforce. Knobelsdorff is partnering with South Central College (SCC) to provide training in nine separate subject matter areas: Workplace Diversity, Standard Operating Procedures, NFPA 70E Training, Variable Frequency Drives (VFD) Training, Apprenticeship Certification, Learning Content Management System Vetting, New Leadership Development, Onboarding, and Comprehensive Safety. The training program is comprehensive in scope, but major attention is paid to certification training necessary for maintaining production and safety standards in the workforce. The Apprenticeship Certification training will prepare trainees for the electrical license. New Leadership training is intended to provide upward mobility options to employees while also opening up job opportunities at apprentice level positions.</w:t>
            </w:r>
          </w:p>
          <w:p w14:paraId="15144DF7" w14:textId="77777777" w:rsidR="00C35C48" w:rsidRDefault="00C35C48" w:rsidP="00A1245D">
            <w:pPr>
              <w:ind w:right="54"/>
              <w:rPr>
                <w:color w:val="000000" w:themeColor="text1"/>
              </w:rPr>
            </w:pPr>
          </w:p>
          <w:p w14:paraId="1DFB4C20" w14:textId="46AB3E5B" w:rsidR="00C35C48" w:rsidRPr="00906E8A" w:rsidRDefault="00C35C48" w:rsidP="00A1245D">
            <w:pPr>
              <w:ind w:right="54"/>
              <w:rPr>
                <w:color w:val="000000" w:themeColor="text1"/>
              </w:rPr>
            </w:pPr>
            <w:r>
              <w:rPr>
                <w:color w:val="000000" w:themeColor="text1"/>
              </w:rPr>
              <w:t xml:space="preserve">Contact: Tanja </w:t>
            </w:r>
            <w:r w:rsidR="00411579" w:rsidRPr="0001678A">
              <w:rPr>
                <w:color w:val="000000" w:themeColor="text1"/>
              </w:rPr>
              <w:t>Sigurdson</w:t>
            </w:r>
            <w:r>
              <w:rPr>
                <w:color w:val="000000" w:themeColor="text1"/>
              </w:rPr>
              <w:t>, South Central College, 805-389-7392</w:t>
            </w:r>
          </w:p>
        </w:tc>
      </w:tr>
    </w:tbl>
    <w:p w14:paraId="6D0EEDDD" w14:textId="63CDAE47" w:rsidR="0043468A" w:rsidRDefault="0043468A" w:rsidP="0058663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991"/>
        <w:gridCol w:w="1376"/>
        <w:gridCol w:w="1614"/>
      </w:tblGrid>
      <w:tr w:rsidR="0001678A" w:rsidRPr="00906E8A" w14:paraId="7025F2E2" w14:textId="77777777" w:rsidTr="00A32EBE">
        <w:tc>
          <w:tcPr>
            <w:tcW w:w="3233" w:type="dxa"/>
            <w:shd w:val="clear" w:color="auto" w:fill="E6E6E6"/>
          </w:tcPr>
          <w:p w14:paraId="38E414E4" w14:textId="77777777" w:rsidR="0001678A" w:rsidRPr="00906E8A" w:rsidRDefault="0001678A" w:rsidP="00A32EBE">
            <w:pPr>
              <w:ind w:left="180" w:right="54"/>
              <w:jc w:val="center"/>
              <w:rPr>
                <w:b/>
              </w:rPr>
            </w:pPr>
            <w:r w:rsidRPr="00906E8A">
              <w:rPr>
                <w:b/>
              </w:rPr>
              <w:t>Grantee</w:t>
            </w:r>
          </w:p>
        </w:tc>
        <w:tc>
          <w:tcPr>
            <w:tcW w:w="3991" w:type="dxa"/>
            <w:shd w:val="clear" w:color="auto" w:fill="E6E6E6"/>
          </w:tcPr>
          <w:p w14:paraId="21025003" w14:textId="77777777" w:rsidR="0001678A" w:rsidRPr="00906E8A" w:rsidRDefault="0001678A" w:rsidP="00A32EBE">
            <w:pPr>
              <w:ind w:left="180" w:right="54"/>
              <w:jc w:val="center"/>
              <w:rPr>
                <w:b/>
              </w:rPr>
            </w:pPr>
            <w:r w:rsidRPr="00906E8A">
              <w:rPr>
                <w:b/>
              </w:rPr>
              <w:t>Contributing Business (es)</w:t>
            </w:r>
          </w:p>
        </w:tc>
        <w:tc>
          <w:tcPr>
            <w:tcW w:w="1376" w:type="dxa"/>
            <w:shd w:val="clear" w:color="auto" w:fill="E6E6E6"/>
          </w:tcPr>
          <w:p w14:paraId="70C44D1E" w14:textId="77777777" w:rsidR="0001678A" w:rsidRPr="00906E8A" w:rsidRDefault="0001678A" w:rsidP="00A32EBE">
            <w:pPr>
              <w:ind w:left="180" w:right="54"/>
              <w:jc w:val="center"/>
              <w:rPr>
                <w:b/>
              </w:rPr>
            </w:pPr>
            <w:r w:rsidRPr="00906E8A">
              <w:rPr>
                <w:b/>
              </w:rPr>
              <w:t>Amount</w:t>
            </w:r>
          </w:p>
        </w:tc>
        <w:tc>
          <w:tcPr>
            <w:tcW w:w="1614" w:type="dxa"/>
            <w:shd w:val="clear" w:color="auto" w:fill="E6E6E6"/>
          </w:tcPr>
          <w:p w14:paraId="35CF636C" w14:textId="77777777" w:rsidR="0001678A" w:rsidRPr="00906E8A" w:rsidRDefault="0001678A" w:rsidP="00A32EBE">
            <w:pPr>
              <w:ind w:left="180" w:right="54"/>
              <w:jc w:val="center"/>
              <w:rPr>
                <w:b/>
              </w:rPr>
            </w:pPr>
            <w:r w:rsidRPr="00906E8A">
              <w:rPr>
                <w:b/>
              </w:rPr>
              <w:t>Program</w:t>
            </w:r>
          </w:p>
        </w:tc>
      </w:tr>
      <w:tr w:rsidR="0001678A" w:rsidRPr="00906E8A" w14:paraId="2713055C" w14:textId="77777777" w:rsidTr="00A32EBE">
        <w:trPr>
          <w:trHeight w:val="449"/>
        </w:trPr>
        <w:tc>
          <w:tcPr>
            <w:tcW w:w="3233" w:type="dxa"/>
            <w:vAlign w:val="center"/>
          </w:tcPr>
          <w:p w14:paraId="7AE3C155" w14:textId="79DD3B62" w:rsidR="0001678A" w:rsidRPr="00906E8A" w:rsidRDefault="0001678A" w:rsidP="0001678A">
            <w:pPr>
              <w:ind w:left="180" w:right="54"/>
              <w:jc w:val="center"/>
            </w:pPr>
            <w:r>
              <w:t>St. Cloud State</w:t>
            </w:r>
          </w:p>
        </w:tc>
        <w:tc>
          <w:tcPr>
            <w:tcW w:w="3991" w:type="dxa"/>
            <w:vAlign w:val="center"/>
          </w:tcPr>
          <w:p w14:paraId="0E7CD630" w14:textId="373C2459" w:rsidR="0001678A" w:rsidRPr="00906E8A" w:rsidRDefault="0001678A" w:rsidP="0001678A">
            <w:pPr>
              <w:ind w:left="180" w:right="54"/>
              <w:jc w:val="center"/>
            </w:pPr>
            <w:r>
              <w:t>LCI Inc</w:t>
            </w:r>
          </w:p>
        </w:tc>
        <w:tc>
          <w:tcPr>
            <w:tcW w:w="1376" w:type="dxa"/>
            <w:vAlign w:val="center"/>
          </w:tcPr>
          <w:p w14:paraId="6631B019" w14:textId="194B4D04" w:rsidR="0001678A" w:rsidRPr="00906E8A" w:rsidRDefault="0001678A" w:rsidP="0001678A">
            <w:pPr>
              <w:ind w:left="180" w:right="54"/>
              <w:jc w:val="center"/>
            </w:pPr>
            <w:r>
              <w:t>$216,363</w:t>
            </w:r>
          </w:p>
        </w:tc>
        <w:tc>
          <w:tcPr>
            <w:tcW w:w="1614" w:type="dxa"/>
            <w:vAlign w:val="center"/>
          </w:tcPr>
          <w:p w14:paraId="1B3DA5EC" w14:textId="78D64E65" w:rsidR="0001678A" w:rsidRPr="00906E8A" w:rsidRDefault="0001678A" w:rsidP="0001678A">
            <w:pPr>
              <w:ind w:left="180" w:right="54"/>
              <w:jc w:val="center"/>
            </w:pPr>
            <w:r>
              <w:t>Partnership</w:t>
            </w:r>
          </w:p>
        </w:tc>
      </w:tr>
      <w:tr w:rsidR="0001678A" w:rsidRPr="00906E8A" w14:paraId="34E02C48" w14:textId="77777777" w:rsidTr="00A32EBE">
        <w:trPr>
          <w:trHeight w:val="332"/>
        </w:trPr>
        <w:tc>
          <w:tcPr>
            <w:tcW w:w="10214" w:type="dxa"/>
            <w:gridSpan w:val="4"/>
          </w:tcPr>
          <w:p w14:paraId="508A5E85" w14:textId="457E1193" w:rsidR="0001678A" w:rsidRDefault="0001678A" w:rsidP="0001678A">
            <w:pPr>
              <w:ind w:right="54"/>
              <w:rPr>
                <w:color w:val="000000" w:themeColor="text1"/>
              </w:rPr>
            </w:pPr>
            <w:r w:rsidRPr="00C35C48">
              <w:rPr>
                <w:color w:val="000000" w:themeColor="text1"/>
              </w:rPr>
              <w:t xml:space="preserve">Landwehr Construction Inc. (LCI) is a construction business, located in St. Cloud, that focuses on all phases of road construction including site removals, utilities, and earthwork and provides services in crane &amp; rigging, demolition, environmental remediation, highway heavy, etc. The construction industry in Minnesota is the fastest growing industry in the state despite large worker shortages. A shortage of labor can be found in most industries at this time, but a lack of skilled labor presents unique challenges for construction industries. Worker shortages are being stemmed in this industry via the introduction of autonomous construction vehicles. However, these vehicles are complex in their usage and require extensive training to be applied correctly and safely. A lack of skilled workers in the labor market and a rapidly changing technology has prompted LCI to partner with St. Cloud State to form a training plan. The training plan will also address a need to develop their emerging leaders as part of succession planning. The training program has four main tracks: Workforce Development/Employee Engagement, Technical and Operational Skills, Construction Training, and Computer Technical Skills. Employees will be onboarded with enhanced team communication strategies and DE&amp;I initiatives while also empowering supervisors and emerging leaders with leadership training. Welding, Heavy Construction, and First Aid/CPR training will supplement the workforces general site working skills while Construction Training will train select employees in the handling of complex and automated construction vehicles. The latter ranges from CDL training to </w:t>
            </w:r>
            <w:r w:rsidRPr="00C35C48">
              <w:rPr>
                <w:color w:val="000000" w:themeColor="text1"/>
              </w:rPr>
              <w:lastRenderedPageBreak/>
              <w:t>Construction Truck Operators and Driver’s Vehicle Inspection Report training. Finally, employees will receive comprehensive computer skills training ranging from MS Office to specific construction software usage.</w:t>
            </w:r>
          </w:p>
          <w:p w14:paraId="6758E875" w14:textId="77777777" w:rsidR="0001678A" w:rsidRDefault="0001678A" w:rsidP="0001678A">
            <w:pPr>
              <w:ind w:right="54"/>
              <w:rPr>
                <w:color w:val="000000" w:themeColor="text1"/>
              </w:rPr>
            </w:pPr>
          </w:p>
          <w:p w14:paraId="584D9F2B" w14:textId="58DAD008" w:rsidR="0001678A" w:rsidRPr="00906E8A" w:rsidRDefault="0001678A" w:rsidP="0001678A">
            <w:pPr>
              <w:ind w:right="54"/>
              <w:rPr>
                <w:color w:val="000000" w:themeColor="text1"/>
              </w:rPr>
            </w:pPr>
            <w:r>
              <w:rPr>
                <w:color w:val="000000" w:themeColor="text1"/>
              </w:rPr>
              <w:t>Contact: Ileana Merten, St. Cloud State University, 320-308-6160</w:t>
            </w:r>
          </w:p>
        </w:tc>
      </w:tr>
    </w:tbl>
    <w:p w14:paraId="64A3B2BB" w14:textId="77777777" w:rsidR="0001678A" w:rsidRDefault="0001678A" w:rsidP="00586632">
      <w:pPr>
        <w:jc w:val="center"/>
      </w:pPr>
    </w:p>
    <w:sectPr w:rsidR="0001678A" w:rsidSect="00736480">
      <w:footerReference w:type="default" r:id="rId9"/>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B9C50" w14:textId="77777777" w:rsidR="00026218" w:rsidRDefault="00026218" w:rsidP="00C45790">
      <w:r>
        <w:separator/>
      </w:r>
    </w:p>
  </w:endnote>
  <w:endnote w:type="continuationSeparator" w:id="0">
    <w:p w14:paraId="151FAEC4" w14:textId="77777777" w:rsidR="00026218" w:rsidRDefault="00026218" w:rsidP="00C4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D25B" w14:textId="77777777" w:rsidR="005F5FCE" w:rsidRDefault="005F5FCE">
    <w:pPr>
      <w:pStyle w:val="Footer"/>
      <w:jc w:val="right"/>
    </w:pPr>
    <w:r>
      <w:t xml:space="preserve">Page </w:t>
    </w:r>
    <w:r>
      <w:rPr>
        <w:b/>
      </w:rPr>
      <w:fldChar w:fldCharType="begin"/>
    </w:r>
    <w:r>
      <w:rPr>
        <w:b/>
      </w:rPr>
      <w:instrText xml:space="preserve"> PAGE </w:instrText>
    </w:r>
    <w:r>
      <w:rPr>
        <w:b/>
      </w:rPr>
      <w:fldChar w:fldCharType="separate"/>
    </w:r>
    <w:r w:rsidR="00C316F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C316F5">
      <w:rPr>
        <w:b/>
        <w:noProof/>
      </w:rPr>
      <w:t>14</w:t>
    </w:r>
    <w:r>
      <w:rPr>
        <w:b/>
      </w:rPr>
      <w:fldChar w:fldCharType="end"/>
    </w:r>
  </w:p>
  <w:p w14:paraId="3E3A9811" w14:textId="77777777" w:rsidR="005F5FCE" w:rsidRDefault="005F5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4F88C" w14:textId="77777777" w:rsidR="00026218" w:rsidRDefault="00026218" w:rsidP="00C45790">
      <w:r>
        <w:separator/>
      </w:r>
    </w:p>
  </w:footnote>
  <w:footnote w:type="continuationSeparator" w:id="0">
    <w:p w14:paraId="2EAA180D" w14:textId="77777777" w:rsidR="00026218" w:rsidRDefault="00026218" w:rsidP="00C45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7CE"/>
    <w:rsid w:val="00000536"/>
    <w:rsid w:val="00001135"/>
    <w:rsid w:val="0000287D"/>
    <w:rsid w:val="00003D0B"/>
    <w:rsid w:val="00004B80"/>
    <w:rsid w:val="000052B8"/>
    <w:rsid w:val="00006171"/>
    <w:rsid w:val="0000739E"/>
    <w:rsid w:val="00011B6C"/>
    <w:rsid w:val="00014784"/>
    <w:rsid w:val="0001537E"/>
    <w:rsid w:val="00015E4F"/>
    <w:rsid w:val="0001678A"/>
    <w:rsid w:val="0002466D"/>
    <w:rsid w:val="00024DE6"/>
    <w:rsid w:val="00025FB5"/>
    <w:rsid w:val="00026218"/>
    <w:rsid w:val="000302C2"/>
    <w:rsid w:val="0003168F"/>
    <w:rsid w:val="00032068"/>
    <w:rsid w:val="0003220B"/>
    <w:rsid w:val="00032E7A"/>
    <w:rsid w:val="00034CE6"/>
    <w:rsid w:val="00036537"/>
    <w:rsid w:val="0003710B"/>
    <w:rsid w:val="000373CB"/>
    <w:rsid w:val="000379FE"/>
    <w:rsid w:val="00040E6E"/>
    <w:rsid w:val="000418B7"/>
    <w:rsid w:val="00043816"/>
    <w:rsid w:val="000447DA"/>
    <w:rsid w:val="00044D7C"/>
    <w:rsid w:val="0004542B"/>
    <w:rsid w:val="0004690A"/>
    <w:rsid w:val="000506E9"/>
    <w:rsid w:val="0005070D"/>
    <w:rsid w:val="00052FDD"/>
    <w:rsid w:val="00054150"/>
    <w:rsid w:val="00060D56"/>
    <w:rsid w:val="0006167A"/>
    <w:rsid w:val="00062F34"/>
    <w:rsid w:val="000665ED"/>
    <w:rsid w:val="000674FF"/>
    <w:rsid w:val="00070599"/>
    <w:rsid w:val="00071BE1"/>
    <w:rsid w:val="0007431E"/>
    <w:rsid w:val="000743EA"/>
    <w:rsid w:val="000755D4"/>
    <w:rsid w:val="00075B0B"/>
    <w:rsid w:val="000777CE"/>
    <w:rsid w:val="000778C4"/>
    <w:rsid w:val="00077A2A"/>
    <w:rsid w:val="0008108F"/>
    <w:rsid w:val="00081F9A"/>
    <w:rsid w:val="000820C2"/>
    <w:rsid w:val="000836EF"/>
    <w:rsid w:val="00084510"/>
    <w:rsid w:val="00084E86"/>
    <w:rsid w:val="00086001"/>
    <w:rsid w:val="000860CA"/>
    <w:rsid w:val="00087FC8"/>
    <w:rsid w:val="00090AD9"/>
    <w:rsid w:val="0009130C"/>
    <w:rsid w:val="00091566"/>
    <w:rsid w:val="00092818"/>
    <w:rsid w:val="0009369B"/>
    <w:rsid w:val="0009612E"/>
    <w:rsid w:val="0009632B"/>
    <w:rsid w:val="0009758E"/>
    <w:rsid w:val="000975F4"/>
    <w:rsid w:val="000A0BD9"/>
    <w:rsid w:val="000A1539"/>
    <w:rsid w:val="000A1F2D"/>
    <w:rsid w:val="000A259B"/>
    <w:rsid w:val="000A268D"/>
    <w:rsid w:val="000A34FE"/>
    <w:rsid w:val="000A47A0"/>
    <w:rsid w:val="000A4A70"/>
    <w:rsid w:val="000B316B"/>
    <w:rsid w:val="000B5335"/>
    <w:rsid w:val="000B5C66"/>
    <w:rsid w:val="000B6571"/>
    <w:rsid w:val="000B7F5D"/>
    <w:rsid w:val="000B7FB2"/>
    <w:rsid w:val="000C15BD"/>
    <w:rsid w:val="000C1DE7"/>
    <w:rsid w:val="000C3E87"/>
    <w:rsid w:val="000C5828"/>
    <w:rsid w:val="000C5E68"/>
    <w:rsid w:val="000D4A8B"/>
    <w:rsid w:val="000D50A2"/>
    <w:rsid w:val="000E07FC"/>
    <w:rsid w:val="000E200E"/>
    <w:rsid w:val="000E26D2"/>
    <w:rsid w:val="000E49ED"/>
    <w:rsid w:val="000E7CA4"/>
    <w:rsid w:val="000E7E07"/>
    <w:rsid w:val="000F3856"/>
    <w:rsid w:val="000F51C3"/>
    <w:rsid w:val="000F576F"/>
    <w:rsid w:val="000F636D"/>
    <w:rsid w:val="00100281"/>
    <w:rsid w:val="0010159E"/>
    <w:rsid w:val="00101DFA"/>
    <w:rsid w:val="001027DE"/>
    <w:rsid w:val="0010316A"/>
    <w:rsid w:val="00103DF7"/>
    <w:rsid w:val="00105230"/>
    <w:rsid w:val="00106533"/>
    <w:rsid w:val="001118FD"/>
    <w:rsid w:val="00112751"/>
    <w:rsid w:val="001137A4"/>
    <w:rsid w:val="00114758"/>
    <w:rsid w:val="00114BE7"/>
    <w:rsid w:val="00115ACC"/>
    <w:rsid w:val="00116457"/>
    <w:rsid w:val="00116B8A"/>
    <w:rsid w:val="00116CA3"/>
    <w:rsid w:val="00120560"/>
    <w:rsid w:val="0012264F"/>
    <w:rsid w:val="00122A39"/>
    <w:rsid w:val="00124207"/>
    <w:rsid w:val="001244AB"/>
    <w:rsid w:val="00125768"/>
    <w:rsid w:val="00125C4D"/>
    <w:rsid w:val="00127FCD"/>
    <w:rsid w:val="00130B6B"/>
    <w:rsid w:val="00130DBF"/>
    <w:rsid w:val="001313A2"/>
    <w:rsid w:val="001314CA"/>
    <w:rsid w:val="001329B8"/>
    <w:rsid w:val="0013421D"/>
    <w:rsid w:val="00136CB9"/>
    <w:rsid w:val="00136F8A"/>
    <w:rsid w:val="00143207"/>
    <w:rsid w:val="00143877"/>
    <w:rsid w:val="00143ECA"/>
    <w:rsid w:val="00144B8B"/>
    <w:rsid w:val="00146EFA"/>
    <w:rsid w:val="0015023F"/>
    <w:rsid w:val="00150BD2"/>
    <w:rsid w:val="00152333"/>
    <w:rsid w:val="0015664A"/>
    <w:rsid w:val="0016105C"/>
    <w:rsid w:val="00163E36"/>
    <w:rsid w:val="00165A2D"/>
    <w:rsid w:val="00165FE8"/>
    <w:rsid w:val="00166AAB"/>
    <w:rsid w:val="001673D6"/>
    <w:rsid w:val="00170429"/>
    <w:rsid w:val="001708AE"/>
    <w:rsid w:val="00171CF3"/>
    <w:rsid w:val="00171DBC"/>
    <w:rsid w:val="001738AF"/>
    <w:rsid w:val="001745D3"/>
    <w:rsid w:val="001746F8"/>
    <w:rsid w:val="00176C2A"/>
    <w:rsid w:val="00176DC6"/>
    <w:rsid w:val="00182808"/>
    <w:rsid w:val="00183C3D"/>
    <w:rsid w:val="001873D5"/>
    <w:rsid w:val="00196295"/>
    <w:rsid w:val="00196A06"/>
    <w:rsid w:val="00197C27"/>
    <w:rsid w:val="001A26E9"/>
    <w:rsid w:val="001A5E2D"/>
    <w:rsid w:val="001A6377"/>
    <w:rsid w:val="001A74DF"/>
    <w:rsid w:val="001A7504"/>
    <w:rsid w:val="001B0CF9"/>
    <w:rsid w:val="001B260F"/>
    <w:rsid w:val="001B43D0"/>
    <w:rsid w:val="001B4C0E"/>
    <w:rsid w:val="001B7AB0"/>
    <w:rsid w:val="001C0582"/>
    <w:rsid w:val="001C0B8D"/>
    <w:rsid w:val="001C2725"/>
    <w:rsid w:val="001C27C3"/>
    <w:rsid w:val="001C393D"/>
    <w:rsid w:val="001C48BA"/>
    <w:rsid w:val="001C6BE6"/>
    <w:rsid w:val="001C787E"/>
    <w:rsid w:val="001C7BBC"/>
    <w:rsid w:val="001C7F8E"/>
    <w:rsid w:val="001D0103"/>
    <w:rsid w:val="001D0805"/>
    <w:rsid w:val="001D0F40"/>
    <w:rsid w:val="001D1C23"/>
    <w:rsid w:val="001D26F3"/>
    <w:rsid w:val="001D30A9"/>
    <w:rsid w:val="001D3B1F"/>
    <w:rsid w:val="001D5723"/>
    <w:rsid w:val="001D5FA6"/>
    <w:rsid w:val="001D707D"/>
    <w:rsid w:val="001E15A1"/>
    <w:rsid w:val="001E1DE5"/>
    <w:rsid w:val="001E5944"/>
    <w:rsid w:val="001E6017"/>
    <w:rsid w:val="001E65B3"/>
    <w:rsid w:val="001E7ABE"/>
    <w:rsid w:val="001F33FB"/>
    <w:rsid w:val="001F3A1F"/>
    <w:rsid w:val="001F4455"/>
    <w:rsid w:val="001F45F3"/>
    <w:rsid w:val="001F578D"/>
    <w:rsid w:val="001F6276"/>
    <w:rsid w:val="001F671F"/>
    <w:rsid w:val="001F784E"/>
    <w:rsid w:val="001F7AA9"/>
    <w:rsid w:val="00200193"/>
    <w:rsid w:val="00200821"/>
    <w:rsid w:val="00200AD8"/>
    <w:rsid w:val="00201AA8"/>
    <w:rsid w:val="00201B17"/>
    <w:rsid w:val="00207442"/>
    <w:rsid w:val="0021019F"/>
    <w:rsid w:val="00210C18"/>
    <w:rsid w:val="002125CA"/>
    <w:rsid w:val="00213D25"/>
    <w:rsid w:val="002146B3"/>
    <w:rsid w:val="0021565A"/>
    <w:rsid w:val="00221997"/>
    <w:rsid w:val="002231A5"/>
    <w:rsid w:val="00223E31"/>
    <w:rsid w:val="00223EB9"/>
    <w:rsid w:val="00224256"/>
    <w:rsid w:val="002300BA"/>
    <w:rsid w:val="00230B3D"/>
    <w:rsid w:val="00233179"/>
    <w:rsid w:val="0023521E"/>
    <w:rsid w:val="002358AC"/>
    <w:rsid w:val="00236118"/>
    <w:rsid w:val="0024289E"/>
    <w:rsid w:val="0024388A"/>
    <w:rsid w:val="00243907"/>
    <w:rsid w:val="00252FB9"/>
    <w:rsid w:val="002547C7"/>
    <w:rsid w:val="00254C85"/>
    <w:rsid w:val="002558B9"/>
    <w:rsid w:val="002563C2"/>
    <w:rsid w:val="002567FE"/>
    <w:rsid w:val="00257401"/>
    <w:rsid w:val="00257F54"/>
    <w:rsid w:val="00260014"/>
    <w:rsid w:val="0026246B"/>
    <w:rsid w:val="00262A87"/>
    <w:rsid w:val="00263C02"/>
    <w:rsid w:val="00265338"/>
    <w:rsid w:val="00266D4E"/>
    <w:rsid w:val="00267160"/>
    <w:rsid w:val="0027006A"/>
    <w:rsid w:val="002721C7"/>
    <w:rsid w:val="0027248B"/>
    <w:rsid w:val="00273D7A"/>
    <w:rsid w:val="00275739"/>
    <w:rsid w:val="00276AFC"/>
    <w:rsid w:val="002778D8"/>
    <w:rsid w:val="00277A0A"/>
    <w:rsid w:val="00280EC3"/>
    <w:rsid w:val="002839F4"/>
    <w:rsid w:val="00283F6A"/>
    <w:rsid w:val="00284396"/>
    <w:rsid w:val="00287E39"/>
    <w:rsid w:val="00290E19"/>
    <w:rsid w:val="00292778"/>
    <w:rsid w:val="00293870"/>
    <w:rsid w:val="00295003"/>
    <w:rsid w:val="00295979"/>
    <w:rsid w:val="002A0225"/>
    <w:rsid w:val="002A2C86"/>
    <w:rsid w:val="002A3515"/>
    <w:rsid w:val="002A3A75"/>
    <w:rsid w:val="002A568A"/>
    <w:rsid w:val="002A56DA"/>
    <w:rsid w:val="002A571D"/>
    <w:rsid w:val="002A5EC5"/>
    <w:rsid w:val="002B00F5"/>
    <w:rsid w:val="002B0217"/>
    <w:rsid w:val="002B31AF"/>
    <w:rsid w:val="002B337B"/>
    <w:rsid w:val="002B34C6"/>
    <w:rsid w:val="002B3786"/>
    <w:rsid w:val="002B3AC0"/>
    <w:rsid w:val="002B4670"/>
    <w:rsid w:val="002B69E5"/>
    <w:rsid w:val="002C47C6"/>
    <w:rsid w:val="002C6F4A"/>
    <w:rsid w:val="002D0E23"/>
    <w:rsid w:val="002D1102"/>
    <w:rsid w:val="002D1BF4"/>
    <w:rsid w:val="002D460C"/>
    <w:rsid w:val="002D4BD0"/>
    <w:rsid w:val="002D7387"/>
    <w:rsid w:val="002D7DEC"/>
    <w:rsid w:val="002E1A81"/>
    <w:rsid w:val="002E27E9"/>
    <w:rsid w:val="002E2D2D"/>
    <w:rsid w:val="002E324C"/>
    <w:rsid w:val="002E4C8A"/>
    <w:rsid w:val="002E5B31"/>
    <w:rsid w:val="002E647B"/>
    <w:rsid w:val="002F2445"/>
    <w:rsid w:val="002F3971"/>
    <w:rsid w:val="002F3B79"/>
    <w:rsid w:val="002F680B"/>
    <w:rsid w:val="002F77A4"/>
    <w:rsid w:val="00300DBD"/>
    <w:rsid w:val="003019BB"/>
    <w:rsid w:val="00304654"/>
    <w:rsid w:val="003046B6"/>
    <w:rsid w:val="003056D7"/>
    <w:rsid w:val="00305D33"/>
    <w:rsid w:val="00306D99"/>
    <w:rsid w:val="003072B0"/>
    <w:rsid w:val="00310008"/>
    <w:rsid w:val="003121D9"/>
    <w:rsid w:val="00312F4C"/>
    <w:rsid w:val="003135FB"/>
    <w:rsid w:val="00313620"/>
    <w:rsid w:val="00314377"/>
    <w:rsid w:val="00314B9B"/>
    <w:rsid w:val="00315045"/>
    <w:rsid w:val="0031519F"/>
    <w:rsid w:val="00322465"/>
    <w:rsid w:val="00323BB9"/>
    <w:rsid w:val="00323D19"/>
    <w:rsid w:val="00325186"/>
    <w:rsid w:val="003276EC"/>
    <w:rsid w:val="00327D65"/>
    <w:rsid w:val="003304FA"/>
    <w:rsid w:val="00330C8A"/>
    <w:rsid w:val="00331C90"/>
    <w:rsid w:val="00333C6F"/>
    <w:rsid w:val="00335F1E"/>
    <w:rsid w:val="00336498"/>
    <w:rsid w:val="0033727E"/>
    <w:rsid w:val="00337378"/>
    <w:rsid w:val="00337425"/>
    <w:rsid w:val="0034001D"/>
    <w:rsid w:val="003400B4"/>
    <w:rsid w:val="003413F3"/>
    <w:rsid w:val="00341DF0"/>
    <w:rsid w:val="00342921"/>
    <w:rsid w:val="00343074"/>
    <w:rsid w:val="00343F97"/>
    <w:rsid w:val="00344213"/>
    <w:rsid w:val="0034615B"/>
    <w:rsid w:val="00350056"/>
    <w:rsid w:val="0035029C"/>
    <w:rsid w:val="003511F3"/>
    <w:rsid w:val="003516FF"/>
    <w:rsid w:val="0035269F"/>
    <w:rsid w:val="0035310C"/>
    <w:rsid w:val="003534B3"/>
    <w:rsid w:val="003540BB"/>
    <w:rsid w:val="003547FB"/>
    <w:rsid w:val="0036198F"/>
    <w:rsid w:val="0036299C"/>
    <w:rsid w:val="0036492D"/>
    <w:rsid w:val="003652CE"/>
    <w:rsid w:val="003658DB"/>
    <w:rsid w:val="003705B3"/>
    <w:rsid w:val="003719CF"/>
    <w:rsid w:val="00371A11"/>
    <w:rsid w:val="00373362"/>
    <w:rsid w:val="00373B45"/>
    <w:rsid w:val="00373D4F"/>
    <w:rsid w:val="00375197"/>
    <w:rsid w:val="0037597F"/>
    <w:rsid w:val="00376BA8"/>
    <w:rsid w:val="00380476"/>
    <w:rsid w:val="00380879"/>
    <w:rsid w:val="00380CDF"/>
    <w:rsid w:val="00382005"/>
    <w:rsid w:val="00384780"/>
    <w:rsid w:val="0038588E"/>
    <w:rsid w:val="00385C22"/>
    <w:rsid w:val="00386970"/>
    <w:rsid w:val="00386CAF"/>
    <w:rsid w:val="00387295"/>
    <w:rsid w:val="003904D4"/>
    <w:rsid w:val="00391477"/>
    <w:rsid w:val="00394681"/>
    <w:rsid w:val="00395E11"/>
    <w:rsid w:val="003967F7"/>
    <w:rsid w:val="00396BB2"/>
    <w:rsid w:val="00396BB8"/>
    <w:rsid w:val="00397556"/>
    <w:rsid w:val="003A140A"/>
    <w:rsid w:val="003A1D8E"/>
    <w:rsid w:val="003A355A"/>
    <w:rsid w:val="003A36F1"/>
    <w:rsid w:val="003A4815"/>
    <w:rsid w:val="003A4CCA"/>
    <w:rsid w:val="003A5F24"/>
    <w:rsid w:val="003A6580"/>
    <w:rsid w:val="003A709E"/>
    <w:rsid w:val="003B091F"/>
    <w:rsid w:val="003B09C5"/>
    <w:rsid w:val="003B0A1B"/>
    <w:rsid w:val="003B0B28"/>
    <w:rsid w:val="003B0B6B"/>
    <w:rsid w:val="003B0D46"/>
    <w:rsid w:val="003B2F43"/>
    <w:rsid w:val="003B392F"/>
    <w:rsid w:val="003B582B"/>
    <w:rsid w:val="003B6917"/>
    <w:rsid w:val="003B7223"/>
    <w:rsid w:val="003B7B39"/>
    <w:rsid w:val="003C20AA"/>
    <w:rsid w:val="003C2E67"/>
    <w:rsid w:val="003C40B5"/>
    <w:rsid w:val="003C61AF"/>
    <w:rsid w:val="003C7047"/>
    <w:rsid w:val="003C72B8"/>
    <w:rsid w:val="003D52A9"/>
    <w:rsid w:val="003D7489"/>
    <w:rsid w:val="003E0216"/>
    <w:rsid w:val="003E3A14"/>
    <w:rsid w:val="003F2173"/>
    <w:rsid w:val="003F28CC"/>
    <w:rsid w:val="003F29E4"/>
    <w:rsid w:val="003F3EA4"/>
    <w:rsid w:val="003F5FBC"/>
    <w:rsid w:val="00402438"/>
    <w:rsid w:val="00402B85"/>
    <w:rsid w:val="0040549D"/>
    <w:rsid w:val="00405E53"/>
    <w:rsid w:val="00407B0C"/>
    <w:rsid w:val="00407BEF"/>
    <w:rsid w:val="00407E88"/>
    <w:rsid w:val="00411579"/>
    <w:rsid w:val="0041174D"/>
    <w:rsid w:val="00413628"/>
    <w:rsid w:val="004136BC"/>
    <w:rsid w:val="0041476C"/>
    <w:rsid w:val="00414FFD"/>
    <w:rsid w:val="00416FB0"/>
    <w:rsid w:val="00420305"/>
    <w:rsid w:val="00420F69"/>
    <w:rsid w:val="00424453"/>
    <w:rsid w:val="004246B8"/>
    <w:rsid w:val="0042516D"/>
    <w:rsid w:val="0042723A"/>
    <w:rsid w:val="0042790C"/>
    <w:rsid w:val="00431D8A"/>
    <w:rsid w:val="004326D9"/>
    <w:rsid w:val="0043468A"/>
    <w:rsid w:val="0043576C"/>
    <w:rsid w:val="004358BE"/>
    <w:rsid w:val="00437F56"/>
    <w:rsid w:val="00442013"/>
    <w:rsid w:val="00444334"/>
    <w:rsid w:val="004443B2"/>
    <w:rsid w:val="0044497A"/>
    <w:rsid w:val="0044528A"/>
    <w:rsid w:val="00447A12"/>
    <w:rsid w:val="00447AC1"/>
    <w:rsid w:val="0045111D"/>
    <w:rsid w:val="00452638"/>
    <w:rsid w:val="00453A8E"/>
    <w:rsid w:val="00453F6E"/>
    <w:rsid w:val="00455EF9"/>
    <w:rsid w:val="004569B2"/>
    <w:rsid w:val="00460373"/>
    <w:rsid w:val="00461FD8"/>
    <w:rsid w:val="00462CCE"/>
    <w:rsid w:val="00463DE7"/>
    <w:rsid w:val="004646CF"/>
    <w:rsid w:val="00464BC9"/>
    <w:rsid w:val="0046573E"/>
    <w:rsid w:val="00465A79"/>
    <w:rsid w:val="004660F7"/>
    <w:rsid w:val="00466523"/>
    <w:rsid w:val="00467789"/>
    <w:rsid w:val="00467E72"/>
    <w:rsid w:val="00470101"/>
    <w:rsid w:val="00470BD4"/>
    <w:rsid w:val="004714C5"/>
    <w:rsid w:val="004719BB"/>
    <w:rsid w:val="00471F6B"/>
    <w:rsid w:val="004723B9"/>
    <w:rsid w:val="004726F8"/>
    <w:rsid w:val="004801AA"/>
    <w:rsid w:val="00483CAD"/>
    <w:rsid w:val="00485A87"/>
    <w:rsid w:val="00490CFC"/>
    <w:rsid w:val="00492235"/>
    <w:rsid w:val="00496F61"/>
    <w:rsid w:val="004A0A1F"/>
    <w:rsid w:val="004A1866"/>
    <w:rsid w:val="004A3175"/>
    <w:rsid w:val="004A3CF0"/>
    <w:rsid w:val="004A40E5"/>
    <w:rsid w:val="004A5810"/>
    <w:rsid w:val="004A69D3"/>
    <w:rsid w:val="004A6C46"/>
    <w:rsid w:val="004A6F65"/>
    <w:rsid w:val="004A77A3"/>
    <w:rsid w:val="004B2632"/>
    <w:rsid w:val="004B38FD"/>
    <w:rsid w:val="004B6744"/>
    <w:rsid w:val="004B7FAE"/>
    <w:rsid w:val="004C395A"/>
    <w:rsid w:val="004C51F2"/>
    <w:rsid w:val="004D030F"/>
    <w:rsid w:val="004D1935"/>
    <w:rsid w:val="004D2ECC"/>
    <w:rsid w:val="004D4062"/>
    <w:rsid w:val="004D6E44"/>
    <w:rsid w:val="004D7034"/>
    <w:rsid w:val="004D78B1"/>
    <w:rsid w:val="004E11A0"/>
    <w:rsid w:val="004E1B36"/>
    <w:rsid w:val="004E22CB"/>
    <w:rsid w:val="004E2F51"/>
    <w:rsid w:val="004E319E"/>
    <w:rsid w:val="004E4293"/>
    <w:rsid w:val="004E42E8"/>
    <w:rsid w:val="004E5E23"/>
    <w:rsid w:val="004E68A9"/>
    <w:rsid w:val="004E6F29"/>
    <w:rsid w:val="004F138C"/>
    <w:rsid w:val="004F1D87"/>
    <w:rsid w:val="004F2992"/>
    <w:rsid w:val="004F2F9E"/>
    <w:rsid w:val="004F416B"/>
    <w:rsid w:val="004F4E7E"/>
    <w:rsid w:val="004F5CEA"/>
    <w:rsid w:val="005000C8"/>
    <w:rsid w:val="00500803"/>
    <w:rsid w:val="005011D0"/>
    <w:rsid w:val="0050138E"/>
    <w:rsid w:val="005024C1"/>
    <w:rsid w:val="0050332B"/>
    <w:rsid w:val="00504A69"/>
    <w:rsid w:val="00505013"/>
    <w:rsid w:val="00510E6F"/>
    <w:rsid w:val="005110EF"/>
    <w:rsid w:val="00511ADB"/>
    <w:rsid w:val="005137FB"/>
    <w:rsid w:val="00514108"/>
    <w:rsid w:val="00514241"/>
    <w:rsid w:val="005147E2"/>
    <w:rsid w:val="00514A49"/>
    <w:rsid w:val="00514B74"/>
    <w:rsid w:val="005151D4"/>
    <w:rsid w:val="005156AC"/>
    <w:rsid w:val="00516B1A"/>
    <w:rsid w:val="00520A20"/>
    <w:rsid w:val="00520F55"/>
    <w:rsid w:val="00522D59"/>
    <w:rsid w:val="005233BF"/>
    <w:rsid w:val="0052493C"/>
    <w:rsid w:val="00533DDD"/>
    <w:rsid w:val="00535EA5"/>
    <w:rsid w:val="0053612F"/>
    <w:rsid w:val="005422E8"/>
    <w:rsid w:val="00543061"/>
    <w:rsid w:val="005432A4"/>
    <w:rsid w:val="00544AE6"/>
    <w:rsid w:val="00544BB1"/>
    <w:rsid w:val="00544E9D"/>
    <w:rsid w:val="005475D4"/>
    <w:rsid w:val="00547772"/>
    <w:rsid w:val="00547E48"/>
    <w:rsid w:val="00551B86"/>
    <w:rsid w:val="00552808"/>
    <w:rsid w:val="00552934"/>
    <w:rsid w:val="0055356F"/>
    <w:rsid w:val="00553EDC"/>
    <w:rsid w:val="00554DBD"/>
    <w:rsid w:val="00555317"/>
    <w:rsid w:val="00556B2C"/>
    <w:rsid w:val="005574CA"/>
    <w:rsid w:val="0055785C"/>
    <w:rsid w:val="00557F91"/>
    <w:rsid w:val="0056182F"/>
    <w:rsid w:val="0056313E"/>
    <w:rsid w:val="005645FA"/>
    <w:rsid w:val="005658DD"/>
    <w:rsid w:val="00566A5A"/>
    <w:rsid w:val="005704B7"/>
    <w:rsid w:val="00571014"/>
    <w:rsid w:val="0057166A"/>
    <w:rsid w:val="00571D7F"/>
    <w:rsid w:val="00572313"/>
    <w:rsid w:val="005731B2"/>
    <w:rsid w:val="0057700A"/>
    <w:rsid w:val="0057709E"/>
    <w:rsid w:val="00581389"/>
    <w:rsid w:val="00581D03"/>
    <w:rsid w:val="00583F44"/>
    <w:rsid w:val="0058413F"/>
    <w:rsid w:val="00586632"/>
    <w:rsid w:val="005913EC"/>
    <w:rsid w:val="00591CB7"/>
    <w:rsid w:val="005927E8"/>
    <w:rsid w:val="00593BC4"/>
    <w:rsid w:val="005944DA"/>
    <w:rsid w:val="00596B4E"/>
    <w:rsid w:val="00596CF1"/>
    <w:rsid w:val="00597675"/>
    <w:rsid w:val="005977B1"/>
    <w:rsid w:val="00597E6B"/>
    <w:rsid w:val="005A0DAD"/>
    <w:rsid w:val="005A240B"/>
    <w:rsid w:val="005A5D71"/>
    <w:rsid w:val="005A7A89"/>
    <w:rsid w:val="005B235F"/>
    <w:rsid w:val="005B27D3"/>
    <w:rsid w:val="005B49D4"/>
    <w:rsid w:val="005B4F6B"/>
    <w:rsid w:val="005B50FD"/>
    <w:rsid w:val="005B54C7"/>
    <w:rsid w:val="005B5A36"/>
    <w:rsid w:val="005B7272"/>
    <w:rsid w:val="005C1058"/>
    <w:rsid w:val="005C1FAA"/>
    <w:rsid w:val="005C2221"/>
    <w:rsid w:val="005C2FEA"/>
    <w:rsid w:val="005C320F"/>
    <w:rsid w:val="005C4092"/>
    <w:rsid w:val="005C4AE1"/>
    <w:rsid w:val="005C5FD8"/>
    <w:rsid w:val="005C799C"/>
    <w:rsid w:val="005D1E74"/>
    <w:rsid w:val="005D20C7"/>
    <w:rsid w:val="005D325B"/>
    <w:rsid w:val="005D399C"/>
    <w:rsid w:val="005D6275"/>
    <w:rsid w:val="005E2A05"/>
    <w:rsid w:val="005E3999"/>
    <w:rsid w:val="005F0439"/>
    <w:rsid w:val="005F10A7"/>
    <w:rsid w:val="005F132E"/>
    <w:rsid w:val="005F2E62"/>
    <w:rsid w:val="005F34B1"/>
    <w:rsid w:val="005F3898"/>
    <w:rsid w:val="005F5FCE"/>
    <w:rsid w:val="005F6E83"/>
    <w:rsid w:val="005F6FBF"/>
    <w:rsid w:val="005F76F4"/>
    <w:rsid w:val="00602D64"/>
    <w:rsid w:val="0060308A"/>
    <w:rsid w:val="00603493"/>
    <w:rsid w:val="00605AC0"/>
    <w:rsid w:val="00606783"/>
    <w:rsid w:val="006067CD"/>
    <w:rsid w:val="006077DA"/>
    <w:rsid w:val="00607F5C"/>
    <w:rsid w:val="0061057C"/>
    <w:rsid w:val="00612109"/>
    <w:rsid w:val="006123B1"/>
    <w:rsid w:val="00613038"/>
    <w:rsid w:val="00613102"/>
    <w:rsid w:val="006132EE"/>
    <w:rsid w:val="00613440"/>
    <w:rsid w:val="00613637"/>
    <w:rsid w:val="006144ED"/>
    <w:rsid w:val="006154CA"/>
    <w:rsid w:val="00615F24"/>
    <w:rsid w:val="00616610"/>
    <w:rsid w:val="00616FF1"/>
    <w:rsid w:val="00621B72"/>
    <w:rsid w:val="00621EE8"/>
    <w:rsid w:val="006240E6"/>
    <w:rsid w:val="00624D3C"/>
    <w:rsid w:val="00625444"/>
    <w:rsid w:val="0062637C"/>
    <w:rsid w:val="00627586"/>
    <w:rsid w:val="006277A4"/>
    <w:rsid w:val="00627993"/>
    <w:rsid w:val="00630A16"/>
    <w:rsid w:val="00631468"/>
    <w:rsid w:val="006352B3"/>
    <w:rsid w:val="006374FF"/>
    <w:rsid w:val="00646DB9"/>
    <w:rsid w:val="0064718A"/>
    <w:rsid w:val="00647430"/>
    <w:rsid w:val="00647D44"/>
    <w:rsid w:val="00650F6D"/>
    <w:rsid w:val="00651B29"/>
    <w:rsid w:val="0065258B"/>
    <w:rsid w:val="006548F1"/>
    <w:rsid w:val="00655351"/>
    <w:rsid w:val="006556C3"/>
    <w:rsid w:val="00656028"/>
    <w:rsid w:val="00656BB9"/>
    <w:rsid w:val="00660A58"/>
    <w:rsid w:val="00662285"/>
    <w:rsid w:val="00662B5F"/>
    <w:rsid w:val="00664C09"/>
    <w:rsid w:val="0066557A"/>
    <w:rsid w:val="006679EC"/>
    <w:rsid w:val="00667BDC"/>
    <w:rsid w:val="00670BB7"/>
    <w:rsid w:val="00670CD3"/>
    <w:rsid w:val="00674B7A"/>
    <w:rsid w:val="00674E4F"/>
    <w:rsid w:val="00676165"/>
    <w:rsid w:val="00677B31"/>
    <w:rsid w:val="00677FB8"/>
    <w:rsid w:val="0068018C"/>
    <w:rsid w:val="0068036B"/>
    <w:rsid w:val="00681A66"/>
    <w:rsid w:val="00682790"/>
    <w:rsid w:val="00682EAD"/>
    <w:rsid w:val="0068356B"/>
    <w:rsid w:val="006840A1"/>
    <w:rsid w:val="006846FF"/>
    <w:rsid w:val="00684841"/>
    <w:rsid w:val="00685DE7"/>
    <w:rsid w:val="00686503"/>
    <w:rsid w:val="006875DF"/>
    <w:rsid w:val="00687CA9"/>
    <w:rsid w:val="00690932"/>
    <w:rsid w:val="00692E20"/>
    <w:rsid w:val="00693F45"/>
    <w:rsid w:val="0069439D"/>
    <w:rsid w:val="006948FE"/>
    <w:rsid w:val="00694F6B"/>
    <w:rsid w:val="00695819"/>
    <w:rsid w:val="00696364"/>
    <w:rsid w:val="006A01B9"/>
    <w:rsid w:val="006A262E"/>
    <w:rsid w:val="006A288F"/>
    <w:rsid w:val="006A2DE2"/>
    <w:rsid w:val="006A3182"/>
    <w:rsid w:val="006A375B"/>
    <w:rsid w:val="006A72D7"/>
    <w:rsid w:val="006A765C"/>
    <w:rsid w:val="006A76E7"/>
    <w:rsid w:val="006A7B53"/>
    <w:rsid w:val="006B02A0"/>
    <w:rsid w:val="006B0928"/>
    <w:rsid w:val="006B0952"/>
    <w:rsid w:val="006B27C1"/>
    <w:rsid w:val="006B2FB7"/>
    <w:rsid w:val="006B47D4"/>
    <w:rsid w:val="006B56DA"/>
    <w:rsid w:val="006B58CF"/>
    <w:rsid w:val="006B63F3"/>
    <w:rsid w:val="006B6B4B"/>
    <w:rsid w:val="006B6B91"/>
    <w:rsid w:val="006C314E"/>
    <w:rsid w:val="006C5CA6"/>
    <w:rsid w:val="006C619F"/>
    <w:rsid w:val="006D36F7"/>
    <w:rsid w:val="006D38C6"/>
    <w:rsid w:val="006D3AC1"/>
    <w:rsid w:val="006D460F"/>
    <w:rsid w:val="006D46AD"/>
    <w:rsid w:val="006D7DE1"/>
    <w:rsid w:val="006E05A7"/>
    <w:rsid w:val="006E0B7F"/>
    <w:rsid w:val="006E1FB6"/>
    <w:rsid w:val="006E25EA"/>
    <w:rsid w:val="006E348A"/>
    <w:rsid w:val="006E34B1"/>
    <w:rsid w:val="006E392E"/>
    <w:rsid w:val="006E4BFB"/>
    <w:rsid w:val="006E5E33"/>
    <w:rsid w:val="006E6C83"/>
    <w:rsid w:val="006E722C"/>
    <w:rsid w:val="006F2008"/>
    <w:rsid w:val="006F4D0B"/>
    <w:rsid w:val="006F5F7C"/>
    <w:rsid w:val="006F6C7E"/>
    <w:rsid w:val="006F7C43"/>
    <w:rsid w:val="007026C0"/>
    <w:rsid w:val="007027E6"/>
    <w:rsid w:val="007028E1"/>
    <w:rsid w:val="00703A36"/>
    <w:rsid w:val="0070484B"/>
    <w:rsid w:val="00704DD1"/>
    <w:rsid w:val="00705A98"/>
    <w:rsid w:val="00705DD7"/>
    <w:rsid w:val="00707B2B"/>
    <w:rsid w:val="00707F36"/>
    <w:rsid w:val="0071077B"/>
    <w:rsid w:val="0071089F"/>
    <w:rsid w:val="00711B5F"/>
    <w:rsid w:val="0071267A"/>
    <w:rsid w:val="00713EC8"/>
    <w:rsid w:val="00714C77"/>
    <w:rsid w:val="00714D41"/>
    <w:rsid w:val="007157BE"/>
    <w:rsid w:val="007163B4"/>
    <w:rsid w:val="00716433"/>
    <w:rsid w:val="00717EB8"/>
    <w:rsid w:val="0072219A"/>
    <w:rsid w:val="00723EF1"/>
    <w:rsid w:val="0072493D"/>
    <w:rsid w:val="007252B0"/>
    <w:rsid w:val="00725AF7"/>
    <w:rsid w:val="00726151"/>
    <w:rsid w:val="007276DF"/>
    <w:rsid w:val="00731BE6"/>
    <w:rsid w:val="007327E4"/>
    <w:rsid w:val="00733BDF"/>
    <w:rsid w:val="00734479"/>
    <w:rsid w:val="00736480"/>
    <w:rsid w:val="00741724"/>
    <w:rsid w:val="00742C7E"/>
    <w:rsid w:val="007453C8"/>
    <w:rsid w:val="007462D1"/>
    <w:rsid w:val="0075023A"/>
    <w:rsid w:val="00751F52"/>
    <w:rsid w:val="0075230C"/>
    <w:rsid w:val="0075233B"/>
    <w:rsid w:val="00752486"/>
    <w:rsid w:val="00753071"/>
    <w:rsid w:val="007536EB"/>
    <w:rsid w:val="0075567A"/>
    <w:rsid w:val="00756E10"/>
    <w:rsid w:val="007576CA"/>
    <w:rsid w:val="00760930"/>
    <w:rsid w:val="00762896"/>
    <w:rsid w:val="007634A0"/>
    <w:rsid w:val="00770032"/>
    <w:rsid w:val="00770AB9"/>
    <w:rsid w:val="007716AD"/>
    <w:rsid w:val="00771E7F"/>
    <w:rsid w:val="00775189"/>
    <w:rsid w:val="0078385C"/>
    <w:rsid w:val="007846B8"/>
    <w:rsid w:val="00787F88"/>
    <w:rsid w:val="00793149"/>
    <w:rsid w:val="00793F3B"/>
    <w:rsid w:val="007959D3"/>
    <w:rsid w:val="00796374"/>
    <w:rsid w:val="00797555"/>
    <w:rsid w:val="007A10D8"/>
    <w:rsid w:val="007A35B9"/>
    <w:rsid w:val="007A3A0F"/>
    <w:rsid w:val="007A57F8"/>
    <w:rsid w:val="007A6815"/>
    <w:rsid w:val="007A7347"/>
    <w:rsid w:val="007B059B"/>
    <w:rsid w:val="007B0EAB"/>
    <w:rsid w:val="007B13C5"/>
    <w:rsid w:val="007B15DF"/>
    <w:rsid w:val="007B2917"/>
    <w:rsid w:val="007B45A1"/>
    <w:rsid w:val="007B577E"/>
    <w:rsid w:val="007B5C2F"/>
    <w:rsid w:val="007B5F56"/>
    <w:rsid w:val="007B62A8"/>
    <w:rsid w:val="007B6597"/>
    <w:rsid w:val="007B6A5B"/>
    <w:rsid w:val="007B6E91"/>
    <w:rsid w:val="007B75AB"/>
    <w:rsid w:val="007B7DA0"/>
    <w:rsid w:val="007C04B3"/>
    <w:rsid w:val="007C0792"/>
    <w:rsid w:val="007C09EF"/>
    <w:rsid w:val="007C3144"/>
    <w:rsid w:val="007C5E5B"/>
    <w:rsid w:val="007C6DE9"/>
    <w:rsid w:val="007C7E4F"/>
    <w:rsid w:val="007D0E01"/>
    <w:rsid w:val="007D1DD6"/>
    <w:rsid w:val="007D7651"/>
    <w:rsid w:val="007E2193"/>
    <w:rsid w:val="007E2584"/>
    <w:rsid w:val="007E3525"/>
    <w:rsid w:val="007F2C7B"/>
    <w:rsid w:val="007F4A62"/>
    <w:rsid w:val="007F5CE4"/>
    <w:rsid w:val="007F7BFA"/>
    <w:rsid w:val="0080149E"/>
    <w:rsid w:val="00801CD7"/>
    <w:rsid w:val="008044BF"/>
    <w:rsid w:val="0080514B"/>
    <w:rsid w:val="0080518C"/>
    <w:rsid w:val="008057D4"/>
    <w:rsid w:val="00805912"/>
    <w:rsid w:val="00807740"/>
    <w:rsid w:val="008101C3"/>
    <w:rsid w:val="0081061E"/>
    <w:rsid w:val="00810AEA"/>
    <w:rsid w:val="00811665"/>
    <w:rsid w:val="008116EB"/>
    <w:rsid w:val="00813A6C"/>
    <w:rsid w:val="00813EE2"/>
    <w:rsid w:val="0081435A"/>
    <w:rsid w:val="00815374"/>
    <w:rsid w:val="008202FE"/>
    <w:rsid w:val="008203F5"/>
    <w:rsid w:val="00820535"/>
    <w:rsid w:val="0082161A"/>
    <w:rsid w:val="00823918"/>
    <w:rsid w:val="0082488A"/>
    <w:rsid w:val="008258A5"/>
    <w:rsid w:val="00825B99"/>
    <w:rsid w:val="00825BEC"/>
    <w:rsid w:val="00826D82"/>
    <w:rsid w:val="008279F0"/>
    <w:rsid w:val="008311D3"/>
    <w:rsid w:val="00832B86"/>
    <w:rsid w:val="00832F8E"/>
    <w:rsid w:val="00834910"/>
    <w:rsid w:val="008379A5"/>
    <w:rsid w:val="00837FEA"/>
    <w:rsid w:val="00841514"/>
    <w:rsid w:val="00842C60"/>
    <w:rsid w:val="008450C1"/>
    <w:rsid w:val="00845D40"/>
    <w:rsid w:val="00850C4B"/>
    <w:rsid w:val="008561B6"/>
    <w:rsid w:val="0085638C"/>
    <w:rsid w:val="00856C8D"/>
    <w:rsid w:val="00856F9F"/>
    <w:rsid w:val="00862481"/>
    <w:rsid w:val="0086407B"/>
    <w:rsid w:val="00866C0B"/>
    <w:rsid w:val="00867128"/>
    <w:rsid w:val="00867ED8"/>
    <w:rsid w:val="00870C57"/>
    <w:rsid w:val="00870D06"/>
    <w:rsid w:val="00870D40"/>
    <w:rsid w:val="0087123A"/>
    <w:rsid w:val="00874BA5"/>
    <w:rsid w:val="00875767"/>
    <w:rsid w:val="00877CAB"/>
    <w:rsid w:val="00877DAB"/>
    <w:rsid w:val="008811F6"/>
    <w:rsid w:val="00882EFC"/>
    <w:rsid w:val="00883871"/>
    <w:rsid w:val="00883B5C"/>
    <w:rsid w:val="00884AFB"/>
    <w:rsid w:val="00885503"/>
    <w:rsid w:val="00885578"/>
    <w:rsid w:val="00885CD9"/>
    <w:rsid w:val="008867B6"/>
    <w:rsid w:val="00887954"/>
    <w:rsid w:val="0089143E"/>
    <w:rsid w:val="00894A18"/>
    <w:rsid w:val="008967AF"/>
    <w:rsid w:val="00896FDE"/>
    <w:rsid w:val="008975C1"/>
    <w:rsid w:val="0089777B"/>
    <w:rsid w:val="008A121D"/>
    <w:rsid w:val="008A1F27"/>
    <w:rsid w:val="008A68B0"/>
    <w:rsid w:val="008C0363"/>
    <w:rsid w:val="008C1C11"/>
    <w:rsid w:val="008C1CD6"/>
    <w:rsid w:val="008C213C"/>
    <w:rsid w:val="008C4903"/>
    <w:rsid w:val="008C6C26"/>
    <w:rsid w:val="008D0101"/>
    <w:rsid w:val="008D43D2"/>
    <w:rsid w:val="008D5693"/>
    <w:rsid w:val="008D5800"/>
    <w:rsid w:val="008D5B4E"/>
    <w:rsid w:val="008D5FD8"/>
    <w:rsid w:val="008E0165"/>
    <w:rsid w:val="008E3684"/>
    <w:rsid w:val="008E3E19"/>
    <w:rsid w:val="008E6610"/>
    <w:rsid w:val="008E7058"/>
    <w:rsid w:val="008F5886"/>
    <w:rsid w:val="008F59C9"/>
    <w:rsid w:val="008F5E82"/>
    <w:rsid w:val="008F661F"/>
    <w:rsid w:val="00900B15"/>
    <w:rsid w:val="00903D7C"/>
    <w:rsid w:val="0090422E"/>
    <w:rsid w:val="009048B0"/>
    <w:rsid w:val="0090506B"/>
    <w:rsid w:val="00906E8A"/>
    <w:rsid w:val="00907091"/>
    <w:rsid w:val="00907450"/>
    <w:rsid w:val="00907A66"/>
    <w:rsid w:val="00907E57"/>
    <w:rsid w:val="00910CA1"/>
    <w:rsid w:val="00911522"/>
    <w:rsid w:val="00912467"/>
    <w:rsid w:val="00913CD9"/>
    <w:rsid w:val="00917482"/>
    <w:rsid w:val="0091756A"/>
    <w:rsid w:val="00920AFE"/>
    <w:rsid w:val="00920B4E"/>
    <w:rsid w:val="00921A2F"/>
    <w:rsid w:val="009221D0"/>
    <w:rsid w:val="00924BB2"/>
    <w:rsid w:val="009257A0"/>
    <w:rsid w:val="0092690F"/>
    <w:rsid w:val="00926ECC"/>
    <w:rsid w:val="00926F18"/>
    <w:rsid w:val="00930063"/>
    <w:rsid w:val="00930576"/>
    <w:rsid w:val="00930657"/>
    <w:rsid w:val="0093150C"/>
    <w:rsid w:val="00932C7C"/>
    <w:rsid w:val="00932D09"/>
    <w:rsid w:val="00933283"/>
    <w:rsid w:val="00935472"/>
    <w:rsid w:val="00936E06"/>
    <w:rsid w:val="00937222"/>
    <w:rsid w:val="0094059B"/>
    <w:rsid w:val="00941514"/>
    <w:rsid w:val="0094289C"/>
    <w:rsid w:val="00943260"/>
    <w:rsid w:val="0094385C"/>
    <w:rsid w:val="00943BED"/>
    <w:rsid w:val="00945F48"/>
    <w:rsid w:val="009463F8"/>
    <w:rsid w:val="00951E04"/>
    <w:rsid w:val="00952199"/>
    <w:rsid w:val="0095274C"/>
    <w:rsid w:val="00953623"/>
    <w:rsid w:val="0095477B"/>
    <w:rsid w:val="00955E49"/>
    <w:rsid w:val="00955FED"/>
    <w:rsid w:val="00957F39"/>
    <w:rsid w:val="0096173D"/>
    <w:rsid w:val="0096186B"/>
    <w:rsid w:val="00962A5E"/>
    <w:rsid w:val="0096754C"/>
    <w:rsid w:val="00967B68"/>
    <w:rsid w:val="009729FE"/>
    <w:rsid w:val="00973ADD"/>
    <w:rsid w:val="00974642"/>
    <w:rsid w:val="00974C12"/>
    <w:rsid w:val="00976931"/>
    <w:rsid w:val="00977945"/>
    <w:rsid w:val="00980896"/>
    <w:rsid w:val="009810B9"/>
    <w:rsid w:val="00982044"/>
    <w:rsid w:val="00983153"/>
    <w:rsid w:val="00984518"/>
    <w:rsid w:val="009853C5"/>
    <w:rsid w:val="009862E0"/>
    <w:rsid w:val="00987F31"/>
    <w:rsid w:val="0099272A"/>
    <w:rsid w:val="00993A2A"/>
    <w:rsid w:val="00993C1E"/>
    <w:rsid w:val="00994C29"/>
    <w:rsid w:val="00995E59"/>
    <w:rsid w:val="009964B6"/>
    <w:rsid w:val="00996638"/>
    <w:rsid w:val="00996B42"/>
    <w:rsid w:val="009A3F32"/>
    <w:rsid w:val="009A4041"/>
    <w:rsid w:val="009A5167"/>
    <w:rsid w:val="009A6B15"/>
    <w:rsid w:val="009B0005"/>
    <w:rsid w:val="009B1E40"/>
    <w:rsid w:val="009B22AB"/>
    <w:rsid w:val="009B58EB"/>
    <w:rsid w:val="009B6339"/>
    <w:rsid w:val="009B677D"/>
    <w:rsid w:val="009B6C32"/>
    <w:rsid w:val="009B7894"/>
    <w:rsid w:val="009C20E7"/>
    <w:rsid w:val="009C2F22"/>
    <w:rsid w:val="009C369C"/>
    <w:rsid w:val="009C653B"/>
    <w:rsid w:val="009C65F5"/>
    <w:rsid w:val="009C715E"/>
    <w:rsid w:val="009D0307"/>
    <w:rsid w:val="009D191F"/>
    <w:rsid w:val="009D3635"/>
    <w:rsid w:val="009D7E46"/>
    <w:rsid w:val="009E05F8"/>
    <w:rsid w:val="009E11B1"/>
    <w:rsid w:val="009E55EC"/>
    <w:rsid w:val="009F09C5"/>
    <w:rsid w:val="009F3DF0"/>
    <w:rsid w:val="009F482F"/>
    <w:rsid w:val="009F7A84"/>
    <w:rsid w:val="009F7B8E"/>
    <w:rsid w:val="009F7C72"/>
    <w:rsid w:val="00A00DCB"/>
    <w:rsid w:val="00A00EF3"/>
    <w:rsid w:val="00A01849"/>
    <w:rsid w:val="00A01DB4"/>
    <w:rsid w:val="00A01F72"/>
    <w:rsid w:val="00A02A71"/>
    <w:rsid w:val="00A03C48"/>
    <w:rsid w:val="00A05B29"/>
    <w:rsid w:val="00A06B8E"/>
    <w:rsid w:val="00A07ADA"/>
    <w:rsid w:val="00A11AA6"/>
    <w:rsid w:val="00A11ABA"/>
    <w:rsid w:val="00A122E1"/>
    <w:rsid w:val="00A17A06"/>
    <w:rsid w:val="00A21B8E"/>
    <w:rsid w:val="00A21BAC"/>
    <w:rsid w:val="00A22BD7"/>
    <w:rsid w:val="00A272A5"/>
    <w:rsid w:val="00A27CBF"/>
    <w:rsid w:val="00A32D33"/>
    <w:rsid w:val="00A337E9"/>
    <w:rsid w:val="00A34C12"/>
    <w:rsid w:val="00A34D43"/>
    <w:rsid w:val="00A34D9B"/>
    <w:rsid w:val="00A35650"/>
    <w:rsid w:val="00A36B34"/>
    <w:rsid w:val="00A41250"/>
    <w:rsid w:val="00A4232B"/>
    <w:rsid w:val="00A437AC"/>
    <w:rsid w:val="00A43ACC"/>
    <w:rsid w:val="00A4405C"/>
    <w:rsid w:val="00A44CDC"/>
    <w:rsid w:val="00A44E91"/>
    <w:rsid w:val="00A450F9"/>
    <w:rsid w:val="00A45F84"/>
    <w:rsid w:val="00A50597"/>
    <w:rsid w:val="00A518DE"/>
    <w:rsid w:val="00A526C7"/>
    <w:rsid w:val="00A55525"/>
    <w:rsid w:val="00A55730"/>
    <w:rsid w:val="00A55BF4"/>
    <w:rsid w:val="00A55CB8"/>
    <w:rsid w:val="00A62112"/>
    <w:rsid w:val="00A625D2"/>
    <w:rsid w:val="00A6263D"/>
    <w:rsid w:val="00A643EE"/>
    <w:rsid w:val="00A64728"/>
    <w:rsid w:val="00A65457"/>
    <w:rsid w:val="00A65A66"/>
    <w:rsid w:val="00A65B52"/>
    <w:rsid w:val="00A67FDA"/>
    <w:rsid w:val="00A70217"/>
    <w:rsid w:val="00A708E3"/>
    <w:rsid w:val="00A7138E"/>
    <w:rsid w:val="00A715EC"/>
    <w:rsid w:val="00A72060"/>
    <w:rsid w:val="00A739E1"/>
    <w:rsid w:val="00A74398"/>
    <w:rsid w:val="00A75857"/>
    <w:rsid w:val="00A77233"/>
    <w:rsid w:val="00A77BE6"/>
    <w:rsid w:val="00A8038C"/>
    <w:rsid w:val="00A81563"/>
    <w:rsid w:val="00A84B95"/>
    <w:rsid w:val="00A85B62"/>
    <w:rsid w:val="00A866AD"/>
    <w:rsid w:val="00A86FAD"/>
    <w:rsid w:val="00A8769A"/>
    <w:rsid w:val="00A90310"/>
    <w:rsid w:val="00A91D3F"/>
    <w:rsid w:val="00A91F5F"/>
    <w:rsid w:val="00A92E0B"/>
    <w:rsid w:val="00A950B7"/>
    <w:rsid w:val="00A95D72"/>
    <w:rsid w:val="00A9622A"/>
    <w:rsid w:val="00A97B81"/>
    <w:rsid w:val="00AA0C52"/>
    <w:rsid w:val="00AA160F"/>
    <w:rsid w:val="00AA1EC6"/>
    <w:rsid w:val="00AA37D1"/>
    <w:rsid w:val="00AA3D6B"/>
    <w:rsid w:val="00AA67BC"/>
    <w:rsid w:val="00AA7374"/>
    <w:rsid w:val="00AA7476"/>
    <w:rsid w:val="00AB03CA"/>
    <w:rsid w:val="00AB1C20"/>
    <w:rsid w:val="00AB1C30"/>
    <w:rsid w:val="00AB24E4"/>
    <w:rsid w:val="00AB2EDE"/>
    <w:rsid w:val="00AB5E54"/>
    <w:rsid w:val="00AB76CF"/>
    <w:rsid w:val="00AB7A2A"/>
    <w:rsid w:val="00AC0B94"/>
    <w:rsid w:val="00AC41E1"/>
    <w:rsid w:val="00AC666F"/>
    <w:rsid w:val="00AC7868"/>
    <w:rsid w:val="00AC7D80"/>
    <w:rsid w:val="00AC7FAE"/>
    <w:rsid w:val="00AD17DB"/>
    <w:rsid w:val="00AD184A"/>
    <w:rsid w:val="00AD1C81"/>
    <w:rsid w:val="00AD49BE"/>
    <w:rsid w:val="00AD792A"/>
    <w:rsid w:val="00AE0911"/>
    <w:rsid w:val="00AE1C8F"/>
    <w:rsid w:val="00AE235C"/>
    <w:rsid w:val="00AE2BC3"/>
    <w:rsid w:val="00AE3309"/>
    <w:rsid w:val="00AE44A4"/>
    <w:rsid w:val="00AE4568"/>
    <w:rsid w:val="00AE756C"/>
    <w:rsid w:val="00AF2275"/>
    <w:rsid w:val="00AF2DFF"/>
    <w:rsid w:val="00AF5C25"/>
    <w:rsid w:val="00AF60F8"/>
    <w:rsid w:val="00AF61A8"/>
    <w:rsid w:val="00AF6B5C"/>
    <w:rsid w:val="00B00A2B"/>
    <w:rsid w:val="00B00B80"/>
    <w:rsid w:val="00B00CAF"/>
    <w:rsid w:val="00B05BA3"/>
    <w:rsid w:val="00B066CA"/>
    <w:rsid w:val="00B06E00"/>
    <w:rsid w:val="00B11661"/>
    <w:rsid w:val="00B117A6"/>
    <w:rsid w:val="00B120D4"/>
    <w:rsid w:val="00B129E4"/>
    <w:rsid w:val="00B1360B"/>
    <w:rsid w:val="00B15278"/>
    <w:rsid w:val="00B157A4"/>
    <w:rsid w:val="00B157E3"/>
    <w:rsid w:val="00B1581F"/>
    <w:rsid w:val="00B16699"/>
    <w:rsid w:val="00B200A6"/>
    <w:rsid w:val="00B21711"/>
    <w:rsid w:val="00B24B6C"/>
    <w:rsid w:val="00B255FB"/>
    <w:rsid w:val="00B26428"/>
    <w:rsid w:val="00B266DB"/>
    <w:rsid w:val="00B2710B"/>
    <w:rsid w:val="00B27D45"/>
    <w:rsid w:val="00B30191"/>
    <w:rsid w:val="00B30A33"/>
    <w:rsid w:val="00B317CF"/>
    <w:rsid w:val="00B35099"/>
    <w:rsid w:val="00B353B1"/>
    <w:rsid w:val="00B37A60"/>
    <w:rsid w:val="00B418D9"/>
    <w:rsid w:val="00B41FDB"/>
    <w:rsid w:val="00B4251B"/>
    <w:rsid w:val="00B46932"/>
    <w:rsid w:val="00B47170"/>
    <w:rsid w:val="00B51328"/>
    <w:rsid w:val="00B51634"/>
    <w:rsid w:val="00B55714"/>
    <w:rsid w:val="00B5571C"/>
    <w:rsid w:val="00B6046F"/>
    <w:rsid w:val="00B60BA9"/>
    <w:rsid w:val="00B614BC"/>
    <w:rsid w:val="00B61C16"/>
    <w:rsid w:val="00B627CC"/>
    <w:rsid w:val="00B62FF0"/>
    <w:rsid w:val="00B64913"/>
    <w:rsid w:val="00B65C89"/>
    <w:rsid w:val="00B6667D"/>
    <w:rsid w:val="00B66D24"/>
    <w:rsid w:val="00B671DD"/>
    <w:rsid w:val="00B70553"/>
    <w:rsid w:val="00B70650"/>
    <w:rsid w:val="00B73E69"/>
    <w:rsid w:val="00B75F47"/>
    <w:rsid w:val="00B77FC5"/>
    <w:rsid w:val="00B81CB3"/>
    <w:rsid w:val="00B83238"/>
    <w:rsid w:val="00B83455"/>
    <w:rsid w:val="00B858C3"/>
    <w:rsid w:val="00B87363"/>
    <w:rsid w:val="00B90EBE"/>
    <w:rsid w:val="00B95EF7"/>
    <w:rsid w:val="00B96458"/>
    <w:rsid w:val="00B9701D"/>
    <w:rsid w:val="00BA11B0"/>
    <w:rsid w:val="00BA175F"/>
    <w:rsid w:val="00BA2450"/>
    <w:rsid w:val="00BA4010"/>
    <w:rsid w:val="00BA69D0"/>
    <w:rsid w:val="00BA7F60"/>
    <w:rsid w:val="00BB0694"/>
    <w:rsid w:val="00BB06DD"/>
    <w:rsid w:val="00BB1901"/>
    <w:rsid w:val="00BB1ECE"/>
    <w:rsid w:val="00BB1F10"/>
    <w:rsid w:val="00BB3C5F"/>
    <w:rsid w:val="00BB4593"/>
    <w:rsid w:val="00BB5355"/>
    <w:rsid w:val="00BB59C9"/>
    <w:rsid w:val="00BB5AB6"/>
    <w:rsid w:val="00BB7558"/>
    <w:rsid w:val="00BB7632"/>
    <w:rsid w:val="00BB79EC"/>
    <w:rsid w:val="00BC0991"/>
    <w:rsid w:val="00BC103F"/>
    <w:rsid w:val="00BC3067"/>
    <w:rsid w:val="00BC41AB"/>
    <w:rsid w:val="00BC45AB"/>
    <w:rsid w:val="00BC4608"/>
    <w:rsid w:val="00BC4AFB"/>
    <w:rsid w:val="00BC507F"/>
    <w:rsid w:val="00BC6A75"/>
    <w:rsid w:val="00BC7197"/>
    <w:rsid w:val="00BD10E7"/>
    <w:rsid w:val="00BD11A6"/>
    <w:rsid w:val="00BD17B6"/>
    <w:rsid w:val="00BD17CF"/>
    <w:rsid w:val="00BD18DB"/>
    <w:rsid w:val="00BD1E83"/>
    <w:rsid w:val="00BD3ED1"/>
    <w:rsid w:val="00BD5C79"/>
    <w:rsid w:val="00BD752F"/>
    <w:rsid w:val="00BE157B"/>
    <w:rsid w:val="00BE2045"/>
    <w:rsid w:val="00BE4B04"/>
    <w:rsid w:val="00BE5A30"/>
    <w:rsid w:val="00BE738B"/>
    <w:rsid w:val="00BF07AA"/>
    <w:rsid w:val="00BF566C"/>
    <w:rsid w:val="00BF7810"/>
    <w:rsid w:val="00C01683"/>
    <w:rsid w:val="00C02243"/>
    <w:rsid w:val="00C02FF6"/>
    <w:rsid w:val="00C03878"/>
    <w:rsid w:val="00C04B75"/>
    <w:rsid w:val="00C06FB5"/>
    <w:rsid w:val="00C07D4B"/>
    <w:rsid w:val="00C106D6"/>
    <w:rsid w:val="00C10A13"/>
    <w:rsid w:val="00C10D9E"/>
    <w:rsid w:val="00C11198"/>
    <w:rsid w:val="00C11238"/>
    <w:rsid w:val="00C12F8D"/>
    <w:rsid w:val="00C15428"/>
    <w:rsid w:val="00C15843"/>
    <w:rsid w:val="00C17CB1"/>
    <w:rsid w:val="00C17F00"/>
    <w:rsid w:val="00C20DAA"/>
    <w:rsid w:val="00C25326"/>
    <w:rsid w:val="00C25EB9"/>
    <w:rsid w:val="00C261D6"/>
    <w:rsid w:val="00C2669D"/>
    <w:rsid w:val="00C27418"/>
    <w:rsid w:val="00C313F6"/>
    <w:rsid w:val="00C316F5"/>
    <w:rsid w:val="00C328ED"/>
    <w:rsid w:val="00C35BAD"/>
    <w:rsid w:val="00C35C48"/>
    <w:rsid w:val="00C35CB8"/>
    <w:rsid w:val="00C45790"/>
    <w:rsid w:val="00C45B8E"/>
    <w:rsid w:val="00C45FBD"/>
    <w:rsid w:val="00C46ECF"/>
    <w:rsid w:val="00C50BDA"/>
    <w:rsid w:val="00C5135D"/>
    <w:rsid w:val="00C51F7F"/>
    <w:rsid w:val="00C51FA9"/>
    <w:rsid w:val="00C526C9"/>
    <w:rsid w:val="00C52774"/>
    <w:rsid w:val="00C550B7"/>
    <w:rsid w:val="00C60591"/>
    <w:rsid w:val="00C60DC1"/>
    <w:rsid w:val="00C60E68"/>
    <w:rsid w:val="00C63CD5"/>
    <w:rsid w:val="00C70835"/>
    <w:rsid w:val="00C7162A"/>
    <w:rsid w:val="00C71BDF"/>
    <w:rsid w:val="00C71F8F"/>
    <w:rsid w:val="00C7324F"/>
    <w:rsid w:val="00C73C4A"/>
    <w:rsid w:val="00C7505D"/>
    <w:rsid w:val="00C76977"/>
    <w:rsid w:val="00C771CA"/>
    <w:rsid w:val="00C77464"/>
    <w:rsid w:val="00C8189C"/>
    <w:rsid w:val="00C83246"/>
    <w:rsid w:val="00C8339F"/>
    <w:rsid w:val="00C840AA"/>
    <w:rsid w:val="00C871D6"/>
    <w:rsid w:val="00C8754E"/>
    <w:rsid w:val="00C90218"/>
    <w:rsid w:val="00C916EA"/>
    <w:rsid w:val="00C9236D"/>
    <w:rsid w:val="00C93F17"/>
    <w:rsid w:val="00C94FB5"/>
    <w:rsid w:val="00C95AAC"/>
    <w:rsid w:val="00C96133"/>
    <w:rsid w:val="00C96884"/>
    <w:rsid w:val="00C972C1"/>
    <w:rsid w:val="00C973DC"/>
    <w:rsid w:val="00CA1BD7"/>
    <w:rsid w:val="00CA24C1"/>
    <w:rsid w:val="00CA25CE"/>
    <w:rsid w:val="00CB2721"/>
    <w:rsid w:val="00CB279E"/>
    <w:rsid w:val="00CB3818"/>
    <w:rsid w:val="00CB3C1F"/>
    <w:rsid w:val="00CB48A3"/>
    <w:rsid w:val="00CB4C8F"/>
    <w:rsid w:val="00CB5563"/>
    <w:rsid w:val="00CB79A5"/>
    <w:rsid w:val="00CC1B5D"/>
    <w:rsid w:val="00CC292A"/>
    <w:rsid w:val="00CC29EC"/>
    <w:rsid w:val="00CC4F9D"/>
    <w:rsid w:val="00CC77FB"/>
    <w:rsid w:val="00CD0751"/>
    <w:rsid w:val="00CD0B91"/>
    <w:rsid w:val="00CD1B80"/>
    <w:rsid w:val="00CD2D43"/>
    <w:rsid w:val="00CD35C5"/>
    <w:rsid w:val="00CD46E2"/>
    <w:rsid w:val="00CD6474"/>
    <w:rsid w:val="00CD767B"/>
    <w:rsid w:val="00CD7C96"/>
    <w:rsid w:val="00CD7D93"/>
    <w:rsid w:val="00CE0CF9"/>
    <w:rsid w:val="00CE1759"/>
    <w:rsid w:val="00CE316E"/>
    <w:rsid w:val="00CE3526"/>
    <w:rsid w:val="00CE5CD4"/>
    <w:rsid w:val="00CE702E"/>
    <w:rsid w:val="00CE749C"/>
    <w:rsid w:val="00CE78E0"/>
    <w:rsid w:val="00CF04C6"/>
    <w:rsid w:val="00CF0C90"/>
    <w:rsid w:val="00CF14F2"/>
    <w:rsid w:val="00CF33BC"/>
    <w:rsid w:val="00CF37D8"/>
    <w:rsid w:val="00CF4729"/>
    <w:rsid w:val="00CF6336"/>
    <w:rsid w:val="00CF663C"/>
    <w:rsid w:val="00D00893"/>
    <w:rsid w:val="00D0089B"/>
    <w:rsid w:val="00D02CD6"/>
    <w:rsid w:val="00D065F7"/>
    <w:rsid w:val="00D06BDE"/>
    <w:rsid w:val="00D123B8"/>
    <w:rsid w:val="00D127C4"/>
    <w:rsid w:val="00D12DB5"/>
    <w:rsid w:val="00D13E6C"/>
    <w:rsid w:val="00D15701"/>
    <w:rsid w:val="00D1623A"/>
    <w:rsid w:val="00D17944"/>
    <w:rsid w:val="00D2298E"/>
    <w:rsid w:val="00D22E54"/>
    <w:rsid w:val="00D22E8F"/>
    <w:rsid w:val="00D240CF"/>
    <w:rsid w:val="00D24A63"/>
    <w:rsid w:val="00D24AAD"/>
    <w:rsid w:val="00D2601A"/>
    <w:rsid w:val="00D26722"/>
    <w:rsid w:val="00D275BA"/>
    <w:rsid w:val="00D31424"/>
    <w:rsid w:val="00D318E8"/>
    <w:rsid w:val="00D31F02"/>
    <w:rsid w:val="00D322A3"/>
    <w:rsid w:val="00D33291"/>
    <w:rsid w:val="00D34CDE"/>
    <w:rsid w:val="00D35903"/>
    <w:rsid w:val="00D35B13"/>
    <w:rsid w:val="00D37751"/>
    <w:rsid w:val="00D4267B"/>
    <w:rsid w:val="00D42EA7"/>
    <w:rsid w:val="00D43ADB"/>
    <w:rsid w:val="00D46F46"/>
    <w:rsid w:val="00D50B6F"/>
    <w:rsid w:val="00D5202C"/>
    <w:rsid w:val="00D54277"/>
    <w:rsid w:val="00D54CC5"/>
    <w:rsid w:val="00D55339"/>
    <w:rsid w:val="00D55ABF"/>
    <w:rsid w:val="00D57576"/>
    <w:rsid w:val="00D61621"/>
    <w:rsid w:val="00D6206C"/>
    <w:rsid w:val="00D62526"/>
    <w:rsid w:val="00D625B1"/>
    <w:rsid w:val="00D63A8E"/>
    <w:rsid w:val="00D657A6"/>
    <w:rsid w:val="00D67DF6"/>
    <w:rsid w:val="00D70965"/>
    <w:rsid w:val="00D76C04"/>
    <w:rsid w:val="00D80563"/>
    <w:rsid w:val="00D807DF"/>
    <w:rsid w:val="00D8116C"/>
    <w:rsid w:val="00D81232"/>
    <w:rsid w:val="00D812DC"/>
    <w:rsid w:val="00D81853"/>
    <w:rsid w:val="00D829A0"/>
    <w:rsid w:val="00D82A3F"/>
    <w:rsid w:val="00D858E3"/>
    <w:rsid w:val="00D8642E"/>
    <w:rsid w:val="00D86BDD"/>
    <w:rsid w:val="00D876B3"/>
    <w:rsid w:val="00D90F0D"/>
    <w:rsid w:val="00D91294"/>
    <w:rsid w:val="00D9327E"/>
    <w:rsid w:val="00D93979"/>
    <w:rsid w:val="00D95285"/>
    <w:rsid w:val="00D96DB0"/>
    <w:rsid w:val="00D972F1"/>
    <w:rsid w:val="00DA23F5"/>
    <w:rsid w:val="00DA2C66"/>
    <w:rsid w:val="00DA4A88"/>
    <w:rsid w:val="00DA5311"/>
    <w:rsid w:val="00DA68B4"/>
    <w:rsid w:val="00DA794A"/>
    <w:rsid w:val="00DB135E"/>
    <w:rsid w:val="00DB1FD0"/>
    <w:rsid w:val="00DB33A6"/>
    <w:rsid w:val="00DB58E7"/>
    <w:rsid w:val="00DB7366"/>
    <w:rsid w:val="00DC0FC4"/>
    <w:rsid w:val="00DC72C6"/>
    <w:rsid w:val="00DD3C95"/>
    <w:rsid w:val="00DD6439"/>
    <w:rsid w:val="00DE12F2"/>
    <w:rsid w:val="00DE2B0B"/>
    <w:rsid w:val="00DE2E2A"/>
    <w:rsid w:val="00DE6C06"/>
    <w:rsid w:val="00DE704A"/>
    <w:rsid w:val="00DF069D"/>
    <w:rsid w:val="00DF3212"/>
    <w:rsid w:val="00DF39C5"/>
    <w:rsid w:val="00DF3C5F"/>
    <w:rsid w:val="00DF4D65"/>
    <w:rsid w:val="00DF6127"/>
    <w:rsid w:val="00DF6BED"/>
    <w:rsid w:val="00DF6EE9"/>
    <w:rsid w:val="00E025F6"/>
    <w:rsid w:val="00E05686"/>
    <w:rsid w:val="00E075C0"/>
    <w:rsid w:val="00E114A5"/>
    <w:rsid w:val="00E123F9"/>
    <w:rsid w:val="00E12952"/>
    <w:rsid w:val="00E154CF"/>
    <w:rsid w:val="00E1633C"/>
    <w:rsid w:val="00E1643A"/>
    <w:rsid w:val="00E16BC9"/>
    <w:rsid w:val="00E20C7E"/>
    <w:rsid w:val="00E21265"/>
    <w:rsid w:val="00E22CA0"/>
    <w:rsid w:val="00E2319C"/>
    <w:rsid w:val="00E2461E"/>
    <w:rsid w:val="00E26A46"/>
    <w:rsid w:val="00E26BB1"/>
    <w:rsid w:val="00E27321"/>
    <w:rsid w:val="00E2758B"/>
    <w:rsid w:val="00E27FAC"/>
    <w:rsid w:val="00E30040"/>
    <w:rsid w:val="00E32048"/>
    <w:rsid w:val="00E37572"/>
    <w:rsid w:val="00E4235D"/>
    <w:rsid w:val="00E45CA1"/>
    <w:rsid w:val="00E47058"/>
    <w:rsid w:val="00E510CC"/>
    <w:rsid w:val="00E526C5"/>
    <w:rsid w:val="00E533DA"/>
    <w:rsid w:val="00E54B55"/>
    <w:rsid w:val="00E5643B"/>
    <w:rsid w:val="00E56445"/>
    <w:rsid w:val="00E57678"/>
    <w:rsid w:val="00E602E1"/>
    <w:rsid w:val="00E6136B"/>
    <w:rsid w:val="00E62092"/>
    <w:rsid w:val="00E620D3"/>
    <w:rsid w:val="00E6286A"/>
    <w:rsid w:val="00E62D9D"/>
    <w:rsid w:val="00E62DFF"/>
    <w:rsid w:val="00E63D59"/>
    <w:rsid w:val="00E6439A"/>
    <w:rsid w:val="00E643D1"/>
    <w:rsid w:val="00E67DBD"/>
    <w:rsid w:val="00E7048B"/>
    <w:rsid w:val="00E708ED"/>
    <w:rsid w:val="00E70F40"/>
    <w:rsid w:val="00E71395"/>
    <w:rsid w:val="00E72177"/>
    <w:rsid w:val="00E740D9"/>
    <w:rsid w:val="00E756F0"/>
    <w:rsid w:val="00E765F1"/>
    <w:rsid w:val="00E81AB2"/>
    <w:rsid w:val="00E854E3"/>
    <w:rsid w:val="00E876C5"/>
    <w:rsid w:val="00E902CC"/>
    <w:rsid w:val="00E91DCE"/>
    <w:rsid w:val="00E91DFC"/>
    <w:rsid w:val="00E94C65"/>
    <w:rsid w:val="00E95519"/>
    <w:rsid w:val="00E96937"/>
    <w:rsid w:val="00E96F87"/>
    <w:rsid w:val="00E9785E"/>
    <w:rsid w:val="00E97B01"/>
    <w:rsid w:val="00EA1D1C"/>
    <w:rsid w:val="00EA2D46"/>
    <w:rsid w:val="00EA42D0"/>
    <w:rsid w:val="00EA4C1F"/>
    <w:rsid w:val="00EA7363"/>
    <w:rsid w:val="00EB0258"/>
    <w:rsid w:val="00EB0A3C"/>
    <w:rsid w:val="00EB2A1E"/>
    <w:rsid w:val="00EB3569"/>
    <w:rsid w:val="00EB4EF3"/>
    <w:rsid w:val="00EB5454"/>
    <w:rsid w:val="00EB55B1"/>
    <w:rsid w:val="00EB649A"/>
    <w:rsid w:val="00EB6716"/>
    <w:rsid w:val="00EB67E8"/>
    <w:rsid w:val="00EB6DD6"/>
    <w:rsid w:val="00EB78CD"/>
    <w:rsid w:val="00EC01D9"/>
    <w:rsid w:val="00EC0580"/>
    <w:rsid w:val="00EC06A5"/>
    <w:rsid w:val="00EC0841"/>
    <w:rsid w:val="00EC0E5D"/>
    <w:rsid w:val="00EC4514"/>
    <w:rsid w:val="00EC5702"/>
    <w:rsid w:val="00EC635B"/>
    <w:rsid w:val="00EC6D71"/>
    <w:rsid w:val="00EC7127"/>
    <w:rsid w:val="00EC770D"/>
    <w:rsid w:val="00ED3BF9"/>
    <w:rsid w:val="00ED41AB"/>
    <w:rsid w:val="00ED4E99"/>
    <w:rsid w:val="00ED515A"/>
    <w:rsid w:val="00ED5870"/>
    <w:rsid w:val="00ED7AA1"/>
    <w:rsid w:val="00EE0D07"/>
    <w:rsid w:val="00EE2061"/>
    <w:rsid w:val="00EE269F"/>
    <w:rsid w:val="00EE2924"/>
    <w:rsid w:val="00EE2D66"/>
    <w:rsid w:val="00EE60EA"/>
    <w:rsid w:val="00EE61A0"/>
    <w:rsid w:val="00EE66DE"/>
    <w:rsid w:val="00EE78E3"/>
    <w:rsid w:val="00EE78EB"/>
    <w:rsid w:val="00EF6B8B"/>
    <w:rsid w:val="00EF7323"/>
    <w:rsid w:val="00F0090F"/>
    <w:rsid w:val="00F00B75"/>
    <w:rsid w:val="00F02877"/>
    <w:rsid w:val="00F06F5D"/>
    <w:rsid w:val="00F10D0B"/>
    <w:rsid w:val="00F1141F"/>
    <w:rsid w:val="00F11E86"/>
    <w:rsid w:val="00F156CB"/>
    <w:rsid w:val="00F15793"/>
    <w:rsid w:val="00F162D4"/>
    <w:rsid w:val="00F164C2"/>
    <w:rsid w:val="00F16E5A"/>
    <w:rsid w:val="00F1797A"/>
    <w:rsid w:val="00F2102A"/>
    <w:rsid w:val="00F2191F"/>
    <w:rsid w:val="00F21B4C"/>
    <w:rsid w:val="00F220C8"/>
    <w:rsid w:val="00F24F72"/>
    <w:rsid w:val="00F26370"/>
    <w:rsid w:val="00F277F2"/>
    <w:rsid w:val="00F27890"/>
    <w:rsid w:val="00F27C6D"/>
    <w:rsid w:val="00F27FE5"/>
    <w:rsid w:val="00F30652"/>
    <w:rsid w:val="00F313AB"/>
    <w:rsid w:val="00F31818"/>
    <w:rsid w:val="00F32E51"/>
    <w:rsid w:val="00F32EA8"/>
    <w:rsid w:val="00F33072"/>
    <w:rsid w:val="00F33644"/>
    <w:rsid w:val="00F33A29"/>
    <w:rsid w:val="00F33F09"/>
    <w:rsid w:val="00F34090"/>
    <w:rsid w:val="00F34A12"/>
    <w:rsid w:val="00F34D06"/>
    <w:rsid w:val="00F368C8"/>
    <w:rsid w:val="00F36B97"/>
    <w:rsid w:val="00F36C58"/>
    <w:rsid w:val="00F40ABF"/>
    <w:rsid w:val="00F4158B"/>
    <w:rsid w:val="00F42431"/>
    <w:rsid w:val="00F44A70"/>
    <w:rsid w:val="00F44BBE"/>
    <w:rsid w:val="00F44D48"/>
    <w:rsid w:val="00F45281"/>
    <w:rsid w:val="00F4576C"/>
    <w:rsid w:val="00F500C5"/>
    <w:rsid w:val="00F512B4"/>
    <w:rsid w:val="00F51A69"/>
    <w:rsid w:val="00F51ABA"/>
    <w:rsid w:val="00F54DE6"/>
    <w:rsid w:val="00F5682D"/>
    <w:rsid w:val="00F56CDE"/>
    <w:rsid w:val="00F60FC5"/>
    <w:rsid w:val="00F6152D"/>
    <w:rsid w:val="00F617C5"/>
    <w:rsid w:val="00F63483"/>
    <w:rsid w:val="00F6377A"/>
    <w:rsid w:val="00F64FC6"/>
    <w:rsid w:val="00F664C7"/>
    <w:rsid w:val="00F6696B"/>
    <w:rsid w:val="00F67D67"/>
    <w:rsid w:val="00F70AA0"/>
    <w:rsid w:val="00F71F75"/>
    <w:rsid w:val="00F732DD"/>
    <w:rsid w:val="00F739FF"/>
    <w:rsid w:val="00F76315"/>
    <w:rsid w:val="00F7699C"/>
    <w:rsid w:val="00F77041"/>
    <w:rsid w:val="00F80C5F"/>
    <w:rsid w:val="00F80FA8"/>
    <w:rsid w:val="00F8347D"/>
    <w:rsid w:val="00F83D4B"/>
    <w:rsid w:val="00F8518E"/>
    <w:rsid w:val="00F853A9"/>
    <w:rsid w:val="00F8614D"/>
    <w:rsid w:val="00F86699"/>
    <w:rsid w:val="00F87DF7"/>
    <w:rsid w:val="00F9045E"/>
    <w:rsid w:val="00F90A04"/>
    <w:rsid w:val="00F91E84"/>
    <w:rsid w:val="00F92AC4"/>
    <w:rsid w:val="00F9326D"/>
    <w:rsid w:val="00F9371E"/>
    <w:rsid w:val="00F94449"/>
    <w:rsid w:val="00F94EA5"/>
    <w:rsid w:val="00F969C8"/>
    <w:rsid w:val="00F97511"/>
    <w:rsid w:val="00FA0876"/>
    <w:rsid w:val="00FA1B6F"/>
    <w:rsid w:val="00FA1E0F"/>
    <w:rsid w:val="00FA5142"/>
    <w:rsid w:val="00FA6136"/>
    <w:rsid w:val="00FB1C32"/>
    <w:rsid w:val="00FB3435"/>
    <w:rsid w:val="00FB36D5"/>
    <w:rsid w:val="00FB4D2A"/>
    <w:rsid w:val="00FB5E11"/>
    <w:rsid w:val="00FB6652"/>
    <w:rsid w:val="00FB669F"/>
    <w:rsid w:val="00FC0D7D"/>
    <w:rsid w:val="00FC4CD4"/>
    <w:rsid w:val="00FC58F2"/>
    <w:rsid w:val="00FC5B37"/>
    <w:rsid w:val="00FC6069"/>
    <w:rsid w:val="00FC630B"/>
    <w:rsid w:val="00FC63C0"/>
    <w:rsid w:val="00FC7910"/>
    <w:rsid w:val="00FD23C4"/>
    <w:rsid w:val="00FD28A6"/>
    <w:rsid w:val="00FD46E4"/>
    <w:rsid w:val="00FD51D1"/>
    <w:rsid w:val="00FD658B"/>
    <w:rsid w:val="00FD6681"/>
    <w:rsid w:val="00FD6B33"/>
    <w:rsid w:val="00FD6FCF"/>
    <w:rsid w:val="00FD7DE6"/>
    <w:rsid w:val="00FE002D"/>
    <w:rsid w:val="00FE0849"/>
    <w:rsid w:val="00FE4812"/>
    <w:rsid w:val="00FE4C6F"/>
    <w:rsid w:val="00FE537D"/>
    <w:rsid w:val="00FE5498"/>
    <w:rsid w:val="00FE62DF"/>
    <w:rsid w:val="00FE6C26"/>
    <w:rsid w:val="00FF02AE"/>
    <w:rsid w:val="00FF24B3"/>
    <w:rsid w:val="00FF3205"/>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96CD9"/>
  <w15:chartTrackingRefBased/>
  <w15:docId w15:val="{01BBABC5-7557-40C1-930E-8D266F24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7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B135E"/>
    <w:rPr>
      <w:rFonts w:ascii="Tahoma" w:hAnsi="Tahoma" w:cs="Tahoma"/>
      <w:sz w:val="16"/>
      <w:szCs w:val="16"/>
    </w:rPr>
  </w:style>
  <w:style w:type="paragraph" w:styleId="Header">
    <w:name w:val="header"/>
    <w:basedOn w:val="Normal"/>
    <w:link w:val="HeaderChar"/>
    <w:rsid w:val="00C45790"/>
    <w:pPr>
      <w:tabs>
        <w:tab w:val="center" w:pos="4680"/>
        <w:tab w:val="right" w:pos="9360"/>
      </w:tabs>
    </w:pPr>
  </w:style>
  <w:style w:type="character" w:customStyle="1" w:styleId="HeaderChar">
    <w:name w:val="Header Char"/>
    <w:link w:val="Header"/>
    <w:rsid w:val="00C45790"/>
    <w:rPr>
      <w:sz w:val="24"/>
      <w:szCs w:val="24"/>
    </w:rPr>
  </w:style>
  <w:style w:type="paragraph" w:styleId="Footer">
    <w:name w:val="footer"/>
    <w:basedOn w:val="Normal"/>
    <w:link w:val="FooterChar"/>
    <w:uiPriority w:val="99"/>
    <w:rsid w:val="00C45790"/>
    <w:pPr>
      <w:tabs>
        <w:tab w:val="center" w:pos="4680"/>
        <w:tab w:val="right" w:pos="9360"/>
      </w:tabs>
    </w:pPr>
  </w:style>
  <w:style w:type="character" w:customStyle="1" w:styleId="FooterChar">
    <w:name w:val="Footer Char"/>
    <w:link w:val="Footer"/>
    <w:uiPriority w:val="99"/>
    <w:rsid w:val="00C45790"/>
    <w:rPr>
      <w:sz w:val="24"/>
      <w:szCs w:val="24"/>
    </w:rPr>
  </w:style>
  <w:style w:type="character" w:styleId="Hyperlink">
    <w:name w:val="Hyperlink"/>
    <w:rsid w:val="00106533"/>
    <w:rPr>
      <w:color w:val="0000FF"/>
      <w:u w:val="single"/>
    </w:rPr>
  </w:style>
  <w:style w:type="paragraph" w:customStyle="1" w:styleId="style8">
    <w:name w:val="style8"/>
    <w:basedOn w:val="Normal"/>
    <w:rsid w:val="007A35B9"/>
    <w:pPr>
      <w:spacing w:before="100" w:beforeAutospacing="1" w:after="100" w:afterAutospacing="1"/>
    </w:pPr>
    <w:rPr>
      <w:rFonts w:ascii="Gulim" w:eastAsia="Gulim" w:hAnsi="Gulim"/>
      <w:sz w:val="20"/>
      <w:szCs w:val="20"/>
    </w:rPr>
  </w:style>
  <w:style w:type="paragraph" w:styleId="NormalWeb">
    <w:name w:val="Normal (Web)"/>
    <w:basedOn w:val="Normal"/>
    <w:uiPriority w:val="99"/>
    <w:unhideWhenUsed/>
    <w:rsid w:val="00FB36D5"/>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767">
      <w:bodyDiv w:val="1"/>
      <w:marLeft w:val="0"/>
      <w:marRight w:val="0"/>
      <w:marTop w:val="0"/>
      <w:marBottom w:val="0"/>
      <w:divBdr>
        <w:top w:val="none" w:sz="0" w:space="0" w:color="auto"/>
        <w:left w:val="none" w:sz="0" w:space="0" w:color="auto"/>
        <w:bottom w:val="none" w:sz="0" w:space="0" w:color="auto"/>
        <w:right w:val="none" w:sz="0" w:space="0" w:color="auto"/>
      </w:divBdr>
    </w:div>
    <w:div w:id="106853449">
      <w:bodyDiv w:val="1"/>
      <w:marLeft w:val="0"/>
      <w:marRight w:val="0"/>
      <w:marTop w:val="0"/>
      <w:marBottom w:val="0"/>
      <w:divBdr>
        <w:top w:val="none" w:sz="0" w:space="0" w:color="auto"/>
        <w:left w:val="none" w:sz="0" w:space="0" w:color="auto"/>
        <w:bottom w:val="none" w:sz="0" w:space="0" w:color="auto"/>
        <w:right w:val="none" w:sz="0" w:space="0" w:color="auto"/>
      </w:divBdr>
    </w:div>
    <w:div w:id="123693522">
      <w:bodyDiv w:val="1"/>
      <w:marLeft w:val="0"/>
      <w:marRight w:val="0"/>
      <w:marTop w:val="0"/>
      <w:marBottom w:val="0"/>
      <w:divBdr>
        <w:top w:val="none" w:sz="0" w:space="0" w:color="auto"/>
        <w:left w:val="none" w:sz="0" w:space="0" w:color="auto"/>
        <w:bottom w:val="none" w:sz="0" w:space="0" w:color="auto"/>
        <w:right w:val="none" w:sz="0" w:space="0" w:color="auto"/>
      </w:divBdr>
    </w:div>
    <w:div w:id="125970466">
      <w:bodyDiv w:val="1"/>
      <w:marLeft w:val="0"/>
      <w:marRight w:val="0"/>
      <w:marTop w:val="0"/>
      <w:marBottom w:val="0"/>
      <w:divBdr>
        <w:top w:val="none" w:sz="0" w:space="0" w:color="auto"/>
        <w:left w:val="none" w:sz="0" w:space="0" w:color="auto"/>
        <w:bottom w:val="none" w:sz="0" w:space="0" w:color="auto"/>
        <w:right w:val="none" w:sz="0" w:space="0" w:color="auto"/>
      </w:divBdr>
    </w:div>
    <w:div w:id="198472484">
      <w:bodyDiv w:val="1"/>
      <w:marLeft w:val="0"/>
      <w:marRight w:val="0"/>
      <w:marTop w:val="0"/>
      <w:marBottom w:val="0"/>
      <w:divBdr>
        <w:top w:val="none" w:sz="0" w:space="0" w:color="auto"/>
        <w:left w:val="none" w:sz="0" w:space="0" w:color="auto"/>
        <w:bottom w:val="none" w:sz="0" w:space="0" w:color="auto"/>
        <w:right w:val="none" w:sz="0" w:space="0" w:color="auto"/>
      </w:divBdr>
    </w:div>
    <w:div w:id="309788744">
      <w:bodyDiv w:val="1"/>
      <w:marLeft w:val="0"/>
      <w:marRight w:val="0"/>
      <w:marTop w:val="0"/>
      <w:marBottom w:val="0"/>
      <w:divBdr>
        <w:top w:val="none" w:sz="0" w:space="0" w:color="auto"/>
        <w:left w:val="none" w:sz="0" w:space="0" w:color="auto"/>
        <w:bottom w:val="none" w:sz="0" w:space="0" w:color="auto"/>
        <w:right w:val="none" w:sz="0" w:space="0" w:color="auto"/>
      </w:divBdr>
    </w:div>
    <w:div w:id="357123751">
      <w:bodyDiv w:val="1"/>
      <w:marLeft w:val="0"/>
      <w:marRight w:val="0"/>
      <w:marTop w:val="0"/>
      <w:marBottom w:val="0"/>
      <w:divBdr>
        <w:top w:val="none" w:sz="0" w:space="0" w:color="auto"/>
        <w:left w:val="none" w:sz="0" w:space="0" w:color="auto"/>
        <w:bottom w:val="none" w:sz="0" w:space="0" w:color="auto"/>
        <w:right w:val="none" w:sz="0" w:space="0" w:color="auto"/>
      </w:divBdr>
    </w:div>
    <w:div w:id="451485799">
      <w:bodyDiv w:val="1"/>
      <w:marLeft w:val="0"/>
      <w:marRight w:val="0"/>
      <w:marTop w:val="0"/>
      <w:marBottom w:val="0"/>
      <w:divBdr>
        <w:top w:val="none" w:sz="0" w:space="0" w:color="auto"/>
        <w:left w:val="none" w:sz="0" w:space="0" w:color="auto"/>
        <w:bottom w:val="none" w:sz="0" w:space="0" w:color="auto"/>
        <w:right w:val="none" w:sz="0" w:space="0" w:color="auto"/>
      </w:divBdr>
    </w:div>
    <w:div w:id="458769371">
      <w:bodyDiv w:val="1"/>
      <w:marLeft w:val="0"/>
      <w:marRight w:val="0"/>
      <w:marTop w:val="0"/>
      <w:marBottom w:val="0"/>
      <w:divBdr>
        <w:top w:val="none" w:sz="0" w:space="0" w:color="auto"/>
        <w:left w:val="none" w:sz="0" w:space="0" w:color="auto"/>
        <w:bottom w:val="none" w:sz="0" w:space="0" w:color="auto"/>
        <w:right w:val="none" w:sz="0" w:space="0" w:color="auto"/>
      </w:divBdr>
    </w:div>
    <w:div w:id="471288184">
      <w:bodyDiv w:val="1"/>
      <w:marLeft w:val="0"/>
      <w:marRight w:val="0"/>
      <w:marTop w:val="0"/>
      <w:marBottom w:val="0"/>
      <w:divBdr>
        <w:top w:val="none" w:sz="0" w:space="0" w:color="auto"/>
        <w:left w:val="none" w:sz="0" w:space="0" w:color="auto"/>
        <w:bottom w:val="none" w:sz="0" w:space="0" w:color="auto"/>
        <w:right w:val="none" w:sz="0" w:space="0" w:color="auto"/>
      </w:divBdr>
    </w:div>
    <w:div w:id="700711138">
      <w:bodyDiv w:val="1"/>
      <w:marLeft w:val="0"/>
      <w:marRight w:val="0"/>
      <w:marTop w:val="0"/>
      <w:marBottom w:val="0"/>
      <w:divBdr>
        <w:top w:val="none" w:sz="0" w:space="0" w:color="auto"/>
        <w:left w:val="none" w:sz="0" w:space="0" w:color="auto"/>
        <w:bottom w:val="none" w:sz="0" w:space="0" w:color="auto"/>
        <w:right w:val="none" w:sz="0" w:space="0" w:color="auto"/>
      </w:divBdr>
    </w:div>
    <w:div w:id="743260621">
      <w:bodyDiv w:val="1"/>
      <w:marLeft w:val="0"/>
      <w:marRight w:val="0"/>
      <w:marTop w:val="0"/>
      <w:marBottom w:val="0"/>
      <w:divBdr>
        <w:top w:val="none" w:sz="0" w:space="0" w:color="auto"/>
        <w:left w:val="none" w:sz="0" w:space="0" w:color="auto"/>
        <w:bottom w:val="none" w:sz="0" w:space="0" w:color="auto"/>
        <w:right w:val="none" w:sz="0" w:space="0" w:color="auto"/>
      </w:divBdr>
    </w:div>
    <w:div w:id="754132579">
      <w:bodyDiv w:val="1"/>
      <w:marLeft w:val="0"/>
      <w:marRight w:val="0"/>
      <w:marTop w:val="0"/>
      <w:marBottom w:val="0"/>
      <w:divBdr>
        <w:top w:val="none" w:sz="0" w:space="0" w:color="auto"/>
        <w:left w:val="none" w:sz="0" w:space="0" w:color="auto"/>
        <w:bottom w:val="none" w:sz="0" w:space="0" w:color="auto"/>
        <w:right w:val="none" w:sz="0" w:space="0" w:color="auto"/>
      </w:divBdr>
    </w:div>
    <w:div w:id="770247519">
      <w:bodyDiv w:val="1"/>
      <w:marLeft w:val="0"/>
      <w:marRight w:val="0"/>
      <w:marTop w:val="0"/>
      <w:marBottom w:val="0"/>
      <w:divBdr>
        <w:top w:val="none" w:sz="0" w:space="0" w:color="auto"/>
        <w:left w:val="none" w:sz="0" w:space="0" w:color="auto"/>
        <w:bottom w:val="none" w:sz="0" w:space="0" w:color="auto"/>
        <w:right w:val="none" w:sz="0" w:space="0" w:color="auto"/>
      </w:divBdr>
    </w:div>
    <w:div w:id="774448207">
      <w:bodyDiv w:val="1"/>
      <w:marLeft w:val="0"/>
      <w:marRight w:val="0"/>
      <w:marTop w:val="0"/>
      <w:marBottom w:val="0"/>
      <w:divBdr>
        <w:top w:val="none" w:sz="0" w:space="0" w:color="auto"/>
        <w:left w:val="none" w:sz="0" w:space="0" w:color="auto"/>
        <w:bottom w:val="none" w:sz="0" w:space="0" w:color="auto"/>
        <w:right w:val="none" w:sz="0" w:space="0" w:color="auto"/>
      </w:divBdr>
    </w:div>
    <w:div w:id="821117326">
      <w:bodyDiv w:val="1"/>
      <w:marLeft w:val="0"/>
      <w:marRight w:val="0"/>
      <w:marTop w:val="0"/>
      <w:marBottom w:val="0"/>
      <w:divBdr>
        <w:top w:val="none" w:sz="0" w:space="0" w:color="auto"/>
        <w:left w:val="none" w:sz="0" w:space="0" w:color="auto"/>
        <w:bottom w:val="none" w:sz="0" w:space="0" w:color="auto"/>
        <w:right w:val="none" w:sz="0" w:space="0" w:color="auto"/>
      </w:divBdr>
    </w:div>
    <w:div w:id="934441870">
      <w:bodyDiv w:val="1"/>
      <w:marLeft w:val="0"/>
      <w:marRight w:val="0"/>
      <w:marTop w:val="0"/>
      <w:marBottom w:val="0"/>
      <w:divBdr>
        <w:top w:val="none" w:sz="0" w:space="0" w:color="auto"/>
        <w:left w:val="none" w:sz="0" w:space="0" w:color="auto"/>
        <w:bottom w:val="none" w:sz="0" w:space="0" w:color="auto"/>
        <w:right w:val="none" w:sz="0" w:space="0" w:color="auto"/>
      </w:divBdr>
    </w:div>
    <w:div w:id="975987171">
      <w:bodyDiv w:val="1"/>
      <w:marLeft w:val="0"/>
      <w:marRight w:val="0"/>
      <w:marTop w:val="0"/>
      <w:marBottom w:val="0"/>
      <w:divBdr>
        <w:top w:val="none" w:sz="0" w:space="0" w:color="auto"/>
        <w:left w:val="none" w:sz="0" w:space="0" w:color="auto"/>
        <w:bottom w:val="none" w:sz="0" w:space="0" w:color="auto"/>
        <w:right w:val="none" w:sz="0" w:space="0" w:color="auto"/>
      </w:divBdr>
    </w:div>
    <w:div w:id="984512525">
      <w:bodyDiv w:val="1"/>
      <w:marLeft w:val="0"/>
      <w:marRight w:val="0"/>
      <w:marTop w:val="0"/>
      <w:marBottom w:val="0"/>
      <w:divBdr>
        <w:top w:val="none" w:sz="0" w:space="0" w:color="auto"/>
        <w:left w:val="none" w:sz="0" w:space="0" w:color="auto"/>
        <w:bottom w:val="none" w:sz="0" w:space="0" w:color="auto"/>
        <w:right w:val="none" w:sz="0" w:space="0" w:color="auto"/>
      </w:divBdr>
    </w:div>
    <w:div w:id="995377563">
      <w:bodyDiv w:val="1"/>
      <w:marLeft w:val="0"/>
      <w:marRight w:val="0"/>
      <w:marTop w:val="0"/>
      <w:marBottom w:val="0"/>
      <w:divBdr>
        <w:top w:val="none" w:sz="0" w:space="0" w:color="auto"/>
        <w:left w:val="none" w:sz="0" w:space="0" w:color="auto"/>
        <w:bottom w:val="none" w:sz="0" w:space="0" w:color="auto"/>
        <w:right w:val="none" w:sz="0" w:space="0" w:color="auto"/>
      </w:divBdr>
    </w:div>
    <w:div w:id="1001852424">
      <w:bodyDiv w:val="1"/>
      <w:marLeft w:val="0"/>
      <w:marRight w:val="0"/>
      <w:marTop w:val="0"/>
      <w:marBottom w:val="0"/>
      <w:divBdr>
        <w:top w:val="none" w:sz="0" w:space="0" w:color="auto"/>
        <w:left w:val="none" w:sz="0" w:space="0" w:color="auto"/>
        <w:bottom w:val="none" w:sz="0" w:space="0" w:color="auto"/>
        <w:right w:val="none" w:sz="0" w:space="0" w:color="auto"/>
      </w:divBdr>
    </w:div>
    <w:div w:id="1002391221">
      <w:bodyDiv w:val="1"/>
      <w:marLeft w:val="0"/>
      <w:marRight w:val="0"/>
      <w:marTop w:val="0"/>
      <w:marBottom w:val="0"/>
      <w:divBdr>
        <w:top w:val="none" w:sz="0" w:space="0" w:color="auto"/>
        <w:left w:val="none" w:sz="0" w:space="0" w:color="auto"/>
        <w:bottom w:val="none" w:sz="0" w:space="0" w:color="auto"/>
        <w:right w:val="none" w:sz="0" w:space="0" w:color="auto"/>
      </w:divBdr>
    </w:div>
    <w:div w:id="1037898219">
      <w:bodyDiv w:val="1"/>
      <w:marLeft w:val="0"/>
      <w:marRight w:val="0"/>
      <w:marTop w:val="0"/>
      <w:marBottom w:val="0"/>
      <w:divBdr>
        <w:top w:val="none" w:sz="0" w:space="0" w:color="auto"/>
        <w:left w:val="none" w:sz="0" w:space="0" w:color="auto"/>
        <w:bottom w:val="none" w:sz="0" w:space="0" w:color="auto"/>
        <w:right w:val="none" w:sz="0" w:space="0" w:color="auto"/>
      </w:divBdr>
    </w:div>
    <w:div w:id="1042481358">
      <w:bodyDiv w:val="1"/>
      <w:marLeft w:val="0"/>
      <w:marRight w:val="0"/>
      <w:marTop w:val="0"/>
      <w:marBottom w:val="0"/>
      <w:divBdr>
        <w:top w:val="none" w:sz="0" w:space="0" w:color="auto"/>
        <w:left w:val="none" w:sz="0" w:space="0" w:color="auto"/>
        <w:bottom w:val="none" w:sz="0" w:space="0" w:color="auto"/>
        <w:right w:val="none" w:sz="0" w:space="0" w:color="auto"/>
      </w:divBdr>
    </w:div>
    <w:div w:id="1110974742">
      <w:bodyDiv w:val="1"/>
      <w:marLeft w:val="0"/>
      <w:marRight w:val="0"/>
      <w:marTop w:val="0"/>
      <w:marBottom w:val="0"/>
      <w:divBdr>
        <w:top w:val="none" w:sz="0" w:space="0" w:color="auto"/>
        <w:left w:val="none" w:sz="0" w:space="0" w:color="auto"/>
        <w:bottom w:val="none" w:sz="0" w:space="0" w:color="auto"/>
        <w:right w:val="none" w:sz="0" w:space="0" w:color="auto"/>
      </w:divBdr>
    </w:div>
    <w:div w:id="1244950404">
      <w:bodyDiv w:val="1"/>
      <w:marLeft w:val="0"/>
      <w:marRight w:val="0"/>
      <w:marTop w:val="0"/>
      <w:marBottom w:val="0"/>
      <w:divBdr>
        <w:top w:val="none" w:sz="0" w:space="0" w:color="auto"/>
        <w:left w:val="none" w:sz="0" w:space="0" w:color="auto"/>
        <w:bottom w:val="none" w:sz="0" w:space="0" w:color="auto"/>
        <w:right w:val="none" w:sz="0" w:space="0" w:color="auto"/>
      </w:divBdr>
    </w:div>
    <w:div w:id="1334843408">
      <w:bodyDiv w:val="1"/>
      <w:marLeft w:val="0"/>
      <w:marRight w:val="0"/>
      <w:marTop w:val="0"/>
      <w:marBottom w:val="0"/>
      <w:divBdr>
        <w:top w:val="none" w:sz="0" w:space="0" w:color="auto"/>
        <w:left w:val="none" w:sz="0" w:space="0" w:color="auto"/>
        <w:bottom w:val="none" w:sz="0" w:space="0" w:color="auto"/>
        <w:right w:val="none" w:sz="0" w:space="0" w:color="auto"/>
      </w:divBdr>
    </w:div>
    <w:div w:id="1393819745">
      <w:bodyDiv w:val="1"/>
      <w:marLeft w:val="0"/>
      <w:marRight w:val="0"/>
      <w:marTop w:val="0"/>
      <w:marBottom w:val="0"/>
      <w:divBdr>
        <w:top w:val="none" w:sz="0" w:space="0" w:color="auto"/>
        <w:left w:val="none" w:sz="0" w:space="0" w:color="auto"/>
        <w:bottom w:val="none" w:sz="0" w:space="0" w:color="auto"/>
        <w:right w:val="none" w:sz="0" w:space="0" w:color="auto"/>
      </w:divBdr>
    </w:div>
    <w:div w:id="1434324324">
      <w:bodyDiv w:val="1"/>
      <w:marLeft w:val="0"/>
      <w:marRight w:val="0"/>
      <w:marTop w:val="0"/>
      <w:marBottom w:val="0"/>
      <w:divBdr>
        <w:top w:val="none" w:sz="0" w:space="0" w:color="auto"/>
        <w:left w:val="none" w:sz="0" w:space="0" w:color="auto"/>
        <w:bottom w:val="none" w:sz="0" w:space="0" w:color="auto"/>
        <w:right w:val="none" w:sz="0" w:space="0" w:color="auto"/>
      </w:divBdr>
    </w:div>
    <w:div w:id="1460032739">
      <w:bodyDiv w:val="1"/>
      <w:marLeft w:val="0"/>
      <w:marRight w:val="0"/>
      <w:marTop w:val="0"/>
      <w:marBottom w:val="0"/>
      <w:divBdr>
        <w:top w:val="none" w:sz="0" w:space="0" w:color="auto"/>
        <w:left w:val="none" w:sz="0" w:space="0" w:color="auto"/>
        <w:bottom w:val="none" w:sz="0" w:space="0" w:color="auto"/>
        <w:right w:val="none" w:sz="0" w:space="0" w:color="auto"/>
      </w:divBdr>
    </w:div>
    <w:div w:id="1461264729">
      <w:bodyDiv w:val="1"/>
      <w:marLeft w:val="0"/>
      <w:marRight w:val="0"/>
      <w:marTop w:val="0"/>
      <w:marBottom w:val="0"/>
      <w:divBdr>
        <w:top w:val="none" w:sz="0" w:space="0" w:color="auto"/>
        <w:left w:val="none" w:sz="0" w:space="0" w:color="auto"/>
        <w:bottom w:val="none" w:sz="0" w:space="0" w:color="auto"/>
        <w:right w:val="none" w:sz="0" w:space="0" w:color="auto"/>
      </w:divBdr>
    </w:div>
    <w:div w:id="1523932004">
      <w:bodyDiv w:val="1"/>
      <w:marLeft w:val="0"/>
      <w:marRight w:val="0"/>
      <w:marTop w:val="0"/>
      <w:marBottom w:val="0"/>
      <w:divBdr>
        <w:top w:val="none" w:sz="0" w:space="0" w:color="auto"/>
        <w:left w:val="none" w:sz="0" w:space="0" w:color="auto"/>
        <w:bottom w:val="none" w:sz="0" w:space="0" w:color="auto"/>
        <w:right w:val="none" w:sz="0" w:space="0" w:color="auto"/>
      </w:divBdr>
    </w:div>
    <w:div w:id="1634016696">
      <w:bodyDiv w:val="1"/>
      <w:marLeft w:val="0"/>
      <w:marRight w:val="0"/>
      <w:marTop w:val="0"/>
      <w:marBottom w:val="0"/>
      <w:divBdr>
        <w:top w:val="none" w:sz="0" w:space="0" w:color="auto"/>
        <w:left w:val="none" w:sz="0" w:space="0" w:color="auto"/>
        <w:bottom w:val="none" w:sz="0" w:space="0" w:color="auto"/>
        <w:right w:val="none" w:sz="0" w:space="0" w:color="auto"/>
      </w:divBdr>
    </w:div>
    <w:div w:id="1719010142">
      <w:bodyDiv w:val="1"/>
      <w:marLeft w:val="0"/>
      <w:marRight w:val="0"/>
      <w:marTop w:val="0"/>
      <w:marBottom w:val="0"/>
      <w:divBdr>
        <w:top w:val="none" w:sz="0" w:space="0" w:color="auto"/>
        <w:left w:val="none" w:sz="0" w:space="0" w:color="auto"/>
        <w:bottom w:val="none" w:sz="0" w:space="0" w:color="auto"/>
        <w:right w:val="none" w:sz="0" w:space="0" w:color="auto"/>
      </w:divBdr>
    </w:div>
    <w:div w:id="1720281738">
      <w:bodyDiv w:val="1"/>
      <w:marLeft w:val="0"/>
      <w:marRight w:val="0"/>
      <w:marTop w:val="0"/>
      <w:marBottom w:val="0"/>
      <w:divBdr>
        <w:top w:val="none" w:sz="0" w:space="0" w:color="auto"/>
        <w:left w:val="none" w:sz="0" w:space="0" w:color="auto"/>
        <w:bottom w:val="none" w:sz="0" w:space="0" w:color="auto"/>
        <w:right w:val="none" w:sz="0" w:space="0" w:color="auto"/>
      </w:divBdr>
    </w:div>
    <w:div w:id="1767075213">
      <w:bodyDiv w:val="1"/>
      <w:marLeft w:val="0"/>
      <w:marRight w:val="0"/>
      <w:marTop w:val="0"/>
      <w:marBottom w:val="0"/>
      <w:divBdr>
        <w:top w:val="none" w:sz="0" w:space="0" w:color="auto"/>
        <w:left w:val="none" w:sz="0" w:space="0" w:color="auto"/>
        <w:bottom w:val="none" w:sz="0" w:space="0" w:color="auto"/>
        <w:right w:val="none" w:sz="0" w:space="0" w:color="auto"/>
      </w:divBdr>
    </w:div>
    <w:div w:id="1994211512">
      <w:bodyDiv w:val="1"/>
      <w:marLeft w:val="0"/>
      <w:marRight w:val="0"/>
      <w:marTop w:val="0"/>
      <w:marBottom w:val="0"/>
      <w:divBdr>
        <w:top w:val="none" w:sz="0" w:space="0" w:color="auto"/>
        <w:left w:val="none" w:sz="0" w:space="0" w:color="auto"/>
        <w:bottom w:val="none" w:sz="0" w:space="0" w:color="auto"/>
        <w:right w:val="none" w:sz="0" w:space="0" w:color="auto"/>
      </w:divBdr>
    </w:div>
    <w:div w:id="2047556880">
      <w:bodyDiv w:val="1"/>
      <w:marLeft w:val="0"/>
      <w:marRight w:val="0"/>
      <w:marTop w:val="0"/>
      <w:marBottom w:val="0"/>
      <w:divBdr>
        <w:top w:val="none" w:sz="0" w:space="0" w:color="auto"/>
        <w:left w:val="none" w:sz="0" w:space="0" w:color="auto"/>
        <w:bottom w:val="none" w:sz="0" w:space="0" w:color="auto"/>
        <w:right w:val="none" w:sz="0" w:space="0" w:color="auto"/>
      </w:divBdr>
    </w:div>
    <w:div w:id="2065373984">
      <w:bodyDiv w:val="1"/>
      <w:marLeft w:val="0"/>
      <w:marRight w:val="0"/>
      <w:marTop w:val="0"/>
      <w:marBottom w:val="0"/>
      <w:divBdr>
        <w:top w:val="none" w:sz="0" w:space="0" w:color="auto"/>
        <w:left w:val="none" w:sz="0" w:space="0" w:color="auto"/>
        <w:bottom w:val="none" w:sz="0" w:space="0" w:color="auto"/>
        <w:right w:val="none" w:sz="0" w:space="0" w:color="auto"/>
      </w:divBdr>
    </w:div>
    <w:div w:id="20701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6E129-23F4-402D-9879-BFB79618F3DA}">
  <ds:schemaRefs>
    <ds:schemaRef ds:uri="http://schemas.microsoft.com/sharepoint/v3/contenttype/forms"/>
  </ds:schemaRefs>
</ds:datastoreItem>
</file>

<file path=customXml/itemProps2.xml><?xml version="1.0" encoding="utf-8"?>
<ds:datastoreItem xmlns:ds="http://schemas.openxmlformats.org/officeDocument/2006/customXml" ds:itemID="{5748E7BF-2EAD-4016-A03B-4C3A78339E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04CE4B-89E0-4452-B8FE-9C2876A5A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2118</Words>
  <Characters>13584</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MJSP Funded Projects</vt:lpstr>
    </vt:vector>
  </TitlesOfParts>
  <Company>DEED</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MJSP Funded Projects</dc:title>
  <dc:subject/>
  <dc:creator>WFCUSER</dc:creator>
  <cp:keywords/>
  <cp:lastModifiedBy>Greising, Jodie (DEED)</cp:lastModifiedBy>
  <cp:revision>2</cp:revision>
  <cp:lastPrinted>2012-02-28T17:13:00Z</cp:lastPrinted>
  <dcterms:created xsi:type="dcterms:W3CDTF">2023-10-27T20:54:00Z</dcterms:created>
  <dcterms:modified xsi:type="dcterms:W3CDTF">2023-10-27T20:54:00Z</dcterms:modified>
</cp:coreProperties>
</file>