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DA33B" w14:textId="77777777" w:rsidR="00031235" w:rsidRPr="00133C28" w:rsidRDefault="00031235" w:rsidP="00E71029">
      <w:pPr>
        <w:spacing w:after="120"/>
      </w:pPr>
      <w:r w:rsidRPr="00133C28">
        <w:t>DEED / Vocational Rehabilitation Services</w:t>
      </w:r>
    </w:p>
    <w:p w14:paraId="104DA33C" w14:textId="77777777" w:rsidR="00031235" w:rsidRPr="00133C28" w:rsidRDefault="00031235" w:rsidP="00E71029">
      <w:pPr>
        <w:spacing w:after="120"/>
      </w:pPr>
      <w:r w:rsidRPr="00133C28">
        <w:t>VRS Community Rehabilitation Program Advisory Committee</w:t>
      </w:r>
    </w:p>
    <w:p w14:paraId="104DA33D" w14:textId="31EFD12D" w:rsidR="00031235" w:rsidRPr="00133C28" w:rsidRDefault="00031235" w:rsidP="00E71029">
      <w:pPr>
        <w:spacing w:after="120"/>
      </w:pPr>
      <w:r w:rsidRPr="00133C28">
        <w:t xml:space="preserve">Friday, </w:t>
      </w:r>
      <w:r w:rsidR="0085157F">
        <w:t>March 23</w:t>
      </w:r>
      <w:r w:rsidR="003F5361">
        <w:t>, 201</w:t>
      </w:r>
      <w:r w:rsidR="00FC5886">
        <w:t>8</w:t>
      </w:r>
      <w:r w:rsidRPr="00133C28">
        <w:t xml:space="preserve"> – 9:00 am – </w:t>
      </w:r>
      <w:r w:rsidR="000027AE">
        <w:t>2</w:t>
      </w:r>
      <w:r w:rsidRPr="00133C28">
        <w:t>:00 pm</w:t>
      </w:r>
    </w:p>
    <w:p w14:paraId="104DA33E" w14:textId="5D619BBD" w:rsidR="00031235" w:rsidRPr="00133C28" w:rsidRDefault="00031235" w:rsidP="00F152A3">
      <w:r w:rsidRPr="00133C28">
        <w:t xml:space="preserve">VRS </w:t>
      </w:r>
      <w:r w:rsidR="003F5361">
        <w:t>St Paul Fairview</w:t>
      </w:r>
      <w:r w:rsidR="000027AE">
        <w:t xml:space="preserve"> </w:t>
      </w:r>
      <w:r w:rsidR="001E3283">
        <w:t>Office</w:t>
      </w:r>
    </w:p>
    <w:p w14:paraId="104DA33F" w14:textId="4FA5A709" w:rsidR="00031235" w:rsidRDefault="00031235" w:rsidP="002A0BC1">
      <w:pPr>
        <w:pStyle w:val="Heading1"/>
      </w:pPr>
      <w:r w:rsidRPr="00133C28">
        <w:t xml:space="preserve">VRS CRP Advisory Committee – Meeting on </w:t>
      </w:r>
      <w:r w:rsidR="0085157F">
        <w:t>March 23</w:t>
      </w:r>
      <w:r w:rsidRPr="00133C28">
        <w:t>, 201</w:t>
      </w:r>
      <w:r w:rsidR="00FC5886">
        <w:t>8</w:t>
      </w:r>
    </w:p>
    <w:p w14:paraId="104DA340" w14:textId="77777777" w:rsidR="00031235" w:rsidRPr="00133C28" w:rsidRDefault="00031235" w:rsidP="00F152A3">
      <w:pPr>
        <w:pStyle w:val="Subtitle"/>
      </w:pPr>
      <w:r w:rsidRPr="00133C28">
        <w:t>Key Messages for the Greater Vocational Rehabilitation Community:</w:t>
      </w:r>
      <w:r w:rsidR="00F152A3">
        <w:t xml:space="preserve"> </w:t>
      </w:r>
    </w:p>
    <w:p w14:paraId="104DA341" w14:textId="77777777" w:rsidR="00031235" w:rsidRPr="00F152A3" w:rsidRDefault="00031235" w:rsidP="00F152A3">
      <w:pPr>
        <w:rPr>
          <w:i/>
        </w:rPr>
      </w:pPr>
      <w:r w:rsidRPr="00F152A3">
        <w:rPr>
          <w:i/>
        </w:rPr>
        <w:t xml:space="preserve">Note: Key Messages are first distributed </w:t>
      </w:r>
      <w:proofErr w:type="gramStart"/>
      <w:r w:rsidRPr="00F152A3">
        <w:rPr>
          <w:i/>
        </w:rPr>
        <w:t>via .</w:t>
      </w:r>
      <w:proofErr w:type="spellStart"/>
      <w:r w:rsidRPr="00F152A3">
        <w:rPr>
          <w:i/>
        </w:rPr>
        <w:t>govdelivery</w:t>
      </w:r>
      <w:proofErr w:type="spellEnd"/>
      <w:proofErr w:type="gramEnd"/>
      <w:r w:rsidRPr="00F152A3">
        <w:rPr>
          <w:i/>
        </w:rPr>
        <w:t xml:space="preserve"> and then posted on the DEED website</w:t>
      </w:r>
    </w:p>
    <w:p w14:paraId="3F1FE96D" w14:textId="775F614D" w:rsidR="00963B23" w:rsidRPr="00585F0C" w:rsidRDefault="00580797" w:rsidP="00E604A8">
      <w:pPr>
        <w:pStyle w:val="ListParagraph"/>
        <w:numPr>
          <w:ilvl w:val="0"/>
          <w:numId w:val="9"/>
        </w:numPr>
        <w:spacing w:after="60"/>
        <w:rPr>
          <w:rFonts w:cs="Arial"/>
        </w:rPr>
      </w:pPr>
      <w:bookmarkStart w:id="0" w:name="_Hlk498622284"/>
      <w:r>
        <w:rPr>
          <w:rFonts w:cs="Arial"/>
        </w:rPr>
        <w:t xml:space="preserve">The </w:t>
      </w:r>
      <w:r w:rsidR="00963B23">
        <w:rPr>
          <w:rFonts w:cs="Arial"/>
        </w:rPr>
        <w:t>CRP Advisory Committee approved and signed the 2018 committee charter.</w:t>
      </w:r>
    </w:p>
    <w:p w14:paraId="1EE3B687" w14:textId="77801F53" w:rsidR="00580797" w:rsidRPr="008C08B7" w:rsidRDefault="00580797" w:rsidP="00580797">
      <w:pPr>
        <w:pStyle w:val="ListParagraph"/>
        <w:numPr>
          <w:ilvl w:val="1"/>
          <w:numId w:val="9"/>
        </w:numPr>
        <w:spacing w:after="120"/>
        <w:rPr>
          <w:rFonts w:cs="Arial"/>
        </w:rPr>
      </w:pPr>
      <w:r w:rsidRPr="008C08B7">
        <w:rPr>
          <w:rFonts w:cs="Arial"/>
        </w:rPr>
        <w:t xml:space="preserve">Click here for a link to the committee </w:t>
      </w:r>
      <w:r w:rsidR="008C08B7" w:rsidRPr="008C08B7">
        <w:rPr>
          <w:rFonts w:cs="Arial"/>
        </w:rPr>
        <w:t xml:space="preserve">duties, </w:t>
      </w:r>
      <w:r w:rsidRPr="008C08B7">
        <w:rPr>
          <w:rFonts w:cs="Arial"/>
        </w:rPr>
        <w:t>membership</w:t>
      </w:r>
      <w:r w:rsidR="008C08B7" w:rsidRPr="008C08B7">
        <w:rPr>
          <w:rFonts w:cs="Arial"/>
        </w:rPr>
        <w:t>, and minutes</w:t>
      </w:r>
      <w:r w:rsidRPr="008C08B7">
        <w:rPr>
          <w:rFonts w:cs="Arial"/>
        </w:rPr>
        <w:t xml:space="preserve">: </w:t>
      </w:r>
      <w:r w:rsidR="008C08B7" w:rsidRPr="008C08B7">
        <w:rPr>
          <w:rFonts w:cs="Arial"/>
        </w:rPr>
        <w:t xml:space="preserve"> </w:t>
      </w:r>
      <w:hyperlink r:id="rId11" w:history="1">
        <w:r w:rsidR="00922741" w:rsidRPr="008C08B7">
          <w:rPr>
            <w:rStyle w:val="Hyperlink"/>
            <w:rFonts w:cs="Arial"/>
          </w:rPr>
          <w:t>https://mn.gov/deed/job-seekers/disabilities/councils/crp-advisory.jsp</w:t>
        </w:r>
      </w:hyperlink>
    </w:p>
    <w:p w14:paraId="2ECD3F10" w14:textId="77777777" w:rsidR="00464776" w:rsidRDefault="00571A3E" w:rsidP="00571A3E">
      <w:pPr>
        <w:pStyle w:val="ListParagraph"/>
        <w:numPr>
          <w:ilvl w:val="0"/>
          <w:numId w:val="9"/>
        </w:numPr>
        <w:spacing w:after="120"/>
      </w:pPr>
      <w:r w:rsidRPr="00571A3E">
        <w:t xml:space="preserve">RSA provided recent interpretation that services classified as "assessment" are no longer considered to be Pre-ETS and </w:t>
      </w:r>
      <w:r w:rsidR="00D2452C">
        <w:t>can</w:t>
      </w:r>
      <w:r w:rsidRPr="00571A3E">
        <w:t>not be categorized under the 15% funding</w:t>
      </w:r>
      <w:r w:rsidR="00D2452C">
        <w:t xml:space="preserve"> requirement</w:t>
      </w:r>
      <w:r w:rsidRPr="00571A3E">
        <w:t>.   </w:t>
      </w:r>
      <w:r w:rsidR="000063B6">
        <w:t>However, s</w:t>
      </w:r>
      <w:r w:rsidRPr="00571A3E">
        <w:t xml:space="preserve">tudent "exploration" experiences/activities </w:t>
      </w:r>
      <w:r w:rsidR="000063B6">
        <w:t>will</w:t>
      </w:r>
      <w:r w:rsidRPr="00571A3E">
        <w:t xml:space="preserve"> continue to be classified as a Pre-ETS activity.  Such activities are defined as being more self-directed in nature, offering a student the opportunity to self-reflect and gain insight regarding their own likes, dislikes and interests.  </w:t>
      </w:r>
    </w:p>
    <w:p w14:paraId="305DA79A" w14:textId="49326EB0" w:rsidR="00571A3E" w:rsidRPr="00571A3E" w:rsidRDefault="00226CF6" w:rsidP="00464776">
      <w:pPr>
        <w:pStyle w:val="ListParagraph"/>
        <w:numPr>
          <w:ilvl w:val="1"/>
          <w:numId w:val="9"/>
        </w:numPr>
        <w:spacing w:after="120"/>
      </w:pPr>
      <w:r w:rsidRPr="00956540">
        <w:t>Community partners will have the opportunity to learn more about th</w:t>
      </w:r>
      <w:r w:rsidR="00956540" w:rsidRPr="00956540">
        <w:t>i</w:t>
      </w:r>
      <w:r w:rsidRPr="00956540">
        <w:t>s</w:t>
      </w:r>
      <w:r w:rsidR="00956540" w:rsidRPr="00956540">
        <w:t xml:space="preserve"> recent RSA clarification as part of a VRS Update </w:t>
      </w:r>
      <w:r w:rsidRPr="00956540">
        <w:t xml:space="preserve">webinar </w:t>
      </w:r>
      <w:r w:rsidR="00956540" w:rsidRPr="00956540">
        <w:t xml:space="preserve">scheduled for </w:t>
      </w:r>
      <w:r w:rsidRPr="00956540">
        <w:t>April 17</w:t>
      </w:r>
      <w:r w:rsidR="00956540" w:rsidRPr="00956540">
        <w:t>.</w:t>
      </w:r>
    </w:p>
    <w:p w14:paraId="13ACF1C7" w14:textId="67CC89A9" w:rsidR="00A670DD" w:rsidRDefault="00E460A5" w:rsidP="00943B86">
      <w:pPr>
        <w:pStyle w:val="ListParagraph"/>
        <w:numPr>
          <w:ilvl w:val="0"/>
          <w:numId w:val="9"/>
        </w:numPr>
        <w:spacing w:after="120"/>
      </w:pPr>
      <w:r>
        <w:t>P</w:t>
      </w:r>
      <w:r w:rsidRPr="00E460A5">
        <w:t>lacement 101 will be offered again starting this fall. The JPD (Job Placement Division) of MRA will be conducting the training</w:t>
      </w:r>
      <w:r w:rsidR="00A34A8F">
        <w:t xml:space="preserve"> around the state </w:t>
      </w:r>
      <w:r w:rsidR="00334708">
        <w:t>at an affordable cost</w:t>
      </w:r>
      <w:r w:rsidRPr="00E460A5">
        <w:t>.  </w:t>
      </w:r>
    </w:p>
    <w:p w14:paraId="6CA8630E" w14:textId="5725B6B3" w:rsidR="006F57F3" w:rsidRDefault="00E460A5" w:rsidP="006F57F3">
      <w:pPr>
        <w:pStyle w:val="ListParagraph"/>
        <w:numPr>
          <w:ilvl w:val="1"/>
          <w:numId w:val="9"/>
        </w:numPr>
        <w:spacing w:after="120"/>
      </w:pPr>
      <w:r w:rsidRPr="00E460A5">
        <w:t xml:space="preserve">The </w:t>
      </w:r>
      <w:r w:rsidR="009203C5">
        <w:t xml:space="preserve">3-day training </w:t>
      </w:r>
      <w:r w:rsidRPr="00E460A5">
        <w:t>content is being updated</w:t>
      </w:r>
      <w:r w:rsidR="009203C5">
        <w:t xml:space="preserve"> </w:t>
      </w:r>
      <w:r w:rsidR="00EA0ACC">
        <w:t xml:space="preserve">by </w:t>
      </w:r>
      <w:r w:rsidR="00EA0ACC" w:rsidRPr="00E460A5">
        <w:t>Stephanie Kruger, Pearl Consulting</w:t>
      </w:r>
      <w:r w:rsidR="00EA0ACC">
        <w:t>;</w:t>
      </w:r>
      <w:r w:rsidR="00EA0ACC" w:rsidRPr="00E460A5">
        <w:t xml:space="preserve"> Doris </w:t>
      </w:r>
      <w:proofErr w:type="spellStart"/>
      <w:r w:rsidR="00EA0ACC" w:rsidRPr="00E460A5">
        <w:t>Illies</w:t>
      </w:r>
      <w:proofErr w:type="spellEnd"/>
      <w:r w:rsidR="00EA0ACC" w:rsidRPr="00E460A5">
        <w:t>, Productive Alternatives/VRS</w:t>
      </w:r>
      <w:r w:rsidR="00EA0ACC">
        <w:t>;</w:t>
      </w:r>
      <w:r w:rsidR="00EA0ACC" w:rsidRPr="00E460A5">
        <w:t xml:space="preserve"> and Marci Jasper, VRS</w:t>
      </w:r>
      <w:r w:rsidR="00EA0ACC">
        <w:t xml:space="preserve">. </w:t>
      </w:r>
      <w:r w:rsidR="00C82DE1">
        <w:t xml:space="preserve"> </w:t>
      </w:r>
      <w:r w:rsidR="006F57F3" w:rsidRPr="00E460A5">
        <w:t xml:space="preserve">We are also looking at including information in the curriculum on </w:t>
      </w:r>
      <w:r w:rsidR="00C82DE1">
        <w:t>key</w:t>
      </w:r>
      <w:r w:rsidR="006F57F3" w:rsidRPr="00E460A5">
        <w:t xml:space="preserve"> partners including DHS, counties and schools. </w:t>
      </w:r>
    </w:p>
    <w:p w14:paraId="4ADF70AF" w14:textId="606A8B12" w:rsidR="00A670DD" w:rsidRDefault="00A670DD" w:rsidP="00A670DD">
      <w:pPr>
        <w:pStyle w:val="ListParagraph"/>
        <w:numPr>
          <w:ilvl w:val="1"/>
          <w:numId w:val="9"/>
        </w:numPr>
        <w:spacing w:after="120"/>
      </w:pPr>
      <w:r>
        <w:t xml:space="preserve">The first two </w:t>
      </w:r>
      <w:r w:rsidR="00C82DE1">
        <w:t xml:space="preserve">training </w:t>
      </w:r>
      <w:r>
        <w:t xml:space="preserve">days occur in </w:t>
      </w:r>
      <w:r w:rsidR="006F57F3">
        <w:t xml:space="preserve">week one with the third day </w:t>
      </w:r>
      <w:r w:rsidR="008F1E73">
        <w:t xml:space="preserve">occurring </w:t>
      </w:r>
      <w:r w:rsidR="006F57F3">
        <w:t>a few weeks later</w:t>
      </w:r>
      <w:r w:rsidR="008F1E73">
        <w:t xml:space="preserve"> after a period to apply learning</w:t>
      </w:r>
      <w:r w:rsidR="006F57F3">
        <w:t>.</w:t>
      </w:r>
      <w:r w:rsidR="00EA0ACC">
        <w:t xml:space="preserve"> </w:t>
      </w:r>
    </w:p>
    <w:p w14:paraId="62F4B0ED" w14:textId="310A6C5B" w:rsidR="00BE09E8" w:rsidRDefault="00E460A5" w:rsidP="00A670DD">
      <w:pPr>
        <w:pStyle w:val="ListParagraph"/>
        <w:numPr>
          <w:ilvl w:val="1"/>
          <w:numId w:val="9"/>
        </w:numPr>
        <w:spacing w:after="120"/>
      </w:pPr>
      <w:r w:rsidRPr="00E460A5">
        <w:t>Placement 101 is designed for newer placement staff</w:t>
      </w:r>
      <w:r w:rsidR="004274D9">
        <w:t>;</w:t>
      </w:r>
      <w:r w:rsidRPr="00E460A5">
        <w:t xml:space="preserve"> </w:t>
      </w:r>
      <w:r w:rsidR="00BD3831">
        <w:t>however</w:t>
      </w:r>
      <w:r w:rsidR="004274D9">
        <w:t>,</w:t>
      </w:r>
      <w:r w:rsidR="00BD3831">
        <w:t xml:space="preserve"> it</w:t>
      </w:r>
      <w:r w:rsidRPr="00E460A5">
        <w:t xml:space="preserve"> can also be attended by seasoned placement staff</w:t>
      </w:r>
      <w:r w:rsidR="00BD3831">
        <w:t xml:space="preserve"> for refresher training benefits</w:t>
      </w:r>
      <w:r w:rsidRPr="00E460A5">
        <w:t>.  </w:t>
      </w:r>
    </w:p>
    <w:p w14:paraId="1A12F81E" w14:textId="5EB41F4F" w:rsidR="00922741" w:rsidRDefault="007059D6" w:rsidP="00943B86">
      <w:pPr>
        <w:pStyle w:val="ListParagraph"/>
        <w:numPr>
          <w:ilvl w:val="0"/>
          <w:numId w:val="9"/>
        </w:numPr>
        <w:spacing w:after="60"/>
        <w:rPr>
          <w:szCs w:val="24"/>
        </w:rPr>
      </w:pPr>
      <w:r>
        <w:rPr>
          <w:szCs w:val="24"/>
        </w:rPr>
        <w:t xml:space="preserve">Building upon the initial January advisory </w:t>
      </w:r>
      <w:r w:rsidR="008467AA">
        <w:rPr>
          <w:szCs w:val="24"/>
        </w:rPr>
        <w:t>dialogue</w:t>
      </w:r>
      <w:r>
        <w:rPr>
          <w:szCs w:val="24"/>
        </w:rPr>
        <w:t xml:space="preserve"> on </w:t>
      </w:r>
      <w:r w:rsidR="00E70D3A">
        <w:rPr>
          <w:szCs w:val="24"/>
        </w:rPr>
        <w:t>job coaching services</w:t>
      </w:r>
      <w:r>
        <w:rPr>
          <w:szCs w:val="24"/>
        </w:rPr>
        <w:t xml:space="preserve">, the committee </w:t>
      </w:r>
      <w:r w:rsidR="007B7F64">
        <w:rPr>
          <w:szCs w:val="24"/>
        </w:rPr>
        <w:t xml:space="preserve">conducted </w:t>
      </w:r>
      <w:r w:rsidR="006830E4">
        <w:rPr>
          <w:szCs w:val="24"/>
        </w:rPr>
        <w:t xml:space="preserve">an exploratory dialogue on </w:t>
      </w:r>
      <w:r w:rsidR="00A31BFE">
        <w:rPr>
          <w:szCs w:val="24"/>
        </w:rPr>
        <w:t xml:space="preserve">creating a ‘Job Coaching 101’ curriculum for the Minnesota vocational </w:t>
      </w:r>
      <w:r w:rsidR="00F608AF">
        <w:rPr>
          <w:szCs w:val="24"/>
        </w:rPr>
        <w:t>rehabilitation community</w:t>
      </w:r>
      <w:r w:rsidR="00922741">
        <w:rPr>
          <w:szCs w:val="24"/>
        </w:rPr>
        <w:t>:</w:t>
      </w:r>
    </w:p>
    <w:p w14:paraId="0390BA6B" w14:textId="77777777" w:rsidR="00EE61A8" w:rsidRPr="00EE61A8" w:rsidRDefault="00EE61A8" w:rsidP="00EE61A8">
      <w:pPr>
        <w:pStyle w:val="ListParagraph"/>
        <w:numPr>
          <w:ilvl w:val="1"/>
          <w:numId w:val="9"/>
        </w:numPr>
        <w:spacing w:after="60"/>
        <w:rPr>
          <w:rFonts w:cs="Arial"/>
          <w:szCs w:val="21"/>
        </w:rPr>
      </w:pPr>
      <w:r w:rsidRPr="00EE61A8">
        <w:rPr>
          <w:rFonts w:cs="Arial"/>
          <w:szCs w:val="21"/>
        </w:rPr>
        <w:t>There is unanimous agreement by the advisory committee on the need and value of developing a ‘Job Coaching 101’ to serve Minnesota’s VR community.</w:t>
      </w:r>
    </w:p>
    <w:p w14:paraId="34909D74" w14:textId="18E1958E" w:rsidR="00973D8A" w:rsidRDefault="00973D8A" w:rsidP="00785B2C">
      <w:pPr>
        <w:pStyle w:val="ListParagraph"/>
        <w:numPr>
          <w:ilvl w:val="1"/>
          <w:numId w:val="9"/>
        </w:numPr>
        <w:spacing w:after="60"/>
      </w:pPr>
      <w:r>
        <w:lastRenderedPageBreak/>
        <w:t xml:space="preserve">With a new infusion of individuals with multiple, significant </w:t>
      </w:r>
      <w:r w:rsidR="00ED223F">
        <w:t xml:space="preserve">disabilities </w:t>
      </w:r>
      <w:r w:rsidR="000A39A6">
        <w:t xml:space="preserve">seeking VR services </w:t>
      </w:r>
      <w:r w:rsidR="0061417E">
        <w:t>because of</w:t>
      </w:r>
      <w:r w:rsidR="000A39A6">
        <w:t xml:space="preserve"> </w:t>
      </w:r>
      <w:r>
        <w:t>WIOA, Section 511 and Pre-ETS, VR field staff are seeing an insufficient level of ongoing supports to meet the needs of the more challenging population</w:t>
      </w:r>
      <w:r w:rsidR="0061417E">
        <w:t>s</w:t>
      </w:r>
      <w:r>
        <w:t xml:space="preserve"> we are serving. </w:t>
      </w:r>
    </w:p>
    <w:p w14:paraId="435C7E23" w14:textId="7F298CA4" w:rsidR="00A66985" w:rsidRDefault="00027239" w:rsidP="00785B2C">
      <w:pPr>
        <w:pStyle w:val="ListParagraph"/>
        <w:numPr>
          <w:ilvl w:val="1"/>
          <w:numId w:val="9"/>
        </w:numPr>
        <w:spacing w:after="60"/>
      </w:pPr>
      <w:r>
        <w:t>P</w:t>
      </w:r>
      <w:r w:rsidR="00256395">
        <w:t xml:space="preserve">otential </w:t>
      </w:r>
      <w:r w:rsidR="0067049B">
        <w:t>design considerations for a ‘J</w:t>
      </w:r>
      <w:r w:rsidR="007F6D3D">
        <w:t xml:space="preserve">ob </w:t>
      </w:r>
      <w:r w:rsidR="0067049B">
        <w:t>C</w:t>
      </w:r>
      <w:r w:rsidR="007F6D3D">
        <w:t xml:space="preserve">oaching </w:t>
      </w:r>
      <w:r w:rsidR="0067049B">
        <w:t>101’ curriculum</w:t>
      </w:r>
      <w:r w:rsidR="007F6D3D">
        <w:t>:</w:t>
      </w:r>
    </w:p>
    <w:p w14:paraId="53C184B0" w14:textId="6598FCA1" w:rsidR="00913242" w:rsidRDefault="000D6254" w:rsidP="00785B2C">
      <w:pPr>
        <w:pStyle w:val="ListParagraph"/>
        <w:numPr>
          <w:ilvl w:val="2"/>
          <w:numId w:val="9"/>
        </w:numPr>
        <w:spacing w:after="60"/>
      </w:pPr>
      <w:r>
        <w:t xml:space="preserve">Training that </w:t>
      </w:r>
      <w:r w:rsidR="00DD4A6A">
        <w:t>promotes consistent definition</w:t>
      </w:r>
      <w:r w:rsidR="00E71812">
        <w:t>s</w:t>
      </w:r>
      <w:r w:rsidR="00DD4A6A">
        <w:t xml:space="preserve"> and </w:t>
      </w:r>
      <w:r w:rsidR="00E71812">
        <w:t>standards</w:t>
      </w:r>
      <w:r w:rsidR="00AD71C3">
        <w:t>;</w:t>
      </w:r>
    </w:p>
    <w:p w14:paraId="16A75A7C" w14:textId="0549BBCF" w:rsidR="00740A5D" w:rsidRDefault="00DE4384" w:rsidP="00785B2C">
      <w:pPr>
        <w:pStyle w:val="ListParagraph"/>
        <w:numPr>
          <w:ilvl w:val="2"/>
          <w:numId w:val="9"/>
        </w:numPr>
        <w:spacing w:after="60"/>
      </w:pPr>
      <w:r>
        <w:t>Covers</w:t>
      </w:r>
      <w:r w:rsidR="00AD7955">
        <w:t xml:space="preserve"> the broad range of job supports needed statewide</w:t>
      </w:r>
      <w:r w:rsidR="00551F26">
        <w:t xml:space="preserve"> such as short term and long term, </w:t>
      </w:r>
      <w:r w:rsidR="00084259">
        <w:t>advanced techniques for working with the most significantly disabled,</w:t>
      </w:r>
      <w:r w:rsidR="00A00DE6">
        <w:t xml:space="preserve"> </w:t>
      </w:r>
      <w:r w:rsidR="00FB2BD4">
        <w:t xml:space="preserve">job </w:t>
      </w:r>
      <w:r w:rsidR="00606430">
        <w:t>etiquette</w:t>
      </w:r>
      <w:r w:rsidR="00FB2BD4">
        <w:t xml:space="preserve"> and soft skills</w:t>
      </w:r>
      <w:r w:rsidR="00606430">
        <w:t xml:space="preserve">, technical skills coaching, </w:t>
      </w:r>
      <w:r w:rsidR="00CD58E4">
        <w:t xml:space="preserve">job start and support planning, </w:t>
      </w:r>
      <w:r w:rsidR="00E56768">
        <w:t>coaching for stability and maintenance, writing skills</w:t>
      </w:r>
      <w:r w:rsidR="008214BD">
        <w:t xml:space="preserve"> and keeping appropriate documentation;</w:t>
      </w:r>
      <w:r w:rsidR="00FB2BD4">
        <w:t xml:space="preserve"> </w:t>
      </w:r>
      <w:r w:rsidR="00084259">
        <w:t xml:space="preserve"> </w:t>
      </w:r>
    </w:p>
    <w:p w14:paraId="54060842" w14:textId="37BBFE00" w:rsidR="00A01C1F" w:rsidRDefault="00A01C1F" w:rsidP="00785B2C">
      <w:pPr>
        <w:pStyle w:val="ListParagraph"/>
        <w:numPr>
          <w:ilvl w:val="2"/>
          <w:numId w:val="9"/>
        </w:numPr>
        <w:spacing w:after="60"/>
      </w:pPr>
      <w:r>
        <w:t xml:space="preserve">Building employer relationships and natural supports; </w:t>
      </w:r>
    </w:p>
    <w:p w14:paraId="4A3B5189" w14:textId="1943AB0E" w:rsidR="00FF6B40" w:rsidRDefault="004F2007" w:rsidP="00785B2C">
      <w:pPr>
        <w:pStyle w:val="ListParagraph"/>
        <w:numPr>
          <w:ilvl w:val="2"/>
          <w:numId w:val="9"/>
        </w:numPr>
        <w:spacing w:after="60"/>
      </w:pPr>
      <w:r>
        <w:t>Dealing with d</w:t>
      </w:r>
      <w:r w:rsidR="0008534D">
        <w:t xml:space="preserve">ifferences </w:t>
      </w:r>
      <w:r w:rsidR="0044224F">
        <w:t>in county perspectives and expectations;</w:t>
      </w:r>
    </w:p>
    <w:p w14:paraId="178F8A4F" w14:textId="0F04A1A6" w:rsidR="002B318F" w:rsidRDefault="002B318F" w:rsidP="002B318F">
      <w:pPr>
        <w:pStyle w:val="ListParagraph"/>
        <w:numPr>
          <w:ilvl w:val="2"/>
          <w:numId w:val="9"/>
        </w:numPr>
        <w:spacing w:after="60"/>
      </w:pPr>
      <w:r>
        <w:t>Provides a toolbox, like Placement 101, that is readily available to new and existing job coaches, and</w:t>
      </w:r>
    </w:p>
    <w:p w14:paraId="56D9F6FC" w14:textId="63BE718D" w:rsidR="00701FC5" w:rsidRDefault="006505EF" w:rsidP="00785B2C">
      <w:pPr>
        <w:pStyle w:val="ListParagraph"/>
        <w:numPr>
          <w:ilvl w:val="2"/>
          <w:numId w:val="9"/>
        </w:numPr>
        <w:spacing w:after="60"/>
      </w:pPr>
      <w:r>
        <w:t>Understanding</w:t>
      </w:r>
      <w:r w:rsidR="00701FC5">
        <w:t xml:space="preserve"> differences among VR PBA, EE and DHS waiver</w:t>
      </w:r>
      <w:r w:rsidR="000E03DC">
        <w:t>s funded services</w:t>
      </w:r>
      <w:r w:rsidR="00685230">
        <w:t xml:space="preserve"> including transition between </w:t>
      </w:r>
      <w:r w:rsidR="00885209">
        <w:t xml:space="preserve">VR to DHS </w:t>
      </w:r>
      <w:r w:rsidR="00A57E23">
        <w:t xml:space="preserve">waiver funded </w:t>
      </w:r>
      <w:r w:rsidR="00885209">
        <w:t>services.</w:t>
      </w:r>
    </w:p>
    <w:p w14:paraId="418BB0C5" w14:textId="77777777" w:rsidR="0079602F" w:rsidRDefault="002B0368" w:rsidP="009D48B2">
      <w:pPr>
        <w:pStyle w:val="ListParagraph"/>
        <w:numPr>
          <w:ilvl w:val="0"/>
          <w:numId w:val="9"/>
        </w:numPr>
        <w:spacing w:after="120"/>
      </w:pPr>
      <w:r w:rsidRPr="009D48B2">
        <w:t xml:space="preserve">DEED will be proposing changes to the state rules that govern the Extended Employment (EE) Program this spring. </w:t>
      </w:r>
    </w:p>
    <w:p w14:paraId="395EECDD" w14:textId="3CA28316" w:rsidR="002B0368" w:rsidRPr="009D48B2" w:rsidRDefault="002B0368" w:rsidP="0079602F">
      <w:pPr>
        <w:pStyle w:val="ListParagraph"/>
        <w:numPr>
          <w:ilvl w:val="1"/>
          <w:numId w:val="9"/>
        </w:numPr>
        <w:spacing w:after="120"/>
      </w:pPr>
      <w:bookmarkStart w:id="1" w:name="_GoBack"/>
      <w:bookmarkEnd w:id="1"/>
      <w:r w:rsidRPr="009D48B2">
        <w:t xml:space="preserve">The rule is being revised to reflect principles such as Minnesota’s commitment to person-centered practices, informed choice, and Minnesota’s Employment First policy—especially its focus on competitive, integrated employment. </w:t>
      </w:r>
    </w:p>
    <w:p w14:paraId="7FAE946F" w14:textId="4A1F56E4" w:rsidR="002B0368" w:rsidRPr="009D48B2" w:rsidRDefault="002B0368" w:rsidP="009D48B2">
      <w:pPr>
        <w:pStyle w:val="ListParagraph"/>
        <w:numPr>
          <w:ilvl w:val="1"/>
          <w:numId w:val="9"/>
        </w:numPr>
        <w:spacing w:after="120"/>
      </w:pPr>
      <w:r w:rsidRPr="009D48B2">
        <w:t xml:space="preserve">The revision will also align the program with new practices in the broader disability services system driven by the federal Home and Community Based Services </w:t>
      </w:r>
      <w:r w:rsidR="004F5AF6">
        <w:t xml:space="preserve">(HCBS) </w:t>
      </w:r>
      <w:r w:rsidRPr="009D48B2">
        <w:t>rule, the federal Workforce Innovation and Opportunity Act</w:t>
      </w:r>
      <w:r w:rsidR="004F5AF6">
        <w:t xml:space="preserve"> (WIOA</w:t>
      </w:r>
      <w:proofErr w:type="gramStart"/>
      <w:r w:rsidR="004F5AF6">
        <w:t>)</w:t>
      </w:r>
      <w:r w:rsidRPr="009D48B2">
        <w:t>, and</w:t>
      </w:r>
      <w:proofErr w:type="gramEnd"/>
      <w:r w:rsidRPr="009D48B2">
        <w:t xml:space="preserve"> stepped up enforcement of the Olmstead decision. </w:t>
      </w:r>
    </w:p>
    <w:p w14:paraId="41CF7027" w14:textId="77777777" w:rsidR="009D48B2" w:rsidRPr="009D48B2" w:rsidRDefault="002B0368" w:rsidP="009D48B2">
      <w:pPr>
        <w:pStyle w:val="ListParagraph"/>
        <w:numPr>
          <w:ilvl w:val="1"/>
          <w:numId w:val="9"/>
        </w:numPr>
        <w:spacing w:after="120"/>
      </w:pPr>
      <w:r w:rsidRPr="009D48B2">
        <w:t xml:space="preserve">The rule revision process started 4 years ago and has included 18 months of work by an advisory committee and 8 public forums and meetings, in addition to ongoing engagement of the 27 EE providers. </w:t>
      </w:r>
    </w:p>
    <w:p w14:paraId="6C09EC95" w14:textId="77777777" w:rsidR="007744AC" w:rsidRPr="009D48B2" w:rsidRDefault="007744AC" w:rsidP="007744AC">
      <w:pPr>
        <w:pStyle w:val="ListParagraph"/>
        <w:numPr>
          <w:ilvl w:val="1"/>
          <w:numId w:val="9"/>
        </w:numPr>
        <w:spacing w:after="120"/>
      </w:pPr>
      <w:r w:rsidRPr="009D48B2">
        <w:t xml:space="preserve">The department is grateful for the significant provider and community input into the development of the proposed rule changes. </w:t>
      </w:r>
    </w:p>
    <w:p w14:paraId="6F448281" w14:textId="59B2F78B" w:rsidR="002B0368" w:rsidRPr="009D48B2" w:rsidRDefault="002B0368" w:rsidP="009D48B2">
      <w:pPr>
        <w:pStyle w:val="ListParagraph"/>
        <w:numPr>
          <w:ilvl w:val="1"/>
          <w:numId w:val="9"/>
        </w:numPr>
        <w:spacing w:after="120"/>
      </w:pPr>
      <w:r w:rsidRPr="009D48B2">
        <w:t xml:space="preserve">For more information and to sign up for email updates, go to </w:t>
      </w:r>
      <w:hyperlink r:id="rId12" w:history="1">
        <w:r w:rsidRPr="009D48B2">
          <w:t>mn.gov/deed/</w:t>
        </w:r>
        <w:proofErr w:type="spellStart"/>
        <w:r w:rsidRPr="009D48B2">
          <w:t>eerule</w:t>
        </w:r>
        <w:proofErr w:type="spellEnd"/>
      </w:hyperlink>
      <w:r w:rsidRPr="009D48B2">
        <w:t>.</w:t>
      </w:r>
    </w:p>
    <w:p w14:paraId="1E481BAF" w14:textId="495380FB" w:rsidR="00D41A80" w:rsidRDefault="00434FA0" w:rsidP="00236185">
      <w:pPr>
        <w:pStyle w:val="ListParagraph"/>
        <w:numPr>
          <w:ilvl w:val="0"/>
          <w:numId w:val="9"/>
        </w:numPr>
        <w:spacing w:after="120"/>
        <w:contextualSpacing/>
      </w:pPr>
      <w:r>
        <w:t xml:space="preserve">DHS guests </w:t>
      </w:r>
      <w:r w:rsidR="00543F25" w:rsidRPr="0029671F">
        <w:t>Ryan Merz</w:t>
      </w:r>
      <w:r w:rsidRPr="0029671F">
        <w:t xml:space="preserve"> and Tony Gantenbein</w:t>
      </w:r>
      <w:r>
        <w:t xml:space="preserve"> provided a</w:t>
      </w:r>
      <w:r w:rsidR="00924C4B">
        <w:t xml:space="preserve"> status </w:t>
      </w:r>
      <w:r>
        <w:t xml:space="preserve">update on </w:t>
      </w:r>
      <w:r w:rsidR="00B566ED">
        <w:t>transition plan</w:t>
      </w:r>
      <w:r w:rsidR="00C92E22">
        <w:t>s</w:t>
      </w:r>
      <w:r w:rsidR="00B566ED">
        <w:t xml:space="preserve"> </w:t>
      </w:r>
      <w:r w:rsidR="00952796">
        <w:t xml:space="preserve">and supporting system updates </w:t>
      </w:r>
      <w:r w:rsidR="00B566ED">
        <w:t xml:space="preserve">for the new </w:t>
      </w:r>
      <w:r w:rsidR="00104F11">
        <w:t>DHS employment services</w:t>
      </w:r>
      <w:r w:rsidR="00802202">
        <w:t xml:space="preserve"> -</w:t>
      </w:r>
      <w:r w:rsidR="00B566ED">
        <w:t xml:space="preserve"> Exploration, Development</w:t>
      </w:r>
      <w:r w:rsidR="00C92E22">
        <w:t>,</w:t>
      </w:r>
      <w:r w:rsidR="00B566ED">
        <w:t xml:space="preserve"> and Support Services</w:t>
      </w:r>
      <w:r w:rsidR="00802202">
        <w:t>:</w:t>
      </w:r>
      <w:r w:rsidR="00104F11">
        <w:t xml:space="preserve"> </w:t>
      </w:r>
      <w:r w:rsidR="00D46CAB">
        <w:t xml:space="preserve">  </w:t>
      </w:r>
    </w:p>
    <w:p w14:paraId="6BFA9632" w14:textId="4AEF56E7" w:rsidR="00D41A80" w:rsidRDefault="003759CA" w:rsidP="00D41A80">
      <w:pPr>
        <w:pStyle w:val="ListParagraph"/>
        <w:numPr>
          <w:ilvl w:val="1"/>
          <w:numId w:val="9"/>
        </w:numPr>
        <w:spacing w:after="120"/>
        <w:contextualSpacing/>
      </w:pPr>
      <w:r>
        <w:t xml:space="preserve">On March 8, </w:t>
      </w:r>
      <w:r w:rsidR="002C78EB">
        <w:t xml:space="preserve">DHS received CMS approval for </w:t>
      </w:r>
      <w:r w:rsidR="00437BF2">
        <w:t xml:space="preserve">the waiver services amendment necessary to support the new services. </w:t>
      </w:r>
    </w:p>
    <w:p w14:paraId="6FFE3222" w14:textId="498EAF69" w:rsidR="00B251F2" w:rsidRDefault="00863ECD" w:rsidP="00D41A80">
      <w:pPr>
        <w:pStyle w:val="ListParagraph"/>
        <w:numPr>
          <w:ilvl w:val="1"/>
          <w:numId w:val="9"/>
        </w:numPr>
        <w:spacing w:after="120"/>
        <w:contextualSpacing/>
      </w:pPr>
      <w:r>
        <w:lastRenderedPageBreak/>
        <w:t xml:space="preserve">DHS anticipates that </w:t>
      </w:r>
      <w:r w:rsidR="005833F7" w:rsidRPr="005833F7">
        <w:t xml:space="preserve">participants </w:t>
      </w:r>
      <w:r w:rsidR="000F770C">
        <w:t xml:space="preserve">will </w:t>
      </w:r>
      <w:r w:rsidR="005833F7" w:rsidRPr="005833F7">
        <w:t xml:space="preserve">begin transitioning to </w:t>
      </w:r>
      <w:r w:rsidR="000F770C">
        <w:t xml:space="preserve">the new </w:t>
      </w:r>
      <w:r w:rsidR="005833F7" w:rsidRPr="005833F7">
        <w:t xml:space="preserve">employment services </w:t>
      </w:r>
      <w:r w:rsidR="000F770C">
        <w:t>as part of</w:t>
      </w:r>
      <w:r w:rsidR="005833F7" w:rsidRPr="005833F7">
        <w:t xml:space="preserve"> their annual review</w:t>
      </w:r>
      <w:r w:rsidR="000F770C">
        <w:t xml:space="preserve"> starting July 1, 2018</w:t>
      </w:r>
      <w:r w:rsidR="002E539C">
        <w:t>,</w:t>
      </w:r>
      <w:r w:rsidR="00D41A80">
        <w:t xml:space="preserve"> with </w:t>
      </w:r>
      <w:r w:rsidR="005833F7" w:rsidRPr="005833F7">
        <w:t>all participants transitioned to new employment services</w:t>
      </w:r>
      <w:r w:rsidR="00D41A80">
        <w:t xml:space="preserve"> by </w:t>
      </w:r>
      <w:r w:rsidR="005833F7" w:rsidRPr="005833F7">
        <w:t>July 1, 2019</w:t>
      </w:r>
      <w:r w:rsidR="00D41A80">
        <w:t xml:space="preserve">.  </w:t>
      </w:r>
    </w:p>
    <w:p w14:paraId="604C71D7" w14:textId="67CF3C21" w:rsidR="009324F0" w:rsidRDefault="009324F0" w:rsidP="00D41A80">
      <w:pPr>
        <w:pStyle w:val="ListParagraph"/>
        <w:numPr>
          <w:ilvl w:val="1"/>
          <w:numId w:val="9"/>
        </w:numPr>
        <w:spacing w:after="120"/>
        <w:contextualSpacing/>
      </w:pPr>
      <w:r>
        <w:t xml:space="preserve">DHS </w:t>
      </w:r>
      <w:r w:rsidR="008B27C4">
        <w:t xml:space="preserve">is </w:t>
      </w:r>
      <w:r w:rsidR="00286611">
        <w:t>preparing</w:t>
      </w:r>
      <w:r w:rsidR="008B27C4">
        <w:t xml:space="preserve"> transition </w:t>
      </w:r>
      <w:r w:rsidR="00286611">
        <w:t xml:space="preserve">training and </w:t>
      </w:r>
      <w:r w:rsidR="008B27C4">
        <w:t xml:space="preserve">activities for lead agencies (counties and tribes), </w:t>
      </w:r>
      <w:r w:rsidR="00286611">
        <w:t xml:space="preserve">service providers, and participants and families. </w:t>
      </w:r>
    </w:p>
    <w:p w14:paraId="3177E8B2" w14:textId="607E200E" w:rsidR="00543F25" w:rsidRDefault="001A5D5B" w:rsidP="00D41A80">
      <w:pPr>
        <w:pStyle w:val="ListParagraph"/>
        <w:numPr>
          <w:ilvl w:val="1"/>
          <w:numId w:val="9"/>
        </w:numPr>
        <w:spacing w:after="120"/>
        <w:contextualSpacing/>
      </w:pPr>
      <w:r>
        <w:t xml:space="preserve">DHS is developing </w:t>
      </w:r>
      <w:r w:rsidR="00D22EB4">
        <w:t xml:space="preserve">policy guidance </w:t>
      </w:r>
      <w:r w:rsidR="00E311C1">
        <w:t>as well as</w:t>
      </w:r>
      <w:r w:rsidR="00D22EB4">
        <w:t xml:space="preserve"> </w:t>
      </w:r>
      <w:r>
        <w:t>competencies for employment specialists.</w:t>
      </w:r>
    </w:p>
    <w:p w14:paraId="52167940" w14:textId="098D31FD" w:rsidR="00267313" w:rsidRDefault="00C118BF" w:rsidP="000E6886">
      <w:pPr>
        <w:pStyle w:val="ListParagraph"/>
        <w:numPr>
          <w:ilvl w:val="2"/>
          <w:numId w:val="9"/>
        </w:numPr>
        <w:spacing w:after="60"/>
        <w:contextualSpacing/>
      </w:pPr>
      <w:r>
        <w:t xml:space="preserve">For </w:t>
      </w:r>
      <w:r w:rsidR="00F4315C">
        <w:t>more information contact:</w:t>
      </w:r>
      <w:r w:rsidR="000E6886">
        <w:t xml:space="preserve"> DSD Response Center at </w:t>
      </w:r>
      <w:hyperlink r:id="rId13" w:history="1">
        <w:r w:rsidR="000E6886" w:rsidRPr="000E6886">
          <w:rPr>
            <w:rStyle w:val="Hyperlink"/>
            <w:rFonts w:eastAsia="Cambria"/>
          </w:rPr>
          <w:t>DSD.Responsecenter@state.mn.us</w:t>
        </w:r>
      </w:hyperlink>
      <w:r w:rsidR="000E6886">
        <w:t xml:space="preserve">   or 651-431-4300</w:t>
      </w:r>
    </w:p>
    <w:p w14:paraId="08C3655F" w14:textId="77777777" w:rsidR="000E6886" w:rsidRDefault="000E6886" w:rsidP="0029671F">
      <w:pPr>
        <w:spacing w:after="60"/>
        <w:contextualSpacing/>
      </w:pPr>
    </w:p>
    <w:bookmarkEnd w:id="0"/>
    <w:p w14:paraId="104DA34B" w14:textId="12D61520" w:rsidR="004C0091" w:rsidRPr="00F152A3" w:rsidRDefault="00031235" w:rsidP="00CC7D05">
      <w:pPr>
        <w:ind w:left="720"/>
        <w:rPr>
          <w:i/>
        </w:rPr>
      </w:pPr>
      <w:r w:rsidRPr="00F152A3">
        <w:rPr>
          <w:i/>
        </w:rPr>
        <w:t>* End of Key Messages</w:t>
      </w:r>
    </w:p>
    <w:sectPr w:rsidR="004C0091" w:rsidRPr="00F152A3" w:rsidSect="00F152A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5390E" w14:textId="77777777" w:rsidR="00DB0A81" w:rsidRDefault="00DB0A81" w:rsidP="00342550">
      <w:pPr>
        <w:spacing w:after="0"/>
      </w:pPr>
      <w:r>
        <w:separator/>
      </w:r>
    </w:p>
  </w:endnote>
  <w:endnote w:type="continuationSeparator" w:id="0">
    <w:p w14:paraId="7ABA90DC" w14:textId="77777777" w:rsidR="00DB0A81" w:rsidRDefault="00DB0A81" w:rsidP="003425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5E328" w14:textId="77777777" w:rsidR="00205E31" w:rsidRDefault="00205E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FA048" w14:textId="77777777" w:rsidR="00205E31" w:rsidRDefault="00205E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B3880" w14:textId="77777777" w:rsidR="00205E31" w:rsidRDefault="00205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0A543" w14:textId="77777777" w:rsidR="00DB0A81" w:rsidRDefault="00DB0A81" w:rsidP="00342550">
      <w:pPr>
        <w:spacing w:after="0"/>
      </w:pPr>
      <w:r>
        <w:separator/>
      </w:r>
    </w:p>
  </w:footnote>
  <w:footnote w:type="continuationSeparator" w:id="0">
    <w:p w14:paraId="44236824" w14:textId="77777777" w:rsidR="00DB0A81" w:rsidRDefault="00DB0A81" w:rsidP="003425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1E47F" w14:textId="77777777" w:rsidR="00205E31" w:rsidRDefault="00205E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DC1F0" w14:textId="4B567BF5" w:rsidR="00205E31" w:rsidRDefault="00205E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46A3A" w14:textId="77777777" w:rsidR="00205E31" w:rsidRDefault="00205E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7FCF"/>
    <w:multiLevelType w:val="hybridMultilevel"/>
    <w:tmpl w:val="D7C64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A9CE8E6">
      <w:numFmt w:val="bullet"/>
      <w:lvlText w:val=""/>
      <w:lvlJc w:val="left"/>
      <w:pPr>
        <w:ind w:left="1800" w:hanging="720"/>
      </w:pPr>
      <w:rPr>
        <w:rFonts w:ascii="Symbol" w:eastAsiaTheme="minorHAns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81A33"/>
    <w:multiLevelType w:val="hybridMultilevel"/>
    <w:tmpl w:val="75CECC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577E3"/>
    <w:multiLevelType w:val="hybridMultilevel"/>
    <w:tmpl w:val="D474E7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F200C"/>
    <w:multiLevelType w:val="hybridMultilevel"/>
    <w:tmpl w:val="38BCC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844FBF"/>
    <w:multiLevelType w:val="hybridMultilevel"/>
    <w:tmpl w:val="0DBE7C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F64C5"/>
    <w:multiLevelType w:val="hybridMultilevel"/>
    <w:tmpl w:val="6AD8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73D1D"/>
    <w:multiLevelType w:val="hybridMultilevel"/>
    <w:tmpl w:val="68F2A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5229EA"/>
    <w:multiLevelType w:val="hybridMultilevel"/>
    <w:tmpl w:val="96CC8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A9CE8E6">
      <w:numFmt w:val="bullet"/>
      <w:lvlText w:val=""/>
      <w:lvlJc w:val="left"/>
      <w:pPr>
        <w:ind w:left="1800" w:hanging="720"/>
      </w:pPr>
      <w:rPr>
        <w:rFonts w:ascii="Symbol" w:eastAsiaTheme="minorHAns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E1F2D"/>
    <w:multiLevelType w:val="hybridMultilevel"/>
    <w:tmpl w:val="7FE01D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A9CE8E6">
      <w:numFmt w:val="bullet"/>
      <w:lvlText w:val=""/>
      <w:lvlJc w:val="left"/>
      <w:pPr>
        <w:ind w:left="1800" w:hanging="720"/>
      </w:pPr>
      <w:rPr>
        <w:rFonts w:ascii="Symbol" w:eastAsiaTheme="minorHAns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6713F"/>
    <w:multiLevelType w:val="hybridMultilevel"/>
    <w:tmpl w:val="318E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E6306"/>
    <w:multiLevelType w:val="hybridMultilevel"/>
    <w:tmpl w:val="9EF83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D6D6B"/>
    <w:multiLevelType w:val="hybridMultilevel"/>
    <w:tmpl w:val="FCACE6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F6E5D"/>
    <w:multiLevelType w:val="hybridMultilevel"/>
    <w:tmpl w:val="74D6DAF8"/>
    <w:lvl w:ilvl="0" w:tplc="15DE2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7EF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C0A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F02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43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66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90A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6B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64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C837847"/>
    <w:multiLevelType w:val="hybridMultilevel"/>
    <w:tmpl w:val="73BC8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13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35"/>
    <w:rsid w:val="000027AE"/>
    <w:rsid w:val="000063B6"/>
    <w:rsid w:val="00007648"/>
    <w:rsid w:val="00010138"/>
    <w:rsid w:val="00027239"/>
    <w:rsid w:val="00030F5D"/>
    <w:rsid w:val="00031235"/>
    <w:rsid w:val="00036BD7"/>
    <w:rsid w:val="00044B4B"/>
    <w:rsid w:val="000538EF"/>
    <w:rsid w:val="00062AA7"/>
    <w:rsid w:val="00064B16"/>
    <w:rsid w:val="000829C4"/>
    <w:rsid w:val="0008351F"/>
    <w:rsid w:val="00084259"/>
    <w:rsid w:val="0008534D"/>
    <w:rsid w:val="000A39A6"/>
    <w:rsid w:val="000A56DC"/>
    <w:rsid w:val="000A6B19"/>
    <w:rsid w:val="000A753A"/>
    <w:rsid w:val="000B2F7E"/>
    <w:rsid w:val="000B457D"/>
    <w:rsid w:val="000B4994"/>
    <w:rsid w:val="000C52F7"/>
    <w:rsid w:val="000C62FF"/>
    <w:rsid w:val="000D0FC0"/>
    <w:rsid w:val="000D6254"/>
    <w:rsid w:val="000E03DC"/>
    <w:rsid w:val="000E6886"/>
    <w:rsid w:val="000F770C"/>
    <w:rsid w:val="00104F11"/>
    <w:rsid w:val="00114814"/>
    <w:rsid w:val="00120CA8"/>
    <w:rsid w:val="00125206"/>
    <w:rsid w:val="001332D3"/>
    <w:rsid w:val="00133C28"/>
    <w:rsid w:val="001403E6"/>
    <w:rsid w:val="00146712"/>
    <w:rsid w:val="00150E21"/>
    <w:rsid w:val="00161D2A"/>
    <w:rsid w:val="0016221F"/>
    <w:rsid w:val="001671DE"/>
    <w:rsid w:val="001678D9"/>
    <w:rsid w:val="00174689"/>
    <w:rsid w:val="001758E7"/>
    <w:rsid w:val="00177115"/>
    <w:rsid w:val="0018006C"/>
    <w:rsid w:val="0019343F"/>
    <w:rsid w:val="001A5D5B"/>
    <w:rsid w:val="001B079C"/>
    <w:rsid w:val="001B0BA5"/>
    <w:rsid w:val="001B534B"/>
    <w:rsid w:val="001D331A"/>
    <w:rsid w:val="001E1B0A"/>
    <w:rsid w:val="001E3283"/>
    <w:rsid w:val="00201FFF"/>
    <w:rsid w:val="00202327"/>
    <w:rsid w:val="00202564"/>
    <w:rsid w:val="002039F1"/>
    <w:rsid w:val="00205E31"/>
    <w:rsid w:val="002108F0"/>
    <w:rsid w:val="0022291A"/>
    <w:rsid w:val="00223EFF"/>
    <w:rsid w:val="0022644F"/>
    <w:rsid w:val="00226CF6"/>
    <w:rsid w:val="002372DE"/>
    <w:rsid w:val="00256395"/>
    <w:rsid w:val="00262603"/>
    <w:rsid w:val="00266F99"/>
    <w:rsid w:val="00267313"/>
    <w:rsid w:val="00267637"/>
    <w:rsid w:val="00277511"/>
    <w:rsid w:val="00286611"/>
    <w:rsid w:val="00294E6A"/>
    <w:rsid w:val="00294E94"/>
    <w:rsid w:val="0029671F"/>
    <w:rsid w:val="002A0BC1"/>
    <w:rsid w:val="002A38A9"/>
    <w:rsid w:val="002B0368"/>
    <w:rsid w:val="002B2482"/>
    <w:rsid w:val="002B318F"/>
    <w:rsid w:val="002C78EB"/>
    <w:rsid w:val="002D2520"/>
    <w:rsid w:val="002E539C"/>
    <w:rsid w:val="002E6FB5"/>
    <w:rsid w:val="003029C5"/>
    <w:rsid w:val="00306B8A"/>
    <w:rsid w:val="00325D1F"/>
    <w:rsid w:val="003267DF"/>
    <w:rsid w:val="00334708"/>
    <w:rsid w:val="00335103"/>
    <w:rsid w:val="00342550"/>
    <w:rsid w:val="00346F28"/>
    <w:rsid w:val="003759CA"/>
    <w:rsid w:val="00384E1D"/>
    <w:rsid w:val="00385592"/>
    <w:rsid w:val="003A3336"/>
    <w:rsid w:val="003A40F8"/>
    <w:rsid w:val="003A417B"/>
    <w:rsid w:val="003A48A2"/>
    <w:rsid w:val="003B0BAD"/>
    <w:rsid w:val="003D10EC"/>
    <w:rsid w:val="003D3594"/>
    <w:rsid w:val="003D63DC"/>
    <w:rsid w:val="003D6CC0"/>
    <w:rsid w:val="003E6FA1"/>
    <w:rsid w:val="003E77AE"/>
    <w:rsid w:val="003F2E02"/>
    <w:rsid w:val="003F5361"/>
    <w:rsid w:val="00400396"/>
    <w:rsid w:val="00402298"/>
    <w:rsid w:val="0041553A"/>
    <w:rsid w:val="00416031"/>
    <w:rsid w:val="004271E4"/>
    <w:rsid w:val="004274D9"/>
    <w:rsid w:val="00431B83"/>
    <w:rsid w:val="00434FA0"/>
    <w:rsid w:val="00437BF2"/>
    <w:rsid w:val="0044224F"/>
    <w:rsid w:val="004423EE"/>
    <w:rsid w:val="00442D7C"/>
    <w:rsid w:val="00455976"/>
    <w:rsid w:val="00464776"/>
    <w:rsid w:val="00477B0B"/>
    <w:rsid w:val="00481334"/>
    <w:rsid w:val="004841AA"/>
    <w:rsid w:val="00484FAD"/>
    <w:rsid w:val="00486117"/>
    <w:rsid w:val="004871FF"/>
    <w:rsid w:val="004C0091"/>
    <w:rsid w:val="004C1766"/>
    <w:rsid w:val="004C451C"/>
    <w:rsid w:val="004D10D6"/>
    <w:rsid w:val="004D2D00"/>
    <w:rsid w:val="004D5ED1"/>
    <w:rsid w:val="004D62FB"/>
    <w:rsid w:val="004D69D2"/>
    <w:rsid w:val="004E32F3"/>
    <w:rsid w:val="004F2007"/>
    <w:rsid w:val="004F5AF6"/>
    <w:rsid w:val="004F7CD0"/>
    <w:rsid w:val="00516CBD"/>
    <w:rsid w:val="00516D13"/>
    <w:rsid w:val="00530087"/>
    <w:rsid w:val="00534663"/>
    <w:rsid w:val="005436AF"/>
    <w:rsid w:val="00543F25"/>
    <w:rsid w:val="00545ED0"/>
    <w:rsid w:val="00547E01"/>
    <w:rsid w:val="00551F26"/>
    <w:rsid w:val="005537DE"/>
    <w:rsid w:val="005560E5"/>
    <w:rsid w:val="00571A3E"/>
    <w:rsid w:val="00572D6F"/>
    <w:rsid w:val="00577B8F"/>
    <w:rsid w:val="00580797"/>
    <w:rsid w:val="005833F7"/>
    <w:rsid w:val="005837D0"/>
    <w:rsid w:val="00593B80"/>
    <w:rsid w:val="005948EE"/>
    <w:rsid w:val="00597D4C"/>
    <w:rsid w:val="005C55EE"/>
    <w:rsid w:val="005D0629"/>
    <w:rsid w:val="005D50EF"/>
    <w:rsid w:val="00605B41"/>
    <w:rsid w:val="00606430"/>
    <w:rsid w:val="006067FE"/>
    <w:rsid w:val="00607B84"/>
    <w:rsid w:val="0061120A"/>
    <w:rsid w:val="0061417E"/>
    <w:rsid w:val="0063114F"/>
    <w:rsid w:val="006505EF"/>
    <w:rsid w:val="006527E0"/>
    <w:rsid w:val="00654CB5"/>
    <w:rsid w:val="0066254C"/>
    <w:rsid w:val="0067049B"/>
    <w:rsid w:val="00671E72"/>
    <w:rsid w:val="006830E4"/>
    <w:rsid w:val="00685230"/>
    <w:rsid w:val="006B557C"/>
    <w:rsid w:val="006B6746"/>
    <w:rsid w:val="006B748C"/>
    <w:rsid w:val="006C29B3"/>
    <w:rsid w:val="006C5159"/>
    <w:rsid w:val="006C72D6"/>
    <w:rsid w:val="006C7A94"/>
    <w:rsid w:val="006D412E"/>
    <w:rsid w:val="006E0D1C"/>
    <w:rsid w:val="006F2E0C"/>
    <w:rsid w:val="006F57F3"/>
    <w:rsid w:val="00701FC5"/>
    <w:rsid w:val="007059D6"/>
    <w:rsid w:val="00721F90"/>
    <w:rsid w:val="00740A5D"/>
    <w:rsid w:val="00745D7D"/>
    <w:rsid w:val="007510AF"/>
    <w:rsid w:val="00751C00"/>
    <w:rsid w:val="00762231"/>
    <w:rsid w:val="00771E4E"/>
    <w:rsid w:val="00772CD3"/>
    <w:rsid w:val="007744AC"/>
    <w:rsid w:val="00774A19"/>
    <w:rsid w:val="0078586F"/>
    <w:rsid w:val="00785B2C"/>
    <w:rsid w:val="00786738"/>
    <w:rsid w:val="00795DA3"/>
    <w:rsid w:val="0079602F"/>
    <w:rsid w:val="00796E60"/>
    <w:rsid w:val="00797BA0"/>
    <w:rsid w:val="007B30A0"/>
    <w:rsid w:val="007B33B0"/>
    <w:rsid w:val="007B7F64"/>
    <w:rsid w:val="007C0ADD"/>
    <w:rsid w:val="007C7923"/>
    <w:rsid w:val="007D2ADF"/>
    <w:rsid w:val="007D6549"/>
    <w:rsid w:val="007F6D3D"/>
    <w:rsid w:val="00802202"/>
    <w:rsid w:val="00812988"/>
    <w:rsid w:val="00812FC3"/>
    <w:rsid w:val="00820C81"/>
    <w:rsid w:val="008214BD"/>
    <w:rsid w:val="00825FBB"/>
    <w:rsid w:val="008328A5"/>
    <w:rsid w:val="00841B37"/>
    <w:rsid w:val="008467AA"/>
    <w:rsid w:val="0085157F"/>
    <w:rsid w:val="00855885"/>
    <w:rsid w:val="008608D3"/>
    <w:rsid w:val="0086121D"/>
    <w:rsid w:val="00863ECD"/>
    <w:rsid w:val="008754D1"/>
    <w:rsid w:val="00885209"/>
    <w:rsid w:val="00885F3E"/>
    <w:rsid w:val="008A26CF"/>
    <w:rsid w:val="008B27C4"/>
    <w:rsid w:val="008B46AA"/>
    <w:rsid w:val="008C08B7"/>
    <w:rsid w:val="008D3633"/>
    <w:rsid w:val="008F1E73"/>
    <w:rsid w:val="008F2FAD"/>
    <w:rsid w:val="008F357B"/>
    <w:rsid w:val="008F68CF"/>
    <w:rsid w:val="00906FC5"/>
    <w:rsid w:val="00913242"/>
    <w:rsid w:val="00913E12"/>
    <w:rsid w:val="009203C5"/>
    <w:rsid w:val="00922741"/>
    <w:rsid w:val="00924C4B"/>
    <w:rsid w:val="00926970"/>
    <w:rsid w:val="009324F0"/>
    <w:rsid w:val="00943B86"/>
    <w:rsid w:val="009513D8"/>
    <w:rsid w:val="00952796"/>
    <w:rsid w:val="00954D95"/>
    <w:rsid w:val="00956540"/>
    <w:rsid w:val="00956F6A"/>
    <w:rsid w:val="00963B23"/>
    <w:rsid w:val="00973D8A"/>
    <w:rsid w:val="00982D3D"/>
    <w:rsid w:val="0098375E"/>
    <w:rsid w:val="0098600A"/>
    <w:rsid w:val="0098761A"/>
    <w:rsid w:val="00992314"/>
    <w:rsid w:val="009969CB"/>
    <w:rsid w:val="009B3C0E"/>
    <w:rsid w:val="009C2B41"/>
    <w:rsid w:val="009C42DF"/>
    <w:rsid w:val="009C5EEA"/>
    <w:rsid w:val="009D1524"/>
    <w:rsid w:val="009D48B2"/>
    <w:rsid w:val="009E1050"/>
    <w:rsid w:val="009E488E"/>
    <w:rsid w:val="009F09DB"/>
    <w:rsid w:val="009F3C55"/>
    <w:rsid w:val="009F4D81"/>
    <w:rsid w:val="00A00DE6"/>
    <w:rsid w:val="00A01C1F"/>
    <w:rsid w:val="00A02A96"/>
    <w:rsid w:val="00A05229"/>
    <w:rsid w:val="00A1747E"/>
    <w:rsid w:val="00A174CB"/>
    <w:rsid w:val="00A24162"/>
    <w:rsid w:val="00A31BFE"/>
    <w:rsid w:val="00A34A8F"/>
    <w:rsid w:val="00A43F48"/>
    <w:rsid w:val="00A479FC"/>
    <w:rsid w:val="00A57E23"/>
    <w:rsid w:val="00A60ED6"/>
    <w:rsid w:val="00A66985"/>
    <w:rsid w:val="00A670DD"/>
    <w:rsid w:val="00A6765B"/>
    <w:rsid w:val="00A81FF1"/>
    <w:rsid w:val="00A83383"/>
    <w:rsid w:val="00A97A03"/>
    <w:rsid w:val="00AB23ED"/>
    <w:rsid w:val="00AB4977"/>
    <w:rsid w:val="00AB4BF4"/>
    <w:rsid w:val="00AB7926"/>
    <w:rsid w:val="00AC1C7C"/>
    <w:rsid w:val="00AC2265"/>
    <w:rsid w:val="00AD08FF"/>
    <w:rsid w:val="00AD1C83"/>
    <w:rsid w:val="00AD71C3"/>
    <w:rsid w:val="00AD7955"/>
    <w:rsid w:val="00AE3CD7"/>
    <w:rsid w:val="00AF69C8"/>
    <w:rsid w:val="00B041B5"/>
    <w:rsid w:val="00B07A3A"/>
    <w:rsid w:val="00B251F2"/>
    <w:rsid w:val="00B254AD"/>
    <w:rsid w:val="00B33464"/>
    <w:rsid w:val="00B46298"/>
    <w:rsid w:val="00B50A11"/>
    <w:rsid w:val="00B56431"/>
    <w:rsid w:val="00B566ED"/>
    <w:rsid w:val="00B66593"/>
    <w:rsid w:val="00B677AA"/>
    <w:rsid w:val="00B72C81"/>
    <w:rsid w:val="00B7781E"/>
    <w:rsid w:val="00BA219B"/>
    <w:rsid w:val="00BA3276"/>
    <w:rsid w:val="00BB7291"/>
    <w:rsid w:val="00BC34B3"/>
    <w:rsid w:val="00BD3831"/>
    <w:rsid w:val="00BE09E8"/>
    <w:rsid w:val="00C118BF"/>
    <w:rsid w:val="00C152A7"/>
    <w:rsid w:val="00C341ED"/>
    <w:rsid w:val="00C426E5"/>
    <w:rsid w:val="00C52547"/>
    <w:rsid w:val="00C62C22"/>
    <w:rsid w:val="00C63119"/>
    <w:rsid w:val="00C66075"/>
    <w:rsid w:val="00C82536"/>
    <w:rsid w:val="00C82DE1"/>
    <w:rsid w:val="00C87125"/>
    <w:rsid w:val="00C92E22"/>
    <w:rsid w:val="00CA535E"/>
    <w:rsid w:val="00CB1711"/>
    <w:rsid w:val="00CC7D05"/>
    <w:rsid w:val="00CD58E4"/>
    <w:rsid w:val="00CF60DF"/>
    <w:rsid w:val="00D1407A"/>
    <w:rsid w:val="00D141FF"/>
    <w:rsid w:val="00D22EB4"/>
    <w:rsid w:val="00D2452C"/>
    <w:rsid w:val="00D27583"/>
    <w:rsid w:val="00D30419"/>
    <w:rsid w:val="00D41A80"/>
    <w:rsid w:val="00D41C35"/>
    <w:rsid w:val="00D443BB"/>
    <w:rsid w:val="00D46CAB"/>
    <w:rsid w:val="00D47D61"/>
    <w:rsid w:val="00D52D77"/>
    <w:rsid w:val="00D6228B"/>
    <w:rsid w:val="00D64B25"/>
    <w:rsid w:val="00D91494"/>
    <w:rsid w:val="00DB0A81"/>
    <w:rsid w:val="00DB1636"/>
    <w:rsid w:val="00DC5C59"/>
    <w:rsid w:val="00DD0491"/>
    <w:rsid w:val="00DD33BB"/>
    <w:rsid w:val="00DD4884"/>
    <w:rsid w:val="00DD4A6A"/>
    <w:rsid w:val="00DD7003"/>
    <w:rsid w:val="00DE4384"/>
    <w:rsid w:val="00DE7552"/>
    <w:rsid w:val="00E00F81"/>
    <w:rsid w:val="00E17C32"/>
    <w:rsid w:val="00E2645B"/>
    <w:rsid w:val="00E311C1"/>
    <w:rsid w:val="00E34940"/>
    <w:rsid w:val="00E377BF"/>
    <w:rsid w:val="00E460A5"/>
    <w:rsid w:val="00E56768"/>
    <w:rsid w:val="00E604A8"/>
    <w:rsid w:val="00E60500"/>
    <w:rsid w:val="00E70D3A"/>
    <w:rsid w:val="00E71029"/>
    <w:rsid w:val="00E71812"/>
    <w:rsid w:val="00E725A8"/>
    <w:rsid w:val="00E760AB"/>
    <w:rsid w:val="00E83344"/>
    <w:rsid w:val="00E83F9F"/>
    <w:rsid w:val="00E87C5B"/>
    <w:rsid w:val="00E92AB6"/>
    <w:rsid w:val="00E961DC"/>
    <w:rsid w:val="00EA0ACC"/>
    <w:rsid w:val="00EA3A45"/>
    <w:rsid w:val="00EB06A9"/>
    <w:rsid w:val="00EB1C87"/>
    <w:rsid w:val="00EB722B"/>
    <w:rsid w:val="00EC6BAF"/>
    <w:rsid w:val="00EC7B1C"/>
    <w:rsid w:val="00ED223F"/>
    <w:rsid w:val="00ED6C14"/>
    <w:rsid w:val="00EE23EC"/>
    <w:rsid w:val="00EE4EB5"/>
    <w:rsid w:val="00EE61A8"/>
    <w:rsid w:val="00EF1E0E"/>
    <w:rsid w:val="00F05FA6"/>
    <w:rsid w:val="00F137F7"/>
    <w:rsid w:val="00F152A3"/>
    <w:rsid w:val="00F24C40"/>
    <w:rsid w:val="00F30D38"/>
    <w:rsid w:val="00F37CDB"/>
    <w:rsid w:val="00F4315C"/>
    <w:rsid w:val="00F43F37"/>
    <w:rsid w:val="00F502E4"/>
    <w:rsid w:val="00F5654A"/>
    <w:rsid w:val="00F608AF"/>
    <w:rsid w:val="00F609DD"/>
    <w:rsid w:val="00F62C25"/>
    <w:rsid w:val="00F93545"/>
    <w:rsid w:val="00F9589A"/>
    <w:rsid w:val="00F97024"/>
    <w:rsid w:val="00FB2BD4"/>
    <w:rsid w:val="00FB402C"/>
    <w:rsid w:val="00FC5886"/>
    <w:rsid w:val="00FD0C40"/>
    <w:rsid w:val="00FD4A9A"/>
    <w:rsid w:val="00FF5C48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DA33B"/>
  <w15:docId w15:val="{5EE92CF7-D179-4461-B257-9020BD89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2A3"/>
    <w:pPr>
      <w:spacing w:after="24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2A3"/>
    <w:pPr>
      <w:keepNext/>
      <w:spacing w:before="100" w:beforeAutospacing="1"/>
      <w:contextualSpacing/>
      <w:outlineLvl w:val="0"/>
    </w:pPr>
    <w:rPr>
      <w:rFonts w:eastAsia="Cambria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2A3"/>
    <w:pPr>
      <w:keepNext/>
      <w:outlineLvl w:val="1"/>
    </w:pPr>
    <w:rPr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52A3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52A3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52A3"/>
    <w:pPr>
      <w:keepNext/>
      <w:outlineLvl w:val="4"/>
    </w:pPr>
    <w:rPr>
      <w:bCs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52A3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52A3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52A3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52A3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152A3"/>
    <w:rPr>
      <w:rFonts w:eastAsia="Cambria"/>
      <w:b/>
      <w:bCs/>
      <w:sz w:val="48"/>
      <w:szCs w:val="28"/>
    </w:rPr>
  </w:style>
  <w:style w:type="paragraph" w:styleId="ListParagraph">
    <w:name w:val="List Paragraph"/>
    <w:basedOn w:val="Normal"/>
    <w:uiPriority w:val="34"/>
    <w:qFormat/>
    <w:rsid w:val="00F152A3"/>
    <w:pPr>
      <w:ind w:left="720"/>
    </w:pPr>
  </w:style>
  <w:style w:type="character" w:styleId="Hyperlink">
    <w:name w:val="Hyperlink"/>
    <w:basedOn w:val="DefaultParagraphFont"/>
    <w:uiPriority w:val="99"/>
    <w:unhideWhenUsed/>
    <w:rsid w:val="00133C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5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25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2550"/>
  </w:style>
  <w:style w:type="paragraph" w:styleId="Footer">
    <w:name w:val="footer"/>
    <w:basedOn w:val="Normal"/>
    <w:link w:val="FooterChar"/>
    <w:uiPriority w:val="99"/>
    <w:unhideWhenUsed/>
    <w:rsid w:val="0034255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2550"/>
  </w:style>
  <w:style w:type="character" w:customStyle="1" w:styleId="Heading2Char">
    <w:name w:val="Heading 2 Char"/>
    <w:link w:val="Heading2"/>
    <w:uiPriority w:val="9"/>
    <w:rsid w:val="00F152A3"/>
    <w:rPr>
      <w:b/>
      <w:bCs/>
      <w:sz w:val="36"/>
      <w:szCs w:val="26"/>
    </w:rPr>
  </w:style>
  <w:style w:type="character" w:customStyle="1" w:styleId="Heading3Char">
    <w:name w:val="Heading 3 Char"/>
    <w:link w:val="Heading3"/>
    <w:uiPriority w:val="9"/>
    <w:semiHidden/>
    <w:rsid w:val="00F152A3"/>
    <w:rPr>
      <w:b/>
      <w:bCs/>
      <w:sz w:val="28"/>
      <w:szCs w:val="22"/>
    </w:rPr>
  </w:style>
  <w:style w:type="character" w:customStyle="1" w:styleId="Heading4Char">
    <w:name w:val="Heading 4 Char"/>
    <w:link w:val="Heading4"/>
    <w:uiPriority w:val="9"/>
    <w:semiHidden/>
    <w:rsid w:val="00F152A3"/>
    <w:rPr>
      <w:b/>
      <w:bCs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F152A3"/>
    <w:rPr>
      <w:bCs/>
      <w:i/>
      <w:sz w:val="24"/>
      <w:szCs w:val="22"/>
    </w:rPr>
  </w:style>
  <w:style w:type="character" w:customStyle="1" w:styleId="Heading6Char">
    <w:name w:val="Heading 6 Char"/>
    <w:link w:val="Heading6"/>
    <w:uiPriority w:val="9"/>
    <w:semiHidden/>
    <w:rsid w:val="00F152A3"/>
    <w:rPr>
      <w:rFonts w:ascii="Cambria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152A3"/>
    <w:rPr>
      <w:rFonts w:ascii="Cambria" w:hAnsi="Cambria"/>
      <w:i/>
      <w:iCs/>
    </w:rPr>
  </w:style>
  <w:style w:type="character" w:customStyle="1" w:styleId="Heading8Char">
    <w:name w:val="Heading 8 Char"/>
    <w:link w:val="Heading8"/>
    <w:uiPriority w:val="9"/>
    <w:semiHidden/>
    <w:rsid w:val="00F152A3"/>
    <w:rPr>
      <w:rFonts w:ascii="Cambria" w:hAnsi="Cambria"/>
    </w:rPr>
  </w:style>
  <w:style w:type="character" w:customStyle="1" w:styleId="Heading9Char">
    <w:name w:val="Heading 9 Char"/>
    <w:link w:val="Heading9"/>
    <w:uiPriority w:val="9"/>
    <w:semiHidden/>
    <w:rsid w:val="00F152A3"/>
    <w:rPr>
      <w:rFonts w:ascii="Cambria" w:hAnsi="Cambria"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52A3"/>
    <w:rPr>
      <w:i/>
      <w:iCs/>
      <w:smallCap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F152A3"/>
    <w:rPr>
      <w:i/>
      <w:iCs/>
      <w:smallCaps/>
      <w:spacing w:val="13"/>
      <w:sz w:val="24"/>
      <w:szCs w:val="24"/>
    </w:rPr>
  </w:style>
  <w:style w:type="character" w:styleId="Strong">
    <w:name w:val="Strong"/>
    <w:uiPriority w:val="22"/>
    <w:qFormat/>
    <w:rsid w:val="00F152A3"/>
    <w:rPr>
      <w:b/>
      <w:bCs/>
    </w:rPr>
  </w:style>
  <w:style w:type="character" w:styleId="Emphasis">
    <w:name w:val="Emphasis"/>
    <w:uiPriority w:val="20"/>
    <w:qFormat/>
    <w:rsid w:val="00F152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152A3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F152A3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F152A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52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F152A3"/>
    <w:rPr>
      <w:b/>
      <w:bCs/>
      <w:i/>
      <w:iCs/>
    </w:rPr>
  </w:style>
  <w:style w:type="character" w:styleId="SubtleEmphasis">
    <w:name w:val="Subtle Emphasis"/>
    <w:uiPriority w:val="19"/>
    <w:qFormat/>
    <w:rsid w:val="00F152A3"/>
    <w:rPr>
      <w:i/>
      <w:iCs/>
    </w:rPr>
  </w:style>
  <w:style w:type="character" w:styleId="IntenseEmphasis">
    <w:name w:val="Intense Emphasis"/>
    <w:uiPriority w:val="21"/>
    <w:qFormat/>
    <w:rsid w:val="00F152A3"/>
    <w:rPr>
      <w:b/>
      <w:bCs/>
    </w:rPr>
  </w:style>
  <w:style w:type="character" w:styleId="SubtleReference">
    <w:name w:val="Subtle Reference"/>
    <w:uiPriority w:val="31"/>
    <w:qFormat/>
    <w:rsid w:val="00F152A3"/>
    <w:rPr>
      <w:smallCaps/>
    </w:rPr>
  </w:style>
  <w:style w:type="character" w:styleId="IntenseReference">
    <w:name w:val="Intense Reference"/>
    <w:uiPriority w:val="32"/>
    <w:qFormat/>
    <w:rsid w:val="00F152A3"/>
    <w:rPr>
      <w:smallCaps/>
      <w:spacing w:val="5"/>
      <w:u w:val="single"/>
    </w:rPr>
  </w:style>
  <w:style w:type="character" w:styleId="BookTitle">
    <w:name w:val="Book Title"/>
    <w:uiPriority w:val="33"/>
    <w:qFormat/>
    <w:rsid w:val="00F152A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52A3"/>
    <w:pPr>
      <w:outlineLvl w:val="9"/>
    </w:pPr>
    <w:rPr>
      <w:rFonts w:eastAsia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A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3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3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33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22741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0368"/>
    <w:pPr>
      <w:spacing w:after="0"/>
    </w:pPr>
    <w:rPr>
      <w:rFonts w:eastAsiaTheme="minorHAnsi" w:cs="Calibri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0368"/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4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926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185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SD.Responsecenter@state.mn.u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n.gov/deed/eerul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n.gov/deed/job-seekers/disabilities/councils/crp-advisory.js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D3A02-67F6-421B-AEAC-54DF739C90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31F95F-BE51-488E-98E0-76CB06058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0C36D2-7BFD-488D-9598-583479FB60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74AB3C-EFC2-4AB7-978D-55C229A6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CRP Advisory Committee Key Messages for June 9, 2017 Meeting</vt:lpstr>
    </vt:vector>
  </TitlesOfParts>
  <Company>DEED VRS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 Advisory Committee Key Messages for June 9, 2017 Meeting</dc:title>
  <dc:subject>Community Partners</dc:subject>
  <dc:creator>hollyjo2005@msn.com</dc:creator>
  <cp:lastModifiedBy>Holly Johnson</cp:lastModifiedBy>
  <cp:revision>147</cp:revision>
  <cp:lastPrinted>2017-12-20T20:11:00Z</cp:lastPrinted>
  <dcterms:created xsi:type="dcterms:W3CDTF">2018-03-22T20:49:00Z</dcterms:created>
  <dcterms:modified xsi:type="dcterms:W3CDTF">2018-03-27T22:21:00Z</dcterms:modified>
</cp:coreProperties>
</file>