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307BA" w14:textId="6DF9ED00" w:rsidR="3B86CCDF" w:rsidRDefault="3B86CCDF" w:rsidP="3B86CCDF">
      <w:pPr>
        <w:jc w:val="center"/>
        <w:rPr>
          <w:rFonts w:eastAsia="Calibri"/>
          <w:b/>
          <w:bCs/>
          <w:sz w:val="40"/>
          <w:szCs w:val="40"/>
        </w:rPr>
      </w:pPr>
    </w:p>
    <w:p w14:paraId="5D5A1798" w14:textId="02AE8777" w:rsidR="5CC8340A" w:rsidRDefault="5CC8340A" w:rsidP="3B86CCDF">
      <w:pPr>
        <w:jc w:val="center"/>
      </w:pPr>
      <w:r w:rsidRPr="3B86CCDF">
        <w:rPr>
          <w:rFonts w:eastAsia="Calibri"/>
          <w:b/>
          <w:bCs/>
          <w:sz w:val="40"/>
          <w:szCs w:val="40"/>
        </w:rPr>
        <w:t>Governor’s Task Force on Broadband</w:t>
      </w:r>
    </w:p>
    <w:p w14:paraId="27A9E2D1" w14:textId="66B6CB90" w:rsidR="5CC8340A" w:rsidRDefault="001B4E38" w:rsidP="3B86CCDF">
      <w:pPr>
        <w:jc w:val="center"/>
      </w:pPr>
      <w:r>
        <w:rPr>
          <w:rFonts w:eastAsia="Calibri"/>
          <w:b/>
          <w:bCs/>
          <w:sz w:val="40"/>
          <w:szCs w:val="40"/>
        </w:rPr>
        <w:t xml:space="preserve">Tuesday </w:t>
      </w:r>
      <w:r w:rsidR="00B54B08">
        <w:rPr>
          <w:rFonts w:eastAsia="Calibri"/>
          <w:b/>
          <w:bCs/>
          <w:sz w:val="40"/>
          <w:szCs w:val="40"/>
        </w:rPr>
        <w:t>December 17</w:t>
      </w:r>
      <w:r w:rsidR="5CC8340A" w:rsidRPr="3B86CCDF">
        <w:rPr>
          <w:rFonts w:eastAsia="Calibri"/>
          <w:b/>
          <w:bCs/>
          <w:sz w:val="40"/>
          <w:szCs w:val="40"/>
        </w:rPr>
        <w:t>, 2024</w:t>
      </w:r>
    </w:p>
    <w:p w14:paraId="0556708F" w14:textId="271C0B4A" w:rsidR="5CC8340A" w:rsidRDefault="5CC8340A" w:rsidP="3B86CCDF">
      <w:pPr>
        <w:jc w:val="center"/>
      </w:pPr>
      <w:r w:rsidRPr="3B86CCDF">
        <w:rPr>
          <w:rFonts w:eastAsia="Calibri"/>
          <w:b/>
          <w:bCs/>
          <w:sz w:val="40"/>
          <w:szCs w:val="40"/>
        </w:rPr>
        <w:t>10:00 a.m. – 12:30 p.m.</w:t>
      </w:r>
    </w:p>
    <w:p w14:paraId="74CC7E95" w14:textId="0F0A2810" w:rsidR="00B7758F" w:rsidRPr="00B7758F" w:rsidRDefault="5CC8340A" w:rsidP="00B7758F">
      <w:pPr>
        <w:jc w:val="center"/>
      </w:pPr>
      <w:r w:rsidRPr="3B86CCDF">
        <w:rPr>
          <w:rFonts w:eastAsia="Calibri"/>
          <w:b/>
          <w:bCs/>
          <w:sz w:val="16"/>
          <w:szCs w:val="16"/>
        </w:rPr>
        <w:t xml:space="preserve"> </w:t>
      </w:r>
    </w:p>
    <w:p w14:paraId="642119CE" w14:textId="77777777" w:rsidR="00B7758F" w:rsidRDefault="00B7758F" w:rsidP="00B7758F">
      <w:pPr>
        <w:jc w:val="center"/>
      </w:pPr>
      <w:r>
        <w:t>Minnesota Department of Employment and Economic Development</w:t>
      </w:r>
    </w:p>
    <w:p w14:paraId="64E7E174" w14:textId="77777777" w:rsidR="00B7758F" w:rsidRDefault="00B7758F" w:rsidP="00B7758F">
      <w:pPr>
        <w:jc w:val="center"/>
      </w:pPr>
      <w:r>
        <w:t xml:space="preserve">180 E 5th St Suite 1200 </w:t>
      </w:r>
    </w:p>
    <w:p w14:paraId="2EC11561" w14:textId="13AFA317" w:rsidR="00B7758F" w:rsidRDefault="00B7758F" w:rsidP="00B7758F">
      <w:pPr>
        <w:jc w:val="center"/>
      </w:pPr>
      <w:r>
        <w:t>St Paul MN 55101</w:t>
      </w:r>
      <w:r>
        <w:br/>
      </w:r>
    </w:p>
    <w:p w14:paraId="66A31A99" w14:textId="77777777" w:rsidR="00B51647" w:rsidRPr="00CA6CE3" w:rsidRDefault="00B51647" w:rsidP="00BC7943">
      <w:pPr>
        <w:rPr>
          <w:rFonts w:asciiTheme="minorHAnsi" w:hAnsiTheme="minorHAnsi" w:cstheme="minorBidi"/>
          <w:sz w:val="16"/>
          <w:szCs w:val="16"/>
        </w:rPr>
      </w:pPr>
    </w:p>
    <w:p w14:paraId="3F1AB2BB" w14:textId="0CD5EC59" w:rsidR="1D8CC7AF" w:rsidRDefault="1D8CC7AF" w:rsidP="5FA24385">
      <w:pPr>
        <w:rPr>
          <w:rFonts w:eastAsia="Calibri"/>
          <w:color w:val="000000" w:themeColor="text1"/>
        </w:rPr>
      </w:pPr>
      <w:r w:rsidRPr="3B86CCDF">
        <w:rPr>
          <w:rFonts w:eastAsia="Calibri"/>
          <w:b/>
          <w:bCs/>
          <w:color w:val="000000" w:themeColor="text1"/>
        </w:rPr>
        <w:t>Task Force Members in Attendance in Person</w:t>
      </w:r>
      <w:r w:rsidRPr="3B86CCDF">
        <w:rPr>
          <w:rFonts w:eastAsia="Calibri"/>
          <w:color w:val="000000" w:themeColor="text1"/>
        </w:rPr>
        <w:t xml:space="preserve">: </w:t>
      </w:r>
      <w:r w:rsidR="00ED26E3">
        <w:rPr>
          <w:rFonts w:eastAsia="Calibri"/>
          <w:color w:val="000000" w:themeColor="text1"/>
        </w:rPr>
        <w:t>Teddy Bekele; Melissa Wolf; Daniel Lightfoot; Marc Johnson; Adam Hutchens; Bruce Crane</w:t>
      </w:r>
      <w:r>
        <w:br/>
      </w:r>
    </w:p>
    <w:p w14:paraId="09B18BD5" w14:textId="68B361A9" w:rsidR="00D5687B" w:rsidRPr="00ED26E3" w:rsidRDefault="51986BF8" w:rsidP="00D5687B">
      <w:pPr>
        <w:tabs>
          <w:tab w:val="left" w:pos="720"/>
          <w:tab w:val="left" w:pos="1350"/>
        </w:tabs>
        <w:rPr>
          <w:rFonts w:eastAsia="Calibri"/>
          <w:color w:val="000000" w:themeColor="text1"/>
        </w:rPr>
      </w:pPr>
      <w:r w:rsidRPr="3B86CCDF">
        <w:rPr>
          <w:rFonts w:eastAsia="Calibri"/>
          <w:b/>
          <w:bCs/>
          <w:color w:val="000000" w:themeColor="text1"/>
        </w:rPr>
        <w:t>Task Force Members in Attendance Virtually</w:t>
      </w:r>
      <w:r w:rsidRPr="3B86CCDF">
        <w:rPr>
          <w:rFonts w:eastAsia="Calibri"/>
          <w:color w:val="000000" w:themeColor="text1"/>
        </w:rPr>
        <w:t>:</w:t>
      </w:r>
      <w:r w:rsidR="00F454AE">
        <w:rPr>
          <w:rFonts w:eastAsia="Calibri"/>
          <w:color w:val="000000" w:themeColor="text1"/>
        </w:rPr>
        <w:t xml:space="preserve"> </w:t>
      </w:r>
      <w:r w:rsidR="00ED26E3" w:rsidRPr="00ED26E3">
        <w:rPr>
          <w:rFonts w:eastAsia="Calibri"/>
          <w:color w:val="000000" w:themeColor="text1"/>
        </w:rPr>
        <w:t>Dave Wolf</w:t>
      </w:r>
      <w:r w:rsidR="00ED26E3">
        <w:rPr>
          <w:rFonts w:eastAsia="Calibri"/>
          <w:color w:val="000000" w:themeColor="text1"/>
        </w:rPr>
        <w:t xml:space="preserve">; </w:t>
      </w:r>
      <w:r w:rsidR="00ED26E3" w:rsidRPr="00ED26E3">
        <w:rPr>
          <w:rFonts w:eastAsia="Calibri"/>
          <w:color w:val="000000" w:themeColor="text1"/>
        </w:rPr>
        <w:t>Briana Mumme</w:t>
      </w:r>
      <w:r w:rsidR="00ED26E3">
        <w:rPr>
          <w:rFonts w:eastAsia="Calibri"/>
          <w:color w:val="000000" w:themeColor="text1"/>
        </w:rPr>
        <w:t>;</w:t>
      </w:r>
      <w:r w:rsidR="00ED26E3" w:rsidRPr="00ED26E3">
        <w:rPr>
          <w:rFonts w:eastAsia="Calibri"/>
          <w:color w:val="000000" w:themeColor="text1"/>
        </w:rPr>
        <w:t xml:space="preserve"> </w:t>
      </w:r>
      <w:r w:rsidR="00ED26E3" w:rsidRPr="00ED26E3">
        <w:rPr>
          <w:rFonts w:eastAsia="Calibri"/>
          <w:color w:val="000000" w:themeColor="text1"/>
        </w:rPr>
        <w:t>Steve Fenske</w:t>
      </w:r>
      <w:r w:rsidR="00ED26E3">
        <w:rPr>
          <w:rFonts w:eastAsia="Calibri"/>
          <w:color w:val="000000" w:themeColor="text1"/>
        </w:rPr>
        <w:t xml:space="preserve">; </w:t>
      </w:r>
      <w:r w:rsidR="00ED26E3" w:rsidRPr="00ED26E3">
        <w:rPr>
          <w:rFonts w:eastAsia="Calibri"/>
          <w:color w:val="000000" w:themeColor="text1"/>
        </w:rPr>
        <w:t>Gail Hedstrom</w:t>
      </w:r>
      <w:r w:rsidR="00ED26E3">
        <w:rPr>
          <w:rFonts w:eastAsia="Calibri"/>
          <w:color w:val="000000" w:themeColor="text1"/>
        </w:rPr>
        <w:t xml:space="preserve">; </w:t>
      </w:r>
      <w:r w:rsidR="00ED26E3" w:rsidRPr="00ED26E3">
        <w:rPr>
          <w:rFonts w:eastAsia="Calibri"/>
          <w:color w:val="000000" w:themeColor="text1"/>
        </w:rPr>
        <w:t>Brian Hood</w:t>
      </w:r>
      <w:r w:rsidR="00D5687B">
        <w:rPr>
          <w:rFonts w:eastAsia="Calibri"/>
          <w:color w:val="000000" w:themeColor="text1"/>
        </w:rPr>
        <w:t xml:space="preserve">; </w:t>
      </w:r>
      <w:r w:rsidR="00D5687B" w:rsidRPr="00ED26E3">
        <w:rPr>
          <w:rFonts w:eastAsia="Calibri"/>
          <w:color w:val="000000" w:themeColor="text1"/>
        </w:rPr>
        <w:t>John Twiest</w:t>
      </w:r>
      <w:r w:rsidR="00D5687B">
        <w:rPr>
          <w:rFonts w:eastAsia="Calibri"/>
          <w:color w:val="000000" w:themeColor="text1"/>
        </w:rPr>
        <w:t>; Ini Augustine</w:t>
      </w:r>
    </w:p>
    <w:p w14:paraId="3E28AF40" w14:textId="7B4E10AA" w:rsidR="00ED26E3" w:rsidRPr="00ED26E3" w:rsidRDefault="00ED26E3" w:rsidP="00ED26E3">
      <w:pPr>
        <w:tabs>
          <w:tab w:val="left" w:pos="720"/>
          <w:tab w:val="left" w:pos="1350"/>
        </w:tabs>
        <w:rPr>
          <w:rFonts w:eastAsia="Calibri"/>
          <w:color w:val="000000" w:themeColor="text1"/>
        </w:rPr>
      </w:pPr>
    </w:p>
    <w:p w14:paraId="2E36EC30" w14:textId="3ADEEF3F" w:rsidR="1D8CC7AF" w:rsidRDefault="51986BF8" w:rsidP="00ED26E3">
      <w:pPr>
        <w:rPr>
          <w:rFonts w:eastAsia="Calibri"/>
          <w:color w:val="000000" w:themeColor="text1"/>
        </w:rPr>
      </w:pPr>
      <w:r w:rsidRPr="3B86CCDF">
        <w:rPr>
          <w:rFonts w:eastAsia="Calibri"/>
          <w:b/>
          <w:bCs/>
          <w:color w:val="000000" w:themeColor="text1"/>
        </w:rPr>
        <w:t>Task Force members Absent</w:t>
      </w:r>
      <w:r w:rsidRPr="3B86CCDF">
        <w:rPr>
          <w:rFonts w:eastAsia="Calibri"/>
          <w:color w:val="000000" w:themeColor="text1"/>
        </w:rPr>
        <w:t>:</w:t>
      </w:r>
      <w:r w:rsidR="00920F7C">
        <w:rPr>
          <w:rFonts w:eastAsia="Calibri"/>
          <w:color w:val="000000" w:themeColor="text1"/>
        </w:rPr>
        <w:t xml:space="preserve"> </w:t>
      </w:r>
      <w:r w:rsidR="00D5687B">
        <w:rPr>
          <w:rFonts w:eastAsia="Calibri"/>
          <w:color w:val="000000" w:themeColor="text1"/>
        </w:rPr>
        <w:t>Paul McDonald; Phil Stalboerger</w:t>
      </w:r>
    </w:p>
    <w:p w14:paraId="39FC77D3" w14:textId="530AD396" w:rsidR="5735BC78" w:rsidRDefault="5735BC78" w:rsidP="5735BC78">
      <w:pPr>
        <w:ind w:left="2880" w:hanging="2880"/>
        <w:rPr>
          <w:rFonts w:eastAsia="Calibri"/>
          <w:color w:val="000000" w:themeColor="text1"/>
        </w:rPr>
      </w:pPr>
    </w:p>
    <w:p w14:paraId="494A7033" w14:textId="77777777" w:rsidR="003C7C65" w:rsidRDefault="51986BF8" w:rsidP="003C7C65">
      <w:pPr>
        <w:ind w:left="2880" w:hanging="2880"/>
        <w:rPr>
          <w:rFonts w:eastAsia="Calibri"/>
          <w:color w:val="000000" w:themeColor="text1"/>
        </w:rPr>
      </w:pPr>
      <w:r w:rsidRPr="3B86CCDF">
        <w:rPr>
          <w:rFonts w:eastAsia="Calibri"/>
          <w:b/>
          <w:bCs/>
          <w:color w:val="000000" w:themeColor="text1"/>
        </w:rPr>
        <w:t>Others in Attendance in Person</w:t>
      </w:r>
      <w:r w:rsidRPr="3B86CCDF">
        <w:rPr>
          <w:rFonts w:eastAsia="Calibri"/>
          <w:color w:val="000000" w:themeColor="text1"/>
        </w:rPr>
        <w:t>:</w:t>
      </w:r>
      <w:r w:rsidR="00ED26E3">
        <w:rPr>
          <w:rFonts w:eastAsia="Calibri"/>
          <w:color w:val="000000" w:themeColor="text1"/>
        </w:rPr>
        <w:t xml:space="preserve"> </w:t>
      </w:r>
      <w:r w:rsidR="003C7C65">
        <w:rPr>
          <w:rFonts w:eastAsia="Calibri"/>
          <w:color w:val="000000" w:themeColor="text1"/>
        </w:rPr>
        <w:t xml:space="preserve">Bree Maki; </w:t>
      </w:r>
      <w:r w:rsidR="00ED26E3">
        <w:rPr>
          <w:rFonts w:eastAsia="Calibri"/>
          <w:color w:val="000000" w:themeColor="text1"/>
        </w:rPr>
        <w:t>Hannah B</w:t>
      </w:r>
      <w:r w:rsidR="00ED26E3" w:rsidRPr="00ED26E3">
        <w:rPr>
          <w:rFonts w:eastAsia="Calibri"/>
          <w:color w:val="000000" w:themeColor="text1"/>
        </w:rPr>
        <w:t>uckland</w:t>
      </w:r>
      <w:r w:rsidR="00ED26E3">
        <w:rPr>
          <w:rFonts w:eastAsia="Calibri"/>
          <w:color w:val="000000" w:themeColor="text1"/>
        </w:rPr>
        <w:t>; Tom Karst; Carah Koch; Benjamin Vargas; Kristina</w:t>
      </w:r>
    </w:p>
    <w:p w14:paraId="5AA804C3" w14:textId="501824D9" w:rsidR="00ED26E3" w:rsidRDefault="00ED26E3" w:rsidP="003C7C65">
      <w:pPr>
        <w:ind w:left="2880" w:hanging="2880"/>
        <w:rPr>
          <w:rFonts w:eastAsia="Calibri"/>
          <w:color w:val="000000" w:themeColor="text1"/>
        </w:rPr>
      </w:pPr>
      <w:r>
        <w:rPr>
          <w:rFonts w:eastAsia="Calibri"/>
          <w:color w:val="000000" w:themeColor="text1"/>
        </w:rPr>
        <w:t>Rupport; Anna</w:t>
      </w:r>
      <w:r w:rsidR="003C7C65">
        <w:rPr>
          <w:rFonts w:eastAsia="Calibri"/>
          <w:color w:val="000000" w:themeColor="text1"/>
        </w:rPr>
        <w:t xml:space="preserve"> </w:t>
      </w:r>
      <w:r>
        <w:rPr>
          <w:rFonts w:eastAsia="Calibri"/>
          <w:color w:val="000000" w:themeColor="text1"/>
        </w:rPr>
        <w:t>Norcutt Preuss</w:t>
      </w:r>
    </w:p>
    <w:p w14:paraId="696A033F" w14:textId="77777777" w:rsidR="00ED26E3" w:rsidRDefault="00ED26E3" w:rsidP="00ED26E3">
      <w:pPr>
        <w:rPr>
          <w:rFonts w:eastAsia="Calibri"/>
          <w:color w:val="000000" w:themeColor="text1"/>
        </w:rPr>
      </w:pPr>
    </w:p>
    <w:p w14:paraId="78A29F08" w14:textId="0B31EB88" w:rsidR="00ED26E3" w:rsidRPr="00ED26E3" w:rsidRDefault="00ED26E3" w:rsidP="00D5687B">
      <w:pPr>
        <w:rPr>
          <w:rFonts w:eastAsia="Calibri"/>
          <w:color w:val="000000" w:themeColor="text1"/>
        </w:rPr>
      </w:pPr>
      <w:r w:rsidRPr="0009753C">
        <w:rPr>
          <w:rFonts w:eastAsia="Calibri"/>
          <w:b/>
          <w:bCs/>
          <w:color w:val="000000" w:themeColor="text1"/>
        </w:rPr>
        <w:t>Others in Attendance Virtually</w:t>
      </w:r>
      <w:r>
        <w:rPr>
          <w:rFonts w:eastAsia="Calibri"/>
          <w:color w:val="000000" w:themeColor="text1"/>
        </w:rPr>
        <w:t xml:space="preserve">: </w:t>
      </w:r>
      <w:r w:rsidRPr="00ED26E3">
        <w:rPr>
          <w:rFonts w:eastAsia="Calibri"/>
          <w:color w:val="000000" w:themeColor="text1"/>
        </w:rPr>
        <w:t>Brent Christensen</w:t>
      </w:r>
      <w:r>
        <w:rPr>
          <w:rFonts w:eastAsia="Calibri"/>
          <w:color w:val="000000" w:themeColor="text1"/>
        </w:rPr>
        <w:t xml:space="preserve">; </w:t>
      </w:r>
      <w:r w:rsidRPr="00ED26E3">
        <w:rPr>
          <w:rFonts w:eastAsia="Calibri"/>
          <w:color w:val="000000" w:themeColor="text1"/>
        </w:rPr>
        <w:t>Ann Treacy</w:t>
      </w:r>
      <w:r>
        <w:rPr>
          <w:rFonts w:eastAsia="Calibri"/>
          <w:color w:val="000000" w:themeColor="text1"/>
        </w:rPr>
        <w:t xml:space="preserve">; Nathan </w:t>
      </w:r>
      <w:r w:rsidRPr="00ED26E3">
        <w:rPr>
          <w:rFonts w:eastAsia="Calibri"/>
          <w:color w:val="000000" w:themeColor="text1"/>
        </w:rPr>
        <w:t>Zacharias</w:t>
      </w:r>
      <w:r>
        <w:rPr>
          <w:rFonts w:eastAsia="Calibri"/>
          <w:color w:val="000000" w:themeColor="text1"/>
        </w:rPr>
        <w:t xml:space="preserve">; Michelle </w:t>
      </w:r>
      <w:r w:rsidRPr="00ED26E3">
        <w:rPr>
          <w:rFonts w:eastAsia="Calibri"/>
          <w:color w:val="000000" w:themeColor="text1"/>
        </w:rPr>
        <w:t>Rebholz</w:t>
      </w:r>
      <w:r>
        <w:rPr>
          <w:rFonts w:eastAsia="Calibri"/>
          <w:color w:val="000000" w:themeColor="text1"/>
        </w:rPr>
        <w:t>; M</w:t>
      </w:r>
      <w:r w:rsidRPr="00ED26E3">
        <w:rPr>
          <w:rFonts w:eastAsia="Calibri"/>
          <w:color w:val="000000" w:themeColor="text1"/>
        </w:rPr>
        <w:t>ika Baer</w:t>
      </w:r>
      <w:r>
        <w:rPr>
          <w:rFonts w:eastAsia="Calibri"/>
          <w:color w:val="000000" w:themeColor="text1"/>
        </w:rPr>
        <w:t xml:space="preserve">; Karrie </w:t>
      </w:r>
      <w:r w:rsidRPr="00ED26E3">
        <w:rPr>
          <w:rFonts w:eastAsia="Calibri"/>
          <w:color w:val="000000" w:themeColor="text1"/>
        </w:rPr>
        <w:t>Jansen</w:t>
      </w:r>
      <w:r>
        <w:rPr>
          <w:rFonts w:eastAsia="Calibri"/>
          <w:color w:val="000000" w:themeColor="text1"/>
        </w:rPr>
        <w:t xml:space="preserve">; Samantha Ernst; Todd Kruse; Diane Wells; Kevin McKinnon; Barbara Droher Kline; </w:t>
      </w:r>
      <w:r w:rsidR="00D5687B">
        <w:rPr>
          <w:rFonts w:eastAsia="Calibri"/>
          <w:color w:val="000000" w:themeColor="text1"/>
        </w:rPr>
        <w:t xml:space="preserve">Orion DiFranco; </w:t>
      </w:r>
      <w:r w:rsidRPr="00ED26E3">
        <w:rPr>
          <w:rFonts w:eastAsia="Calibri"/>
          <w:color w:val="000000" w:themeColor="text1"/>
        </w:rPr>
        <w:t>Paul Solsrud</w:t>
      </w:r>
      <w:r w:rsidR="00D5687B">
        <w:rPr>
          <w:rFonts w:eastAsia="Calibri"/>
          <w:color w:val="000000" w:themeColor="text1"/>
        </w:rPr>
        <w:t>; Simon Thorne; Joe Buttweiler; Ace Wesselmann; Emily Feeley; Shaw</w:t>
      </w:r>
      <w:r w:rsidR="003C7C65">
        <w:rPr>
          <w:rFonts w:eastAsia="Calibri"/>
          <w:color w:val="000000" w:themeColor="text1"/>
        </w:rPr>
        <w:t>n</w:t>
      </w:r>
      <w:r w:rsidR="00D5687B">
        <w:rPr>
          <w:rFonts w:eastAsia="Calibri"/>
          <w:color w:val="000000" w:themeColor="text1"/>
        </w:rPr>
        <w:t xml:space="preserve"> Thompson; Ciera Drey; Steve Kraus; Jennifer </w:t>
      </w:r>
      <w:r w:rsidRPr="00ED26E3">
        <w:rPr>
          <w:rFonts w:eastAsia="Calibri"/>
          <w:color w:val="000000" w:themeColor="text1"/>
        </w:rPr>
        <w:t>Frost</w:t>
      </w:r>
      <w:r w:rsidR="00D5687B">
        <w:rPr>
          <w:rFonts w:eastAsia="Calibri"/>
          <w:color w:val="000000" w:themeColor="text1"/>
        </w:rPr>
        <w:t xml:space="preserve">. </w:t>
      </w:r>
    </w:p>
    <w:p w14:paraId="1F0D8C7D" w14:textId="77777777" w:rsidR="009560E5" w:rsidRDefault="009560E5" w:rsidP="3B86CCDF">
      <w:pPr>
        <w:pBdr>
          <w:bottom w:val="single" w:sz="6" w:space="1" w:color="000000"/>
        </w:pBdr>
        <w:tabs>
          <w:tab w:val="left" w:pos="720"/>
          <w:tab w:val="left" w:pos="1350"/>
        </w:tabs>
        <w:rPr>
          <w:rFonts w:eastAsia="Calibri"/>
          <w:b/>
          <w:bCs/>
          <w:color w:val="000000" w:themeColor="text1"/>
        </w:rPr>
      </w:pPr>
    </w:p>
    <w:p w14:paraId="31D0C500" w14:textId="5437DAB3" w:rsidR="3B86CCDF" w:rsidRDefault="3B86CCDF" w:rsidP="3B86CCDF">
      <w:pPr>
        <w:tabs>
          <w:tab w:val="left" w:pos="720"/>
          <w:tab w:val="left" w:pos="1350"/>
        </w:tabs>
        <w:rPr>
          <w:rFonts w:eastAsia="Calibri"/>
          <w:b/>
          <w:bCs/>
          <w:color w:val="000000" w:themeColor="text1"/>
        </w:rPr>
      </w:pPr>
    </w:p>
    <w:p w14:paraId="211F296C" w14:textId="139DBF5B" w:rsidR="00256935" w:rsidRDefault="7DDADC9D" w:rsidP="5735BC78">
      <w:pPr>
        <w:rPr>
          <w:b/>
          <w:bCs/>
        </w:rPr>
      </w:pPr>
      <w:r w:rsidRPr="3B86CCDF">
        <w:rPr>
          <w:b/>
          <w:bCs/>
        </w:rPr>
        <w:t xml:space="preserve">I. </w:t>
      </w:r>
      <w:r w:rsidR="00261B0D" w:rsidRPr="3B86CCDF">
        <w:rPr>
          <w:b/>
          <w:bCs/>
        </w:rPr>
        <w:t>Welcom</w:t>
      </w:r>
      <w:r w:rsidR="00C30644" w:rsidRPr="3B86CCDF">
        <w:rPr>
          <w:b/>
          <w:bCs/>
        </w:rPr>
        <w:t>e</w:t>
      </w:r>
    </w:p>
    <w:p w14:paraId="5E33A499" w14:textId="34CECAFF" w:rsidR="00C30644" w:rsidRDefault="30EC8D9D" w:rsidP="5735BC78">
      <w:r>
        <w:t>Chair Bekele called the meeting to order, roll call was taken, and an overview of the agenda</w:t>
      </w:r>
      <w:r w:rsidR="00555E82">
        <w:t xml:space="preserve"> provided</w:t>
      </w:r>
      <w:r w:rsidR="009D5944">
        <w:t>.</w:t>
      </w:r>
    </w:p>
    <w:p w14:paraId="1869EC2F" w14:textId="77777777" w:rsidR="00B7758F" w:rsidRDefault="00B7758F" w:rsidP="5735BC78"/>
    <w:p w14:paraId="51052F1C" w14:textId="35536936" w:rsidR="00B7758F" w:rsidRDefault="00B7758F" w:rsidP="5735BC78">
      <w:r w:rsidRPr="51716826">
        <w:rPr>
          <w:b/>
          <w:bCs/>
        </w:rPr>
        <w:t>II. Approval of minutes from</w:t>
      </w:r>
      <w:r w:rsidR="001B4E38" w:rsidRPr="51716826">
        <w:rPr>
          <w:b/>
          <w:bCs/>
        </w:rPr>
        <w:t xml:space="preserve"> the </w:t>
      </w:r>
      <w:r w:rsidR="00B54B08">
        <w:rPr>
          <w:b/>
          <w:bCs/>
        </w:rPr>
        <w:t>November 26</w:t>
      </w:r>
      <w:r w:rsidRPr="51716826">
        <w:rPr>
          <w:b/>
          <w:bCs/>
        </w:rPr>
        <w:t xml:space="preserve"> Task Force Meeting</w:t>
      </w:r>
    </w:p>
    <w:p w14:paraId="2EA2F40B" w14:textId="2EF9B3A9" w:rsidR="00B7758F" w:rsidRDefault="00B7758F" w:rsidP="5735BC78">
      <w:r>
        <w:t xml:space="preserve">Meeting minutes were approved from the </w:t>
      </w:r>
      <w:r w:rsidR="00B54B08">
        <w:t>November 26</w:t>
      </w:r>
      <w:r w:rsidR="001B4E38">
        <w:t xml:space="preserve"> </w:t>
      </w:r>
      <w:r>
        <w:t xml:space="preserve">Task Force meeting. </w:t>
      </w:r>
    </w:p>
    <w:p w14:paraId="26C843D3" w14:textId="773B33FD" w:rsidR="3B86CCDF" w:rsidRDefault="3B86CCDF" w:rsidP="3B86CCDF"/>
    <w:p w14:paraId="0B71A665" w14:textId="77777777" w:rsidR="00B54B08" w:rsidRDefault="76AE085B" w:rsidP="00B54B08">
      <w:pPr>
        <w:rPr>
          <w:b/>
          <w:bCs/>
        </w:rPr>
      </w:pPr>
      <w:r w:rsidRPr="3B86CCDF">
        <w:rPr>
          <w:b/>
          <w:bCs/>
        </w:rPr>
        <w:t>I</w:t>
      </w:r>
      <w:r w:rsidR="00C30644" w:rsidRPr="3B86CCDF">
        <w:rPr>
          <w:b/>
          <w:bCs/>
        </w:rPr>
        <w:t>I</w:t>
      </w:r>
      <w:r w:rsidRPr="3B86CCDF">
        <w:rPr>
          <w:b/>
          <w:bCs/>
        </w:rPr>
        <w:t>I.</w:t>
      </w:r>
      <w:r w:rsidR="00B7758F" w:rsidRPr="00B7758F">
        <w:rPr>
          <w:b/>
          <w:bCs/>
        </w:rPr>
        <w:t xml:space="preserve"> </w:t>
      </w:r>
      <w:r w:rsidR="00B54B08" w:rsidRPr="2B3EAE83">
        <w:rPr>
          <w:b/>
          <w:bCs/>
        </w:rPr>
        <w:t>Updates from National Telecommunications and Information Administration (NTIA)</w:t>
      </w:r>
    </w:p>
    <w:p w14:paraId="2D1F34D3" w14:textId="483E180D" w:rsidR="00B54B08" w:rsidRDefault="00B54B08" w:rsidP="00B54B08">
      <w:pPr>
        <w:rPr>
          <w:b/>
          <w:bCs/>
        </w:rPr>
      </w:pPr>
      <w:r>
        <w:t>Tom Karst</w:t>
      </w:r>
      <w:r w:rsidR="009D5944">
        <w:t xml:space="preserve"> (</w:t>
      </w:r>
      <w:r w:rsidR="00761754">
        <w:t>Federal</w:t>
      </w:r>
      <w:r>
        <w:t xml:space="preserve"> Program Officer, NTIA</w:t>
      </w:r>
      <w:r w:rsidR="009D5944">
        <w:t xml:space="preserve">) </w:t>
      </w:r>
      <w:r w:rsidR="00B11654">
        <w:t xml:space="preserve">announced </w:t>
      </w:r>
      <w:r w:rsidR="00D5687B">
        <w:t xml:space="preserve">that </w:t>
      </w:r>
      <w:r w:rsidR="00D5687B">
        <w:t>Carah Koch</w:t>
      </w:r>
      <w:r w:rsidR="009D5944">
        <w:t xml:space="preserve"> (</w:t>
      </w:r>
      <w:r w:rsidR="00D5687B">
        <w:t>Federal Program Officer, NTIA</w:t>
      </w:r>
      <w:r w:rsidR="009D5944">
        <w:t>)</w:t>
      </w:r>
      <w:r w:rsidR="00D5687B">
        <w:t xml:space="preserve"> would be Minnesota’s new</w:t>
      </w:r>
      <w:r w:rsidR="00B11654">
        <w:t xml:space="preserve"> FPO</w:t>
      </w:r>
      <w:r w:rsidR="00D5687B">
        <w:t>. Carah will continue on as her role for the</w:t>
      </w:r>
      <w:r w:rsidR="009D5944">
        <w:t xml:space="preserve"> FPO in</w:t>
      </w:r>
      <w:r w:rsidR="00D5687B">
        <w:t xml:space="preserve"> </w:t>
      </w:r>
      <w:r w:rsidR="009D5944">
        <w:t>Wisconsin</w:t>
      </w:r>
      <w:r w:rsidR="00D5687B">
        <w:t xml:space="preserve">, and the two states will share her. Tom will be continuing his work at NTIA in other roles. </w:t>
      </w:r>
    </w:p>
    <w:p w14:paraId="5412A0F1" w14:textId="77777777" w:rsidR="00B54B08" w:rsidRDefault="00B54B08" w:rsidP="00B7758F">
      <w:pPr>
        <w:rPr>
          <w:b/>
          <w:bCs/>
        </w:rPr>
      </w:pPr>
    </w:p>
    <w:p w14:paraId="01801C6B" w14:textId="187E6CE3" w:rsidR="00B7758F" w:rsidRDefault="00B54B08" w:rsidP="00B7758F">
      <w:pPr>
        <w:rPr>
          <w:b/>
          <w:bCs/>
        </w:rPr>
      </w:pPr>
      <w:r>
        <w:rPr>
          <w:b/>
          <w:bCs/>
        </w:rPr>
        <w:t xml:space="preserve">IV. </w:t>
      </w:r>
      <w:r w:rsidR="00B7758F" w:rsidRPr="79A4F5B3">
        <w:rPr>
          <w:b/>
          <w:bCs/>
        </w:rPr>
        <w:t>Office of Broadband Development Overview + BEAD and Digital Opportunity Updates</w:t>
      </w:r>
    </w:p>
    <w:p w14:paraId="551CEAC8" w14:textId="42C8796F" w:rsidR="00920F7C" w:rsidRPr="00B65372" w:rsidRDefault="001B4E38" w:rsidP="00B7758F">
      <w:r>
        <w:t>Bree Maki (Executive Director, OBD)</w:t>
      </w:r>
      <w:r w:rsidR="00B11654">
        <w:t xml:space="preserve"> shared that the land use position has closed, and </w:t>
      </w:r>
      <w:r w:rsidR="009D5944">
        <w:t xml:space="preserve">provided </w:t>
      </w:r>
      <w:r w:rsidR="00B11654">
        <w:t xml:space="preserve">updates on </w:t>
      </w:r>
      <w:r w:rsidR="00D5687B">
        <w:t>a</w:t>
      </w:r>
      <w:r w:rsidR="009D5944">
        <w:t xml:space="preserve"> monthly </w:t>
      </w:r>
      <w:r w:rsidR="00B11654">
        <w:t>working group meeting</w:t>
      </w:r>
      <w:r w:rsidR="0009753C">
        <w:t>, which will plan to focus on transparency and clarity in processes moving forward.</w:t>
      </w:r>
      <w:r w:rsidR="00B11654">
        <w:t xml:space="preserve"> </w:t>
      </w:r>
      <w:r w:rsidR="0009753C">
        <w:t>Also announced were Border-to-Border, Low-</w:t>
      </w:r>
      <w:r w:rsidR="009D5944">
        <w:t>Population</w:t>
      </w:r>
      <w:r w:rsidR="0009753C">
        <w:t xml:space="preserve"> Density, and </w:t>
      </w:r>
      <w:r w:rsidR="00B11654">
        <w:t>Line Extension</w:t>
      </w:r>
      <w:r w:rsidR="0009753C">
        <w:t xml:space="preserve"> </w:t>
      </w:r>
      <w:r w:rsidR="00B11654">
        <w:t xml:space="preserve">progress reports are </w:t>
      </w:r>
      <w:r w:rsidR="0009753C">
        <w:t>soon due</w:t>
      </w:r>
      <w:r w:rsidR="00B11654">
        <w:t xml:space="preserve">. </w:t>
      </w:r>
      <w:r w:rsidR="00B54B08">
        <w:t>D</w:t>
      </w:r>
      <w:r w:rsidR="1EC85ABD">
        <w:t>iane Wells</w:t>
      </w:r>
      <w:r w:rsidR="4D2B810D">
        <w:t xml:space="preserve"> (</w:t>
      </w:r>
      <w:r w:rsidR="1EC85ABD">
        <w:t>Deputy Director, OBD</w:t>
      </w:r>
      <w:r w:rsidR="08670107">
        <w:t>)</w:t>
      </w:r>
      <w:r w:rsidR="00D5687B">
        <w:t xml:space="preserve"> provided</w:t>
      </w:r>
      <w:r w:rsidR="00B11654">
        <w:t xml:space="preserve"> updates on BEAD. OBD will be getting a final deduplicated list of what </w:t>
      </w:r>
      <w:r w:rsidR="00122D5D">
        <w:t>are believed to be</w:t>
      </w:r>
      <w:r w:rsidR="00B11654">
        <w:t xml:space="preserve"> BEAD eligible locations after an extension was approved for Minnesota. OBD is also working with a </w:t>
      </w:r>
      <w:r w:rsidR="00122D5D">
        <w:t xml:space="preserve">new </w:t>
      </w:r>
      <w:r w:rsidR="00B11654">
        <w:t>grants management system manager. The</w:t>
      </w:r>
      <w:r w:rsidR="0009753C">
        <w:t xml:space="preserve"> current timeline is to plan </w:t>
      </w:r>
      <w:r w:rsidR="00B11654">
        <w:t xml:space="preserve">to start a prequalification process before moving into subgrantee applications, and before the prequalification process </w:t>
      </w:r>
      <w:r w:rsidR="0009753C">
        <w:t xml:space="preserve">OBD </w:t>
      </w:r>
      <w:r w:rsidR="00B11654">
        <w:t>will be holding office hours</w:t>
      </w:r>
      <w:r w:rsidR="0009753C">
        <w:t xml:space="preserve">, schedule to be announced soon. </w:t>
      </w:r>
      <w:r w:rsidR="00B11654">
        <w:t xml:space="preserve">Information </w:t>
      </w:r>
      <w:r w:rsidR="00122D5D">
        <w:t xml:space="preserve">on all of this </w:t>
      </w:r>
      <w:r w:rsidR="00B11654">
        <w:t>will also come out of the biweekly email blast</w:t>
      </w:r>
      <w:r w:rsidR="000C1815">
        <w:t xml:space="preserve"> from OBD</w:t>
      </w:r>
      <w:r w:rsidR="00B11654">
        <w:t xml:space="preserve">. </w:t>
      </w:r>
      <w:r w:rsidR="1EC85ABD">
        <w:t>Hannah Buckland</w:t>
      </w:r>
      <w:r w:rsidR="10081ABD">
        <w:t xml:space="preserve"> (</w:t>
      </w:r>
      <w:r w:rsidR="1EC85ABD">
        <w:t>Digital Equity Program Lead, OBD</w:t>
      </w:r>
      <w:r w:rsidR="6FB81118">
        <w:t>)</w:t>
      </w:r>
      <w:r w:rsidR="00122D5D">
        <w:t xml:space="preserve"> provided updates on the</w:t>
      </w:r>
      <w:r w:rsidR="00B11654">
        <w:t xml:space="preserve"> </w:t>
      </w:r>
      <w:r w:rsidR="000C1815">
        <w:t>beginnings of grant opportunities</w:t>
      </w:r>
      <w:r w:rsidR="00122D5D">
        <w:t>, which are expected to be</w:t>
      </w:r>
      <w:r w:rsidR="000C1815">
        <w:t xml:space="preserve"> available in 2025</w:t>
      </w:r>
      <w:r w:rsidR="00122D5D">
        <w:t>. The DO team ar</w:t>
      </w:r>
      <w:r w:rsidR="006571D5">
        <w:t xml:space="preserve">e hopeful that </w:t>
      </w:r>
      <w:r w:rsidR="00122D5D">
        <w:t>the office will begin</w:t>
      </w:r>
      <w:r w:rsidR="006571D5">
        <w:t xml:space="preserve"> accepting grant applications around mid-2025.</w:t>
      </w:r>
      <w:r w:rsidR="000C1815">
        <w:t xml:space="preserve"> </w:t>
      </w:r>
      <w:r w:rsidR="009D5944">
        <w:br/>
      </w:r>
      <w:r w:rsidR="009D5944">
        <w:br/>
      </w:r>
    </w:p>
    <w:p w14:paraId="00942E0F" w14:textId="23F8BCBE" w:rsidR="0E3FD612" w:rsidRDefault="0E3FD612" w:rsidP="00B7758F"/>
    <w:p w14:paraId="5107995C" w14:textId="77777777" w:rsidR="00B54B08" w:rsidRDefault="6D0E7859" w:rsidP="00B54B08">
      <w:pPr>
        <w:rPr>
          <w:b/>
          <w:bCs/>
        </w:rPr>
      </w:pPr>
      <w:r w:rsidRPr="3B86CCDF">
        <w:rPr>
          <w:b/>
          <w:bCs/>
        </w:rPr>
        <w:lastRenderedPageBreak/>
        <w:t>I</w:t>
      </w:r>
      <w:r w:rsidR="00C30644" w:rsidRPr="3B86CCDF">
        <w:rPr>
          <w:b/>
          <w:bCs/>
        </w:rPr>
        <w:t>V</w:t>
      </w:r>
      <w:r w:rsidRPr="3B86CCDF">
        <w:rPr>
          <w:b/>
          <w:bCs/>
        </w:rPr>
        <w:t>.</w:t>
      </w:r>
      <w:r w:rsidR="006A6DFD" w:rsidRPr="3B86CCDF">
        <w:rPr>
          <w:b/>
          <w:bCs/>
        </w:rPr>
        <w:t xml:space="preserve"> </w:t>
      </w:r>
      <w:r w:rsidR="00B54B08" w:rsidRPr="50513349">
        <w:rPr>
          <w:b/>
          <w:bCs/>
        </w:rPr>
        <w:t>Presentation on MN Broadband Cost Analysis Report, CTC Technology &amp; Energy</w:t>
      </w:r>
    </w:p>
    <w:p w14:paraId="2B9344B3" w14:textId="7E9E4785" w:rsidR="00B54B08" w:rsidRDefault="00B54B08" w:rsidP="00B54B08">
      <w:r w:rsidRPr="50513349">
        <w:t>Shawn Thompson</w:t>
      </w:r>
      <w:r w:rsidR="009D5944">
        <w:t xml:space="preserve"> (</w:t>
      </w:r>
      <w:r w:rsidRPr="50513349">
        <w:t>Vice President of Analytics, CTC Technology &amp; Energy</w:t>
      </w:r>
      <w:r w:rsidR="009D5944">
        <w:t>)</w:t>
      </w:r>
      <w:r w:rsidR="003A6820">
        <w:t xml:space="preserve"> presented on a study commissioned by OBD on the cost gap analysis</w:t>
      </w:r>
      <w:r w:rsidR="00122D5D">
        <w:t>. CTC Technology &amp; Energy</w:t>
      </w:r>
      <w:r w:rsidR="00122D5D" w:rsidRPr="00122D5D">
        <w:t xml:space="preserve"> </w:t>
      </w:r>
      <w:r w:rsidR="00122D5D" w:rsidRPr="00122D5D">
        <w:t xml:space="preserve">is </w:t>
      </w:r>
      <w:r w:rsidR="009D5944">
        <w:t>a</w:t>
      </w:r>
      <w:r w:rsidR="00122D5D" w:rsidRPr="00122D5D">
        <w:t xml:space="preserve"> leading broadband authority serving as a public</w:t>
      </w:r>
      <w:r w:rsidR="00122D5D">
        <w:t xml:space="preserve"> </w:t>
      </w:r>
      <w:r w:rsidR="00122D5D" w:rsidRPr="00122D5D">
        <w:t>interest consultancy, focused on business and technology strategic planning</w:t>
      </w:r>
      <w:r w:rsidR="00122D5D">
        <w:t xml:space="preserve">. </w:t>
      </w:r>
      <w:r w:rsidR="00122D5D">
        <w:rPr>
          <w:rStyle w:val="normaltextrun"/>
          <w:color w:val="000000"/>
          <w:shd w:val="clear" w:color="auto" w:fill="FFFFFF"/>
        </w:rPr>
        <w:t>OBD</w:t>
      </w:r>
      <w:r w:rsidR="00122D5D">
        <w:rPr>
          <w:rStyle w:val="normaltextrun"/>
          <w:color w:val="000000"/>
          <w:shd w:val="clear" w:color="auto" w:fill="FFFFFF"/>
        </w:rPr>
        <w:t xml:space="preserve"> issued a Request for Proposal for a consultant to perform a broadband cost gap analysis study for the state of Minnesota. The purpose of the analysis was to determine the amount of funding needed to serve the state under BEAD</w:t>
      </w:r>
      <w:r w:rsidR="009D5944">
        <w:rPr>
          <w:rStyle w:val="normaltextrun"/>
          <w:color w:val="000000"/>
          <w:shd w:val="clear" w:color="auto" w:fill="FFFFFF"/>
        </w:rPr>
        <w:t xml:space="preserve"> and</w:t>
      </w:r>
      <w:r w:rsidR="00122D5D">
        <w:rPr>
          <w:rStyle w:val="normaltextrun"/>
          <w:color w:val="000000"/>
          <w:shd w:val="clear" w:color="auto" w:fill="FFFFFF"/>
        </w:rPr>
        <w:t xml:space="preserve"> to determine the cost if all locations in the state were to be served with a minimum 100Mbps download/20Mbps upload wireline connection</w:t>
      </w:r>
      <w:r w:rsidR="009D5944">
        <w:rPr>
          <w:rStyle w:val="normaltextrun"/>
          <w:color w:val="000000"/>
          <w:shd w:val="clear" w:color="auto" w:fill="FFFFFF"/>
        </w:rPr>
        <w:t>.</w:t>
      </w:r>
      <w:r w:rsidR="00122D5D">
        <w:rPr>
          <w:rStyle w:val="normaltextrun"/>
          <w:color w:val="000000"/>
          <w:shd w:val="clear" w:color="auto" w:fill="FFFFFF"/>
        </w:rPr>
        <w:t>.</w:t>
      </w:r>
      <w:r w:rsidR="00122D5D">
        <w:rPr>
          <w:rStyle w:val="eop"/>
          <w:color w:val="000000"/>
          <w:shd w:val="clear" w:color="auto" w:fill="FFFFFF"/>
        </w:rPr>
        <w:t xml:space="preserve"> </w:t>
      </w:r>
      <w:r w:rsidR="00122D5D">
        <w:rPr>
          <w:rStyle w:val="normaltextrun"/>
          <w:color w:val="000000"/>
          <w:shd w:val="clear" w:color="auto" w:fill="FFFFFF"/>
        </w:rPr>
        <w:t>CTC’s findings were as follows: 1) to cover every location in Minnesota with fiber would require $2.08 Billion in funding; 2) to reach all BEAD-eligible locations with the state’s allocated funding of $628 Million, the optimal technology mix is 90.8% fiber, 0.7% fixed wireless, and 8.5% satellite. Further, CTC found that an “incumbent expansion” model scenario results in less required funding than new entrants, largely due to incumbent cost benefits around existing network infrastructure, pole attachments, existing conduit, etc. CTC’s analysis also determined that there are small numbers of extremely remote and high-cost areas that may require up-to $64,000 in funding per location. </w:t>
      </w:r>
      <w:r w:rsidR="00122D5D">
        <w:rPr>
          <w:rStyle w:val="eop"/>
          <w:color w:val="000000"/>
          <w:shd w:val="clear" w:color="auto" w:fill="FFFFFF"/>
        </w:rPr>
        <w:t xml:space="preserve">The presentation from CTC can be found under the December meetings on </w:t>
      </w:r>
      <w:hyperlink r:id="rId9" w:anchor="2" w:history="1">
        <w:r w:rsidR="00122D5D" w:rsidRPr="00122D5D">
          <w:rPr>
            <w:rStyle w:val="Hyperlink"/>
            <w:shd w:val="clear" w:color="auto" w:fill="FFFFFF"/>
          </w:rPr>
          <w:t>the Task Force webpage here</w:t>
        </w:r>
      </w:hyperlink>
      <w:r w:rsidR="00122D5D">
        <w:rPr>
          <w:rStyle w:val="eop"/>
          <w:color w:val="000000"/>
          <w:shd w:val="clear" w:color="auto" w:fill="FFFFFF"/>
        </w:rPr>
        <w:t xml:space="preserve">. </w:t>
      </w:r>
    </w:p>
    <w:p w14:paraId="3E735FEF" w14:textId="4BBF5E8B" w:rsidR="00B7758F" w:rsidRDefault="00B7758F" w:rsidP="00B54B08"/>
    <w:p w14:paraId="0851D6DF" w14:textId="767E2E5F" w:rsidR="3B86CCDF" w:rsidRDefault="60CA9257" w:rsidP="00B7758F">
      <w:pPr>
        <w:rPr>
          <w:b/>
          <w:bCs/>
        </w:rPr>
      </w:pPr>
      <w:r w:rsidRPr="3B86CCDF">
        <w:rPr>
          <w:b/>
          <w:bCs/>
        </w:rPr>
        <w:t>V.</w:t>
      </w:r>
      <w:r w:rsidR="00B7758F">
        <w:rPr>
          <w:b/>
          <w:bCs/>
        </w:rPr>
        <w:t xml:space="preserve"> </w:t>
      </w:r>
      <w:r w:rsidR="00B54B08" w:rsidRPr="50513349">
        <w:rPr>
          <w:b/>
          <w:bCs/>
        </w:rPr>
        <w:t>Task Force review updates to annual report draft</w:t>
      </w:r>
    </w:p>
    <w:p w14:paraId="1231F249" w14:textId="65D9FB11" w:rsidR="00D5687B" w:rsidRDefault="00D5687B" w:rsidP="00B7758F">
      <w:r>
        <w:t xml:space="preserve">The Task Force reviewed updates to the annual draft as a whole and made finalized </w:t>
      </w:r>
      <w:r w:rsidR="009D5944">
        <w:t>changes</w:t>
      </w:r>
      <w:r>
        <w:t xml:space="preserve"> to recommendations from the subgroups: Affordability and Digital Equity; Economic Opportunity and Work Force Development; and Mapping, Policy</w:t>
      </w:r>
      <w:r w:rsidR="00015A71">
        <w:t>,</w:t>
      </w:r>
      <w:r>
        <w:t xml:space="preserve"> and Funding. Additional small edits were discussed and agreed upon to be finalized outside of the meeting. </w:t>
      </w:r>
    </w:p>
    <w:p w14:paraId="6F21A638" w14:textId="70C23E0F" w:rsidR="00D5687B" w:rsidRPr="00D5687B" w:rsidRDefault="00D5687B" w:rsidP="00B7758F">
      <w:r>
        <w:br/>
        <w:t xml:space="preserve">The Task Force </w:t>
      </w:r>
      <w:r w:rsidR="009D5944">
        <w:t>voted</w:t>
      </w:r>
      <w:r>
        <w:t xml:space="preserve"> on </w:t>
      </w:r>
      <w:r w:rsidR="009D5944">
        <w:t xml:space="preserve">and approved </w:t>
      </w:r>
      <w:r>
        <w:t xml:space="preserve">the annual report. The voting counts were: 11 approved; 1 abstained; and 3 absent. Chair Bekele said he would follow-up with absent members on their votes. </w:t>
      </w:r>
    </w:p>
    <w:p w14:paraId="6C06B8D9" w14:textId="77777777" w:rsidR="00B7758F" w:rsidRDefault="00B7758F" w:rsidP="3B86CCDF">
      <w:pPr>
        <w:rPr>
          <w:b/>
          <w:bCs/>
        </w:rPr>
      </w:pPr>
    </w:p>
    <w:p w14:paraId="5860AD68" w14:textId="12F7097E" w:rsidR="001D0B8A" w:rsidRDefault="1EC85ABD" w:rsidP="00F430C4">
      <w:r w:rsidRPr="51716826">
        <w:rPr>
          <w:b/>
          <w:bCs/>
        </w:rPr>
        <w:t>VI</w:t>
      </w:r>
      <w:r w:rsidR="387A7D16" w:rsidRPr="51716826">
        <w:rPr>
          <w:b/>
          <w:bCs/>
        </w:rPr>
        <w:t xml:space="preserve">. </w:t>
      </w:r>
      <w:r w:rsidR="00B54B08" w:rsidRPr="624CFB7A">
        <w:rPr>
          <w:b/>
          <w:bCs/>
        </w:rPr>
        <w:t>Other Business, 2025 Meeting Plans, Wrap-up</w:t>
      </w:r>
      <w:r>
        <w:br/>
      </w:r>
      <w:r w:rsidR="746D1095">
        <w:t>Chair Bekele opened the floor for questions and comments for Task Force members and others attending</w:t>
      </w:r>
      <w:r w:rsidR="00F430C4">
        <w:t xml:space="preserve">. </w:t>
      </w:r>
      <w:r w:rsidR="00D5687B">
        <w:t xml:space="preserve">The January meeting is scheduled for Monday, January 13 at 10am in St. Paul, MN at the Centennial Office Building. Additional details, and a draft of the 2025 meeting schedule will be posted to the </w:t>
      </w:r>
      <w:hyperlink r:id="rId10" w:history="1">
        <w:r w:rsidR="00D5687B" w:rsidRPr="00D5687B">
          <w:rPr>
            <w:rStyle w:val="Hyperlink"/>
          </w:rPr>
          <w:t>Broadband Task Force webpage</w:t>
        </w:r>
      </w:hyperlink>
      <w:r w:rsidR="00D5687B">
        <w:t xml:space="preserve">. </w:t>
      </w:r>
    </w:p>
    <w:p w14:paraId="72409CC0" w14:textId="77777777" w:rsidR="00B54B08" w:rsidRDefault="00B54B08" w:rsidP="00F430C4"/>
    <w:p w14:paraId="227B2538" w14:textId="77777777" w:rsidR="00A06922" w:rsidRDefault="00A06922" w:rsidP="00671A7A"/>
    <w:p w14:paraId="2B35327B" w14:textId="77777777" w:rsidR="00A06922" w:rsidRDefault="00A06922" w:rsidP="00671A7A"/>
    <w:sectPr w:rsidR="00A06922" w:rsidSect="003955C0">
      <w:pgSz w:w="12240" w:h="15840"/>
      <w:pgMar w:top="72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EFEA8"/>
    <w:multiLevelType w:val="hybridMultilevel"/>
    <w:tmpl w:val="65CA6798"/>
    <w:lvl w:ilvl="0" w:tplc="D16C94EA">
      <w:start w:val="1"/>
      <w:numFmt w:val="upperRoman"/>
      <w:lvlText w:val="%1."/>
      <w:lvlJc w:val="left"/>
      <w:pPr>
        <w:ind w:left="720" w:hanging="360"/>
      </w:pPr>
    </w:lvl>
    <w:lvl w:ilvl="1" w:tplc="7870BAF2">
      <w:start w:val="1"/>
      <w:numFmt w:val="lowerLetter"/>
      <w:lvlText w:val="%2."/>
      <w:lvlJc w:val="left"/>
      <w:pPr>
        <w:ind w:left="1440" w:hanging="360"/>
      </w:pPr>
    </w:lvl>
    <w:lvl w:ilvl="2" w:tplc="6018ED58">
      <w:start w:val="1"/>
      <w:numFmt w:val="lowerRoman"/>
      <w:lvlText w:val="%3."/>
      <w:lvlJc w:val="right"/>
      <w:pPr>
        <w:ind w:left="2160" w:hanging="180"/>
      </w:pPr>
    </w:lvl>
    <w:lvl w:ilvl="3" w:tplc="FF283E80">
      <w:start w:val="1"/>
      <w:numFmt w:val="decimal"/>
      <w:lvlText w:val="%4."/>
      <w:lvlJc w:val="left"/>
      <w:pPr>
        <w:ind w:left="2880" w:hanging="360"/>
      </w:pPr>
    </w:lvl>
    <w:lvl w:ilvl="4" w:tplc="35D44E92">
      <w:start w:val="1"/>
      <w:numFmt w:val="lowerLetter"/>
      <w:lvlText w:val="%5."/>
      <w:lvlJc w:val="left"/>
      <w:pPr>
        <w:ind w:left="3600" w:hanging="360"/>
      </w:pPr>
    </w:lvl>
    <w:lvl w:ilvl="5" w:tplc="9A4E4570">
      <w:start w:val="1"/>
      <w:numFmt w:val="lowerRoman"/>
      <w:lvlText w:val="%6."/>
      <w:lvlJc w:val="right"/>
      <w:pPr>
        <w:ind w:left="4320" w:hanging="180"/>
      </w:pPr>
    </w:lvl>
    <w:lvl w:ilvl="6" w:tplc="5746B1BA">
      <w:start w:val="1"/>
      <w:numFmt w:val="decimal"/>
      <w:lvlText w:val="%7."/>
      <w:lvlJc w:val="left"/>
      <w:pPr>
        <w:ind w:left="5040" w:hanging="360"/>
      </w:pPr>
    </w:lvl>
    <w:lvl w:ilvl="7" w:tplc="B13E1AF0">
      <w:start w:val="1"/>
      <w:numFmt w:val="lowerLetter"/>
      <w:lvlText w:val="%8."/>
      <w:lvlJc w:val="left"/>
      <w:pPr>
        <w:ind w:left="5760" w:hanging="360"/>
      </w:pPr>
    </w:lvl>
    <w:lvl w:ilvl="8" w:tplc="DBCA8B26">
      <w:start w:val="1"/>
      <w:numFmt w:val="lowerRoman"/>
      <w:lvlText w:val="%9."/>
      <w:lvlJc w:val="right"/>
      <w:pPr>
        <w:ind w:left="6480" w:hanging="180"/>
      </w:pPr>
    </w:lvl>
  </w:abstractNum>
  <w:abstractNum w:abstractNumId="1" w15:restartNumberingAfterBreak="0">
    <w:nsid w:val="58030C67"/>
    <w:multiLevelType w:val="hybridMultilevel"/>
    <w:tmpl w:val="B6706BFE"/>
    <w:lvl w:ilvl="0" w:tplc="6A68A796">
      <w:start w:val="1"/>
      <w:numFmt w:val="bullet"/>
      <w:lvlText w:val=""/>
      <w:lvlJc w:val="left"/>
      <w:pPr>
        <w:ind w:left="720" w:hanging="360"/>
      </w:pPr>
      <w:rPr>
        <w:rFonts w:ascii="Symbol" w:hAnsi="Symbol" w:hint="default"/>
      </w:rPr>
    </w:lvl>
    <w:lvl w:ilvl="1" w:tplc="D47050BE">
      <w:start w:val="1"/>
      <w:numFmt w:val="bullet"/>
      <w:lvlText w:val="o"/>
      <w:lvlJc w:val="left"/>
      <w:pPr>
        <w:ind w:left="1440" w:hanging="360"/>
      </w:pPr>
      <w:rPr>
        <w:rFonts w:ascii="Courier New" w:hAnsi="Courier New" w:hint="default"/>
      </w:rPr>
    </w:lvl>
    <w:lvl w:ilvl="2" w:tplc="FBA0AD84">
      <w:start w:val="1"/>
      <w:numFmt w:val="bullet"/>
      <w:lvlText w:val=""/>
      <w:lvlJc w:val="left"/>
      <w:pPr>
        <w:ind w:left="2160" w:hanging="360"/>
      </w:pPr>
      <w:rPr>
        <w:rFonts w:ascii="Symbol" w:hAnsi="Symbol" w:hint="default"/>
      </w:rPr>
    </w:lvl>
    <w:lvl w:ilvl="3" w:tplc="2CE4A858">
      <w:start w:val="1"/>
      <w:numFmt w:val="bullet"/>
      <w:lvlText w:val=""/>
      <w:lvlJc w:val="left"/>
      <w:pPr>
        <w:ind w:left="2880" w:hanging="360"/>
      </w:pPr>
      <w:rPr>
        <w:rFonts w:ascii="Symbol" w:hAnsi="Symbol" w:hint="default"/>
      </w:rPr>
    </w:lvl>
    <w:lvl w:ilvl="4" w:tplc="D9E857E0">
      <w:start w:val="1"/>
      <w:numFmt w:val="bullet"/>
      <w:lvlText w:val="o"/>
      <w:lvlJc w:val="left"/>
      <w:pPr>
        <w:ind w:left="3600" w:hanging="360"/>
      </w:pPr>
      <w:rPr>
        <w:rFonts w:ascii="Courier New" w:hAnsi="Courier New" w:hint="default"/>
      </w:rPr>
    </w:lvl>
    <w:lvl w:ilvl="5" w:tplc="7F8CC4B4">
      <w:start w:val="1"/>
      <w:numFmt w:val="bullet"/>
      <w:lvlText w:val=""/>
      <w:lvlJc w:val="left"/>
      <w:pPr>
        <w:ind w:left="4320" w:hanging="360"/>
      </w:pPr>
      <w:rPr>
        <w:rFonts w:ascii="Wingdings" w:hAnsi="Wingdings" w:hint="default"/>
      </w:rPr>
    </w:lvl>
    <w:lvl w:ilvl="6" w:tplc="BB90FFDA">
      <w:start w:val="1"/>
      <w:numFmt w:val="bullet"/>
      <w:lvlText w:val=""/>
      <w:lvlJc w:val="left"/>
      <w:pPr>
        <w:ind w:left="5040" w:hanging="360"/>
      </w:pPr>
      <w:rPr>
        <w:rFonts w:ascii="Symbol" w:hAnsi="Symbol" w:hint="default"/>
      </w:rPr>
    </w:lvl>
    <w:lvl w:ilvl="7" w:tplc="DB3872FE">
      <w:start w:val="1"/>
      <w:numFmt w:val="bullet"/>
      <w:lvlText w:val="o"/>
      <w:lvlJc w:val="left"/>
      <w:pPr>
        <w:ind w:left="5760" w:hanging="360"/>
      </w:pPr>
      <w:rPr>
        <w:rFonts w:ascii="Courier New" w:hAnsi="Courier New" w:hint="default"/>
      </w:rPr>
    </w:lvl>
    <w:lvl w:ilvl="8" w:tplc="D9648794">
      <w:start w:val="1"/>
      <w:numFmt w:val="bullet"/>
      <w:lvlText w:val=""/>
      <w:lvlJc w:val="left"/>
      <w:pPr>
        <w:ind w:left="6480" w:hanging="360"/>
      </w:pPr>
      <w:rPr>
        <w:rFonts w:ascii="Wingdings" w:hAnsi="Wingdings" w:hint="default"/>
      </w:rPr>
    </w:lvl>
  </w:abstractNum>
  <w:abstractNum w:abstractNumId="2" w15:restartNumberingAfterBreak="0">
    <w:nsid w:val="65739D66"/>
    <w:multiLevelType w:val="hybridMultilevel"/>
    <w:tmpl w:val="C53E6D52"/>
    <w:lvl w:ilvl="0" w:tplc="5E8803A4">
      <w:start w:val="1"/>
      <w:numFmt w:val="decimal"/>
      <w:lvlText w:val="%1."/>
      <w:lvlJc w:val="left"/>
      <w:pPr>
        <w:ind w:left="720" w:hanging="360"/>
      </w:pPr>
    </w:lvl>
    <w:lvl w:ilvl="1" w:tplc="0808581E">
      <w:start w:val="1"/>
      <w:numFmt w:val="lowerLetter"/>
      <w:lvlText w:val="%2."/>
      <w:lvlJc w:val="left"/>
      <w:pPr>
        <w:ind w:left="1440" w:hanging="360"/>
      </w:pPr>
    </w:lvl>
    <w:lvl w:ilvl="2" w:tplc="C8F6F84A">
      <w:start w:val="1"/>
      <w:numFmt w:val="lowerRoman"/>
      <w:lvlText w:val="%3."/>
      <w:lvlJc w:val="right"/>
      <w:pPr>
        <w:ind w:left="2160" w:hanging="180"/>
      </w:pPr>
    </w:lvl>
    <w:lvl w:ilvl="3" w:tplc="E5544D5C">
      <w:start w:val="1"/>
      <w:numFmt w:val="decimal"/>
      <w:lvlText w:val="%4."/>
      <w:lvlJc w:val="left"/>
      <w:pPr>
        <w:ind w:left="2880" w:hanging="360"/>
      </w:pPr>
    </w:lvl>
    <w:lvl w:ilvl="4" w:tplc="3566E73C">
      <w:start w:val="1"/>
      <w:numFmt w:val="lowerLetter"/>
      <w:lvlText w:val="%5."/>
      <w:lvlJc w:val="left"/>
      <w:pPr>
        <w:ind w:left="3600" w:hanging="360"/>
      </w:pPr>
    </w:lvl>
    <w:lvl w:ilvl="5" w:tplc="A75016FA">
      <w:start w:val="1"/>
      <w:numFmt w:val="lowerRoman"/>
      <w:lvlText w:val="%6."/>
      <w:lvlJc w:val="right"/>
      <w:pPr>
        <w:ind w:left="4320" w:hanging="180"/>
      </w:pPr>
    </w:lvl>
    <w:lvl w:ilvl="6" w:tplc="CFCEC24E">
      <w:start w:val="1"/>
      <w:numFmt w:val="decimal"/>
      <w:lvlText w:val="%7."/>
      <w:lvlJc w:val="left"/>
      <w:pPr>
        <w:ind w:left="5040" w:hanging="360"/>
      </w:pPr>
    </w:lvl>
    <w:lvl w:ilvl="7" w:tplc="C506008E">
      <w:start w:val="1"/>
      <w:numFmt w:val="lowerLetter"/>
      <w:lvlText w:val="%8."/>
      <w:lvlJc w:val="left"/>
      <w:pPr>
        <w:ind w:left="5760" w:hanging="360"/>
      </w:pPr>
    </w:lvl>
    <w:lvl w:ilvl="8" w:tplc="8B1ACE7A">
      <w:start w:val="1"/>
      <w:numFmt w:val="lowerRoman"/>
      <w:lvlText w:val="%9."/>
      <w:lvlJc w:val="right"/>
      <w:pPr>
        <w:ind w:left="6480" w:hanging="180"/>
      </w:pPr>
    </w:lvl>
  </w:abstractNum>
  <w:num w:numId="1" w16cid:durableId="1346597023">
    <w:abstractNumId w:val="0"/>
  </w:num>
  <w:num w:numId="2" w16cid:durableId="1940792142">
    <w:abstractNumId w:val="2"/>
  </w:num>
  <w:num w:numId="3" w16cid:durableId="821242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B0D"/>
    <w:rsid w:val="00001D10"/>
    <w:rsid w:val="00004B31"/>
    <w:rsid w:val="00004D1A"/>
    <w:rsid w:val="00013922"/>
    <w:rsid w:val="00014AE3"/>
    <w:rsid w:val="00014D66"/>
    <w:rsid w:val="00015A71"/>
    <w:rsid w:val="00016795"/>
    <w:rsid w:val="00020CA9"/>
    <w:rsid w:val="00027D52"/>
    <w:rsid w:val="0003007B"/>
    <w:rsid w:val="000333D2"/>
    <w:rsid w:val="00035909"/>
    <w:rsid w:val="00036AF4"/>
    <w:rsid w:val="000421C6"/>
    <w:rsid w:val="00051212"/>
    <w:rsid w:val="00056FD4"/>
    <w:rsid w:val="00061480"/>
    <w:rsid w:val="00061D8A"/>
    <w:rsid w:val="00063E96"/>
    <w:rsid w:val="0006445A"/>
    <w:rsid w:val="00077149"/>
    <w:rsid w:val="00082267"/>
    <w:rsid w:val="00083892"/>
    <w:rsid w:val="00084156"/>
    <w:rsid w:val="000909AF"/>
    <w:rsid w:val="0009258A"/>
    <w:rsid w:val="00093575"/>
    <w:rsid w:val="0009753C"/>
    <w:rsid w:val="000A1CE2"/>
    <w:rsid w:val="000A397B"/>
    <w:rsid w:val="000A3D72"/>
    <w:rsid w:val="000A4457"/>
    <w:rsid w:val="000A4F70"/>
    <w:rsid w:val="000A7BD6"/>
    <w:rsid w:val="000B6AF8"/>
    <w:rsid w:val="000C1815"/>
    <w:rsid w:val="000D1075"/>
    <w:rsid w:val="000D1180"/>
    <w:rsid w:val="000D1D77"/>
    <w:rsid w:val="000D7E03"/>
    <w:rsid w:val="000E1108"/>
    <w:rsid w:val="000E3C90"/>
    <w:rsid w:val="000E7AFE"/>
    <w:rsid w:val="000F269B"/>
    <w:rsid w:val="00103A36"/>
    <w:rsid w:val="00107C58"/>
    <w:rsid w:val="001158CD"/>
    <w:rsid w:val="00122D5D"/>
    <w:rsid w:val="00123D3A"/>
    <w:rsid w:val="00134041"/>
    <w:rsid w:val="00141A60"/>
    <w:rsid w:val="0014430D"/>
    <w:rsid w:val="0014654D"/>
    <w:rsid w:val="001471B2"/>
    <w:rsid w:val="00152F53"/>
    <w:rsid w:val="0015365A"/>
    <w:rsid w:val="0015492A"/>
    <w:rsid w:val="00157DF9"/>
    <w:rsid w:val="00162048"/>
    <w:rsid w:val="00172E8A"/>
    <w:rsid w:val="00173261"/>
    <w:rsid w:val="00173AE2"/>
    <w:rsid w:val="00173C90"/>
    <w:rsid w:val="0017418D"/>
    <w:rsid w:val="00176225"/>
    <w:rsid w:val="0019043D"/>
    <w:rsid w:val="00195FDA"/>
    <w:rsid w:val="001A33AC"/>
    <w:rsid w:val="001A4D74"/>
    <w:rsid w:val="001A718A"/>
    <w:rsid w:val="001B293F"/>
    <w:rsid w:val="001B4E38"/>
    <w:rsid w:val="001B5D8E"/>
    <w:rsid w:val="001C463C"/>
    <w:rsid w:val="001D0B8A"/>
    <w:rsid w:val="001D0E95"/>
    <w:rsid w:val="001E4A42"/>
    <w:rsid w:val="001E5DFA"/>
    <w:rsid w:val="001E6735"/>
    <w:rsid w:val="001F0FE1"/>
    <w:rsid w:val="001F2889"/>
    <w:rsid w:val="00205AA3"/>
    <w:rsid w:val="002075CC"/>
    <w:rsid w:val="00207A6A"/>
    <w:rsid w:val="002103EF"/>
    <w:rsid w:val="002309FA"/>
    <w:rsid w:val="00233B15"/>
    <w:rsid w:val="00236735"/>
    <w:rsid w:val="00236D51"/>
    <w:rsid w:val="002502F9"/>
    <w:rsid w:val="00250475"/>
    <w:rsid w:val="00253DB1"/>
    <w:rsid w:val="00253EAA"/>
    <w:rsid w:val="00255E2D"/>
    <w:rsid w:val="00256935"/>
    <w:rsid w:val="00256A1C"/>
    <w:rsid w:val="00257454"/>
    <w:rsid w:val="00261B0D"/>
    <w:rsid w:val="00262795"/>
    <w:rsid w:val="002646F0"/>
    <w:rsid w:val="00274AB9"/>
    <w:rsid w:val="002773CE"/>
    <w:rsid w:val="002861F9"/>
    <w:rsid w:val="00292597"/>
    <w:rsid w:val="002964A7"/>
    <w:rsid w:val="002B0BC4"/>
    <w:rsid w:val="002B52E0"/>
    <w:rsid w:val="002C3838"/>
    <w:rsid w:val="002C526E"/>
    <w:rsid w:val="002C71AF"/>
    <w:rsid w:val="002D3E93"/>
    <w:rsid w:val="002F1AED"/>
    <w:rsid w:val="002F25FB"/>
    <w:rsid w:val="002F7C9F"/>
    <w:rsid w:val="0030049B"/>
    <w:rsid w:val="003078FC"/>
    <w:rsid w:val="00307E0C"/>
    <w:rsid w:val="00312C15"/>
    <w:rsid w:val="00314631"/>
    <w:rsid w:val="00323A75"/>
    <w:rsid w:val="00326084"/>
    <w:rsid w:val="00327EDF"/>
    <w:rsid w:val="00332AAC"/>
    <w:rsid w:val="00332D3E"/>
    <w:rsid w:val="00353496"/>
    <w:rsid w:val="0035369E"/>
    <w:rsid w:val="00355BEC"/>
    <w:rsid w:val="0036659C"/>
    <w:rsid w:val="0036765C"/>
    <w:rsid w:val="00367907"/>
    <w:rsid w:val="00377B39"/>
    <w:rsid w:val="00377B3F"/>
    <w:rsid w:val="00380C10"/>
    <w:rsid w:val="00381ECC"/>
    <w:rsid w:val="00392E56"/>
    <w:rsid w:val="003955C0"/>
    <w:rsid w:val="003A4550"/>
    <w:rsid w:val="003A4917"/>
    <w:rsid w:val="003A4940"/>
    <w:rsid w:val="003A6820"/>
    <w:rsid w:val="003B0B22"/>
    <w:rsid w:val="003C41CA"/>
    <w:rsid w:val="003C4420"/>
    <w:rsid w:val="003C64AB"/>
    <w:rsid w:val="003C714B"/>
    <w:rsid w:val="003C7C65"/>
    <w:rsid w:val="003D2645"/>
    <w:rsid w:val="003D6260"/>
    <w:rsid w:val="003E07DB"/>
    <w:rsid w:val="003E245E"/>
    <w:rsid w:val="003E416C"/>
    <w:rsid w:val="003F2EB7"/>
    <w:rsid w:val="003F4379"/>
    <w:rsid w:val="00402ABE"/>
    <w:rsid w:val="00405B3C"/>
    <w:rsid w:val="00410F92"/>
    <w:rsid w:val="004172F0"/>
    <w:rsid w:val="00423109"/>
    <w:rsid w:val="0042636C"/>
    <w:rsid w:val="004275FB"/>
    <w:rsid w:val="00427DB1"/>
    <w:rsid w:val="00430C03"/>
    <w:rsid w:val="00434E12"/>
    <w:rsid w:val="0043744F"/>
    <w:rsid w:val="00440DC8"/>
    <w:rsid w:val="00441921"/>
    <w:rsid w:val="004438B3"/>
    <w:rsid w:val="004546F9"/>
    <w:rsid w:val="00461A22"/>
    <w:rsid w:val="00470814"/>
    <w:rsid w:val="00470CAD"/>
    <w:rsid w:val="00472B90"/>
    <w:rsid w:val="004735C3"/>
    <w:rsid w:val="0047467A"/>
    <w:rsid w:val="004758B6"/>
    <w:rsid w:val="00475D19"/>
    <w:rsid w:val="0047673E"/>
    <w:rsid w:val="00477235"/>
    <w:rsid w:val="004911D6"/>
    <w:rsid w:val="004947B1"/>
    <w:rsid w:val="00496C66"/>
    <w:rsid w:val="004A04F1"/>
    <w:rsid w:val="004A11D4"/>
    <w:rsid w:val="004A4AE6"/>
    <w:rsid w:val="004A6639"/>
    <w:rsid w:val="004B1F14"/>
    <w:rsid w:val="004D3981"/>
    <w:rsid w:val="004D5922"/>
    <w:rsid w:val="004D78DB"/>
    <w:rsid w:val="004D7CCA"/>
    <w:rsid w:val="004F3B0B"/>
    <w:rsid w:val="004F6B8C"/>
    <w:rsid w:val="0051122A"/>
    <w:rsid w:val="005114A1"/>
    <w:rsid w:val="00511AE8"/>
    <w:rsid w:val="0052450A"/>
    <w:rsid w:val="00531D40"/>
    <w:rsid w:val="005332FE"/>
    <w:rsid w:val="00534FEB"/>
    <w:rsid w:val="0054354D"/>
    <w:rsid w:val="00551C31"/>
    <w:rsid w:val="005541C9"/>
    <w:rsid w:val="00554F60"/>
    <w:rsid w:val="00555E82"/>
    <w:rsid w:val="00560CEE"/>
    <w:rsid w:val="00563D7B"/>
    <w:rsid w:val="00566F91"/>
    <w:rsid w:val="005722D2"/>
    <w:rsid w:val="00574C2B"/>
    <w:rsid w:val="005906EA"/>
    <w:rsid w:val="00591790"/>
    <w:rsid w:val="00591A4A"/>
    <w:rsid w:val="0059450D"/>
    <w:rsid w:val="005A4680"/>
    <w:rsid w:val="005B0E86"/>
    <w:rsid w:val="005B1E47"/>
    <w:rsid w:val="005B1FFA"/>
    <w:rsid w:val="005B5048"/>
    <w:rsid w:val="005C181F"/>
    <w:rsid w:val="005C23D2"/>
    <w:rsid w:val="005F2679"/>
    <w:rsid w:val="005F4376"/>
    <w:rsid w:val="005F66BC"/>
    <w:rsid w:val="00607266"/>
    <w:rsid w:val="00607E35"/>
    <w:rsid w:val="0061247A"/>
    <w:rsid w:val="00617CF8"/>
    <w:rsid w:val="00620132"/>
    <w:rsid w:val="00620B45"/>
    <w:rsid w:val="00623E17"/>
    <w:rsid w:val="00626292"/>
    <w:rsid w:val="0065006B"/>
    <w:rsid w:val="006507AA"/>
    <w:rsid w:val="00651F20"/>
    <w:rsid w:val="00654537"/>
    <w:rsid w:val="00656164"/>
    <w:rsid w:val="006571D5"/>
    <w:rsid w:val="006603BF"/>
    <w:rsid w:val="006626DF"/>
    <w:rsid w:val="00671A7A"/>
    <w:rsid w:val="00672B57"/>
    <w:rsid w:val="00683277"/>
    <w:rsid w:val="0068639E"/>
    <w:rsid w:val="00694CF0"/>
    <w:rsid w:val="00696DDE"/>
    <w:rsid w:val="006A6DFD"/>
    <w:rsid w:val="006B15E7"/>
    <w:rsid w:val="006C097F"/>
    <w:rsid w:val="006E2B13"/>
    <w:rsid w:val="006E2F56"/>
    <w:rsid w:val="006E2F95"/>
    <w:rsid w:val="006F1900"/>
    <w:rsid w:val="006F2FBA"/>
    <w:rsid w:val="006F712A"/>
    <w:rsid w:val="007107C4"/>
    <w:rsid w:val="007108F9"/>
    <w:rsid w:val="0072233D"/>
    <w:rsid w:val="00731C8B"/>
    <w:rsid w:val="0074409A"/>
    <w:rsid w:val="0074784C"/>
    <w:rsid w:val="00754122"/>
    <w:rsid w:val="00754B99"/>
    <w:rsid w:val="0075767E"/>
    <w:rsid w:val="00761754"/>
    <w:rsid w:val="007705AC"/>
    <w:rsid w:val="00770AE9"/>
    <w:rsid w:val="007717CD"/>
    <w:rsid w:val="007748CD"/>
    <w:rsid w:val="00775564"/>
    <w:rsid w:val="007878EA"/>
    <w:rsid w:val="00790D30"/>
    <w:rsid w:val="00792048"/>
    <w:rsid w:val="007943E6"/>
    <w:rsid w:val="00794D1C"/>
    <w:rsid w:val="0079998A"/>
    <w:rsid w:val="007B1340"/>
    <w:rsid w:val="007B241C"/>
    <w:rsid w:val="007B408C"/>
    <w:rsid w:val="007B7896"/>
    <w:rsid w:val="007C2C3C"/>
    <w:rsid w:val="007D46AD"/>
    <w:rsid w:val="007D4E6B"/>
    <w:rsid w:val="007E3071"/>
    <w:rsid w:val="007E6393"/>
    <w:rsid w:val="008017FD"/>
    <w:rsid w:val="00801B02"/>
    <w:rsid w:val="00805199"/>
    <w:rsid w:val="00811A1D"/>
    <w:rsid w:val="0081710C"/>
    <w:rsid w:val="008175D3"/>
    <w:rsid w:val="008247FC"/>
    <w:rsid w:val="008254B7"/>
    <w:rsid w:val="00826EA5"/>
    <w:rsid w:val="00831175"/>
    <w:rsid w:val="00844749"/>
    <w:rsid w:val="008461C3"/>
    <w:rsid w:val="008477A6"/>
    <w:rsid w:val="008532F4"/>
    <w:rsid w:val="0085428B"/>
    <w:rsid w:val="00855151"/>
    <w:rsid w:val="00863E55"/>
    <w:rsid w:val="00865C48"/>
    <w:rsid w:val="00870536"/>
    <w:rsid w:val="0087159F"/>
    <w:rsid w:val="00872549"/>
    <w:rsid w:val="00876D51"/>
    <w:rsid w:val="008771E5"/>
    <w:rsid w:val="00877E07"/>
    <w:rsid w:val="008814F6"/>
    <w:rsid w:val="008825C9"/>
    <w:rsid w:val="00885EE1"/>
    <w:rsid w:val="00887E9E"/>
    <w:rsid w:val="00891604"/>
    <w:rsid w:val="0089229B"/>
    <w:rsid w:val="00894073"/>
    <w:rsid w:val="008A0942"/>
    <w:rsid w:val="008A1234"/>
    <w:rsid w:val="008A3BDF"/>
    <w:rsid w:val="008A462C"/>
    <w:rsid w:val="008C1D6F"/>
    <w:rsid w:val="008C3985"/>
    <w:rsid w:val="008C445E"/>
    <w:rsid w:val="008C5033"/>
    <w:rsid w:val="008C52BA"/>
    <w:rsid w:val="008C743E"/>
    <w:rsid w:val="008C77E8"/>
    <w:rsid w:val="008D297C"/>
    <w:rsid w:val="008E0596"/>
    <w:rsid w:val="008E613F"/>
    <w:rsid w:val="008F643C"/>
    <w:rsid w:val="009007F8"/>
    <w:rsid w:val="00914800"/>
    <w:rsid w:val="00917600"/>
    <w:rsid w:val="00920F7C"/>
    <w:rsid w:val="00923B9E"/>
    <w:rsid w:val="00926849"/>
    <w:rsid w:val="00933676"/>
    <w:rsid w:val="009373F5"/>
    <w:rsid w:val="00941608"/>
    <w:rsid w:val="00942F0F"/>
    <w:rsid w:val="00946D1B"/>
    <w:rsid w:val="00955B97"/>
    <w:rsid w:val="009560E5"/>
    <w:rsid w:val="00960B0E"/>
    <w:rsid w:val="009653EC"/>
    <w:rsid w:val="00973A45"/>
    <w:rsid w:val="009756D5"/>
    <w:rsid w:val="00986CB2"/>
    <w:rsid w:val="00987413"/>
    <w:rsid w:val="009941B9"/>
    <w:rsid w:val="00994DF0"/>
    <w:rsid w:val="009A0CB1"/>
    <w:rsid w:val="009A1A56"/>
    <w:rsid w:val="009A258D"/>
    <w:rsid w:val="009A45F3"/>
    <w:rsid w:val="009A51A1"/>
    <w:rsid w:val="009B7506"/>
    <w:rsid w:val="009C2900"/>
    <w:rsid w:val="009D589F"/>
    <w:rsid w:val="009D5944"/>
    <w:rsid w:val="009D66D9"/>
    <w:rsid w:val="009D775C"/>
    <w:rsid w:val="009E081B"/>
    <w:rsid w:val="009E6E5D"/>
    <w:rsid w:val="009F6EFF"/>
    <w:rsid w:val="00A006BE"/>
    <w:rsid w:val="00A0354E"/>
    <w:rsid w:val="00A044AD"/>
    <w:rsid w:val="00A06922"/>
    <w:rsid w:val="00A0718D"/>
    <w:rsid w:val="00A11039"/>
    <w:rsid w:val="00A12275"/>
    <w:rsid w:val="00A16806"/>
    <w:rsid w:val="00A17EF4"/>
    <w:rsid w:val="00A23D04"/>
    <w:rsid w:val="00A26B9A"/>
    <w:rsid w:val="00A277F2"/>
    <w:rsid w:val="00A36740"/>
    <w:rsid w:val="00A47017"/>
    <w:rsid w:val="00A57382"/>
    <w:rsid w:val="00A60113"/>
    <w:rsid w:val="00A613EB"/>
    <w:rsid w:val="00A71938"/>
    <w:rsid w:val="00A90B95"/>
    <w:rsid w:val="00A922BB"/>
    <w:rsid w:val="00A9273F"/>
    <w:rsid w:val="00A9505C"/>
    <w:rsid w:val="00AA0495"/>
    <w:rsid w:val="00AA4337"/>
    <w:rsid w:val="00AB1443"/>
    <w:rsid w:val="00AB2BCC"/>
    <w:rsid w:val="00AB54A7"/>
    <w:rsid w:val="00AC5E72"/>
    <w:rsid w:val="00AD1008"/>
    <w:rsid w:val="00AD241F"/>
    <w:rsid w:val="00AD2C89"/>
    <w:rsid w:val="00AD5D0E"/>
    <w:rsid w:val="00AE6A42"/>
    <w:rsid w:val="00AF526A"/>
    <w:rsid w:val="00AF5F73"/>
    <w:rsid w:val="00AF75CE"/>
    <w:rsid w:val="00B0182D"/>
    <w:rsid w:val="00B04A0A"/>
    <w:rsid w:val="00B11654"/>
    <w:rsid w:val="00B13D9A"/>
    <w:rsid w:val="00B140C6"/>
    <w:rsid w:val="00B207DF"/>
    <w:rsid w:val="00B20C06"/>
    <w:rsid w:val="00B27E32"/>
    <w:rsid w:val="00B35BCF"/>
    <w:rsid w:val="00B36822"/>
    <w:rsid w:val="00B37A06"/>
    <w:rsid w:val="00B37DBF"/>
    <w:rsid w:val="00B41CB8"/>
    <w:rsid w:val="00B41EE1"/>
    <w:rsid w:val="00B42E70"/>
    <w:rsid w:val="00B477AB"/>
    <w:rsid w:val="00B51647"/>
    <w:rsid w:val="00B5176F"/>
    <w:rsid w:val="00B54402"/>
    <w:rsid w:val="00B54B08"/>
    <w:rsid w:val="00B65372"/>
    <w:rsid w:val="00B71553"/>
    <w:rsid w:val="00B7758F"/>
    <w:rsid w:val="00B830AC"/>
    <w:rsid w:val="00B9634D"/>
    <w:rsid w:val="00B97D86"/>
    <w:rsid w:val="00BA0317"/>
    <w:rsid w:val="00BB1F60"/>
    <w:rsid w:val="00BB5C91"/>
    <w:rsid w:val="00BC247A"/>
    <w:rsid w:val="00BC359E"/>
    <w:rsid w:val="00BC7943"/>
    <w:rsid w:val="00BD3A5F"/>
    <w:rsid w:val="00BD5A19"/>
    <w:rsid w:val="00BD5C8B"/>
    <w:rsid w:val="00BE1BE2"/>
    <w:rsid w:val="00BE2EA1"/>
    <w:rsid w:val="00C0371D"/>
    <w:rsid w:val="00C05026"/>
    <w:rsid w:val="00C05A28"/>
    <w:rsid w:val="00C07B7E"/>
    <w:rsid w:val="00C11539"/>
    <w:rsid w:val="00C220F2"/>
    <w:rsid w:val="00C226ED"/>
    <w:rsid w:val="00C23487"/>
    <w:rsid w:val="00C25BA2"/>
    <w:rsid w:val="00C30644"/>
    <w:rsid w:val="00C3147F"/>
    <w:rsid w:val="00C42704"/>
    <w:rsid w:val="00C61492"/>
    <w:rsid w:val="00C658B1"/>
    <w:rsid w:val="00C664A4"/>
    <w:rsid w:val="00C754F7"/>
    <w:rsid w:val="00C75DFF"/>
    <w:rsid w:val="00C82DE0"/>
    <w:rsid w:val="00C85459"/>
    <w:rsid w:val="00C869C0"/>
    <w:rsid w:val="00C8AC4F"/>
    <w:rsid w:val="00C91097"/>
    <w:rsid w:val="00C91554"/>
    <w:rsid w:val="00C94737"/>
    <w:rsid w:val="00CA21A0"/>
    <w:rsid w:val="00CA6C94"/>
    <w:rsid w:val="00CA6CE3"/>
    <w:rsid w:val="00CB0C42"/>
    <w:rsid w:val="00CB3670"/>
    <w:rsid w:val="00CB38FB"/>
    <w:rsid w:val="00CC6413"/>
    <w:rsid w:val="00CD3DE5"/>
    <w:rsid w:val="00CD5BF9"/>
    <w:rsid w:val="00CD6118"/>
    <w:rsid w:val="00CE2C01"/>
    <w:rsid w:val="00CF1139"/>
    <w:rsid w:val="00CF4543"/>
    <w:rsid w:val="00D03ADF"/>
    <w:rsid w:val="00D12753"/>
    <w:rsid w:val="00D21C18"/>
    <w:rsid w:val="00D225FD"/>
    <w:rsid w:val="00D31987"/>
    <w:rsid w:val="00D33193"/>
    <w:rsid w:val="00D4566D"/>
    <w:rsid w:val="00D5687B"/>
    <w:rsid w:val="00D65708"/>
    <w:rsid w:val="00D66AB6"/>
    <w:rsid w:val="00D77D73"/>
    <w:rsid w:val="00D826E7"/>
    <w:rsid w:val="00D86090"/>
    <w:rsid w:val="00D97720"/>
    <w:rsid w:val="00DA4C92"/>
    <w:rsid w:val="00DB4827"/>
    <w:rsid w:val="00DB535A"/>
    <w:rsid w:val="00DC1213"/>
    <w:rsid w:val="00DE53D2"/>
    <w:rsid w:val="00DF734D"/>
    <w:rsid w:val="00DF7A51"/>
    <w:rsid w:val="00E1402A"/>
    <w:rsid w:val="00E24DB0"/>
    <w:rsid w:val="00E24F73"/>
    <w:rsid w:val="00E33ED4"/>
    <w:rsid w:val="00E3689E"/>
    <w:rsid w:val="00E40F0C"/>
    <w:rsid w:val="00E456CD"/>
    <w:rsid w:val="00E45EF5"/>
    <w:rsid w:val="00E45FD8"/>
    <w:rsid w:val="00E46F9D"/>
    <w:rsid w:val="00E523F8"/>
    <w:rsid w:val="00E63B6A"/>
    <w:rsid w:val="00E66E4D"/>
    <w:rsid w:val="00E74A27"/>
    <w:rsid w:val="00E75961"/>
    <w:rsid w:val="00E81E04"/>
    <w:rsid w:val="00E82139"/>
    <w:rsid w:val="00E90551"/>
    <w:rsid w:val="00E914BE"/>
    <w:rsid w:val="00E96BA5"/>
    <w:rsid w:val="00EA0E09"/>
    <w:rsid w:val="00EA478B"/>
    <w:rsid w:val="00EB1FDC"/>
    <w:rsid w:val="00EB2ABB"/>
    <w:rsid w:val="00EB4AEC"/>
    <w:rsid w:val="00EC4426"/>
    <w:rsid w:val="00EC481F"/>
    <w:rsid w:val="00EC65DD"/>
    <w:rsid w:val="00EC6A7B"/>
    <w:rsid w:val="00EC7B82"/>
    <w:rsid w:val="00ED0435"/>
    <w:rsid w:val="00ED0A7E"/>
    <w:rsid w:val="00ED2405"/>
    <w:rsid w:val="00ED26E3"/>
    <w:rsid w:val="00ED36A6"/>
    <w:rsid w:val="00ED4349"/>
    <w:rsid w:val="00EE0C11"/>
    <w:rsid w:val="00EE1A83"/>
    <w:rsid w:val="00EE656E"/>
    <w:rsid w:val="00EE7132"/>
    <w:rsid w:val="00EE72B5"/>
    <w:rsid w:val="00EF0041"/>
    <w:rsid w:val="00F02A52"/>
    <w:rsid w:val="00F17AC8"/>
    <w:rsid w:val="00F2287C"/>
    <w:rsid w:val="00F368CE"/>
    <w:rsid w:val="00F40566"/>
    <w:rsid w:val="00F430C4"/>
    <w:rsid w:val="00F454AE"/>
    <w:rsid w:val="00F45FD8"/>
    <w:rsid w:val="00F46EDD"/>
    <w:rsid w:val="00F52BF0"/>
    <w:rsid w:val="00F67AAE"/>
    <w:rsid w:val="00F7374B"/>
    <w:rsid w:val="00F74CA1"/>
    <w:rsid w:val="00F76D9A"/>
    <w:rsid w:val="00F7765B"/>
    <w:rsid w:val="00F81DB9"/>
    <w:rsid w:val="00F91BB2"/>
    <w:rsid w:val="00FA15E4"/>
    <w:rsid w:val="00FA296F"/>
    <w:rsid w:val="00FB3423"/>
    <w:rsid w:val="00FB39CD"/>
    <w:rsid w:val="00FB40DB"/>
    <w:rsid w:val="00FB55D8"/>
    <w:rsid w:val="00FC213C"/>
    <w:rsid w:val="00FD4816"/>
    <w:rsid w:val="00FD6787"/>
    <w:rsid w:val="00FE2A2F"/>
    <w:rsid w:val="00FF25B0"/>
    <w:rsid w:val="00FF2D47"/>
    <w:rsid w:val="00FF63B2"/>
    <w:rsid w:val="0182BFB2"/>
    <w:rsid w:val="0182DBB8"/>
    <w:rsid w:val="01971566"/>
    <w:rsid w:val="01ECB5D8"/>
    <w:rsid w:val="02618505"/>
    <w:rsid w:val="02E3F533"/>
    <w:rsid w:val="03EEE041"/>
    <w:rsid w:val="046836F4"/>
    <w:rsid w:val="04BA1FAB"/>
    <w:rsid w:val="05B08772"/>
    <w:rsid w:val="05E7ACAF"/>
    <w:rsid w:val="05F11E4C"/>
    <w:rsid w:val="0620A03A"/>
    <w:rsid w:val="065CD9EC"/>
    <w:rsid w:val="06D596DC"/>
    <w:rsid w:val="08670107"/>
    <w:rsid w:val="093B0104"/>
    <w:rsid w:val="097E7EB4"/>
    <w:rsid w:val="0B49FBFD"/>
    <w:rsid w:val="0B73D641"/>
    <w:rsid w:val="0C4F439E"/>
    <w:rsid w:val="0C84C315"/>
    <w:rsid w:val="0D059BA3"/>
    <w:rsid w:val="0E3FD612"/>
    <w:rsid w:val="0E7DD964"/>
    <w:rsid w:val="0F0F4E17"/>
    <w:rsid w:val="0F518595"/>
    <w:rsid w:val="0F76D202"/>
    <w:rsid w:val="0FC39C00"/>
    <w:rsid w:val="10081ABD"/>
    <w:rsid w:val="10A538BF"/>
    <w:rsid w:val="11D2930C"/>
    <w:rsid w:val="11E11980"/>
    <w:rsid w:val="1251984B"/>
    <w:rsid w:val="142F469F"/>
    <w:rsid w:val="14C1AFF3"/>
    <w:rsid w:val="159B574C"/>
    <w:rsid w:val="1677359E"/>
    <w:rsid w:val="16A5DE7C"/>
    <w:rsid w:val="1707B590"/>
    <w:rsid w:val="1727AC31"/>
    <w:rsid w:val="172CFB1F"/>
    <w:rsid w:val="1860187C"/>
    <w:rsid w:val="18BA25BD"/>
    <w:rsid w:val="1A52AFF2"/>
    <w:rsid w:val="1AB052FC"/>
    <w:rsid w:val="1BB409C4"/>
    <w:rsid w:val="1BB854C7"/>
    <w:rsid w:val="1BDC712B"/>
    <w:rsid w:val="1D0665A4"/>
    <w:rsid w:val="1D65C9BF"/>
    <w:rsid w:val="1D8CC7AF"/>
    <w:rsid w:val="1E357206"/>
    <w:rsid w:val="1E5AC1C1"/>
    <w:rsid w:val="1EC85ABD"/>
    <w:rsid w:val="2154C516"/>
    <w:rsid w:val="21F176CA"/>
    <w:rsid w:val="235F950A"/>
    <w:rsid w:val="2471E948"/>
    <w:rsid w:val="2528451E"/>
    <w:rsid w:val="25BC1639"/>
    <w:rsid w:val="266185B4"/>
    <w:rsid w:val="2AAE969F"/>
    <w:rsid w:val="2B5DFD90"/>
    <w:rsid w:val="2C147EA7"/>
    <w:rsid w:val="2F28F453"/>
    <w:rsid w:val="2F662665"/>
    <w:rsid w:val="2F9580E9"/>
    <w:rsid w:val="2FB00C4D"/>
    <w:rsid w:val="2FD054CA"/>
    <w:rsid w:val="300C3E42"/>
    <w:rsid w:val="30D7944D"/>
    <w:rsid w:val="30EC8D9D"/>
    <w:rsid w:val="311ED7E7"/>
    <w:rsid w:val="325492F2"/>
    <w:rsid w:val="330C5ECC"/>
    <w:rsid w:val="3407B2DA"/>
    <w:rsid w:val="34AB4F8B"/>
    <w:rsid w:val="34D9BB61"/>
    <w:rsid w:val="3715D537"/>
    <w:rsid w:val="37640BD3"/>
    <w:rsid w:val="3768B06E"/>
    <w:rsid w:val="37B40996"/>
    <w:rsid w:val="3849881D"/>
    <w:rsid w:val="387A7D16"/>
    <w:rsid w:val="38FD73DA"/>
    <w:rsid w:val="39A79612"/>
    <w:rsid w:val="3A897625"/>
    <w:rsid w:val="3A962571"/>
    <w:rsid w:val="3AD0D2C2"/>
    <w:rsid w:val="3B61AE5D"/>
    <w:rsid w:val="3B86CCDF"/>
    <w:rsid w:val="3C67E743"/>
    <w:rsid w:val="3E5FCCB1"/>
    <w:rsid w:val="3EC97502"/>
    <w:rsid w:val="3EEE3BA3"/>
    <w:rsid w:val="3F110D59"/>
    <w:rsid w:val="3F3C6BF5"/>
    <w:rsid w:val="3FE1240A"/>
    <w:rsid w:val="4016FF1C"/>
    <w:rsid w:val="40537113"/>
    <w:rsid w:val="42726443"/>
    <w:rsid w:val="4342A362"/>
    <w:rsid w:val="46747E72"/>
    <w:rsid w:val="46E6EB02"/>
    <w:rsid w:val="47420E6B"/>
    <w:rsid w:val="48251A15"/>
    <w:rsid w:val="488780F6"/>
    <w:rsid w:val="4997AF86"/>
    <w:rsid w:val="49BE5F92"/>
    <w:rsid w:val="4AA7BDF5"/>
    <w:rsid w:val="4B24C6C8"/>
    <w:rsid w:val="4C2232DB"/>
    <w:rsid w:val="4D2B810D"/>
    <w:rsid w:val="4D4FD1E2"/>
    <w:rsid w:val="4EC7F5DF"/>
    <w:rsid w:val="4ECA3919"/>
    <w:rsid w:val="510CB570"/>
    <w:rsid w:val="51716826"/>
    <w:rsid w:val="51986BF8"/>
    <w:rsid w:val="54293706"/>
    <w:rsid w:val="55EF248C"/>
    <w:rsid w:val="5735BC78"/>
    <w:rsid w:val="5891CB31"/>
    <w:rsid w:val="59FDBC4C"/>
    <w:rsid w:val="5A82F2E3"/>
    <w:rsid w:val="5B321E66"/>
    <w:rsid w:val="5B619143"/>
    <w:rsid w:val="5C9761C7"/>
    <w:rsid w:val="5CAB8860"/>
    <w:rsid w:val="5CC8340A"/>
    <w:rsid w:val="5DB40CC9"/>
    <w:rsid w:val="5FA24385"/>
    <w:rsid w:val="5FF3AC19"/>
    <w:rsid w:val="60A8DBF9"/>
    <w:rsid w:val="60CA9257"/>
    <w:rsid w:val="61DE1E53"/>
    <w:rsid w:val="62DBD3D2"/>
    <w:rsid w:val="630B86EF"/>
    <w:rsid w:val="63738F74"/>
    <w:rsid w:val="64569E1C"/>
    <w:rsid w:val="64686DD5"/>
    <w:rsid w:val="65680F43"/>
    <w:rsid w:val="656B78D9"/>
    <w:rsid w:val="65D1508A"/>
    <w:rsid w:val="682F2063"/>
    <w:rsid w:val="6937E7B0"/>
    <w:rsid w:val="6AA226F4"/>
    <w:rsid w:val="6AD0731E"/>
    <w:rsid w:val="6B1A2F65"/>
    <w:rsid w:val="6B73F729"/>
    <w:rsid w:val="6C20CE63"/>
    <w:rsid w:val="6D0E7859"/>
    <w:rsid w:val="6DA860AB"/>
    <w:rsid w:val="6DADADB3"/>
    <w:rsid w:val="6E870431"/>
    <w:rsid w:val="6FB81118"/>
    <w:rsid w:val="706300C2"/>
    <w:rsid w:val="708FE1BA"/>
    <w:rsid w:val="729A25AA"/>
    <w:rsid w:val="746D1095"/>
    <w:rsid w:val="74879753"/>
    <w:rsid w:val="749DF4C6"/>
    <w:rsid w:val="74A6E414"/>
    <w:rsid w:val="757C96D4"/>
    <w:rsid w:val="7583ADA7"/>
    <w:rsid w:val="76911E80"/>
    <w:rsid w:val="76AE085B"/>
    <w:rsid w:val="76B61C11"/>
    <w:rsid w:val="7701957B"/>
    <w:rsid w:val="793B79A5"/>
    <w:rsid w:val="7A1BDDB1"/>
    <w:rsid w:val="7AB6EF42"/>
    <w:rsid w:val="7B0405C6"/>
    <w:rsid w:val="7B641E2E"/>
    <w:rsid w:val="7DDADC9D"/>
    <w:rsid w:val="7F28F823"/>
    <w:rsid w:val="7FB97981"/>
    <w:rsid w:val="7FBCA430"/>
    <w:rsid w:val="7FF25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2CE1"/>
  <w15:chartTrackingRefBased/>
  <w15:docId w15:val="{AC56F6EA-C0D1-4AB5-B431-C236B011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B0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495"/>
    <w:rPr>
      <w:color w:val="0563C1"/>
      <w:u w:val="single"/>
    </w:rPr>
  </w:style>
  <w:style w:type="character" w:styleId="UnresolvedMention">
    <w:name w:val="Unresolved Mention"/>
    <w:basedOn w:val="DefaultParagraphFont"/>
    <w:uiPriority w:val="99"/>
    <w:semiHidden/>
    <w:unhideWhenUsed/>
    <w:rsid w:val="00BD5C8B"/>
    <w:rPr>
      <w:color w:val="605E5C"/>
      <w:shd w:val="clear" w:color="auto" w:fill="E1DFDD"/>
    </w:rPr>
  </w:style>
  <w:style w:type="character" w:customStyle="1" w:styleId="me-email-text">
    <w:name w:val="me-email-text"/>
    <w:basedOn w:val="DefaultParagraphFont"/>
    <w:rsid w:val="00551C31"/>
  </w:style>
  <w:style w:type="character" w:customStyle="1" w:styleId="me-email-text-secondary">
    <w:name w:val="me-email-text-secondary"/>
    <w:basedOn w:val="DefaultParagraphFont"/>
    <w:rsid w:val="00551C31"/>
  </w:style>
  <w:style w:type="character" w:customStyle="1" w:styleId="me-email-headline">
    <w:name w:val="me-email-headline"/>
    <w:basedOn w:val="DefaultParagraphFont"/>
    <w:rsid w:val="00551C31"/>
  </w:style>
  <w:style w:type="character" w:customStyle="1" w:styleId="normaltextrun">
    <w:name w:val="normaltextrun"/>
    <w:basedOn w:val="DefaultParagraphFont"/>
    <w:rsid w:val="00122D5D"/>
  </w:style>
  <w:style w:type="character" w:customStyle="1" w:styleId="eop">
    <w:name w:val="eop"/>
    <w:basedOn w:val="DefaultParagraphFont"/>
    <w:rsid w:val="0012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6261">
      <w:bodyDiv w:val="1"/>
      <w:marLeft w:val="0"/>
      <w:marRight w:val="0"/>
      <w:marTop w:val="0"/>
      <w:marBottom w:val="0"/>
      <w:divBdr>
        <w:top w:val="none" w:sz="0" w:space="0" w:color="auto"/>
        <w:left w:val="none" w:sz="0" w:space="0" w:color="auto"/>
        <w:bottom w:val="none" w:sz="0" w:space="0" w:color="auto"/>
        <w:right w:val="none" w:sz="0" w:space="0" w:color="auto"/>
      </w:divBdr>
    </w:div>
    <w:div w:id="41025628">
      <w:bodyDiv w:val="1"/>
      <w:marLeft w:val="0"/>
      <w:marRight w:val="0"/>
      <w:marTop w:val="0"/>
      <w:marBottom w:val="0"/>
      <w:divBdr>
        <w:top w:val="none" w:sz="0" w:space="0" w:color="auto"/>
        <w:left w:val="none" w:sz="0" w:space="0" w:color="auto"/>
        <w:bottom w:val="none" w:sz="0" w:space="0" w:color="auto"/>
        <w:right w:val="none" w:sz="0" w:space="0" w:color="auto"/>
      </w:divBdr>
    </w:div>
    <w:div w:id="55907149">
      <w:bodyDiv w:val="1"/>
      <w:marLeft w:val="0"/>
      <w:marRight w:val="0"/>
      <w:marTop w:val="0"/>
      <w:marBottom w:val="0"/>
      <w:divBdr>
        <w:top w:val="none" w:sz="0" w:space="0" w:color="auto"/>
        <w:left w:val="none" w:sz="0" w:space="0" w:color="auto"/>
        <w:bottom w:val="none" w:sz="0" w:space="0" w:color="auto"/>
        <w:right w:val="none" w:sz="0" w:space="0" w:color="auto"/>
      </w:divBdr>
    </w:div>
    <w:div w:id="226459017">
      <w:bodyDiv w:val="1"/>
      <w:marLeft w:val="0"/>
      <w:marRight w:val="0"/>
      <w:marTop w:val="0"/>
      <w:marBottom w:val="0"/>
      <w:divBdr>
        <w:top w:val="none" w:sz="0" w:space="0" w:color="auto"/>
        <w:left w:val="none" w:sz="0" w:space="0" w:color="auto"/>
        <w:bottom w:val="none" w:sz="0" w:space="0" w:color="auto"/>
        <w:right w:val="none" w:sz="0" w:space="0" w:color="auto"/>
      </w:divBdr>
    </w:div>
    <w:div w:id="305550607">
      <w:bodyDiv w:val="1"/>
      <w:marLeft w:val="0"/>
      <w:marRight w:val="0"/>
      <w:marTop w:val="0"/>
      <w:marBottom w:val="0"/>
      <w:divBdr>
        <w:top w:val="none" w:sz="0" w:space="0" w:color="auto"/>
        <w:left w:val="none" w:sz="0" w:space="0" w:color="auto"/>
        <w:bottom w:val="none" w:sz="0" w:space="0" w:color="auto"/>
        <w:right w:val="none" w:sz="0" w:space="0" w:color="auto"/>
      </w:divBdr>
    </w:div>
    <w:div w:id="489448446">
      <w:bodyDiv w:val="1"/>
      <w:marLeft w:val="0"/>
      <w:marRight w:val="0"/>
      <w:marTop w:val="0"/>
      <w:marBottom w:val="0"/>
      <w:divBdr>
        <w:top w:val="none" w:sz="0" w:space="0" w:color="auto"/>
        <w:left w:val="none" w:sz="0" w:space="0" w:color="auto"/>
        <w:bottom w:val="none" w:sz="0" w:space="0" w:color="auto"/>
        <w:right w:val="none" w:sz="0" w:space="0" w:color="auto"/>
      </w:divBdr>
    </w:div>
    <w:div w:id="626619134">
      <w:bodyDiv w:val="1"/>
      <w:marLeft w:val="0"/>
      <w:marRight w:val="0"/>
      <w:marTop w:val="0"/>
      <w:marBottom w:val="0"/>
      <w:divBdr>
        <w:top w:val="none" w:sz="0" w:space="0" w:color="auto"/>
        <w:left w:val="none" w:sz="0" w:space="0" w:color="auto"/>
        <w:bottom w:val="none" w:sz="0" w:space="0" w:color="auto"/>
        <w:right w:val="none" w:sz="0" w:space="0" w:color="auto"/>
      </w:divBdr>
    </w:div>
    <w:div w:id="848102868">
      <w:bodyDiv w:val="1"/>
      <w:marLeft w:val="0"/>
      <w:marRight w:val="0"/>
      <w:marTop w:val="0"/>
      <w:marBottom w:val="0"/>
      <w:divBdr>
        <w:top w:val="none" w:sz="0" w:space="0" w:color="auto"/>
        <w:left w:val="none" w:sz="0" w:space="0" w:color="auto"/>
        <w:bottom w:val="none" w:sz="0" w:space="0" w:color="auto"/>
        <w:right w:val="none" w:sz="0" w:space="0" w:color="auto"/>
      </w:divBdr>
    </w:div>
    <w:div w:id="1031151271">
      <w:bodyDiv w:val="1"/>
      <w:marLeft w:val="0"/>
      <w:marRight w:val="0"/>
      <w:marTop w:val="0"/>
      <w:marBottom w:val="0"/>
      <w:divBdr>
        <w:top w:val="none" w:sz="0" w:space="0" w:color="auto"/>
        <w:left w:val="none" w:sz="0" w:space="0" w:color="auto"/>
        <w:bottom w:val="none" w:sz="0" w:space="0" w:color="auto"/>
        <w:right w:val="none" w:sz="0" w:space="0" w:color="auto"/>
      </w:divBdr>
    </w:div>
    <w:div w:id="1035279198">
      <w:bodyDiv w:val="1"/>
      <w:marLeft w:val="0"/>
      <w:marRight w:val="0"/>
      <w:marTop w:val="0"/>
      <w:marBottom w:val="0"/>
      <w:divBdr>
        <w:top w:val="none" w:sz="0" w:space="0" w:color="auto"/>
        <w:left w:val="none" w:sz="0" w:space="0" w:color="auto"/>
        <w:bottom w:val="none" w:sz="0" w:space="0" w:color="auto"/>
        <w:right w:val="none" w:sz="0" w:space="0" w:color="auto"/>
      </w:divBdr>
    </w:div>
    <w:div w:id="1065758732">
      <w:bodyDiv w:val="1"/>
      <w:marLeft w:val="0"/>
      <w:marRight w:val="0"/>
      <w:marTop w:val="0"/>
      <w:marBottom w:val="0"/>
      <w:divBdr>
        <w:top w:val="none" w:sz="0" w:space="0" w:color="auto"/>
        <w:left w:val="none" w:sz="0" w:space="0" w:color="auto"/>
        <w:bottom w:val="none" w:sz="0" w:space="0" w:color="auto"/>
        <w:right w:val="none" w:sz="0" w:space="0" w:color="auto"/>
      </w:divBdr>
    </w:div>
    <w:div w:id="1181315057">
      <w:bodyDiv w:val="1"/>
      <w:marLeft w:val="0"/>
      <w:marRight w:val="0"/>
      <w:marTop w:val="0"/>
      <w:marBottom w:val="0"/>
      <w:divBdr>
        <w:top w:val="none" w:sz="0" w:space="0" w:color="auto"/>
        <w:left w:val="none" w:sz="0" w:space="0" w:color="auto"/>
        <w:bottom w:val="none" w:sz="0" w:space="0" w:color="auto"/>
        <w:right w:val="none" w:sz="0" w:space="0" w:color="auto"/>
      </w:divBdr>
    </w:div>
    <w:div w:id="1227491195">
      <w:bodyDiv w:val="1"/>
      <w:marLeft w:val="0"/>
      <w:marRight w:val="0"/>
      <w:marTop w:val="0"/>
      <w:marBottom w:val="0"/>
      <w:divBdr>
        <w:top w:val="none" w:sz="0" w:space="0" w:color="auto"/>
        <w:left w:val="none" w:sz="0" w:space="0" w:color="auto"/>
        <w:bottom w:val="none" w:sz="0" w:space="0" w:color="auto"/>
        <w:right w:val="none" w:sz="0" w:space="0" w:color="auto"/>
      </w:divBdr>
    </w:div>
    <w:div w:id="1496409413">
      <w:bodyDiv w:val="1"/>
      <w:marLeft w:val="0"/>
      <w:marRight w:val="0"/>
      <w:marTop w:val="0"/>
      <w:marBottom w:val="0"/>
      <w:divBdr>
        <w:top w:val="none" w:sz="0" w:space="0" w:color="auto"/>
        <w:left w:val="none" w:sz="0" w:space="0" w:color="auto"/>
        <w:bottom w:val="none" w:sz="0" w:space="0" w:color="auto"/>
        <w:right w:val="none" w:sz="0" w:space="0" w:color="auto"/>
      </w:divBdr>
    </w:div>
    <w:div w:id="1680499837">
      <w:bodyDiv w:val="1"/>
      <w:marLeft w:val="0"/>
      <w:marRight w:val="0"/>
      <w:marTop w:val="0"/>
      <w:marBottom w:val="0"/>
      <w:divBdr>
        <w:top w:val="none" w:sz="0" w:space="0" w:color="auto"/>
        <w:left w:val="none" w:sz="0" w:space="0" w:color="auto"/>
        <w:bottom w:val="none" w:sz="0" w:space="0" w:color="auto"/>
        <w:right w:val="none" w:sz="0" w:space="0" w:color="auto"/>
      </w:divBdr>
    </w:div>
    <w:div w:id="182277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mn.gov/deed/programs-services/broadband/task-force/" TargetMode="External"/><Relationship Id="rId4" Type="http://schemas.openxmlformats.org/officeDocument/2006/relationships/customXml" Target="../customXml/item4.xml"/><Relationship Id="rId9" Type="http://schemas.openxmlformats.org/officeDocument/2006/relationships/hyperlink" Target="https://mn.gov/deed/programs-services/broadband/task-fo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bfe8e86-7192-46a0-bbce-3363cf3f0c46">
      <Terms xmlns="http://schemas.microsoft.com/office/infopath/2007/PartnerControls"/>
    </lcf76f155ced4ddcb4097134ff3c332f>
    <TaxCatchAll xmlns="0a2b9cc4-9546-41d4-b07c-49cc4f5b6ce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6A3437F2045C24B9A90D6E50307CC3E" ma:contentTypeVersion="18" ma:contentTypeDescription="Create a new document." ma:contentTypeScope="" ma:versionID="fc31792bcac77efdf69a63f431db012f">
  <xsd:schema xmlns:xsd="http://www.w3.org/2001/XMLSchema" xmlns:xs="http://www.w3.org/2001/XMLSchema" xmlns:p="http://schemas.microsoft.com/office/2006/metadata/properties" xmlns:ns2="fbfe8e86-7192-46a0-bbce-3363cf3f0c46" xmlns:ns3="0a2b9cc4-9546-41d4-b07c-49cc4f5b6cec" targetNamespace="http://schemas.microsoft.com/office/2006/metadata/properties" ma:root="true" ma:fieldsID="c2f2dd558b02d8288f918d224691d2cf" ns2:_="" ns3:_="">
    <xsd:import namespace="fbfe8e86-7192-46a0-bbce-3363cf3f0c46"/>
    <xsd:import namespace="0a2b9cc4-9546-41d4-b07c-49cc4f5b6c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e8e86-7192-46a0-bbce-3363cf3f0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2b9cc4-9546-41d4-b07c-49cc4f5b6ce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2b63779-b79d-4acd-8cb4-31555ac8ba7d}" ma:internalName="TaxCatchAll" ma:showField="CatchAllData" ma:web="0a2b9cc4-9546-41d4-b07c-49cc4f5b6ce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AF7F13-F045-431F-80C2-6DB184FF27F5}">
  <ds:schemaRefs>
    <ds:schemaRef ds:uri="http://schemas.microsoft.com/sharepoint/v3/contenttype/forms"/>
  </ds:schemaRefs>
</ds:datastoreItem>
</file>

<file path=customXml/itemProps2.xml><?xml version="1.0" encoding="utf-8"?>
<ds:datastoreItem xmlns:ds="http://schemas.openxmlformats.org/officeDocument/2006/customXml" ds:itemID="{7775933B-F6CB-422F-9931-754C1E77C678}">
  <ds:schemaRefs>
    <ds:schemaRef ds:uri="http://schemas.microsoft.com/office/2006/metadata/properties"/>
    <ds:schemaRef ds:uri="http://schemas.microsoft.com/office/infopath/2007/PartnerControls"/>
    <ds:schemaRef ds:uri="fbfe8e86-7192-46a0-bbce-3363cf3f0c46"/>
    <ds:schemaRef ds:uri="0a2b9cc4-9546-41d4-b07c-49cc4f5b6cec"/>
  </ds:schemaRefs>
</ds:datastoreItem>
</file>

<file path=customXml/itemProps3.xml><?xml version="1.0" encoding="utf-8"?>
<ds:datastoreItem xmlns:ds="http://schemas.openxmlformats.org/officeDocument/2006/customXml" ds:itemID="{58A71A6B-C832-4270-80FE-B2B98B0D69F5}">
  <ds:schemaRefs>
    <ds:schemaRef ds:uri="http://schemas.openxmlformats.org/officeDocument/2006/bibliography"/>
  </ds:schemaRefs>
</ds:datastoreItem>
</file>

<file path=customXml/itemProps4.xml><?xml version="1.0" encoding="utf-8"?>
<ds:datastoreItem xmlns:ds="http://schemas.openxmlformats.org/officeDocument/2006/customXml" ds:itemID="{AC006F69-D67E-4219-AF19-81009C76C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e8e86-7192-46a0-bbce-3363cf3f0c46"/>
    <ds:schemaRef ds:uri="0a2b9cc4-9546-41d4-b07c-49cc4f5b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116</TotalTime>
  <Pages>2</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Bossuyt, Carol (DEED)</dc:creator>
  <cp:keywords/>
  <dc:description/>
  <cp:lastModifiedBy>Norcutt Preuss, Anna (She/Her/Hers) (DEED)</cp:lastModifiedBy>
  <cp:revision>32</cp:revision>
  <dcterms:created xsi:type="dcterms:W3CDTF">2024-11-26T20:07:00Z</dcterms:created>
  <dcterms:modified xsi:type="dcterms:W3CDTF">2024-12-18T17:52:00Z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0x01010056A3437F2045C24B9A90D6E50307CC3E</vt:lpwstr>
  </property>
  <property fmtid="{D5CDD505-2E9C-101B-9397-08002B2CF9AE}" pid="3" name="MediaServiceImageTags">
    <vt:lpwstr/>
  </property>
</Properties>
</file>