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1F7492" w:rsidP="000813E2">
      <w:pPr>
        <w:contextualSpacing/>
        <w:jc w:val="center"/>
        <w:rPr>
          <w:b/>
        </w:rPr>
      </w:pPr>
      <w:r>
        <w:rPr>
          <w:b/>
        </w:rPr>
        <w:t>September 28</w:t>
      </w:r>
      <w:r w:rsidR="000813E2">
        <w:rPr>
          <w:b/>
        </w:rPr>
        <w:t>, 2017</w:t>
      </w:r>
    </w:p>
    <w:p w:rsidR="00D83AE5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Minnesota Senate Office Building – Room 2308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95 University Avenue W</w:t>
      </w:r>
      <w:r w:rsidR="00E7024D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st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 55155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1F7492">
        <w:rPr>
          <w:rFonts w:asciiTheme="minorHAnsi" w:hAnsiTheme="minorHAnsi"/>
          <w:b/>
          <w:sz w:val="22"/>
          <w:szCs w:val="22"/>
        </w:rPr>
        <w:t>3:00</w:t>
      </w:r>
      <w:r w:rsidR="000813E2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2B38F9">
        <w:t xml:space="preserve">Denise </w:t>
      </w:r>
      <w:proofErr w:type="spellStart"/>
      <w:r w:rsidR="002B38F9">
        <w:t>Dittrich</w:t>
      </w:r>
      <w:proofErr w:type="spellEnd"/>
      <w:r w:rsidR="002B38F9">
        <w:t>,</w:t>
      </w:r>
      <w:r w:rsidR="007D0DD2" w:rsidRPr="007D0DD2">
        <w:t xml:space="preserve"> </w:t>
      </w:r>
      <w:r w:rsidR="00C05331">
        <w:t>Kevin Hansen</w:t>
      </w:r>
      <w:r w:rsidR="007D0DD2">
        <w:t>,</w:t>
      </w:r>
      <w:r w:rsidR="003A700E" w:rsidRPr="003A700E">
        <w:t xml:space="preserve"> </w:t>
      </w:r>
      <w:r w:rsidR="003A700E">
        <w:t>Shannon Heim,</w:t>
      </w:r>
      <w:r w:rsidR="007D0DD2" w:rsidRPr="00F53BC5">
        <w:t xml:space="preserve">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3A700E">
        <w:t>Neela Mollgaard</w:t>
      </w:r>
      <w:r w:rsidR="007D0DD2">
        <w:t>,</w:t>
      </w:r>
      <w:r w:rsidR="00C05331">
        <w:t xml:space="preserve"> Don Niles</w:t>
      </w:r>
      <w:r w:rsidR="00E74D81">
        <w:t xml:space="preserve">, </w:t>
      </w:r>
      <w:r w:rsidR="00C05331">
        <w:t xml:space="preserve">Dan Richter, Andy Schriner, </w:t>
      </w:r>
      <w:r w:rsidR="00F53BC5">
        <w:t xml:space="preserve">Dick Sjoberg </w:t>
      </w:r>
      <w:r w:rsidR="007D0DD2">
        <w:t>and</w:t>
      </w:r>
      <w:r w:rsidR="009F5633">
        <w:t xml:space="preserve"> </w:t>
      </w:r>
      <w:r w:rsidR="007D0DD2">
        <w:t>Paul Weirtz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C05331" w:rsidRPr="00C05331">
        <w:t xml:space="preserve"> </w:t>
      </w:r>
      <w:r w:rsidR="003A700E">
        <w:t xml:space="preserve">Maureen </w:t>
      </w:r>
      <w:proofErr w:type="spellStart"/>
      <w:r w:rsidR="003A700E">
        <w:t>Ideker</w:t>
      </w:r>
      <w:proofErr w:type="spellEnd"/>
      <w:r w:rsidR="003A700E">
        <w:t xml:space="preserve">, Steve </w:t>
      </w:r>
      <w:proofErr w:type="spellStart"/>
      <w:r w:rsidR="003A700E">
        <w:t>Lewsader</w:t>
      </w:r>
      <w:proofErr w:type="spellEnd"/>
      <w:r w:rsidR="003A700E">
        <w:t>, Jody Reisch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0D7A6A">
        <w:t xml:space="preserve">Amos Briggs, </w:t>
      </w:r>
      <w:r w:rsidR="00C05331">
        <w:t xml:space="preserve">John </w:t>
      </w:r>
      <w:proofErr w:type="spellStart"/>
      <w:r w:rsidR="00C05331">
        <w:t>Dukich</w:t>
      </w:r>
      <w:proofErr w:type="spellEnd"/>
      <w:r w:rsidR="00C05331">
        <w:t xml:space="preserve">, </w:t>
      </w:r>
      <w:r w:rsidR="000D7A6A">
        <w:t xml:space="preserve">Steve </w:t>
      </w:r>
      <w:proofErr w:type="spellStart"/>
      <w:r w:rsidR="000D7A6A">
        <w:t>Fenske</w:t>
      </w:r>
      <w:proofErr w:type="spellEnd"/>
      <w:r w:rsidR="000D7A6A">
        <w:t xml:space="preserve">, Allyson </w:t>
      </w:r>
      <w:proofErr w:type="spellStart"/>
      <w:r w:rsidR="000D7A6A">
        <w:t>Hartle</w:t>
      </w:r>
      <w:proofErr w:type="spellEnd"/>
      <w:r w:rsidR="000D7A6A">
        <w:t xml:space="preserve">, </w:t>
      </w:r>
      <w:r w:rsidR="00C05331">
        <w:t xml:space="preserve">Tim Johnson, </w:t>
      </w:r>
      <w:r w:rsidR="000D7A6A">
        <w:t xml:space="preserve">Sarah Maheswaran, Emily Murray, Vince Robinson, Andy </w:t>
      </w:r>
      <w:proofErr w:type="spellStart"/>
      <w:r w:rsidR="000D7A6A">
        <w:t>Sackreiter</w:t>
      </w:r>
      <w:proofErr w:type="spellEnd"/>
      <w:r w:rsidR="000D7A6A">
        <w:t xml:space="preserve">, Bret Swanson, </w:t>
      </w:r>
      <w:r w:rsidR="007D0DD2">
        <w:t xml:space="preserve">David Thao, </w:t>
      </w:r>
      <w:r>
        <w:t xml:space="preserve">Ann </w:t>
      </w:r>
      <w:proofErr w:type="spellStart"/>
      <w:r>
        <w:t>Tre</w:t>
      </w:r>
      <w:r w:rsidR="00D67BF3">
        <w:t>acy</w:t>
      </w:r>
      <w:proofErr w:type="spellEnd"/>
      <w:r w:rsidR="00D67BF3">
        <w:t>,</w:t>
      </w:r>
      <w:r w:rsidR="009A6D21">
        <w:t xml:space="preserve"> </w:t>
      </w:r>
      <w:r w:rsidR="000D7A6A">
        <w:t xml:space="preserve">Megan Verdeja, </w:t>
      </w:r>
      <w:r w:rsidR="00A31539">
        <w:t>Diane Wells</w:t>
      </w:r>
      <w:r w:rsidR="00C05331">
        <w:t>, Laura Ziegler</w:t>
      </w:r>
      <w:r w:rsidR="002B38F9">
        <w:t xml:space="preserve"> 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lves. The minutes of the August 16</w:t>
      </w:r>
      <w:r w:rsidR="009E65E4">
        <w:t xml:space="preserve">, 2017 Task Force meeting were approved. </w:t>
      </w:r>
      <w:r w:rsidR="00905EF2">
        <w:t xml:space="preserve">Steven </w:t>
      </w:r>
      <w:proofErr w:type="spellStart"/>
      <w:r w:rsidR="00905EF2">
        <w:t>Fenske</w:t>
      </w:r>
      <w:proofErr w:type="spellEnd"/>
      <w:r w:rsidR="00905EF2">
        <w:t xml:space="preserve"> and Vince Robinson provided public testimony and submitted a letter to the Task Force on be</w:t>
      </w:r>
      <w:r w:rsidR="00015CD0">
        <w:t xml:space="preserve">half of several rural advocates: </w:t>
      </w:r>
      <w:hyperlink r:id="rId5" w:tgtFrame="_blank" w:tooltip="2018-legislative-recommendations" w:history="1">
        <w:r w:rsidR="00015CD0" w:rsidRPr="00015CD0">
          <w:rPr>
            <w:color w:val="0000FF"/>
            <w:u w:val="single"/>
            <w:lang w:val="en"/>
          </w:rPr>
          <w:t>2018 Legislative Recommendations to Broadband Task Force</w:t>
        </w:r>
      </w:hyperlink>
    </w:p>
    <w:p w:rsidR="008F698C" w:rsidRDefault="008F698C" w:rsidP="007D282C"/>
    <w:p w:rsidR="00F30689" w:rsidRDefault="00905EF2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5G Wireless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83758F" w:rsidRDefault="00905EF2" w:rsidP="005D6AA1">
      <w:r>
        <w:t>Bret Swanson, Entropy Economics, gave a presentation on 5G</w:t>
      </w:r>
      <w:r w:rsidR="00015CD0">
        <w:t xml:space="preserve">, </w:t>
      </w:r>
      <w:hyperlink r:id="rId6" w:tgtFrame="_blank" w:tooltip="5g-wireless-future" w:history="1">
        <w:r w:rsidR="00015CD0" w:rsidRPr="00015CD0">
          <w:rPr>
            <w:color w:val="0000FF"/>
            <w:u w:val="single"/>
            <w:lang w:val="en"/>
          </w:rPr>
          <w:t>The 5G Wireless Future: Apps, Devices, Networks, Spectrum</w:t>
        </w:r>
      </w:hyperlink>
      <w:r>
        <w:t>. He</w:t>
      </w:r>
      <w:r w:rsidR="006B0C13">
        <w:t xml:space="preserve"> also responded to questions from Task Force members.</w:t>
      </w:r>
    </w:p>
    <w:p w:rsidR="005D6AA1" w:rsidRDefault="005D6AA1" w:rsidP="005D6AA1"/>
    <w:p w:rsidR="00476BC2" w:rsidRDefault="00905EF2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AT&amp;T 5G Update</w:t>
      </w:r>
    </w:p>
    <w:p w:rsidR="005D49E6" w:rsidRDefault="005D49E6" w:rsidP="005D49E6">
      <w:pPr>
        <w:rPr>
          <w:b/>
        </w:rPr>
      </w:pPr>
    </w:p>
    <w:p w:rsidR="005D49E6" w:rsidRPr="005D49E6" w:rsidRDefault="00905EF2" w:rsidP="005D49E6">
      <w:r>
        <w:t xml:space="preserve">Andy </w:t>
      </w:r>
      <w:proofErr w:type="spellStart"/>
      <w:r>
        <w:t>Sackreiter</w:t>
      </w:r>
      <w:proofErr w:type="spellEnd"/>
      <w:r>
        <w:t xml:space="preserve"> provided an update on AT&amp;T’s deployment of 5G </w:t>
      </w:r>
      <w:r w:rsidR="00E7024D">
        <w:t>and responded to questions from the Task Force.</w:t>
      </w:r>
      <w:r>
        <w:t xml:space="preserve"> (T-Mobile, Sprint and Verizon were also invited to attend but declined.)</w:t>
      </w:r>
    </w:p>
    <w:p w:rsidR="00C87D83" w:rsidRDefault="00C87D83" w:rsidP="00C87D83">
      <w:pPr>
        <w:rPr>
          <w:b/>
        </w:rPr>
      </w:pPr>
    </w:p>
    <w:p w:rsidR="00C30CEA" w:rsidRDefault="00905EF2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Microsoft White Spaces Presentation</w:t>
      </w:r>
    </w:p>
    <w:p w:rsidR="00C30CEA" w:rsidRDefault="00C30CEA" w:rsidP="00C30CEA">
      <w:pPr>
        <w:rPr>
          <w:b/>
        </w:rPr>
      </w:pPr>
    </w:p>
    <w:p w:rsidR="00A558CE" w:rsidRDefault="00905EF2" w:rsidP="00C30CEA">
      <w:r>
        <w:t xml:space="preserve">Sid Roberts and </w:t>
      </w:r>
      <w:proofErr w:type="spellStart"/>
      <w:r w:rsidR="00A50561">
        <w:t>Zena</w:t>
      </w:r>
      <w:proofErr w:type="spellEnd"/>
      <w:r w:rsidR="00A50561">
        <w:t xml:space="preserve"> </w:t>
      </w:r>
      <w:proofErr w:type="spellStart"/>
      <w:r w:rsidR="00A50561">
        <w:t>Kebede</w:t>
      </w:r>
      <w:proofErr w:type="spellEnd"/>
      <w:r w:rsidR="00A50561">
        <w:t xml:space="preserve"> provided an overview of </w:t>
      </w:r>
      <w:r w:rsidR="00015CD0">
        <w:t xml:space="preserve">the </w:t>
      </w:r>
      <w:hyperlink r:id="rId7" w:tgtFrame="_blank" w:tooltip="microsoft-airband" w:history="1">
        <w:r w:rsidR="00015CD0" w:rsidRPr="00015CD0">
          <w:rPr>
            <w:color w:val="0000FF"/>
            <w:u w:val="single"/>
            <w:lang w:val="en"/>
          </w:rPr>
          <w:t xml:space="preserve">Microsoft </w:t>
        </w:r>
        <w:proofErr w:type="spellStart"/>
        <w:r w:rsidR="00015CD0" w:rsidRPr="00015CD0">
          <w:rPr>
            <w:color w:val="0000FF"/>
            <w:u w:val="single"/>
            <w:lang w:val="en"/>
          </w:rPr>
          <w:t>Airband</w:t>
        </w:r>
        <w:proofErr w:type="spellEnd"/>
        <w:r w:rsidR="00015CD0" w:rsidRPr="00015CD0">
          <w:rPr>
            <w:color w:val="0000FF"/>
            <w:u w:val="single"/>
            <w:lang w:val="en"/>
          </w:rPr>
          <w:t xml:space="preserve"> Initiative</w:t>
        </w:r>
      </w:hyperlink>
      <w:r w:rsidR="00A50561">
        <w:t xml:space="preserve"> and responded to questions from Task Force members. </w:t>
      </w:r>
    </w:p>
    <w:p w:rsidR="00A50561" w:rsidRDefault="00A50561" w:rsidP="00C30CEA"/>
    <w:p w:rsidR="00A50561" w:rsidRPr="00A50561" w:rsidRDefault="00A50561" w:rsidP="00A5056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CableLabs</w:t>
      </w:r>
      <w:proofErr w:type="spellEnd"/>
      <w:r>
        <w:rPr>
          <w:b/>
        </w:rPr>
        <w:t xml:space="preserve"> Video Presentation</w:t>
      </w:r>
    </w:p>
    <w:p w:rsidR="00E7024D" w:rsidRDefault="00E7024D" w:rsidP="00C30CEA"/>
    <w:p w:rsidR="00A50561" w:rsidRDefault="00E7024D" w:rsidP="00A50561">
      <w:r>
        <w:t>Th</w:t>
      </w:r>
      <w:r w:rsidR="00A50561">
        <w:t xml:space="preserve">e Task Force watched a presentation from </w:t>
      </w:r>
      <w:proofErr w:type="spellStart"/>
      <w:r w:rsidR="00A50561">
        <w:t>CableLabs</w:t>
      </w:r>
      <w:proofErr w:type="spellEnd"/>
      <w:r w:rsidR="00A50561">
        <w:t xml:space="preserve"> describing the future of cable broadband: </w:t>
      </w:r>
      <w:hyperlink r:id="rId8" w:history="1">
        <w:r w:rsidR="00A50561">
          <w:rPr>
            <w:rStyle w:val="Hyperlink"/>
          </w:rPr>
          <w:t>https://owncloud.cablelabs.com/public.php?service=files&amp;t=d9cde2641b251e45602b2679c2dc997d</w:t>
        </w:r>
      </w:hyperlink>
    </w:p>
    <w:p w:rsidR="00E7024D" w:rsidRDefault="00E7024D" w:rsidP="00C30CEA"/>
    <w:p w:rsidR="00015CD0" w:rsidRDefault="00015C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0561" w:rsidRDefault="00A50561" w:rsidP="00A50561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Telecommunications Equipment Distribution Program</w:t>
      </w:r>
    </w:p>
    <w:p w:rsidR="00A50561" w:rsidRDefault="00A50561" w:rsidP="00A50561">
      <w:pPr>
        <w:rPr>
          <w:b/>
        </w:rPr>
      </w:pPr>
    </w:p>
    <w:p w:rsidR="00A50561" w:rsidRDefault="00A50561" w:rsidP="00A50561">
      <w:r>
        <w:t>Sarah Maheswaran, from the Department of Human Service’s Telecommunications Equipment Distribution program provided an overview of how the program is evolving as users move from landline telephones to IP-based products. She responded to questions from Task Force members.</w:t>
      </w:r>
    </w:p>
    <w:p w:rsidR="00A50561" w:rsidRDefault="00A50561" w:rsidP="00A50561"/>
    <w:p w:rsidR="00A50561" w:rsidRPr="00A50561" w:rsidRDefault="00A50561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Discussion of Final Report</w:t>
      </w:r>
    </w:p>
    <w:p w:rsidR="00A50561" w:rsidRDefault="00A50561" w:rsidP="00A50561">
      <w:pPr>
        <w:rPr>
          <w:b/>
        </w:rPr>
      </w:pPr>
    </w:p>
    <w:p w:rsidR="00A50561" w:rsidRDefault="00A50561" w:rsidP="00A50561">
      <w:r>
        <w:t>The Task Force discussed its plans for the content for the 2017 annual report to the Governor and the Legislature.</w:t>
      </w:r>
    </w:p>
    <w:p w:rsidR="00A50561" w:rsidRDefault="00A50561" w:rsidP="00A50561"/>
    <w:p w:rsidR="00A50561" w:rsidRPr="00A50561" w:rsidRDefault="00A50561" w:rsidP="00A50561">
      <w:r>
        <w:t>The meeting adjourned at 2:52 p.m.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B0015"/>
    <w:rsid w:val="000C03CE"/>
    <w:rsid w:val="000D5EF2"/>
    <w:rsid w:val="000D7A6A"/>
    <w:rsid w:val="00110785"/>
    <w:rsid w:val="00132B96"/>
    <w:rsid w:val="00140BE5"/>
    <w:rsid w:val="00174132"/>
    <w:rsid w:val="00192EB7"/>
    <w:rsid w:val="001B2D9E"/>
    <w:rsid w:val="001F7492"/>
    <w:rsid w:val="0020703C"/>
    <w:rsid w:val="00254A50"/>
    <w:rsid w:val="00254DD2"/>
    <w:rsid w:val="00264C87"/>
    <w:rsid w:val="00270DEE"/>
    <w:rsid w:val="002A3BCD"/>
    <w:rsid w:val="002B38F9"/>
    <w:rsid w:val="002E229D"/>
    <w:rsid w:val="002E7734"/>
    <w:rsid w:val="00331F77"/>
    <w:rsid w:val="00337045"/>
    <w:rsid w:val="003725FF"/>
    <w:rsid w:val="00393B46"/>
    <w:rsid w:val="003A700E"/>
    <w:rsid w:val="003B1379"/>
    <w:rsid w:val="004225C6"/>
    <w:rsid w:val="00456E35"/>
    <w:rsid w:val="00476BC2"/>
    <w:rsid w:val="004C78E4"/>
    <w:rsid w:val="004C7B6C"/>
    <w:rsid w:val="004E6BF2"/>
    <w:rsid w:val="005208FD"/>
    <w:rsid w:val="00520C9A"/>
    <w:rsid w:val="00530550"/>
    <w:rsid w:val="00564E8D"/>
    <w:rsid w:val="005D1CAC"/>
    <w:rsid w:val="005D49E6"/>
    <w:rsid w:val="005D6AA1"/>
    <w:rsid w:val="005E71C4"/>
    <w:rsid w:val="005F40CB"/>
    <w:rsid w:val="005F651A"/>
    <w:rsid w:val="006053D0"/>
    <w:rsid w:val="00614835"/>
    <w:rsid w:val="00633CFC"/>
    <w:rsid w:val="0064012F"/>
    <w:rsid w:val="006524BE"/>
    <w:rsid w:val="00673962"/>
    <w:rsid w:val="0069138B"/>
    <w:rsid w:val="006A76DD"/>
    <w:rsid w:val="006B0C13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D0DD2"/>
    <w:rsid w:val="007D282C"/>
    <w:rsid w:val="007E01CD"/>
    <w:rsid w:val="0080300A"/>
    <w:rsid w:val="00813C1A"/>
    <w:rsid w:val="0083758F"/>
    <w:rsid w:val="00862F4E"/>
    <w:rsid w:val="00887A24"/>
    <w:rsid w:val="00887B86"/>
    <w:rsid w:val="008941CA"/>
    <w:rsid w:val="008F1114"/>
    <w:rsid w:val="008F698C"/>
    <w:rsid w:val="00905EF2"/>
    <w:rsid w:val="00951B6C"/>
    <w:rsid w:val="00984407"/>
    <w:rsid w:val="009A6D21"/>
    <w:rsid w:val="009C6263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D10CD"/>
    <w:rsid w:val="00AE2D4A"/>
    <w:rsid w:val="00AF38EF"/>
    <w:rsid w:val="00B674B6"/>
    <w:rsid w:val="00B7240C"/>
    <w:rsid w:val="00BA49FE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5908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cablelabs.com/public.php?service=files&amp;t=d9cde2641b251e45602b2679c2dc997d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microsoft-airband_tcm1045-313541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5g-wireless-future_tcm1045-313542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n.gov/deed/assets/2018-legislative-recommendations_tcm1045-31354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75583-CC16-466F-B431-27040C4D9F1D}"/>
</file>

<file path=customXml/itemProps2.xml><?xml version="1.0" encoding="utf-8"?>
<ds:datastoreItem xmlns:ds="http://schemas.openxmlformats.org/officeDocument/2006/customXml" ds:itemID="{157F9600-23D0-474A-9348-7BB9850EFEFA}"/>
</file>

<file path=customXml/itemProps3.xml><?xml version="1.0" encoding="utf-8"?>
<ds:datastoreItem xmlns:ds="http://schemas.openxmlformats.org/officeDocument/2006/customXml" ds:itemID="{4E0720C7-DCBA-40A4-A846-DA742E487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8</cp:revision>
  <dcterms:created xsi:type="dcterms:W3CDTF">2017-10-02T15:05:00Z</dcterms:created>
  <dcterms:modified xsi:type="dcterms:W3CDTF">2017-10-03T19:45:00Z</dcterms:modified>
</cp:coreProperties>
</file>