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632F" w14:textId="77777777" w:rsidR="00021269" w:rsidRPr="009647AB" w:rsidRDefault="0015554B" w:rsidP="005D7A5D">
      <w:pPr>
        <w:pStyle w:val="BTitle"/>
        <w:rPr>
          <w:rFonts w:asciiTheme="minorHAnsi" w:hAnsiTheme="minorHAnsi"/>
          <w:sz w:val="31"/>
          <w:szCs w:val="31"/>
        </w:rPr>
      </w:pPr>
      <w:bookmarkStart w:id="0" w:name="_GoBack"/>
      <w:bookmarkEnd w:id="0"/>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14:paraId="3453EAD3" w14:textId="77777777"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EE0A2C">
        <w:rPr>
          <w:rFonts w:asciiTheme="minorHAnsi" w:hAnsiTheme="minorHAnsi"/>
          <w:sz w:val="23"/>
          <w:szCs w:val="24"/>
        </w:rPr>
        <w:t>December 10</w:t>
      </w:r>
      <w:r w:rsidR="00F138F2">
        <w:rPr>
          <w:rFonts w:asciiTheme="minorHAnsi" w:hAnsiTheme="minorHAnsi"/>
          <w:sz w:val="23"/>
          <w:szCs w:val="24"/>
        </w:rPr>
        <w:t>,</w:t>
      </w:r>
      <w:r w:rsidR="00D95E0D">
        <w:rPr>
          <w:rFonts w:asciiTheme="minorHAnsi" w:hAnsiTheme="minorHAnsi"/>
          <w:sz w:val="23"/>
          <w:szCs w:val="24"/>
        </w:rPr>
        <w:t xml:space="preserve"> 201</w:t>
      </w:r>
      <w:r w:rsidR="003510D0">
        <w:rPr>
          <w:rFonts w:asciiTheme="minorHAnsi" w:hAnsiTheme="minorHAnsi"/>
          <w:sz w:val="23"/>
          <w:szCs w:val="24"/>
        </w:rPr>
        <w:t>9</w:t>
      </w:r>
      <w:r w:rsidR="00F138F2">
        <w:rPr>
          <w:rFonts w:asciiTheme="minorHAnsi" w:hAnsiTheme="minorHAnsi"/>
          <w:sz w:val="23"/>
          <w:szCs w:val="24"/>
        </w:rPr>
        <w:t xml:space="preserve"> </w:t>
      </w:r>
      <w:r w:rsidR="008714E1">
        <w:rPr>
          <w:rFonts w:asciiTheme="minorHAnsi" w:hAnsiTheme="minorHAnsi"/>
          <w:sz w:val="23"/>
          <w:szCs w:val="24"/>
        </w:rPr>
        <w:t xml:space="preserve">via Conference Call </w:t>
      </w:r>
    </w:p>
    <w:p w14:paraId="12647819" w14:textId="77777777"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14:paraId="33600996" w14:textId="77777777" w:rsidR="001D40B6" w:rsidRDefault="00C76B16" w:rsidP="00C76B16">
      <w:pPr>
        <w:jc w:val="center"/>
      </w:pPr>
      <w:r>
        <w:rPr>
          <w:rFonts w:asciiTheme="minorHAnsi" w:hAnsiTheme="minorHAnsi"/>
          <w:sz w:val="23"/>
          <w:szCs w:val="24"/>
        </w:rPr>
        <w:t xml:space="preserve">Governor’s Workforce Development Board web site: </w:t>
      </w:r>
      <w:hyperlink r:id="rId11" w:history="1">
        <w:r w:rsidRPr="00C76B16">
          <w:rPr>
            <w:color w:val="0000FF"/>
            <w:u w:val="single"/>
          </w:rPr>
          <w:t>https://mn.gov/deed/gwdb/</w:t>
        </w:r>
      </w:hyperlink>
    </w:p>
    <w:p w14:paraId="065C834E" w14:textId="77777777" w:rsidR="00C76B16" w:rsidRPr="00C76B16" w:rsidRDefault="00C76B16" w:rsidP="00C76B16">
      <w:pPr>
        <w:jc w:val="center"/>
        <w:rPr>
          <w:rFonts w:asciiTheme="minorHAnsi" w:hAnsiTheme="minorHAnsi"/>
          <w:sz w:val="23"/>
          <w:szCs w:val="24"/>
        </w:rPr>
        <w:sectPr w:rsidR="00C76B16" w:rsidRPr="00C76B16" w:rsidSect="00A42D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r w:rsidRPr="00C76B16">
        <w:rPr>
          <w:rFonts w:asciiTheme="minorHAnsi" w:hAnsiTheme="minorHAnsi"/>
          <w:sz w:val="23"/>
          <w:szCs w:val="24"/>
        </w:rPr>
        <w:t>Workforce Innovation and Opportunity Act</w:t>
      </w:r>
      <w:hyperlink r:id="rId18" w:history="1">
        <w:r w:rsidRPr="00C76B16">
          <w:rPr>
            <w:rFonts w:asciiTheme="minorHAnsi" w:hAnsiTheme="minorHAnsi"/>
            <w:sz w:val="23"/>
            <w:szCs w:val="24"/>
          </w:rPr>
          <w:t xml:space="preserve"> </w:t>
        </w:r>
      </w:hyperlink>
      <w:r w:rsidR="00885B5D">
        <w:rPr>
          <w:rFonts w:asciiTheme="minorHAnsi" w:hAnsiTheme="minorHAnsi"/>
          <w:sz w:val="23"/>
          <w:szCs w:val="24"/>
        </w:rPr>
        <w:t xml:space="preserve"> (WIOA) </w:t>
      </w:r>
      <w:hyperlink r:id="rId19" w:history="1">
        <w:r w:rsidR="00885B5D">
          <w:rPr>
            <w:color w:val="0000FF"/>
            <w:u w:val="single"/>
          </w:rPr>
          <w:t>Dashboard</w:t>
        </w:r>
      </w:hyperlink>
    </w:p>
    <w:p w14:paraId="26260993" w14:textId="77777777" w:rsidR="00967A92" w:rsidRDefault="00967A92" w:rsidP="00967A92">
      <w:pPr>
        <w:ind w:left="1080" w:right="-180"/>
        <w:rPr>
          <w:rFonts w:asciiTheme="minorHAnsi" w:hAnsiTheme="minorHAnsi"/>
          <w:sz w:val="23"/>
          <w:szCs w:val="24"/>
        </w:rPr>
      </w:pPr>
    </w:p>
    <w:p w14:paraId="1C4A15C2" w14:textId="77777777"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14:paraId="613186A5" w14:textId="77777777" w:rsidR="005D7A5D" w:rsidRPr="00543BA9" w:rsidRDefault="00447AFB" w:rsidP="00F50D8B">
      <w:pPr>
        <w:ind w:left="360" w:right="-180"/>
        <w:rPr>
          <w:rFonts w:asciiTheme="minorHAnsi" w:hAnsiTheme="minorHAnsi"/>
          <w:b/>
          <w:sz w:val="23"/>
          <w:szCs w:val="24"/>
        </w:rPr>
      </w:pPr>
      <w:r w:rsidRPr="00543BA9">
        <w:rPr>
          <w:rFonts w:asciiTheme="minorHAnsi" w:hAnsiTheme="minorHAnsi"/>
          <w:b/>
          <w:sz w:val="23"/>
          <w:szCs w:val="24"/>
        </w:rPr>
        <w:t xml:space="preserve">Members </w:t>
      </w:r>
      <w:r w:rsidR="005D7A5D" w:rsidRPr="00543BA9">
        <w:rPr>
          <w:rFonts w:asciiTheme="minorHAnsi" w:hAnsiTheme="minorHAnsi"/>
          <w:b/>
          <w:sz w:val="23"/>
          <w:szCs w:val="24"/>
        </w:rPr>
        <w:t>Present</w:t>
      </w:r>
      <w:r w:rsidR="00845EE7" w:rsidRPr="00543BA9">
        <w:rPr>
          <w:rFonts w:asciiTheme="minorHAnsi" w:hAnsiTheme="minorHAnsi"/>
          <w:b/>
          <w:sz w:val="23"/>
          <w:szCs w:val="24"/>
        </w:rPr>
        <w:t xml:space="preserve"> </w:t>
      </w:r>
    </w:p>
    <w:p w14:paraId="4407599C" w14:textId="77777777" w:rsidR="00C542EA" w:rsidRPr="00543BA9" w:rsidRDefault="00C542EA" w:rsidP="00543BA9">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Shirley Barnes</w:t>
      </w:r>
      <w:r w:rsidR="003510D0" w:rsidRPr="00543BA9">
        <w:rPr>
          <w:rFonts w:asciiTheme="minorHAnsi" w:hAnsiTheme="minorHAnsi"/>
          <w:sz w:val="23"/>
          <w:szCs w:val="24"/>
        </w:rPr>
        <w:t xml:space="preserve">, Vice Chair </w:t>
      </w:r>
    </w:p>
    <w:p w14:paraId="69057E33" w14:textId="77777777" w:rsidR="00967A92" w:rsidRDefault="00967A92" w:rsidP="000277CC">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Steve Ditschler </w:t>
      </w:r>
    </w:p>
    <w:p w14:paraId="12C76424" w14:textId="77777777" w:rsidR="00611944" w:rsidRDefault="00611944" w:rsidP="000277CC">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Jeanna Fortney</w:t>
      </w:r>
    </w:p>
    <w:p w14:paraId="065964FD" w14:textId="77777777" w:rsidR="00AC7183" w:rsidRDefault="008714E1" w:rsidP="000277CC">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Elizabeth Kautz, Chair</w:t>
      </w:r>
    </w:p>
    <w:p w14:paraId="2E840252" w14:textId="77777777" w:rsidR="008714E1" w:rsidRPr="00543BA9" w:rsidRDefault="00AC7183" w:rsidP="000277CC">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Heather Mueller</w:t>
      </w:r>
      <w:r w:rsidR="008714E1">
        <w:rPr>
          <w:rFonts w:asciiTheme="minorHAnsi" w:hAnsiTheme="minorHAnsi"/>
          <w:sz w:val="23"/>
          <w:szCs w:val="24"/>
        </w:rPr>
        <w:t xml:space="preserve"> </w:t>
      </w:r>
    </w:p>
    <w:p w14:paraId="1959D769" w14:textId="77777777" w:rsidR="00543BA9" w:rsidRPr="00543BA9" w:rsidRDefault="00885B5D" w:rsidP="00F50D8B">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Loren Nelson </w:t>
      </w:r>
    </w:p>
    <w:p w14:paraId="26A9A5E5" w14:textId="77777777" w:rsidR="00543BA9" w:rsidRPr="00611944" w:rsidRDefault="00543BA9" w:rsidP="00F50D8B">
      <w:pPr>
        <w:pStyle w:val="ListParagraph"/>
        <w:numPr>
          <w:ilvl w:val="0"/>
          <w:numId w:val="8"/>
        </w:numPr>
        <w:ind w:left="450" w:right="-180" w:firstLine="0"/>
        <w:rPr>
          <w:rFonts w:asciiTheme="minorHAnsi" w:hAnsiTheme="minorHAnsi"/>
          <w:b/>
          <w:sz w:val="23"/>
          <w:szCs w:val="24"/>
        </w:rPr>
      </w:pPr>
      <w:r w:rsidRPr="00543BA9">
        <w:rPr>
          <w:rFonts w:asciiTheme="minorHAnsi" w:hAnsiTheme="minorHAnsi"/>
          <w:sz w:val="23"/>
          <w:szCs w:val="24"/>
        </w:rPr>
        <w:t>Jovon Perry</w:t>
      </w:r>
    </w:p>
    <w:p w14:paraId="554E185C" w14:textId="77777777" w:rsidR="00611944" w:rsidRDefault="00611944" w:rsidP="00611944">
      <w:pPr>
        <w:ind w:right="-180"/>
        <w:rPr>
          <w:rFonts w:asciiTheme="minorHAnsi" w:hAnsiTheme="minorHAnsi"/>
          <w:b/>
          <w:sz w:val="23"/>
          <w:szCs w:val="24"/>
        </w:rPr>
      </w:pPr>
    </w:p>
    <w:p w14:paraId="300956EB" w14:textId="77777777" w:rsidR="00611944" w:rsidRPr="00611944" w:rsidRDefault="00611944" w:rsidP="00611944">
      <w:pPr>
        <w:ind w:right="-180"/>
        <w:rPr>
          <w:rFonts w:asciiTheme="minorHAnsi" w:hAnsiTheme="minorHAnsi"/>
          <w:b/>
          <w:sz w:val="23"/>
          <w:szCs w:val="24"/>
        </w:rPr>
      </w:pPr>
    </w:p>
    <w:p w14:paraId="71583283" w14:textId="77777777" w:rsidR="00543BA9" w:rsidRPr="00611944" w:rsidRDefault="00F50D8B" w:rsidP="00611944">
      <w:pPr>
        <w:pStyle w:val="ListParagraph"/>
        <w:numPr>
          <w:ilvl w:val="0"/>
          <w:numId w:val="8"/>
        </w:numPr>
        <w:ind w:left="450" w:right="-180" w:firstLine="0"/>
        <w:rPr>
          <w:rFonts w:asciiTheme="minorHAnsi" w:hAnsiTheme="minorHAnsi"/>
          <w:sz w:val="23"/>
          <w:szCs w:val="24"/>
        </w:rPr>
      </w:pPr>
      <w:r w:rsidRPr="00611944">
        <w:rPr>
          <w:rFonts w:asciiTheme="minorHAnsi" w:hAnsiTheme="minorHAnsi"/>
          <w:sz w:val="23"/>
          <w:szCs w:val="24"/>
        </w:rPr>
        <w:t>Roy Smith</w:t>
      </w:r>
    </w:p>
    <w:p w14:paraId="5F96ADD2" w14:textId="77777777" w:rsidR="00AC7183" w:rsidRDefault="00AC7183" w:rsidP="000F5986">
      <w:pPr>
        <w:ind w:left="90" w:right="-180"/>
        <w:rPr>
          <w:rFonts w:asciiTheme="minorHAnsi" w:hAnsiTheme="minorHAnsi"/>
          <w:b/>
          <w:sz w:val="23"/>
          <w:szCs w:val="24"/>
        </w:rPr>
      </w:pPr>
    </w:p>
    <w:p w14:paraId="32973039" w14:textId="77777777" w:rsidR="000F5986" w:rsidRPr="00543BA9" w:rsidRDefault="000F5986" w:rsidP="000F5986">
      <w:pPr>
        <w:ind w:left="90" w:right="-180"/>
        <w:rPr>
          <w:rFonts w:asciiTheme="minorHAnsi" w:hAnsiTheme="minorHAnsi"/>
          <w:b/>
          <w:sz w:val="23"/>
          <w:szCs w:val="24"/>
        </w:rPr>
      </w:pPr>
      <w:r w:rsidRPr="00543BA9">
        <w:rPr>
          <w:rFonts w:asciiTheme="minorHAnsi" w:hAnsiTheme="minorHAnsi"/>
          <w:b/>
          <w:sz w:val="23"/>
          <w:szCs w:val="24"/>
        </w:rPr>
        <w:t>GWDB Staff Present</w:t>
      </w:r>
    </w:p>
    <w:p w14:paraId="6D21D9DD" w14:textId="77777777" w:rsidR="000F5986" w:rsidRPr="00543BA9" w:rsidRDefault="000F5986" w:rsidP="000F5986">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Ben Baglio</w:t>
      </w:r>
    </w:p>
    <w:p w14:paraId="46AFE759" w14:textId="77777777" w:rsidR="000F5986" w:rsidRPr="00543BA9" w:rsidRDefault="000F5986" w:rsidP="000F5986">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Kay Kammen </w:t>
      </w:r>
    </w:p>
    <w:p w14:paraId="654B291B" w14:textId="77777777" w:rsidR="000F5986" w:rsidRDefault="000F5986" w:rsidP="000F5986">
      <w:pPr>
        <w:ind w:left="630" w:right="-180"/>
        <w:rPr>
          <w:rFonts w:asciiTheme="minorHAnsi" w:hAnsiTheme="minorHAnsi"/>
          <w:sz w:val="23"/>
          <w:szCs w:val="24"/>
        </w:rPr>
      </w:pPr>
    </w:p>
    <w:p w14:paraId="0F74E09B" w14:textId="77777777" w:rsidR="000F5986" w:rsidRPr="000F5986" w:rsidRDefault="000F5986" w:rsidP="000F5986">
      <w:pPr>
        <w:ind w:left="630" w:right="-180"/>
        <w:rPr>
          <w:rFonts w:asciiTheme="minorHAnsi" w:hAnsiTheme="minorHAnsi"/>
          <w:sz w:val="23"/>
          <w:szCs w:val="24"/>
        </w:rPr>
      </w:pPr>
    </w:p>
    <w:p w14:paraId="11D94E16" w14:textId="77777777" w:rsidR="009C126B" w:rsidRDefault="009C126B" w:rsidP="00C76B16">
      <w:pPr>
        <w:ind w:left="450" w:right="-180"/>
        <w:rPr>
          <w:rFonts w:asciiTheme="minorHAnsi" w:hAnsiTheme="minorHAnsi"/>
          <w:sz w:val="23"/>
          <w:szCs w:val="24"/>
        </w:rPr>
      </w:pPr>
    </w:p>
    <w:p w14:paraId="5895692C" w14:textId="77777777" w:rsidR="00F50D8B" w:rsidRPr="00C83013" w:rsidRDefault="00F50D8B" w:rsidP="000F5986">
      <w:pPr>
        <w:pStyle w:val="ListParagraph"/>
        <w:numPr>
          <w:ilvl w:val="0"/>
          <w:numId w:val="26"/>
        </w:numPr>
        <w:ind w:right="-180"/>
        <w:rPr>
          <w:rFonts w:asciiTheme="minorHAnsi" w:hAnsiTheme="minorHAnsi"/>
          <w:b/>
          <w:sz w:val="23"/>
          <w:szCs w:val="24"/>
        </w:rPr>
        <w:sectPr w:rsidR="00F50D8B" w:rsidRPr="00C83013" w:rsidSect="009C126B">
          <w:type w:val="continuous"/>
          <w:pgSz w:w="12240" w:h="15840"/>
          <w:pgMar w:top="1440" w:right="1440" w:bottom="1440" w:left="1440" w:header="720" w:footer="373" w:gutter="0"/>
          <w:cols w:num="2" w:space="720"/>
          <w:docGrid w:linePitch="360"/>
        </w:sectPr>
      </w:pPr>
    </w:p>
    <w:p w14:paraId="76F0AC40" w14:textId="77777777" w:rsidR="00F50D8B" w:rsidRPr="00FF21B2" w:rsidRDefault="009746CF" w:rsidP="00F50D8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Call to Order / Introductions</w:t>
      </w:r>
      <w:r w:rsidR="00F50D8B" w:rsidRPr="00FF21B2">
        <w:rPr>
          <w:rFonts w:asciiTheme="minorHAnsi" w:hAnsiTheme="minorHAnsi"/>
          <w:b/>
        </w:rPr>
        <w:t xml:space="preserve"> </w:t>
      </w:r>
    </w:p>
    <w:p w14:paraId="0A0D0957" w14:textId="77777777" w:rsidR="007A05A4" w:rsidRPr="00FF21B2" w:rsidRDefault="00C83013" w:rsidP="00F50D8B">
      <w:pPr>
        <w:ind w:left="450"/>
        <w:rPr>
          <w:rFonts w:asciiTheme="minorHAnsi" w:eastAsia="Calibri" w:hAnsiTheme="minorHAnsi" w:cs="Calibri"/>
          <w:color w:val="000000"/>
        </w:rPr>
      </w:pPr>
      <w:r>
        <w:rPr>
          <w:rFonts w:asciiTheme="minorHAnsi" w:eastAsia="Calibri" w:hAnsiTheme="minorHAnsi" w:cs="Calibri"/>
          <w:color w:val="000000"/>
        </w:rPr>
        <w:t xml:space="preserve">Chair </w:t>
      </w:r>
      <w:r w:rsidR="004D31B9">
        <w:rPr>
          <w:rFonts w:asciiTheme="minorHAnsi" w:eastAsia="Calibri" w:hAnsiTheme="minorHAnsi" w:cs="Calibri"/>
          <w:color w:val="000000"/>
        </w:rPr>
        <w:t>Elizabeth Kautz</w:t>
      </w:r>
      <w:r>
        <w:rPr>
          <w:rFonts w:asciiTheme="minorHAnsi" w:eastAsia="Calibri" w:hAnsiTheme="minorHAnsi" w:cs="Calibri"/>
          <w:color w:val="000000"/>
        </w:rPr>
        <w:t xml:space="preserve"> </w:t>
      </w:r>
      <w:r w:rsidR="00F50D8B" w:rsidRPr="00FF21B2">
        <w:rPr>
          <w:rFonts w:asciiTheme="minorHAnsi" w:eastAsia="Calibri" w:hAnsiTheme="minorHAnsi" w:cs="Calibri"/>
          <w:color w:val="000000"/>
        </w:rPr>
        <w:t>called the meeting to order at 10:0</w:t>
      </w:r>
      <w:r w:rsidR="004D31B9">
        <w:rPr>
          <w:rFonts w:asciiTheme="minorHAnsi" w:eastAsia="Calibri" w:hAnsiTheme="minorHAnsi" w:cs="Calibri"/>
          <w:color w:val="000000"/>
        </w:rPr>
        <w:t>0</w:t>
      </w:r>
      <w:r w:rsidR="00F50D8B" w:rsidRPr="00FF21B2">
        <w:rPr>
          <w:rFonts w:asciiTheme="minorHAnsi" w:eastAsia="Calibri" w:hAnsiTheme="minorHAnsi" w:cs="Calibri"/>
          <w:color w:val="000000"/>
        </w:rPr>
        <w:t xml:space="preserve"> a.m. </w:t>
      </w:r>
      <w:r w:rsidR="00463957">
        <w:rPr>
          <w:rFonts w:asciiTheme="minorHAnsi" w:eastAsia="Calibri" w:hAnsiTheme="minorHAnsi" w:cs="Calibri"/>
          <w:color w:val="000000"/>
        </w:rPr>
        <w:t>The meeting began with i</w:t>
      </w:r>
      <w:r w:rsidR="00F50D8B" w:rsidRPr="00FF21B2">
        <w:rPr>
          <w:rFonts w:asciiTheme="minorHAnsi" w:eastAsia="Calibri" w:hAnsiTheme="minorHAnsi" w:cs="Calibri"/>
          <w:color w:val="000000"/>
        </w:rPr>
        <w:t>ntroductions of members</w:t>
      </w:r>
      <w:r w:rsidR="00463957">
        <w:rPr>
          <w:rFonts w:asciiTheme="minorHAnsi" w:eastAsia="Calibri" w:hAnsiTheme="minorHAnsi" w:cs="Calibri"/>
          <w:color w:val="000000"/>
        </w:rPr>
        <w:t xml:space="preserve"> </w:t>
      </w:r>
      <w:r w:rsidR="00543BA9">
        <w:rPr>
          <w:rFonts w:asciiTheme="minorHAnsi" w:eastAsia="Calibri" w:hAnsiTheme="minorHAnsi" w:cs="Calibri"/>
          <w:color w:val="000000"/>
        </w:rPr>
        <w:t xml:space="preserve">attending by phone. </w:t>
      </w:r>
      <w:r w:rsidR="000F5986">
        <w:rPr>
          <w:rFonts w:asciiTheme="minorHAnsi" w:eastAsia="Calibri" w:hAnsiTheme="minorHAnsi" w:cs="Calibri"/>
          <w:color w:val="000000"/>
        </w:rPr>
        <w:t xml:space="preserve"> </w:t>
      </w:r>
      <w:r w:rsidR="00F50D8B" w:rsidRPr="00FF21B2">
        <w:rPr>
          <w:rFonts w:asciiTheme="minorHAnsi" w:eastAsia="Calibri" w:hAnsiTheme="minorHAnsi" w:cs="Calibri"/>
          <w:color w:val="000000"/>
        </w:rPr>
        <w:t xml:space="preserve"> </w:t>
      </w:r>
    </w:p>
    <w:p w14:paraId="312C0C46" w14:textId="77777777" w:rsidR="00F50D8B" w:rsidRPr="00FF21B2" w:rsidRDefault="007A4EDD" w:rsidP="00F50D8B">
      <w:pPr>
        <w:ind w:left="450"/>
        <w:rPr>
          <w:rFonts w:asciiTheme="minorHAnsi" w:hAnsiTheme="minorHAnsi"/>
        </w:rPr>
      </w:pPr>
      <w:r w:rsidRPr="00FF21B2">
        <w:rPr>
          <w:rFonts w:asciiTheme="minorHAnsi" w:hAnsiTheme="minorHAnsi"/>
        </w:rPr>
        <w:t xml:space="preserve"> </w:t>
      </w:r>
    </w:p>
    <w:p w14:paraId="01DF9FB7" w14:textId="77777777" w:rsidR="009746CF" w:rsidRPr="00FF21B2" w:rsidRDefault="009746CF" w:rsidP="00BA5FC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Review / Approve – Minutes of</w:t>
      </w:r>
      <w:r w:rsidR="00F8304F" w:rsidRPr="00FF21B2">
        <w:rPr>
          <w:rFonts w:asciiTheme="minorHAnsi" w:hAnsiTheme="minorHAnsi"/>
          <w:b/>
        </w:rPr>
        <w:t xml:space="preserve"> </w:t>
      </w:r>
      <w:r w:rsidR="00EE0A2C">
        <w:rPr>
          <w:rFonts w:asciiTheme="minorHAnsi" w:hAnsiTheme="minorHAnsi"/>
          <w:b/>
        </w:rPr>
        <w:t>November</w:t>
      </w:r>
      <w:r w:rsidR="00FF3912">
        <w:rPr>
          <w:rFonts w:asciiTheme="minorHAnsi" w:hAnsiTheme="minorHAnsi"/>
          <w:b/>
        </w:rPr>
        <w:t xml:space="preserve"> 12,</w:t>
      </w:r>
      <w:r w:rsidRPr="00FF21B2">
        <w:rPr>
          <w:rFonts w:asciiTheme="minorHAnsi" w:hAnsiTheme="minorHAnsi"/>
          <w:b/>
        </w:rPr>
        <w:t xml:space="preserve"> Meeting</w:t>
      </w:r>
    </w:p>
    <w:p w14:paraId="7AFEF17D" w14:textId="77777777" w:rsidR="007A05A4" w:rsidRDefault="008714E1" w:rsidP="00902A0C">
      <w:pPr>
        <w:ind w:left="450"/>
        <w:rPr>
          <w:rFonts w:asciiTheme="minorHAnsi" w:hAnsiTheme="minorHAnsi"/>
        </w:rPr>
      </w:pPr>
      <w:r>
        <w:rPr>
          <w:rFonts w:asciiTheme="minorHAnsi" w:hAnsiTheme="minorHAnsi"/>
        </w:rPr>
        <w:t xml:space="preserve">Roy Smith </w:t>
      </w:r>
      <w:r w:rsidR="007A05A4" w:rsidRPr="00FF21B2">
        <w:rPr>
          <w:rFonts w:asciiTheme="minorHAnsi" w:hAnsiTheme="minorHAnsi"/>
        </w:rPr>
        <w:t xml:space="preserve">made a motion to approve the minutes of the </w:t>
      </w:r>
      <w:r w:rsidR="00EE0A2C">
        <w:rPr>
          <w:rFonts w:asciiTheme="minorHAnsi" w:hAnsiTheme="minorHAnsi"/>
        </w:rPr>
        <w:t>November</w:t>
      </w:r>
      <w:r w:rsidR="00FF3912">
        <w:rPr>
          <w:rFonts w:asciiTheme="minorHAnsi" w:hAnsiTheme="minorHAnsi"/>
        </w:rPr>
        <w:t xml:space="preserve"> 12</w:t>
      </w:r>
      <w:r w:rsidR="00611944">
        <w:rPr>
          <w:rFonts w:asciiTheme="minorHAnsi" w:hAnsiTheme="minorHAnsi"/>
        </w:rPr>
        <w:t>,</w:t>
      </w:r>
      <w:r w:rsidR="007A05A4" w:rsidRPr="00FF21B2">
        <w:rPr>
          <w:rFonts w:asciiTheme="minorHAnsi" w:hAnsiTheme="minorHAnsi"/>
        </w:rPr>
        <w:t xml:space="preserve"> 201</w:t>
      </w:r>
      <w:r w:rsidR="009C126B" w:rsidRPr="00FF21B2">
        <w:rPr>
          <w:rFonts w:asciiTheme="minorHAnsi" w:hAnsiTheme="minorHAnsi"/>
        </w:rPr>
        <w:t>9</w:t>
      </w:r>
      <w:r w:rsidR="007A05A4" w:rsidRPr="00FF21B2">
        <w:rPr>
          <w:rFonts w:asciiTheme="minorHAnsi" w:hAnsiTheme="minorHAnsi"/>
        </w:rPr>
        <w:t xml:space="preserve"> Operations Committee meeting. </w:t>
      </w:r>
      <w:r w:rsidR="00FF3912">
        <w:rPr>
          <w:rFonts w:asciiTheme="minorHAnsi" w:hAnsiTheme="minorHAnsi"/>
        </w:rPr>
        <w:t>Shirley Barnes</w:t>
      </w:r>
      <w:r w:rsidR="007A05A4" w:rsidRPr="00FF21B2">
        <w:rPr>
          <w:rFonts w:asciiTheme="minorHAnsi" w:hAnsiTheme="minorHAnsi"/>
        </w:rPr>
        <w:t xml:space="preserve"> seconded the motion and it passed unopposed. </w:t>
      </w:r>
    </w:p>
    <w:p w14:paraId="21834997" w14:textId="77777777" w:rsidR="00501BA8" w:rsidRDefault="00501BA8" w:rsidP="00D1120E">
      <w:pPr>
        <w:spacing w:after="46" w:line="250" w:lineRule="auto"/>
        <w:ind w:left="730" w:hanging="10"/>
        <w:rPr>
          <w:rFonts w:asciiTheme="minorHAnsi" w:eastAsia="Calibri" w:hAnsiTheme="minorHAnsi" w:cs="Calibri"/>
          <w:color w:val="000000"/>
        </w:rPr>
      </w:pPr>
    </w:p>
    <w:p w14:paraId="44AAF61B" w14:textId="77777777" w:rsidR="00E9287C" w:rsidRPr="00E9287C" w:rsidRDefault="00E9287C" w:rsidP="00E9287C">
      <w:pPr>
        <w:pStyle w:val="ListParagraph"/>
        <w:numPr>
          <w:ilvl w:val="0"/>
          <w:numId w:val="10"/>
        </w:numPr>
        <w:spacing w:line="276" w:lineRule="auto"/>
        <w:ind w:left="450" w:hanging="450"/>
        <w:rPr>
          <w:rFonts w:asciiTheme="minorHAnsi" w:hAnsiTheme="minorHAnsi"/>
          <w:b/>
        </w:rPr>
      </w:pPr>
      <w:r w:rsidRPr="00E9287C">
        <w:rPr>
          <w:rFonts w:asciiTheme="minorHAnsi" w:hAnsiTheme="minorHAnsi"/>
          <w:b/>
        </w:rPr>
        <w:t>Status Updates – Review / Comment</w:t>
      </w:r>
    </w:p>
    <w:p w14:paraId="6DB031E3" w14:textId="77777777" w:rsidR="00E9287C" w:rsidRPr="006D15E3" w:rsidRDefault="00E9287C" w:rsidP="00290E46">
      <w:pPr>
        <w:spacing w:after="46"/>
        <w:ind w:left="450"/>
        <w:rPr>
          <w:rFonts w:asciiTheme="minorHAnsi" w:hAnsiTheme="minorHAnsi"/>
        </w:rPr>
      </w:pPr>
      <w:r w:rsidRPr="006D15E3">
        <w:rPr>
          <w:rFonts w:asciiTheme="minorHAnsi" w:hAnsiTheme="minorHAnsi"/>
        </w:rPr>
        <w:t>a)</w:t>
      </w:r>
      <w:r>
        <w:t xml:space="preserve">  </w:t>
      </w:r>
      <w:r w:rsidR="00DE47B4">
        <w:t xml:space="preserve">Chair </w:t>
      </w:r>
      <w:r w:rsidR="00FF3912">
        <w:rPr>
          <w:rFonts w:asciiTheme="minorHAnsi" w:hAnsiTheme="minorHAnsi"/>
        </w:rPr>
        <w:t xml:space="preserve">Elizabeth Kautz thanked those who worked on </w:t>
      </w:r>
      <w:r w:rsidR="000D1264">
        <w:rPr>
          <w:rFonts w:asciiTheme="minorHAnsi" w:hAnsiTheme="minorHAnsi"/>
        </w:rPr>
        <w:t xml:space="preserve">the performance data and narrative for </w:t>
      </w:r>
      <w:r w:rsidR="00FF3912">
        <w:rPr>
          <w:rFonts w:asciiTheme="minorHAnsi" w:hAnsiTheme="minorHAnsi"/>
        </w:rPr>
        <w:t xml:space="preserve">the WIOA Annual Report for PY2018, </w:t>
      </w:r>
      <w:r w:rsidR="000D1264">
        <w:rPr>
          <w:rFonts w:asciiTheme="minorHAnsi" w:hAnsiTheme="minorHAnsi"/>
        </w:rPr>
        <w:t>which was</w:t>
      </w:r>
      <w:r w:rsidR="00FF3912">
        <w:rPr>
          <w:rFonts w:asciiTheme="minorHAnsi" w:hAnsiTheme="minorHAnsi"/>
        </w:rPr>
        <w:t xml:space="preserve"> submitted to the U.S. Department of Labor on December 1, 2019.   </w:t>
      </w:r>
    </w:p>
    <w:p w14:paraId="1B76C7A1" w14:textId="77777777" w:rsidR="00112501" w:rsidRDefault="00E9287C" w:rsidP="00112501">
      <w:pPr>
        <w:ind w:left="450"/>
        <w:rPr>
          <w:rFonts w:asciiTheme="minorHAnsi" w:hAnsiTheme="minorHAnsi"/>
        </w:rPr>
      </w:pPr>
      <w:r w:rsidRPr="006D15E3">
        <w:rPr>
          <w:rFonts w:asciiTheme="minorHAnsi" w:hAnsiTheme="minorHAnsi"/>
        </w:rPr>
        <w:t>b)</w:t>
      </w:r>
      <w:r w:rsidRPr="006D15E3">
        <w:rPr>
          <w:rFonts w:asciiTheme="minorHAnsi" w:hAnsiTheme="minorHAnsi"/>
          <w:b/>
        </w:rPr>
        <w:t xml:space="preserve"> </w:t>
      </w:r>
      <w:r w:rsidRPr="006D15E3">
        <w:rPr>
          <w:rFonts w:asciiTheme="minorHAnsi" w:hAnsiTheme="minorHAnsi"/>
        </w:rPr>
        <w:t xml:space="preserve"> </w:t>
      </w:r>
      <w:r w:rsidR="00FF3912">
        <w:rPr>
          <w:rFonts w:asciiTheme="minorHAnsi" w:hAnsiTheme="minorHAnsi"/>
        </w:rPr>
        <w:t xml:space="preserve">An implementation guide for the 2020-2024 State Plan </w:t>
      </w:r>
      <w:r w:rsidR="002E31AA">
        <w:rPr>
          <w:rFonts w:asciiTheme="minorHAnsi" w:hAnsiTheme="minorHAnsi"/>
        </w:rPr>
        <w:t>from</w:t>
      </w:r>
      <w:r w:rsidR="00FF3912">
        <w:rPr>
          <w:rFonts w:asciiTheme="minorHAnsi" w:hAnsiTheme="minorHAnsi"/>
        </w:rPr>
        <w:t xml:space="preserve"> the federal Office of Management and Budget</w:t>
      </w:r>
      <w:r w:rsidR="00B01C26">
        <w:rPr>
          <w:rFonts w:asciiTheme="minorHAnsi" w:hAnsiTheme="minorHAnsi"/>
        </w:rPr>
        <w:t xml:space="preserve"> has been issued</w:t>
      </w:r>
      <w:r w:rsidR="00FF3912">
        <w:rPr>
          <w:rFonts w:asciiTheme="minorHAnsi" w:hAnsiTheme="minorHAnsi"/>
        </w:rPr>
        <w:t>, however, formal guidance</w:t>
      </w:r>
      <w:r w:rsidR="00DE47B4">
        <w:rPr>
          <w:rFonts w:asciiTheme="minorHAnsi" w:hAnsiTheme="minorHAnsi"/>
        </w:rPr>
        <w:t xml:space="preserve"> </w:t>
      </w:r>
      <w:r w:rsidR="002E31AA">
        <w:rPr>
          <w:rFonts w:asciiTheme="minorHAnsi" w:hAnsiTheme="minorHAnsi"/>
        </w:rPr>
        <w:t>via</w:t>
      </w:r>
      <w:r w:rsidR="00DE47B4">
        <w:rPr>
          <w:rFonts w:asciiTheme="minorHAnsi" w:hAnsiTheme="minorHAnsi"/>
        </w:rPr>
        <w:t xml:space="preserve"> a Training and Employment Guidance Letter (TEGL) is not expected until January 2020. Finalization of federal funding allocation formulas is set for February of next year. </w:t>
      </w:r>
      <w:r w:rsidR="00FF3912">
        <w:rPr>
          <w:rFonts w:asciiTheme="minorHAnsi" w:hAnsiTheme="minorHAnsi"/>
        </w:rPr>
        <w:t xml:space="preserve"> </w:t>
      </w:r>
      <w:r w:rsidR="00DE47B4">
        <w:rPr>
          <w:rFonts w:asciiTheme="minorHAnsi" w:hAnsiTheme="minorHAnsi"/>
        </w:rPr>
        <w:t>Ben Baglio</w:t>
      </w:r>
      <w:r w:rsidR="00112501">
        <w:rPr>
          <w:rFonts w:asciiTheme="minorHAnsi" w:hAnsiTheme="minorHAnsi"/>
        </w:rPr>
        <w:t xml:space="preserve">, GWDB </w:t>
      </w:r>
      <w:r w:rsidR="000D1264">
        <w:rPr>
          <w:rFonts w:asciiTheme="minorHAnsi" w:hAnsiTheme="minorHAnsi"/>
        </w:rPr>
        <w:t>S</w:t>
      </w:r>
      <w:r w:rsidR="00112501">
        <w:rPr>
          <w:rFonts w:asciiTheme="minorHAnsi" w:hAnsiTheme="minorHAnsi"/>
        </w:rPr>
        <w:t xml:space="preserve">taff </w:t>
      </w:r>
      <w:r w:rsidR="000D1264">
        <w:rPr>
          <w:rFonts w:asciiTheme="minorHAnsi" w:hAnsiTheme="minorHAnsi"/>
        </w:rPr>
        <w:t>L</w:t>
      </w:r>
      <w:r w:rsidR="00112501">
        <w:rPr>
          <w:rFonts w:asciiTheme="minorHAnsi" w:hAnsiTheme="minorHAnsi"/>
        </w:rPr>
        <w:t>ead</w:t>
      </w:r>
      <w:r w:rsidR="000D1264">
        <w:rPr>
          <w:rFonts w:asciiTheme="minorHAnsi" w:hAnsiTheme="minorHAnsi"/>
        </w:rPr>
        <w:t>,</w:t>
      </w:r>
      <w:r w:rsidR="00FF3912">
        <w:rPr>
          <w:rFonts w:asciiTheme="minorHAnsi" w:hAnsiTheme="minorHAnsi"/>
        </w:rPr>
        <w:t xml:space="preserve"> </w:t>
      </w:r>
      <w:r w:rsidR="00AC7183">
        <w:rPr>
          <w:rFonts w:asciiTheme="minorHAnsi" w:hAnsiTheme="minorHAnsi"/>
        </w:rPr>
        <w:t>a</w:t>
      </w:r>
      <w:r w:rsidR="00FF3912">
        <w:rPr>
          <w:rFonts w:asciiTheme="minorHAnsi" w:hAnsiTheme="minorHAnsi"/>
        </w:rPr>
        <w:t>nd Lorrie Janatopoulos</w:t>
      </w:r>
      <w:r w:rsidR="00112501">
        <w:rPr>
          <w:rFonts w:asciiTheme="minorHAnsi" w:hAnsiTheme="minorHAnsi"/>
        </w:rPr>
        <w:t xml:space="preserve">, </w:t>
      </w:r>
      <w:proofErr w:type="spellStart"/>
      <w:r w:rsidR="00112501">
        <w:rPr>
          <w:rFonts w:asciiTheme="minorHAnsi" w:hAnsiTheme="minorHAnsi"/>
        </w:rPr>
        <w:t>CareerForce</w:t>
      </w:r>
      <w:proofErr w:type="spellEnd"/>
      <w:r w:rsidR="00112501">
        <w:rPr>
          <w:rFonts w:asciiTheme="minorHAnsi" w:hAnsiTheme="minorHAnsi"/>
        </w:rPr>
        <w:t xml:space="preserve"> Director,</w:t>
      </w:r>
      <w:r w:rsidR="00FF3912">
        <w:rPr>
          <w:rFonts w:asciiTheme="minorHAnsi" w:hAnsiTheme="minorHAnsi"/>
        </w:rPr>
        <w:t xml:space="preserve"> have </w:t>
      </w:r>
      <w:r w:rsidR="002E31AA">
        <w:rPr>
          <w:rFonts w:asciiTheme="minorHAnsi" w:hAnsiTheme="minorHAnsi"/>
        </w:rPr>
        <w:t>involved</w:t>
      </w:r>
      <w:r w:rsidR="00C94EB7">
        <w:rPr>
          <w:rFonts w:asciiTheme="minorHAnsi" w:hAnsiTheme="minorHAnsi"/>
        </w:rPr>
        <w:t xml:space="preserve"> </w:t>
      </w:r>
      <w:r w:rsidR="002E31AA">
        <w:rPr>
          <w:rFonts w:asciiTheme="minorHAnsi" w:hAnsiTheme="minorHAnsi"/>
        </w:rPr>
        <w:t xml:space="preserve">WIOA </w:t>
      </w:r>
      <w:r w:rsidR="00290E46">
        <w:rPr>
          <w:rFonts w:asciiTheme="minorHAnsi" w:hAnsiTheme="minorHAnsi"/>
        </w:rPr>
        <w:t xml:space="preserve">stakeholders </w:t>
      </w:r>
      <w:r w:rsidR="002E31AA">
        <w:rPr>
          <w:rFonts w:asciiTheme="minorHAnsi" w:hAnsiTheme="minorHAnsi"/>
        </w:rPr>
        <w:t xml:space="preserve">in the planning process. A </w:t>
      </w:r>
      <w:proofErr w:type="spellStart"/>
      <w:r w:rsidR="002E31AA">
        <w:rPr>
          <w:rFonts w:asciiTheme="minorHAnsi" w:hAnsiTheme="minorHAnsi"/>
        </w:rPr>
        <w:t>Sharepoint</w:t>
      </w:r>
      <w:proofErr w:type="spellEnd"/>
      <w:r w:rsidR="002E31AA">
        <w:rPr>
          <w:rFonts w:asciiTheme="minorHAnsi" w:hAnsiTheme="minorHAnsi"/>
        </w:rPr>
        <w:t xml:space="preserve"> site has been set up for uploading writing assignments</w:t>
      </w:r>
      <w:r w:rsidR="00290E46">
        <w:rPr>
          <w:rFonts w:asciiTheme="minorHAnsi" w:hAnsiTheme="minorHAnsi"/>
        </w:rPr>
        <w:t xml:space="preserve">, </w:t>
      </w:r>
      <w:r w:rsidR="002E31AA">
        <w:rPr>
          <w:rFonts w:asciiTheme="minorHAnsi" w:hAnsiTheme="minorHAnsi"/>
        </w:rPr>
        <w:t xml:space="preserve">which are to be completed by the end of December. Ongoing engagement activities, such as a recent presentation to the Minnesota American Indian Council, </w:t>
      </w:r>
      <w:r w:rsidR="00290E46">
        <w:rPr>
          <w:rFonts w:asciiTheme="minorHAnsi" w:hAnsiTheme="minorHAnsi"/>
        </w:rPr>
        <w:t xml:space="preserve">are being carried out in advance of 2022 when a more complete State Plan is expected to be submitted. </w:t>
      </w:r>
      <w:r w:rsidR="00112501">
        <w:rPr>
          <w:rFonts w:asciiTheme="minorHAnsi" w:hAnsiTheme="minorHAnsi"/>
        </w:rPr>
        <w:t xml:space="preserve">Chair Kautz asked how the </w:t>
      </w:r>
      <w:proofErr w:type="spellStart"/>
      <w:r w:rsidR="00112501">
        <w:rPr>
          <w:rFonts w:asciiTheme="minorHAnsi" w:hAnsiTheme="minorHAnsi"/>
        </w:rPr>
        <w:t>CareerForce</w:t>
      </w:r>
      <w:proofErr w:type="spellEnd"/>
      <w:r w:rsidR="00112501">
        <w:rPr>
          <w:rFonts w:asciiTheme="minorHAnsi" w:hAnsiTheme="minorHAnsi"/>
        </w:rPr>
        <w:t xml:space="preserve"> investment and rollout will be incorporated into the State Plan, as well as co-enrollment among WIOA titles, program coordination, and collaboration on federal and state funding. </w:t>
      </w:r>
      <w:r w:rsidR="00AC7183">
        <w:rPr>
          <w:rFonts w:asciiTheme="minorHAnsi" w:hAnsiTheme="minorHAnsi"/>
        </w:rPr>
        <w:t xml:space="preserve">She requested that amendments to the full plan be red-lined prior to review by the committee. </w:t>
      </w:r>
      <w:r w:rsidR="00112501">
        <w:rPr>
          <w:rFonts w:asciiTheme="minorHAnsi" w:hAnsiTheme="minorHAnsi"/>
        </w:rPr>
        <w:t xml:space="preserve">Ben explained that a weekly meeting with workforce development leadership has been initiated to address budgetary concerns, additional investments needed and strategies for the upcoming legislative session.  </w:t>
      </w:r>
    </w:p>
    <w:p w14:paraId="36D53033" w14:textId="77777777" w:rsidR="00290E46" w:rsidRDefault="00E428D4" w:rsidP="00290E46">
      <w:pPr>
        <w:spacing w:after="46"/>
        <w:ind w:left="450"/>
        <w:rPr>
          <w:rFonts w:asciiTheme="minorHAnsi" w:hAnsiTheme="minorHAnsi"/>
        </w:rPr>
      </w:pPr>
      <w:r>
        <w:rPr>
          <w:rFonts w:asciiTheme="minorHAnsi" w:hAnsiTheme="minorHAnsi"/>
        </w:rPr>
        <w:t xml:space="preserve">c) </w:t>
      </w:r>
      <w:r w:rsidR="00290E46">
        <w:rPr>
          <w:rFonts w:asciiTheme="minorHAnsi" w:hAnsiTheme="minorHAnsi"/>
        </w:rPr>
        <w:t xml:space="preserve"> The agenda for the December 11 Joint Meeting with the Minnesota Association of Workforce Boards (MAWB) was reviewed</w:t>
      </w:r>
      <w:r w:rsidR="00D97CB9">
        <w:rPr>
          <w:rFonts w:asciiTheme="minorHAnsi" w:hAnsiTheme="minorHAnsi"/>
        </w:rPr>
        <w:t xml:space="preserve"> in preparation for the annual gathering of both organizations. </w:t>
      </w:r>
      <w:r w:rsidR="00112501">
        <w:rPr>
          <w:rFonts w:asciiTheme="minorHAnsi" w:hAnsiTheme="minorHAnsi"/>
        </w:rPr>
        <w:lastRenderedPageBreak/>
        <w:t xml:space="preserve">Shirley Barnes thanked Ben and MAWB </w:t>
      </w:r>
      <w:r w:rsidR="000D1264">
        <w:rPr>
          <w:rFonts w:asciiTheme="minorHAnsi" w:hAnsiTheme="minorHAnsi"/>
        </w:rPr>
        <w:t xml:space="preserve">Director </w:t>
      </w:r>
      <w:r w:rsidR="00112501">
        <w:rPr>
          <w:rFonts w:asciiTheme="minorHAnsi" w:hAnsiTheme="minorHAnsi"/>
        </w:rPr>
        <w:t xml:space="preserve">Jeanna Fortney for their efforts in </w:t>
      </w:r>
      <w:r w:rsidR="00AC7183">
        <w:rPr>
          <w:rFonts w:asciiTheme="minorHAnsi" w:hAnsiTheme="minorHAnsi"/>
        </w:rPr>
        <w:t xml:space="preserve">planning the meeting. </w:t>
      </w:r>
    </w:p>
    <w:p w14:paraId="2BA6DDA9" w14:textId="77777777" w:rsidR="00D97CB9" w:rsidRDefault="00290E46" w:rsidP="00D97CB9">
      <w:pPr>
        <w:ind w:left="450"/>
        <w:rPr>
          <w:rFonts w:asciiTheme="minorHAnsi" w:hAnsiTheme="minorHAnsi"/>
        </w:rPr>
      </w:pPr>
      <w:r>
        <w:rPr>
          <w:rFonts w:asciiTheme="minorHAnsi" w:hAnsiTheme="minorHAnsi"/>
        </w:rPr>
        <w:t xml:space="preserve">d)  </w:t>
      </w:r>
      <w:r w:rsidR="00D97CB9">
        <w:rPr>
          <w:rFonts w:asciiTheme="minorHAnsi" w:hAnsiTheme="minorHAnsi"/>
        </w:rPr>
        <w:t xml:space="preserve">Ben told the committee that the remaining new appointments to the GWDB have been finalized by DEED Deputy Commissioner Hamse Warfa and Gov. Walz’s Office. Some new members are expected to attend the </w:t>
      </w:r>
      <w:r w:rsidR="000D1264">
        <w:rPr>
          <w:rFonts w:asciiTheme="minorHAnsi" w:hAnsiTheme="minorHAnsi"/>
        </w:rPr>
        <w:t xml:space="preserve">December 11 </w:t>
      </w:r>
      <w:r w:rsidR="00D97CB9">
        <w:rPr>
          <w:rFonts w:asciiTheme="minorHAnsi" w:hAnsiTheme="minorHAnsi"/>
        </w:rPr>
        <w:t xml:space="preserve">meeting if their schedules allow. </w:t>
      </w:r>
    </w:p>
    <w:p w14:paraId="3B925AA9" w14:textId="77777777" w:rsidR="00112501" w:rsidRDefault="00112501" w:rsidP="00112501">
      <w:pPr>
        <w:ind w:left="450"/>
        <w:rPr>
          <w:rFonts w:asciiTheme="minorHAnsi" w:hAnsiTheme="minorHAnsi"/>
          <w:b/>
        </w:rPr>
      </w:pPr>
    </w:p>
    <w:p w14:paraId="78ACDD0F" w14:textId="77777777" w:rsidR="00112501" w:rsidRPr="006D15E3" w:rsidRDefault="00112501" w:rsidP="00AC7183">
      <w:pPr>
        <w:pStyle w:val="ListParagraph"/>
        <w:numPr>
          <w:ilvl w:val="0"/>
          <w:numId w:val="10"/>
        </w:numPr>
        <w:spacing w:line="276" w:lineRule="auto"/>
        <w:rPr>
          <w:rFonts w:asciiTheme="minorHAnsi" w:hAnsiTheme="minorHAnsi"/>
          <w:b/>
        </w:rPr>
      </w:pPr>
      <w:r>
        <w:rPr>
          <w:rFonts w:asciiTheme="minorHAnsi" w:hAnsiTheme="minorHAnsi"/>
          <w:b/>
        </w:rPr>
        <w:t xml:space="preserve">Announcements/Action Steps </w:t>
      </w:r>
    </w:p>
    <w:p w14:paraId="1AA97639" w14:textId="77777777" w:rsidR="008B29F0" w:rsidRDefault="008B29F0" w:rsidP="006D15E3">
      <w:pPr>
        <w:ind w:left="360"/>
        <w:rPr>
          <w:color w:val="0000FF"/>
          <w:u w:val="single"/>
        </w:rPr>
      </w:pPr>
      <w:r w:rsidRPr="006D15E3">
        <w:rPr>
          <w:rFonts w:asciiTheme="minorHAnsi" w:hAnsiTheme="minorHAnsi"/>
        </w:rPr>
        <w:t xml:space="preserve">a) </w:t>
      </w:r>
      <w:r w:rsidR="00290E46">
        <w:rPr>
          <w:rFonts w:asciiTheme="minorHAnsi" w:hAnsiTheme="minorHAnsi"/>
        </w:rPr>
        <w:t xml:space="preserve">The Operations Committee meeting schedule for 2020 </w:t>
      </w:r>
      <w:r w:rsidR="00AC7183">
        <w:rPr>
          <w:rFonts w:asciiTheme="minorHAnsi" w:hAnsiTheme="minorHAnsi"/>
        </w:rPr>
        <w:t>is pending due to special meeting dates, which are</w:t>
      </w:r>
      <w:r w:rsidR="000D1264">
        <w:rPr>
          <w:rFonts w:asciiTheme="minorHAnsi" w:hAnsiTheme="minorHAnsi"/>
        </w:rPr>
        <w:t xml:space="preserve"> yet</w:t>
      </w:r>
      <w:r w:rsidR="00AC7183">
        <w:rPr>
          <w:rFonts w:asciiTheme="minorHAnsi" w:hAnsiTheme="minorHAnsi"/>
        </w:rPr>
        <w:t xml:space="preserve"> to be determined. </w:t>
      </w:r>
    </w:p>
    <w:p w14:paraId="7229203A" w14:textId="77777777" w:rsidR="008B29F0" w:rsidRPr="0072699F" w:rsidRDefault="008B29F0" w:rsidP="00112501">
      <w:pPr>
        <w:spacing w:line="250" w:lineRule="auto"/>
        <w:ind w:left="360" w:hanging="360"/>
      </w:pPr>
    </w:p>
    <w:p w14:paraId="2EC641C4" w14:textId="77777777" w:rsidR="00BE6B15" w:rsidRDefault="005D7A5D" w:rsidP="006D15E3">
      <w:pPr>
        <w:pStyle w:val="ListParagraph"/>
        <w:numPr>
          <w:ilvl w:val="0"/>
          <w:numId w:val="10"/>
        </w:numPr>
        <w:spacing w:line="276" w:lineRule="auto"/>
        <w:rPr>
          <w:rFonts w:asciiTheme="minorHAnsi" w:hAnsiTheme="minorHAnsi"/>
        </w:rPr>
      </w:pPr>
      <w:r w:rsidRPr="00FF21B2">
        <w:rPr>
          <w:rFonts w:asciiTheme="minorHAnsi" w:hAnsiTheme="minorHAnsi"/>
          <w:b/>
        </w:rPr>
        <w:t>Meeting Adjournment</w:t>
      </w:r>
      <w:r w:rsidR="00375705" w:rsidRPr="00FF21B2">
        <w:rPr>
          <w:rFonts w:asciiTheme="minorHAnsi" w:hAnsiTheme="minorHAnsi"/>
          <w:b/>
        </w:rPr>
        <w:t xml:space="preserve"> </w:t>
      </w:r>
      <w:r w:rsidR="00511AA7" w:rsidRPr="00FF21B2">
        <w:rPr>
          <w:rFonts w:asciiTheme="minorHAnsi" w:hAnsiTheme="minorHAnsi"/>
          <w:b/>
        </w:rPr>
        <w:t>–</w:t>
      </w:r>
      <w:r w:rsidR="008714E1">
        <w:rPr>
          <w:rFonts w:asciiTheme="minorHAnsi" w:hAnsiTheme="minorHAnsi"/>
          <w:b/>
        </w:rPr>
        <w:t xml:space="preserve"> </w:t>
      </w:r>
      <w:r w:rsidR="00E428D4">
        <w:rPr>
          <w:rFonts w:asciiTheme="minorHAnsi" w:hAnsiTheme="minorHAnsi"/>
        </w:rPr>
        <w:t xml:space="preserve">The meeting was adjourned </w:t>
      </w:r>
      <w:r w:rsidR="00683DBF" w:rsidRPr="00FF21B2">
        <w:rPr>
          <w:rFonts w:asciiTheme="minorHAnsi" w:hAnsiTheme="minorHAnsi"/>
        </w:rPr>
        <w:t xml:space="preserve">at </w:t>
      </w:r>
      <w:r w:rsidR="00511AA7" w:rsidRPr="00FF21B2">
        <w:rPr>
          <w:rFonts w:asciiTheme="minorHAnsi" w:hAnsiTheme="minorHAnsi"/>
        </w:rPr>
        <w:t>1</w:t>
      </w:r>
      <w:r w:rsidR="008714E1">
        <w:rPr>
          <w:rFonts w:asciiTheme="minorHAnsi" w:hAnsiTheme="minorHAnsi"/>
        </w:rPr>
        <w:t>0:48</w:t>
      </w:r>
      <w:r w:rsidR="00511AA7" w:rsidRPr="00FF21B2">
        <w:rPr>
          <w:rFonts w:asciiTheme="minorHAnsi" w:hAnsiTheme="minorHAnsi"/>
        </w:rPr>
        <w:t xml:space="preserve"> a.m.</w:t>
      </w:r>
      <w:r w:rsidR="00E428D4">
        <w:rPr>
          <w:rFonts w:asciiTheme="minorHAnsi" w:hAnsiTheme="minorHAnsi"/>
        </w:rPr>
        <w:t xml:space="preserve"> </w:t>
      </w:r>
      <w:r w:rsidR="008714E1">
        <w:rPr>
          <w:rFonts w:asciiTheme="minorHAnsi" w:hAnsiTheme="minorHAnsi"/>
        </w:rPr>
        <w:t>by acclamation.</w:t>
      </w:r>
      <w:r w:rsidR="00511AA7" w:rsidRPr="00FF21B2">
        <w:rPr>
          <w:rFonts w:asciiTheme="minorHAnsi" w:hAnsiTheme="minorHAnsi"/>
        </w:rPr>
        <w:t xml:space="preserve"> </w:t>
      </w:r>
    </w:p>
    <w:p w14:paraId="06D5B6E0" w14:textId="77777777" w:rsidR="00E428D4" w:rsidRPr="00290E46" w:rsidRDefault="00E428D4" w:rsidP="00290E46">
      <w:pPr>
        <w:spacing w:line="276" w:lineRule="auto"/>
        <w:rPr>
          <w:rFonts w:asciiTheme="minorHAnsi" w:hAnsiTheme="minorHAnsi"/>
        </w:rPr>
      </w:pPr>
    </w:p>
    <w:p w14:paraId="4FD56B78" w14:textId="77777777" w:rsidR="00D12830" w:rsidRPr="00FF21B2" w:rsidRDefault="001B5816" w:rsidP="00125F15">
      <w:pPr>
        <w:pStyle w:val="NoSpacing"/>
        <w:ind w:left="360"/>
        <w:rPr>
          <w:rFonts w:asciiTheme="minorHAnsi" w:hAnsiTheme="minorHAnsi"/>
          <w:i/>
        </w:rPr>
      </w:pPr>
      <w:r w:rsidRPr="00FF21B2">
        <w:rPr>
          <w:rFonts w:asciiTheme="minorHAnsi" w:hAnsiTheme="minorHAnsi"/>
          <w:i/>
        </w:rPr>
        <w:t xml:space="preserve">The next meeting of the Operations Committee </w:t>
      </w:r>
      <w:r w:rsidR="00543BA9">
        <w:rPr>
          <w:rFonts w:asciiTheme="minorHAnsi" w:hAnsiTheme="minorHAnsi"/>
          <w:i/>
        </w:rPr>
        <w:t>will be</w:t>
      </w:r>
      <w:r w:rsidR="008B29F0">
        <w:rPr>
          <w:rFonts w:asciiTheme="minorHAnsi" w:hAnsiTheme="minorHAnsi"/>
          <w:i/>
        </w:rPr>
        <w:t xml:space="preserve"> </w:t>
      </w:r>
      <w:r w:rsidR="00290E46">
        <w:rPr>
          <w:rFonts w:asciiTheme="minorHAnsi" w:hAnsiTheme="minorHAnsi"/>
          <w:i/>
        </w:rPr>
        <w:t>from</w:t>
      </w:r>
      <w:r w:rsidR="008B29F0">
        <w:rPr>
          <w:rFonts w:asciiTheme="minorHAnsi" w:hAnsiTheme="minorHAnsi"/>
          <w:i/>
        </w:rPr>
        <w:t xml:space="preserve"> </w:t>
      </w:r>
      <w:r w:rsidRPr="00FF21B2">
        <w:rPr>
          <w:rFonts w:asciiTheme="minorHAnsi" w:hAnsiTheme="minorHAnsi"/>
          <w:i/>
        </w:rPr>
        <w:t xml:space="preserve">10:00 a.m. </w:t>
      </w:r>
      <w:r w:rsidR="00290E46">
        <w:rPr>
          <w:rFonts w:asciiTheme="minorHAnsi" w:hAnsiTheme="minorHAnsi"/>
          <w:i/>
        </w:rPr>
        <w:t xml:space="preserve">to 12:00 Noon </w:t>
      </w:r>
      <w:r w:rsidRPr="00FF21B2">
        <w:rPr>
          <w:rFonts w:asciiTheme="minorHAnsi" w:hAnsiTheme="minorHAnsi"/>
          <w:i/>
        </w:rPr>
        <w:t xml:space="preserve">on </w:t>
      </w:r>
      <w:r w:rsidR="008714E1">
        <w:rPr>
          <w:rFonts w:asciiTheme="minorHAnsi" w:hAnsiTheme="minorHAnsi"/>
          <w:i/>
        </w:rPr>
        <w:t>Monday</w:t>
      </w:r>
      <w:r w:rsidRPr="00FF21B2">
        <w:rPr>
          <w:rFonts w:asciiTheme="minorHAnsi" w:hAnsiTheme="minorHAnsi"/>
          <w:i/>
        </w:rPr>
        <w:t xml:space="preserve">, </w:t>
      </w:r>
      <w:r w:rsidR="00290E46">
        <w:rPr>
          <w:rFonts w:asciiTheme="minorHAnsi" w:hAnsiTheme="minorHAnsi"/>
          <w:i/>
        </w:rPr>
        <w:t>January</w:t>
      </w:r>
      <w:r w:rsidR="00543BA9">
        <w:rPr>
          <w:rFonts w:asciiTheme="minorHAnsi" w:hAnsiTheme="minorHAnsi"/>
          <w:i/>
        </w:rPr>
        <w:t xml:space="preserve"> </w:t>
      </w:r>
      <w:r w:rsidR="008714E1">
        <w:rPr>
          <w:rFonts w:asciiTheme="minorHAnsi" w:hAnsiTheme="minorHAnsi"/>
          <w:i/>
        </w:rPr>
        <w:t>6</w:t>
      </w:r>
      <w:r w:rsidR="00901314">
        <w:rPr>
          <w:rFonts w:asciiTheme="minorHAnsi" w:hAnsiTheme="minorHAnsi"/>
          <w:i/>
        </w:rPr>
        <w:t>, 20</w:t>
      </w:r>
      <w:r w:rsidR="00290E46">
        <w:rPr>
          <w:rFonts w:asciiTheme="minorHAnsi" w:hAnsiTheme="minorHAnsi"/>
          <w:i/>
        </w:rPr>
        <w:t>20</w:t>
      </w:r>
      <w:r w:rsidR="00901314">
        <w:rPr>
          <w:rFonts w:asciiTheme="minorHAnsi" w:hAnsiTheme="minorHAnsi"/>
          <w:i/>
        </w:rPr>
        <w:t xml:space="preserve"> at DEED Headquarters.</w:t>
      </w:r>
      <w:r w:rsidR="00F8304F" w:rsidRPr="00FF21B2">
        <w:rPr>
          <w:rFonts w:asciiTheme="minorHAnsi" w:hAnsiTheme="minorHAnsi"/>
          <w:i/>
        </w:rPr>
        <w:t xml:space="preserve"> </w:t>
      </w:r>
    </w:p>
    <w:sectPr w:rsidR="00D12830" w:rsidRPr="00FF21B2" w:rsidSect="00FF21B2">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9F12" w14:textId="77777777" w:rsidR="008E7287" w:rsidRPr="009647AB" w:rsidRDefault="008E7287" w:rsidP="005D7A5D">
      <w:pPr>
        <w:rPr>
          <w:sz w:val="21"/>
          <w:szCs w:val="21"/>
        </w:rPr>
      </w:pPr>
      <w:r w:rsidRPr="009647AB">
        <w:rPr>
          <w:sz w:val="21"/>
          <w:szCs w:val="21"/>
        </w:rPr>
        <w:separator/>
      </w:r>
    </w:p>
  </w:endnote>
  <w:endnote w:type="continuationSeparator" w:id="0">
    <w:p w14:paraId="4EFD3D72" w14:textId="77777777"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7AC3" w14:textId="77777777" w:rsidR="0011274D" w:rsidRPr="009647AB" w:rsidRDefault="0011274D">
    <w:pPr>
      <w:pStyle w:val="Footer"/>
      <w:rPr>
        <w:sz w:val="21"/>
        <w:szCs w:val="21"/>
      </w:rPr>
    </w:pPr>
  </w:p>
  <w:p w14:paraId="521C76A9" w14:textId="77777777" w:rsidR="006A73D9" w:rsidRPr="009647AB" w:rsidRDefault="006A73D9">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5540" w14:textId="77777777"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E428D4">
      <w:rPr>
        <w:caps/>
        <w:noProof/>
        <w:color w:val="5B9BD5" w:themeColor="accent1"/>
        <w:sz w:val="21"/>
        <w:szCs w:val="21"/>
      </w:rPr>
      <w:t>1</w:t>
    </w:r>
    <w:r w:rsidRPr="009647AB">
      <w:rPr>
        <w:caps/>
        <w:noProof/>
        <w:color w:val="5B9BD5" w:themeColor="accent1"/>
        <w:sz w:val="21"/>
        <w:szCs w:val="21"/>
      </w:rPr>
      <w:fldChar w:fldCharType="end"/>
    </w:r>
  </w:p>
  <w:p w14:paraId="5A5853A9" w14:textId="77777777" w:rsidR="00C25D63" w:rsidRPr="009647AB" w:rsidRDefault="00C25D63" w:rsidP="00AA5BEC">
    <w:pPr>
      <w:pStyle w:val="Footer"/>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3F39" w14:textId="77777777" w:rsidR="00E97C35" w:rsidRDefault="00E9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A7FF" w14:textId="77777777" w:rsidR="008E7287" w:rsidRPr="009647AB" w:rsidRDefault="008E7287" w:rsidP="005D7A5D">
      <w:pPr>
        <w:rPr>
          <w:sz w:val="21"/>
          <w:szCs w:val="21"/>
        </w:rPr>
      </w:pPr>
      <w:r w:rsidRPr="009647AB">
        <w:rPr>
          <w:sz w:val="21"/>
          <w:szCs w:val="21"/>
        </w:rPr>
        <w:separator/>
      </w:r>
    </w:p>
  </w:footnote>
  <w:footnote w:type="continuationSeparator" w:id="0">
    <w:p w14:paraId="4788812D" w14:textId="77777777"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E3CB" w14:textId="77777777" w:rsidR="00B262CE" w:rsidRPr="009647AB" w:rsidRDefault="0073287F">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14:paraId="4B7EBFF5" w14:textId="77777777" w:rsidR="00B262CE" w:rsidRPr="009647AB" w:rsidRDefault="00B262CE">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F9BA" w14:textId="6CD4C50E" w:rsidR="00B23329" w:rsidRPr="009647AB" w:rsidRDefault="00B23329">
    <w:pPr>
      <w:pStyle w:val="Header"/>
      <w:rPr>
        <w:sz w:val="21"/>
        <w:szCs w:val="21"/>
      </w:rPr>
    </w:pPr>
    <w:r w:rsidRPr="009647AB">
      <w:rPr>
        <w:sz w:val="21"/>
        <w:szCs w:val="21"/>
      </w:rPr>
      <w:object w:dxaOrig="8849" w:dyaOrig="2638" w14:anchorId="05C0F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v:imagedata r:id="rId1" o:title=""/>
        </v:shape>
        <o:OLEObject Type="Embed" ProgID="Acrobat.Document.DC" ShapeID="_x0000_i1025" DrawAspect="Content" ObjectID="_164646583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ABA3" w14:textId="77777777" w:rsidR="008E4915" w:rsidRPr="009647AB" w:rsidRDefault="008E4915">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8E0D60"/>
    <w:multiLevelType w:val="hybridMultilevel"/>
    <w:tmpl w:val="7B92F428"/>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10920"/>
    <w:multiLevelType w:val="hybridMultilevel"/>
    <w:tmpl w:val="95E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C1E80"/>
    <w:multiLevelType w:val="hybridMultilevel"/>
    <w:tmpl w:val="1224584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E5B02"/>
    <w:multiLevelType w:val="hybridMultilevel"/>
    <w:tmpl w:val="3B20BC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B2E0617"/>
    <w:multiLevelType w:val="hybridMultilevel"/>
    <w:tmpl w:val="9452A262"/>
    <w:lvl w:ilvl="0" w:tplc="49BE50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9570A"/>
    <w:multiLevelType w:val="hybridMultilevel"/>
    <w:tmpl w:val="1EA27966"/>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62763"/>
    <w:multiLevelType w:val="hybridMultilevel"/>
    <w:tmpl w:val="9B4E90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15:restartNumberingAfterBreak="0">
    <w:nsid w:val="2B1625FC"/>
    <w:multiLevelType w:val="hybridMultilevel"/>
    <w:tmpl w:val="0C7C35CC"/>
    <w:lvl w:ilvl="0" w:tplc="9B64EC32">
      <w:start w:val="1"/>
      <w:numFmt w:val="decimal"/>
      <w:lvlText w:val="%1."/>
      <w:lvlJc w:val="left"/>
      <w:pPr>
        <w:ind w:left="360" w:hanging="360"/>
      </w:pPr>
      <w:rPr>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D4BF7"/>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0D69"/>
    <w:multiLevelType w:val="hybridMultilevel"/>
    <w:tmpl w:val="C4569D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250F0F"/>
    <w:multiLevelType w:val="hybridMultilevel"/>
    <w:tmpl w:val="3A54F4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5FD5EA6"/>
    <w:multiLevelType w:val="hybridMultilevel"/>
    <w:tmpl w:val="8B1888AE"/>
    <w:lvl w:ilvl="0" w:tplc="49BE5038">
      <w:start w:val="1"/>
      <w:numFmt w:val="lowerLetter"/>
      <w:lvlText w:val="%1)"/>
      <w:lvlJc w:val="left"/>
      <w:pPr>
        <w:ind w:left="720" w:hanging="360"/>
      </w:pPr>
      <w:rPr>
        <w:rFonts w:hint="default"/>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2C8F"/>
    <w:multiLevelType w:val="hybridMultilevel"/>
    <w:tmpl w:val="048A7656"/>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5341C"/>
    <w:multiLevelType w:val="hybridMultilevel"/>
    <w:tmpl w:val="C80271E0"/>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37E91"/>
    <w:multiLevelType w:val="hybridMultilevel"/>
    <w:tmpl w:val="A8A68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7AC59C0"/>
    <w:multiLevelType w:val="hybridMultilevel"/>
    <w:tmpl w:val="DBD89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B856B88"/>
    <w:multiLevelType w:val="hybridMultilevel"/>
    <w:tmpl w:val="888C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516A6"/>
    <w:multiLevelType w:val="hybridMultilevel"/>
    <w:tmpl w:val="F9A247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8"/>
  </w:num>
  <w:num w:numId="9">
    <w:abstractNumId w:val="26"/>
  </w:num>
  <w:num w:numId="10">
    <w:abstractNumId w:val="14"/>
  </w:num>
  <w:num w:numId="11">
    <w:abstractNumId w:val="16"/>
  </w:num>
  <w:num w:numId="12">
    <w:abstractNumId w:val="12"/>
  </w:num>
  <w:num w:numId="13">
    <w:abstractNumId w:val="15"/>
  </w:num>
  <w:num w:numId="14">
    <w:abstractNumId w:val="21"/>
  </w:num>
  <w:num w:numId="15">
    <w:abstractNumId w:val="9"/>
  </w:num>
  <w:num w:numId="16">
    <w:abstractNumId w:val="23"/>
  </w:num>
  <w:num w:numId="17">
    <w:abstractNumId w:val="17"/>
  </w:num>
  <w:num w:numId="18">
    <w:abstractNumId w:val="20"/>
  </w:num>
  <w:num w:numId="19">
    <w:abstractNumId w:val="11"/>
  </w:num>
  <w:num w:numId="20">
    <w:abstractNumId w:val="8"/>
  </w:num>
  <w:num w:numId="21">
    <w:abstractNumId w:val="7"/>
  </w:num>
  <w:num w:numId="22">
    <w:abstractNumId w:val="22"/>
  </w:num>
  <w:num w:numId="23">
    <w:abstractNumId w:val="13"/>
  </w:num>
  <w:num w:numId="24">
    <w:abstractNumId w:val="10"/>
  </w:num>
  <w:num w:numId="25">
    <w:abstractNumId w:val="24"/>
  </w:num>
  <w:num w:numId="26">
    <w:abstractNumId w:val="19"/>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01E3"/>
    <w:rsid w:val="00000EAE"/>
    <w:rsid w:val="00001857"/>
    <w:rsid w:val="00001A61"/>
    <w:rsid w:val="0000353C"/>
    <w:rsid w:val="000057E0"/>
    <w:rsid w:val="00006F7A"/>
    <w:rsid w:val="00010F2C"/>
    <w:rsid w:val="00011741"/>
    <w:rsid w:val="00014475"/>
    <w:rsid w:val="000161CE"/>
    <w:rsid w:val="000168C4"/>
    <w:rsid w:val="00017C97"/>
    <w:rsid w:val="00017D0A"/>
    <w:rsid w:val="0002040F"/>
    <w:rsid w:val="00021269"/>
    <w:rsid w:val="00024AA0"/>
    <w:rsid w:val="00030610"/>
    <w:rsid w:val="00031FA1"/>
    <w:rsid w:val="000345D9"/>
    <w:rsid w:val="00044308"/>
    <w:rsid w:val="0004579A"/>
    <w:rsid w:val="000475F8"/>
    <w:rsid w:val="00047EF8"/>
    <w:rsid w:val="000517A3"/>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978B4"/>
    <w:rsid w:val="000A2166"/>
    <w:rsid w:val="000A2752"/>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1264"/>
    <w:rsid w:val="000D2B1F"/>
    <w:rsid w:val="000D64E0"/>
    <w:rsid w:val="000D7916"/>
    <w:rsid w:val="000E1E92"/>
    <w:rsid w:val="000E3A49"/>
    <w:rsid w:val="000F050C"/>
    <w:rsid w:val="000F32F1"/>
    <w:rsid w:val="000F3CC1"/>
    <w:rsid w:val="000F5986"/>
    <w:rsid w:val="00103712"/>
    <w:rsid w:val="00104784"/>
    <w:rsid w:val="00105B28"/>
    <w:rsid w:val="00106437"/>
    <w:rsid w:val="001064AD"/>
    <w:rsid w:val="001078F4"/>
    <w:rsid w:val="001106E1"/>
    <w:rsid w:val="00112501"/>
    <w:rsid w:val="0011274D"/>
    <w:rsid w:val="0011619E"/>
    <w:rsid w:val="00116FFA"/>
    <w:rsid w:val="00120B21"/>
    <w:rsid w:val="00121FA3"/>
    <w:rsid w:val="00122842"/>
    <w:rsid w:val="001236EE"/>
    <w:rsid w:val="001242CD"/>
    <w:rsid w:val="0012487F"/>
    <w:rsid w:val="00124988"/>
    <w:rsid w:val="00124AC3"/>
    <w:rsid w:val="00125F15"/>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581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A97"/>
    <w:rsid w:val="00202D66"/>
    <w:rsid w:val="00205F00"/>
    <w:rsid w:val="002067F1"/>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57E55"/>
    <w:rsid w:val="00264E01"/>
    <w:rsid w:val="0026570C"/>
    <w:rsid w:val="00276841"/>
    <w:rsid w:val="00282512"/>
    <w:rsid w:val="0028336A"/>
    <w:rsid w:val="00283B0D"/>
    <w:rsid w:val="00285EDE"/>
    <w:rsid w:val="00290E46"/>
    <w:rsid w:val="00292D77"/>
    <w:rsid w:val="002A6688"/>
    <w:rsid w:val="002B014F"/>
    <w:rsid w:val="002B10E4"/>
    <w:rsid w:val="002B29F2"/>
    <w:rsid w:val="002B4B1A"/>
    <w:rsid w:val="002B6F57"/>
    <w:rsid w:val="002C2226"/>
    <w:rsid w:val="002C5C83"/>
    <w:rsid w:val="002C5CA6"/>
    <w:rsid w:val="002C7CCF"/>
    <w:rsid w:val="002C7FA3"/>
    <w:rsid w:val="002D57A2"/>
    <w:rsid w:val="002D58E1"/>
    <w:rsid w:val="002D73F2"/>
    <w:rsid w:val="002E1019"/>
    <w:rsid w:val="002E31AA"/>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26A6"/>
    <w:rsid w:val="00343A7D"/>
    <w:rsid w:val="00344434"/>
    <w:rsid w:val="00347FC9"/>
    <w:rsid w:val="0035043C"/>
    <w:rsid w:val="003510D0"/>
    <w:rsid w:val="003547FD"/>
    <w:rsid w:val="00356757"/>
    <w:rsid w:val="00360E1A"/>
    <w:rsid w:val="003615A4"/>
    <w:rsid w:val="00363127"/>
    <w:rsid w:val="00364A08"/>
    <w:rsid w:val="00371A4A"/>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06C4B"/>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63957"/>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31B9"/>
    <w:rsid w:val="004D5C6C"/>
    <w:rsid w:val="004E35AF"/>
    <w:rsid w:val="004E47B1"/>
    <w:rsid w:val="004E6264"/>
    <w:rsid w:val="004E63E5"/>
    <w:rsid w:val="004E6600"/>
    <w:rsid w:val="004E7A2A"/>
    <w:rsid w:val="004E7B4A"/>
    <w:rsid w:val="004E7C6A"/>
    <w:rsid w:val="004F11F7"/>
    <w:rsid w:val="004F2CED"/>
    <w:rsid w:val="004F30A4"/>
    <w:rsid w:val="00501BA8"/>
    <w:rsid w:val="00502FA7"/>
    <w:rsid w:val="005035A0"/>
    <w:rsid w:val="00507DCC"/>
    <w:rsid w:val="00511AA7"/>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3BA9"/>
    <w:rsid w:val="00546023"/>
    <w:rsid w:val="00552D16"/>
    <w:rsid w:val="00553B1D"/>
    <w:rsid w:val="005547EA"/>
    <w:rsid w:val="00561B2B"/>
    <w:rsid w:val="00564357"/>
    <w:rsid w:val="005702DE"/>
    <w:rsid w:val="00576071"/>
    <w:rsid w:val="0057723D"/>
    <w:rsid w:val="00577611"/>
    <w:rsid w:val="0058088E"/>
    <w:rsid w:val="00582258"/>
    <w:rsid w:val="00582568"/>
    <w:rsid w:val="00582FFD"/>
    <w:rsid w:val="00583C44"/>
    <w:rsid w:val="00585DD8"/>
    <w:rsid w:val="00597035"/>
    <w:rsid w:val="00597085"/>
    <w:rsid w:val="005977E9"/>
    <w:rsid w:val="005A47EE"/>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1944"/>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6B36"/>
    <w:rsid w:val="006A73D9"/>
    <w:rsid w:val="006B06B4"/>
    <w:rsid w:val="006B0CCE"/>
    <w:rsid w:val="006B472F"/>
    <w:rsid w:val="006B63DC"/>
    <w:rsid w:val="006B73CF"/>
    <w:rsid w:val="006B7969"/>
    <w:rsid w:val="006C11B4"/>
    <w:rsid w:val="006C1A6B"/>
    <w:rsid w:val="006C21E5"/>
    <w:rsid w:val="006C5245"/>
    <w:rsid w:val="006D0709"/>
    <w:rsid w:val="006D15E3"/>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287F"/>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05A4"/>
    <w:rsid w:val="007A2686"/>
    <w:rsid w:val="007A4EDD"/>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17AE2"/>
    <w:rsid w:val="008230EF"/>
    <w:rsid w:val="00824360"/>
    <w:rsid w:val="0082499E"/>
    <w:rsid w:val="00824CD4"/>
    <w:rsid w:val="0082627C"/>
    <w:rsid w:val="00831AEF"/>
    <w:rsid w:val="00832067"/>
    <w:rsid w:val="00832989"/>
    <w:rsid w:val="00835CE3"/>
    <w:rsid w:val="00835ECB"/>
    <w:rsid w:val="00836E43"/>
    <w:rsid w:val="00840F29"/>
    <w:rsid w:val="00842C54"/>
    <w:rsid w:val="00842C6E"/>
    <w:rsid w:val="00845709"/>
    <w:rsid w:val="00845EE7"/>
    <w:rsid w:val="00846151"/>
    <w:rsid w:val="008466F7"/>
    <w:rsid w:val="008510FE"/>
    <w:rsid w:val="00856239"/>
    <w:rsid w:val="00860E0B"/>
    <w:rsid w:val="008623A4"/>
    <w:rsid w:val="0086308C"/>
    <w:rsid w:val="00863DD6"/>
    <w:rsid w:val="00864A10"/>
    <w:rsid w:val="0086601F"/>
    <w:rsid w:val="00866DA8"/>
    <w:rsid w:val="00867A5F"/>
    <w:rsid w:val="0087001B"/>
    <w:rsid w:val="008714E1"/>
    <w:rsid w:val="00871B32"/>
    <w:rsid w:val="00876197"/>
    <w:rsid w:val="00876650"/>
    <w:rsid w:val="00880CFC"/>
    <w:rsid w:val="00881211"/>
    <w:rsid w:val="00884EC6"/>
    <w:rsid w:val="00885B5D"/>
    <w:rsid w:val="0088694E"/>
    <w:rsid w:val="00887D57"/>
    <w:rsid w:val="00893DE4"/>
    <w:rsid w:val="008947E5"/>
    <w:rsid w:val="00894BC2"/>
    <w:rsid w:val="0089667A"/>
    <w:rsid w:val="00897F01"/>
    <w:rsid w:val="008A1E0D"/>
    <w:rsid w:val="008A2497"/>
    <w:rsid w:val="008B2062"/>
    <w:rsid w:val="008B22B8"/>
    <w:rsid w:val="008B29F0"/>
    <w:rsid w:val="008B2A0F"/>
    <w:rsid w:val="008B3713"/>
    <w:rsid w:val="008B4059"/>
    <w:rsid w:val="008C10AB"/>
    <w:rsid w:val="008C2486"/>
    <w:rsid w:val="008C2A55"/>
    <w:rsid w:val="008C39C9"/>
    <w:rsid w:val="008D4CD9"/>
    <w:rsid w:val="008D63B4"/>
    <w:rsid w:val="008E306D"/>
    <w:rsid w:val="008E4915"/>
    <w:rsid w:val="008E49AA"/>
    <w:rsid w:val="008E7287"/>
    <w:rsid w:val="008F3FE2"/>
    <w:rsid w:val="008F6F19"/>
    <w:rsid w:val="008F7637"/>
    <w:rsid w:val="00901314"/>
    <w:rsid w:val="00901D27"/>
    <w:rsid w:val="00902A0C"/>
    <w:rsid w:val="00904585"/>
    <w:rsid w:val="00905F1E"/>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5E8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77171"/>
    <w:rsid w:val="00986904"/>
    <w:rsid w:val="00986DF4"/>
    <w:rsid w:val="00986FCC"/>
    <w:rsid w:val="00991CC0"/>
    <w:rsid w:val="009921EB"/>
    <w:rsid w:val="00993051"/>
    <w:rsid w:val="00997E5D"/>
    <w:rsid w:val="009A0AFD"/>
    <w:rsid w:val="009A183F"/>
    <w:rsid w:val="009A2068"/>
    <w:rsid w:val="009A20F2"/>
    <w:rsid w:val="009A5E24"/>
    <w:rsid w:val="009A797F"/>
    <w:rsid w:val="009B1519"/>
    <w:rsid w:val="009B663C"/>
    <w:rsid w:val="009B6892"/>
    <w:rsid w:val="009C126B"/>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B7C0C"/>
    <w:rsid w:val="00AC256D"/>
    <w:rsid w:val="00AC2C09"/>
    <w:rsid w:val="00AC7183"/>
    <w:rsid w:val="00AD00B5"/>
    <w:rsid w:val="00AD0A96"/>
    <w:rsid w:val="00AD4519"/>
    <w:rsid w:val="00AD7900"/>
    <w:rsid w:val="00AD7A64"/>
    <w:rsid w:val="00AE5650"/>
    <w:rsid w:val="00AE647D"/>
    <w:rsid w:val="00AF08C8"/>
    <w:rsid w:val="00AF33D6"/>
    <w:rsid w:val="00B01352"/>
    <w:rsid w:val="00B01C26"/>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3D2F"/>
    <w:rsid w:val="00B848B9"/>
    <w:rsid w:val="00B8549E"/>
    <w:rsid w:val="00B90A20"/>
    <w:rsid w:val="00B92E7C"/>
    <w:rsid w:val="00B934E5"/>
    <w:rsid w:val="00B9509C"/>
    <w:rsid w:val="00B962DF"/>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2EA"/>
    <w:rsid w:val="00C54D93"/>
    <w:rsid w:val="00C5788A"/>
    <w:rsid w:val="00C57EB9"/>
    <w:rsid w:val="00C60B43"/>
    <w:rsid w:val="00C65DBD"/>
    <w:rsid w:val="00C704B7"/>
    <w:rsid w:val="00C73FCA"/>
    <w:rsid w:val="00C74081"/>
    <w:rsid w:val="00C76B16"/>
    <w:rsid w:val="00C83013"/>
    <w:rsid w:val="00C94EB7"/>
    <w:rsid w:val="00C96B8C"/>
    <w:rsid w:val="00CA17D3"/>
    <w:rsid w:val="00CA6483"/>
    <w:rsid w:val="00CB18E9"/>
    <w:rsid w:val="00CB3AEB"/>
    <w:rsid w:val="00CB5E23"/>
    <w:rsid w:val="00CC0A8C"/>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20E"/>
    <w:rsid w:val="00D1197F"/>
    <w:rsid w:val="00D12794"/>
    <w:rsid w:val="00D12830"/>
    <w:rsid w:val="00D155B0"/>
    <w:rsid w:val="00D16CDC"/>
    <w:rsid w:val="00D20432"/>
    <w:rsid w:val="00D20A4F"/>
    <w:rsid w:val="00D22A7E"/>
    <w:rsid w:val="00D22BE3"/>
    <w:rsid w:val="00D2348F"/>
    <w:rsid w:val="00D2435B"/>
    <w:rsid w:val="00D3030A"/>
    <w:rsid w:val="00D307F1"/>
    <w:rsid w:val="00D31014"/>
    <w:rsid w:val="00D31155"/>
    <w:rsid w:val="00D31844"/>
    <w:rsid w:val="00D318A4"/>
    <w:rsid w:val="00D32346"/>
    <w:rsid w:val="00D344E5"/>
    <w:rsid w:val="00D47406"/>
    <w:rsid w:val="00D50DEF"/>
    <w:rsid w:val="00D56B90"/>
    <w:rsid w:val="00D60761"/>
    <w:rsid w:val="00D610F6"/>
    <w:rsid w:val="00D63AFF"/>
    <w:rsid w:val="00D64D63"/>
    <w:rsid w:val="00D71052"/>
    <w:rsid w:val="00D72102"/>
    <w:rsid w:val="00D81124"/>
    <w:rsid w:val="00D8590B"/>
    <w:rsid w:val="00D8679D"/>
    <w:rsid w:val="00D870B3"/>
    <w:rsid w:val="00D87624"/>
    <w:rsid w:val="00D90B61"/>
    <w:rsid w:val="00D95621"/>
    <w:rsid w:val="00D95E0D"/>
    <w:rsid w:val="00D97CB9"/>
    <w:rsid w:val="00DA1613"/>
    <w:rsid w:val="00DA7E8C"/>
    <w:rsid w:val="00DB44D6"/>
    <w:rsid w:val="00DB44DF"/>
    <w:rsid w:val="00DC4BC5"/>
    <w:rsid w:val="00DC6AED"/>
    <w:rsid w:val="00DD1448"/>
    <w:rsid w:val="00DE0F34"/>
    <w:rsid w:val="00DE14CB"/>
    <w:rsid w:val="00DE47B4"/>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8D4"/>
    <w:rsid w:val="00E42EA1"/>
    <w:rsid w:val="00E46CBA"/>
    <w:rsid w:val="00E5186E"/>
    <w:rsid w:val="00E53B51"/>
    <w:rsid w:val="00E5645C"/>
    <w:rsid w:val="00E57361"/>
    <w:rsid w:val="00E71310"/>
    <w:rsid w:val="00E73466"/>
    <w:rsid w:val="00E74AB3"/>
    <w:rsid w:val="00E75D89"/>
    <w:rsid w:val="00E75F95"/>
    <w:rsid w:val="00E81FCA"/>
    <w:rsid w:val="00E829BB"/>
    <w:rsid w:val="00E84503"/>
    <w:rsid w:val="00E85301"/>
    <w:rsid w:val="00E8623E"/>
    <w:rsid w:val="00E925D5"/>
    <w:rsid w:val="00E9287C"/>
    <w:rsid w:val="00E93A10"/>
    <w:rsid w:val="00E97C35"/>
    <w:rsid w:val="00EA296B"/>
    <w:rsid w:val="00EA3BE5"/>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0A2C"/>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0D8B"/>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04F"/>
    <w:rsid w:val="00F83D8D"/>
    <w:rsid w:val="00F85D60"/>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1B2"/>
    <w:rsid w:val="00FF251B"/>
    <w:rsid w:val="00FF2A81"/>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30943FF9"/>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440875474">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325082363">
      <w:bodyDiv w:val="1"/>
      <w:marLeft w:val="0"/>
      <w:marRight w:val="0"/>
      <w:marTop w:val="0"/>
      <w:marBottom w:val="0"/>
      <w:divBdr>
        <w:top w:val="none" w:sz="0" w:space="0" w:color="auto"/>
        <w:left w:val="none" w:sz="0" w:space="0" w:color="auto"/>
        <w:bottom w:val="none" w:sz="0" w:space="0" w:color="auto"/>
        <w:right w:val="none" w:sz="0" w:space="0" w:color="auto"/>
      </w:divBdr>
    </w:div>
    <w:div w:id="17303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n.gov/deed/about/what-we-do/agency-results/perform-measures/wio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deed/about/what-we-do/agency-results/perform-measures/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A45A-FFA3-4700-9B44-31C35B4F40C3}">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354D34-9221-4EAE-9721-F42157F2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6</cp:revision>
  <cp:lastPrinted>2019-10-02T21:02:00Z</cp:lastPrinted>
  <dcterms:created xsi:type="dcterms:W3CDTF">2020-01-02T15:50:00Z</dcterms:created>
  <dcterms:modified xsi:type="dcterms:W3CDTF">2020-03-23T15:51:00Z</dcterms:modified>
</cp:coreProperties>
</file>