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909FE" w14:textId="77F4BBE2" w:rsidR="00E64216" w:rsidRDefault="00E64216" w:rsidP="00E64216">
      <w:pPr>
        <w:pStyle w:val="Heading1"/>
      </w:pPr>
      <w:bookmarkStart w:id="0" w:name="_Toc178327597"/>
      <w:bookmarkStart w:id="1" w:name="_Toc184629575"/>
      <w:r>
        <w:t xml:space="preserve">Minnesota Youth Program </w:t>
      </w:r>
      <w:r w:rsidR="00A06AC4">
        <w:t xml:space="preserve">Policy </w:t>
      </w:r>
      <w:r>
        <w:t xml:space="preserve">Chapter </w:t>
      </w:r>
      <w:r w:rsidR="00F36493">
        <w:t>2</w:t>
      </w:r>
      <w:r>
        <w:t xml:space="preserve"> </w:t>
      </w:r>
      <w:r w:rsidR="00F36493">
        <w:t>–</w:t>
      </w:r>
      <w:r>
        <w:t xml:space="preserve"> </w:t>
      </w:r>
      <w:bookmarkEnd w:id="0"/>
      <w:r w:rsidR="00F36493">
        <w:t>Allowable Activities</w:t>
      </w:r>
      <w:bookmarkEnd w:id="1"/>
    </w:p>
    <w:p w14:paraId="0A713842" w14:textId="77777777" w:rsidR="00E64216" w:rsidRPr="002224AC" w:rsidRDefault="00E64216" w:rsidP="00E64216"/>
    <w:p w14:paraId="3487ED6E" w14:textId="77777777" w:rsidR="00E64216" w:rsidRDefault="00E64216" w:rsidP="00E64216">
      <w:pPr>
        <w:spacing w:after="0"/>
      </w:pPr>
    </w:p>
    <w:p w14:paraId="5DAC6A4E" w14:textId="77777777" w:rsidR="00E64216" w:rsidRDefault="00E64216" w:rsidP="00E64216">
      <w:pPr>
        <w:pStyle w:val="Heading2"/>
      </w:pPr>
      <w:bookmarkStart w:id="2" w:name="_Toc178327598"/>
      <w:bookmarkStart w:id="3" w:name="_Toc184629576"/>
      <w:r w:rsidRPr="00732804">
        <w:t>Summary</w:t>
      </w:r>
      <w:bookmarkEnd w:id="2"/>
      <w:bookmarkEnd w:id="3"/>
    </w:p>
    <w:p w14:paraId="3A7707E8" w14:textId="7E9CFD5C" w:rsidR="00E64216" w:rsidRPr="001363F9" w:rsidRDefault="00E64216" w:rsidP="00E64216">
      <w:r>
        <w:t>This policy provides guidance for the operation of the state-funded Minnesota Youth Program which is available to eligible youth in all 87 counties of Minnesota.</w:t>
      </w:r>
      <w:r w:rsidR="00DF3374">
        <w:t xml:space="preserve"> The policy describes </w:t>
      </w:r>
      <w:r w:rsidR="00CE1E61">
        <w:t>allowable activities and costs under Minnesota Youth Program.</w:t>
      </w:r>
    </w:p>
    <w:p w14:paraId="03771365" w14:textId="77777777" w:rsidR="00E64216" w:rsidRPr="00F10AF0" w:rsidRDefault="00E64216" w:rsidP="00E64216">
      <w:pPr>
        <w:pStyle w:val="Heading2"/>
      </w:pPr>
      <w:bookmarkStart w:id="4" w:name="_Toc178327599"/>
      <w:bookmarkStart w:id="5" w:name="_Toc184629577"/>
      <w:r w:rsidRPr="00F10AF0">
        <w:t>Relevant Laws, Rules, or Policies</w:t>
      </w:r>
      <w:bookmarkEnd w:id="4"/>
      <w:bookmarkEnd w:id="5"/>
    </w:p>
    <w:p w14:paraId="0A2FC171" w14:textId="77777777" w:rsidR="00E64216" w:rsidRPr="00F10AF0" w:rsidRDefault="00E64216" w:rsidP="00E64216">
      <w:pPr>
        <w:spacing w:after="0"/>
        <w:rPr>
          <w:rStyle w:val="Hyperlink"/>
        </w:rPr>
      </w:pPr>
      <w:r w:rsidRPr="00F10AF0">
        <w:fldChar w:fldCharType="begin"/>
      </w:r>
      <w:r w:rsidRPr="00F10AF0">
        <w:instrText>HYPERLINK "https://www.revisor.mn.gov/statutes/cite/116l.561"</w:instrText>
      </w:r>
      <w:r w:rsidRPr="00F10AF0">
        <w:fldChar w:fldCharType="separate"/>
      </w:r>
      <w:r w:rsidRPr="00F10AF0">
        <w:rPr>
          <w:rStyle w:val="Hyperlink"/>
        </w:rPr>
        <w:t>Minnesota Statutes 116L.561</w:t>
      </w:r>
    </w:p>
    <w:p w14:paraId="651CC4EB" w14:textId="77777777" w:rsidR="00E64216" w:rsidRDefault="00E64216" w:rsidP="00E64216">
      <w:pPr>
        <w:spacing w:after="0"/>
        <w:rPr>
          <w:rStyle w:val="Hyperlink"/>
        </w:rPr>
      </w:pPr>
      <w:r w:rsidRPr="00F10AF0">
        <w:fldChar w:fldCharType="end"/>
      </w:r>
      <w:hyperlink r:id="rId8" w:history="1">
        <w:r w:rsidRPr="00CE5741">
          <w:rPr>
            <w:rStyle w:val="Hyperlink"/>
          </w:rPr>
          <w:t>Minnesota Statutes 116L.56</w:t>
        </w:r>
      </w:hyperlink>
    </w:p>
    <w:p w14:paraId="7F5460FE" w14:textId="618FB8EB" w:rsidR="00E64216" w:rsidRPr="00E11F8C" w:rsidRDefault="00E64216" w:rsidP="00E64216">
      <w:pPr>
        <w:spacing w:after="0"/>
        <w:rPr>
          <w:rStyle w:val="Hyperlink"/>
        </w:rPr>
      </w:pPr>
    </w:p>
    <w:p w14:paraId="6319FFD6" w14:textId="77777777" w:rsidR="00E64216" w:rsidRPr="00EB041C" w:rsidRDefault="00E64216" w:rsidP="00E64216">
      <w:pPr>
        <w:spacing w:after="0"/>
        <w:rPr>
          <w:color w:val="000000"/>
          <w:sz w:val="24"/>
          <w:szCs w:val="24"/>
          <w:highlight w:val="yellow"/>
        </w:rPr>
      </w:pPr>
    </w:p>
    <w:p w14:paraId="77788F7A" w14:textId="77777777" w:rsidR="00E64216" w:rsidRPr="005E17A0" w:rsidRDefault="00E64216" w:rsidP="00E64216">
      <w:pPr>
        <w:spacing w:after="0"/>
        <w:rPr>
          <w:b/>
          <w:bCs/>
        </w:rPr>
      </w:pPr>
      <w:r w:rsidRPr="005E17A0">
        <w:rPr>
          <w:b/>
          <w:bCs/>
        </w:rPr>
        <w:t>Effective Date:</w:t>
      </w:r>
    </w:p>
    <w:p w14:paraId="67253A3F" w14:textId="77777777" w:rsidR="00E64216" w:rsidRPr="005E17A0" w:rsidRDefault="00E64216" w:rsidP="00E64216">
      <w:pPr>
        <w:spacing w:after="0"/>
      </w:pPr>
      <w:r w:rsidRPr="005E17A0">
        <w:t>09/10/2020</w:t>
      </w:r>
    </w:p>
    <w:p w14:paraId="1A3877B4" w14:textId="77777777" w:rsidR="00E64216" w:rsidRPr="005E17A0" w:rsidRDefault="00E64216" w:rsidP="00E64216">
      <w:pPr>
        <w:spacing w:after="0"/>
        <w:rPr>
          <w:b/>
          <w:bCs/>
        </w:rPr>
      </w:pPr>
      <w:r w:rsidRPr="005E17A0">
        <w:rPr>
          <w:b/>
          <w:bCs/>
        </w:rPr>
        <w:t>Last Updated:</w:t>
      </w:r>
    </w:p>
    <w:p w14:paraId="0354EEB0" w14:textId="77777777" w:rsidR="00E64216" w:rsidRPr="005E17A0" w:rsidRDefault="00E64216" w:rsidP="00E64216">
      <w:pPr>
        <w:spacing w:after="0"/>
      </w:pPr>
      <w:r w:rsidRPr="005E17A0">
        <w:t>09/19/2024</w:t>
      </w:r>
    </w:p>
    <w:p w14:paraId="6C55958D" w14:textId="77777777" w:rsidR="00E64216" w:rsidRPr="00EB041C" w:rsidRDefault="00E64216" w:rsidP="00E64216">
      <w:pPr>
        <w:spacing w:after="0"/>
        <w:rPr>
          <w:highlight w:val="yellow"/>
        </w:rPr>
      </w:pPr>
    </w:p>
    <w:p w14:paraId="2A57243C" w14:textId="77777777" w:rsidR="00E64216" w:rsidRPr="00EB041C" w:rsidRDefault="00E64216" w:rsidP="00E64216">
      <w:pPr>
        <w:pStyle w:val="Heading2"/>
      </w:pPr>
      <w:bookmarkStart w:id="6" w:name="_Toc178327600"/>
      <w:bookmarkStart w:id="7" w:name="_Toc184629578"/>
      <w:r w:rsidRPr="00EB041C">
        <w:t>Contact</w:t>
      </w:r>
      <w:r>
        <w:t>s</w:t>
      </w:r>
      <w:bookmarkEnd w:id="6"/>
      <w:bookmarkEnd w:id="7"/>
    </w:p>
    <w:p w14:paraId="6C15CC77" w14:textId="77777777" w:rsidR="00E64216" w:rsidRPr="00EB041C" w:rsidRDefault="00E64216" w:rsidP="00E64216">
      <w:pPr>
        <w:spacing w:after="0"/>
      </w:pPr>
      <w:r w:rsidRPr="00EB041C">
        <w:t>Kay Tracy</w:t>
      </w:r>
    </w:p>
    <w:p w14:paraId="1B51D3B0" w14:textId="77777777" w:rsidR="00E64216" w:rsidRPr="00EB041C" w:rsidRDefault="00E64216" w:rsidP="00E64216">
      <w:pPr>
        <w:spacing w:after="0"/>
      </w:pPr>
      <w:r w:rsidRPr="00EB041C">
        <w:t xml:space="preserve">Email: </w:t>
      </w:r>
      <w:hyperlink r:id="rId9" w:history="1">
        <w:r w:rsidRPr="00EB041C">
          <w:rPr>
            <w:rStyle w:val="Hyperlink"/>
          </w:rPr>
          <w:t>Kay.Tracy@state.mn.us</w:t>
        </w:r>
      </w:hyperlink>
    </w:p>
    <w:p w14:paraId="2D32D47D" w14:textId="77777777" w:rsidR="00E64216" w:rsidRPr="00EB041C" w:rsidRDefault="00E64216" w:rsidP="00E64216">
      <w:pPr>
        <w:spacing w:after="0"/>
      </w:pPr>
      <w:r w:rsidRPr="00EB041C">
        <w:t>Phone: 651.259.7555</w:t>
      </w:r>
    </w:p>
    <w:p w14:paraId="120E992D" w14:textId="77777777" w:rsidR="00E64216" w:rsidRPr="00EB041C" w:rsidRDefault="00E64216" w:rsidP="00E64216">
      <w:pPr>
        <w:spacing w:after="0"/>
        <w:rPr>
          <w:highlight w:val="yellow"/>
        </w:rPr>
      </w:pPr>
    </w:p>
    <w:p w14:paraId="55171E0D" w14:textId="77777777" w:rsidR="00E64216" w:rsidRPr="00EB041C" w:rsidRDefault="00E64216" w:rsidP="00E64216">
      <w:pPr>
        <w:spacing w:after="0"/>
      </w:pPr>
      <w:r w:rsidRPr="00EB041C">
        <w:t>Lynn Douma</w:t>
      </w:r>
    </w:p>
    <w:p w14:paraId="72E8B63B" w14:textId="77777777" w:rsidR="00E64216" w:rsidRPr="00EB041C" w:rsidRDefault="00E64216" w:rsidP="00E64216">
      <w:pPr>
        <w:spacing w:after="0"/>
      </w:pPr>
      <w:r w:rsidRPr="00EB041C">
        <w:t xml:space="preserve">Email: </w:t>
      </w:r>
      <w:hyperlink r:id="rId10" w:history="1">
        <w:r w:rsidRPr="00EB041C">
          <w:rPr>
            <w:rStyle w:val="Hyperlink"/>
          </w:rPr>
          <w:t>Lynn.Douma@state.mn.us</w:t>
        </w:r>
      </w:hyperlink>
    </w:p>
    <w:p w14:paraId="64A3E9A5" w14:textId="77777777" w:rsidR="00E64216" w:rsidRPr="00EB041C" w:rsidRDefault="00E64216" w:rsidP="00E64216">
      <w:pPr>
        <w:spacing w:after="0"/>
      </w:pPr>
      <w:r w:rsidRPr="00EB041C">
        <w:t>Phone: 651.259.7536</w:t>
      </w:r>
    </w:p>
    <w:p w14:paraId="7F4754A6" w14:textId="77777777" w:rsidR="00E64216" w:rsidRPr="00EB041C" w:rsidRDefault="00E64216" w:rsidP="00E64216">
      <w:pPr>
        <w:spacing w:after="0"/>
        <w:rPr>
          <w:highlight w:val="yellow"/>
        </w:rPr>
      </w:pPr>
    </w:p>
    <w:p w14:paraId="1E2C800C" w14:textId="45792211" w:rsidR="00B25604" w:rsidRDefault="00E64216" w:rsidP="00163F8B">
      <w:pPr>
        <w:sectPr w:rsidR="00B25604">
          <w:headerReference w:type="default" r:id="rId11"/>
          <w:pgSz w:w="12240" w:h="15840"/>
          <w:pgMar w:top="1440" w:right="1440" w:bottom="1440" w:left="1440" w:header="720" w:footer="720" w:gutter="0"/>
          <w:cols w:space="720"/>
          <w:docGrid w:linePitch="360"/>
        </w:sectPr>
      </w:pPr>
      <w:r>
        <w:t xml:space="preserve">Minnesota Youth Program Website: </w:t>
      </w:r>
      <w:hyperlink r:id="rId12" w:history="1">
        <w:r w:rsidRPr="002305BF">
          <w:rPr>
            <w:rStyle w:val="Hyperlink"/>
          </w:rPr>
          <w:t>https://mn.gov/deed/programs-services/office-youth-development/youth-programs/youth-program.jsp</w:t>
        </w:r>
      </w:hyperlink>
      <w:r>
        <w:t xml:space="preserve"> </w:t>
      </w:r>
    </w:p>
    <w:sdt>
      <w:sdtPr>
        <w:rPr>
          <w:rFonts w:asciiTheme="minorHAnsi" w:eastAsiaTheme="minorHAnsi" w:hAnsiTheme="minorHAnsi" w:cstheme="minorBidi"/>
          <w:color w:val="auto"/>
          <w:sz w:val="22"/>
          <w:szCs w:val="22"/>
        </w:rPr>
        <w:id w:val="1302812086"/>
        <w:docPartObj>
          <w:docPartGallery w:val="Table of Contents"/>
          <w:docPartUnique/>
        </w:docPartObj>
      </w:sdtPr>
      <w:sdtEndPr>
        <w:rPr>
          <w:b/>
          <w:bCs/>
          <w:noProof/>
        </w:rPr>
      </w:sdtEndPr>
      <w:sdtContent>
        <w:p w14:paraId="3CC69F8C" w14:textId="5673781E" w:rsidR="007B292F" w:rsidRDefault="007B292F">
          <w:pPr>
            <w:pStyle w:val="TOCHeading"/>
          </w:pPr>
          <w:r>
            <w:t>Contents</w:t>
          </w:r>
        </w:p>
        <w:p w14:paraId="46B868D2" w14:textId="05A27063" w:rsidR="00A06AC4" w:rsidRDefault="007B292F">
          <w:pPr>
            <w:pStyle w:val="TOC1"/>
            <w:tabs>
              <w:tab w:val="right" w:leader="dot" w:pos="957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84629575" w:history="1">
            <w:r w:rsidR="00A06AC4" w:rsidRPr="00E06D9C">
              <w:rPr>
                <w:rStyle w:val="Hyperlink"/>
                <w:noProof/>
              </w:rPr>
              <w:t>Minnesota Youth Program Policy Chapter 2 – Allowable Activities</w:t>
            </w:r>
            <w:r w:rsidR="00A06AC4">
              <w:rPr>
                <w:noProof/>
                <w:webHidden/>
              </w:rPr>
              <w:tab/>
            </w:r>
            <w:r w:rsidR="00A06AC4">
              <w:rPr>
                <w:noProof/>
                <w:webHidden/>
              </w:rPr>
              <w:fldChar w:fldCharType="begin"/>
            </w:r>
            <w:r w:rsidR="00A06AC4">
              <w:rPr>
                <w:noProof/>
                <w:webHidden/>
              </w:rPr>
              <w:instrText xml:space="preserve"> PAGEREF _Toc184629575 \h </w:instrText>
            </w:r>
            <w:r w:rsidR="00A06AC4">
              <w:rPr>
                <w:noProof/>
                <w:webHidden/>
              </w:rPr>
            </w:r>
            <w:r w:rsidR="00A06AC4">
              <w:rPr>
                <w:noProof/>
                <w:webHidden/>
              </w:rPr>
              <w:fldChar w:fldCharType="separate"/>
            </w:r>
            <w:r w:rsidR="00A06AC4">
              <w:rPr>
                <w:noProof/>
                <w:webHidden/>
              </w:rPr>
              <w:t>1</w:t>
            </w:r>
            <w:r w:rsidR="00A06AC4">
              <w:rPr>
                <w:noProof/>
                <w:webHidden/>
              </w:rPr>
              <w:fldChar w:fldCharType="end"/>
            </w:r>
          </w:hyperlink>
        </w:p>
        <w:p w14:paraId="2B9A2286" w14:textId="094A6C17" w:rsidR="00A06AC4" w:rsidRDefault="009358D8">
          <w:pPr>
            <w:pStyle w:val="TOC2"/>
            <w:tabs>
              <w:tab w:val="right" w:leader="dot" w:pos="9570"/>
            </w:tabs>
            <w:rPr>
              <w:rFonts w:asciiTheme="minorHAnsi" w:eastAsiaTheme="minorEastAsia" w:hAnsiTheme="minorHAnsi" w:cstheme="minorBidi"/>
              <w:noProof/>
              <w:kern w:val="2"/>
              <w14:ligatures w14:val="standardContextual"/>
            </w:rPr>
          </w:pPr>
          <w:hyperlink w:anchor="_Toc184629576" w:history="1">
            <w:r w:rsidR="00A06AC4" w:rsidRPr="00E06D9C">
              <w:rPr>
                <w:rStyle w:val="Hyperlink"/>
                <w:noProof/>
              </w:rPr>
              <w:t>Summary</w:t>
            </w:r>
            <w:r w:rsidR="00A06AC4">
              <w:rPr>
                <w:noProof/>
                <w:webHidden/>
              </w:rPr>
              <w:tab/>
            </w:r>
            <w:r w:rsidR="00A06AC4">
              <w:rPr>
                <w:noProof/>
                <w:webHidden/>
              </w:rPr>
              <w:fldChar w:fldCharType="begin"/>
            </w:r>
            <w:r w:rsidR="00A06AC4">
              <w:rPr>
                <w:noProof/>
                <w:webHidden/>
              </w:rPr>
              <w:instrText xml:space="preserve"> PAGEREF _Toc184629576 \h </w:instrText>
            </w:r>
            <w:r w:rsidR="00A06AC4">
              <w:rPr>
                <w:noProof/>
                <w:webHidden/>
              </w:rPr>
            </w:r>
            <w:r w:rsidR="00A06AC4">
              <w:rPr>
                <w:noProof/>
                <w:webHidden/>
              </w:rPr>
              <w:fldChar w:fldCharType="separate"/>
            </w:r>
            <w:r w:rsidR="00A06AC4">
              <w:rPr>
                <w:noProof/>
                <w:webHidden/>
              </w:rPr>
              <w:t>1</w:t>
            </w:r>
            <w:r w:rsidR="00A06AC4">
              <w:rPr>
                <w:noProof/>
                <w:webHidden/>
              </w:rPr>
              <w:fldChar w:fldCharType="end"/>
            </w:r>
          </w:hyperlink>
        </w:p>
        <w:p w14:paraId="532B272D" w14:textId="173FFD78" w:rsidR="00A06AC4" w:rsidRDefault="009358D8">
          <w:pPr>
            <w:pStyle w:val="TOC2"/>
            <w:tabs>
              <w:tab w:val="right" w:leader="dot" w:pos="9570"/>
            </w:tabs>
            <w:rPr>
              <w:rFonts w:asciiTheme="minorHAnsi" w:eastAsiaTheme="minorEastAsia" w:hAnsiTheme="minorHAnsi" w:cstheme="minorBidi"/>
              <w:noProof/>
              <w:kern w:val="2"/>
              <w14:ligatures w14:val="standardContextual"/>
            </w:rPr>
          </w:pPr>
          <w:hyperlink w:anchor="_Toc184629577" w:history="1">
            <w:r w:rsidR="00A06AC4" w:rsidRPr="00E06D9C">
              <w:rPr>
                <w:rStyle w:val="Hyperlink"/>
                <w:noProof/>
              </w:rPr>
              <w:t>Relevant Laws, Rules, or Policies</w:t>
            </w:r>
            <w:r w:rsidR="00A06AC4">
              <w:rPr>
                <w:noProof/>
                <w:webHidden/>
              </w:rPr>
              <w:tab/>
            </w:r>
            <w:r w:rsidR="00A06AC4">
              <w:rPr>
                <w:noProof/>
                <w:webHidden/>
              </w:rPr>
              <w:fldChar w:fldCharType="begin"/>
            </w:r>
            <w:r w:rsidR="00A06AC4">
              <w:rPr>
                <w:noProof/>
                <w:webHidden/>
              </w:rPr>
              <w:instrText xml:space="preserve"> PAGEREF _Toc184629577 \h </w:instrText>
            </w:r>
            <w:r w:rsidR="00A06AC4">
              <w:rPr>
                <w:noProof/>
                <w:webHidden/>
              </w:rPr>
            </w:r>
            <w:r w:rsidR="00A06AC4">
              <w:rPr>
                <w:noProof/>
                <w:webHidden/>
              </w:rPr>
              <w:fldChar w:fldCharType="separate"/>
            </w:r>
            <w:r w:rsidR="00A06AC4">
              <w:rPr>
                <w:noProof/>
                <w:webHidden/>
              </w:rPr>
              <w:t>1</w:t>
            </w:r>
            <w:r w:rsidR="00A06AC4">
              <w:rPr>
                <w:noProof/>
                <w:webHidden/>
              </w:rPr>
              <w:fldChar w:fldCharType="end"/>
            </w:r>
          </w:hyperlink>
        </w:p>
        <w:p w14:paraId="398AC18A" w14:textId="278A6CAF" w:rsidR="00A06AC4" w:rsidRDefault="009358D8">
          <w:pPr>
            <w:pStyle w:val="TOC2"/>
            <w:tabs>
              <w:tab w:val="right" w:leader="dot" w:pos="9570"/>
            </w:tabs>
            <w:rPr>
              <w:rFonts w:asciiTheme="minorHAnsi" w:eastAsiaTheme="minorEastAsia" w:hAnsiTheme="minorHAnsi" w:cstheme="minorBidi"/>
              <w:noProof/>
              <w:kern w:val="2"/>
              <w14:ligatures w14:val="standardContextual"/>
            </w:rPr>
          </w:pPr>
          <w:hyperlink w:anchor="_Toc184629578" w:history="1">
            <w:r w:rsidR="00A06AC4" w:rsidRPr="00E06D9C">
              <w:rPr>
                <w:rStyle w:val="Hyperlink"/>
                <w:noProof/>
              </w:rPr>
              <w:t>Contacts</w:t>
            </w:r>
            <w:r w:rsidR="00A06AC4">
              <w:rPr>
                <w:noProof/>
                <w:webHidden/>
              </w:rPr>
              <w:tab/>
            </w:r>
            <w:r w:rsidR="00A06AC4">
              <w:rPr>
                <w:noProof/>
                <w:webHidden/>
              </w:rPr>
              <w:fldChar w:fldCharType="begin"/>
            </w:r>
            <w:r w:rsidR="00A06AC4">
              <w:rPr>
                <w:noProof/>
                <w:webHidden/>
              </w:rPr>
              <w:instrText xml:space="preserve"> PAGEREF _Toc184629578 \h </w:instrText>
            </w:r>
            <w:r w:rsidR="00A06AC4">
              <w:rPr>
                <w:noProof/>
                <w:webHidden/>
              </w:rPr>
            </w:r>
            <w:r w:rsidR="00A06AC4">
              <w:rPr>
                <w:noProof/>
                <w:webHidden/>
              </w:rPr>
              <w:fldChar w:fldCharType="separate"/>
            </w:r>
            <w:r w:rsidR="00A06AC4">
              <w:rPr>
                <w:noProof/>
                <w:webHidden/>
              </w:rPr>
              <w:t>1</w:t>
            </w:r>
            <w:r w:rsidR="00A06AC4">
              <w:rPr>
                <w:noProof/>
                <w:webHidden/>
              </w:rPr>
              <w:fldChar w:fldCharType="end"/>
            </w:r>
          </w:hyperlink>
        </w:p>
        <w:p w14:paraId="1B2F9CF5" w14:textId="51B53269" w:rsidR="00A06AC4" w:rsidRDefault="009358D8">
          <w:pPr>
            <w:pStyle w:val="TOC2"/>
            <w:tabs>
              <w:tab w:val="right" w:leader="dot" w:pos="9570"/>
            </w:tabs>
            <w:rPr>
              <w:rFonts w:asciiTheme="minorHAnsi" w:eastAsiaTheme="minorEastAsia" w:hAnsiTheme="minorHAnsi" w:cstheme="minorBidi"/>
              <w:noProof/>
              <w:kern w:val="2"/>
              <w14:ligatures w14:val="standardContextual"/>
            </w:rPr>
          </w:pPr>
          <w:hyperlink w:anchor="_Toc184629579" w:history="1">
            <w:r w:rsidR="00A06AC4" w:rsidRPr="00E06D9C">
              <w:rPr>
                <w:rStyle w:val="Hyperlink"/>
                <w:noProof/>
                <w:spacing w:val="-2"/>
              </w:rPr>
              <w:t>Overview</w:t>
            </w:r>
            <w:r w:rsidR="00A06AC4">
              <w:rPr>
                <w:noProof/>
                <w:webHidden/>
              </w:rPr>
              <w:tab/>
            </w:r>
            <w:r w:rsidR="00A06AC4">
              <w:rPr>
                <w:noProof/>
                <w:webHidden/>
              </w:rPr>
              <w:fldChar w:fldCharType="begin"/>
            </w:r>
            <w:r w:rsidR="00A06AC4">
              <w:rPr>
                <w:noProof/>
                <w:webHidden/>
              </w:rPr>
              <w:instrText xml:space="preserve"> PAGEREF _Toc184629579 \h </w:instrText>
            </w:r>
            <w:r w:rsidR="00A06AC4">
              <w:rPr>
                <w:noProof/>
                <w:webHidden/>
              </w:rPr>
            </w:r>
            <w:r w:rsidR="00A06AC4">
              <w:rPr>
                <w:noProof/>
                <w:webHidden/>
              </w:rPr>
              <w:fldChar w:fldCharType="separate"/>
            </w:r>
            <w:r w:rsidR="00A06AC4">
              <w:rPr>
                <w:noProof/>
                <w:webHidden/>
              </w:rPr>
              <w:t>3</w:t>
            </w:r>
            <w:r w:rsidR="00A06AC4">
              <w:rPr>
                <w:noProof/>
                <w:webHidden/>
              </w:rPr>
              <w:fldChar w:fldCharType="end"/>
            </w:r>
          </w:hyperlink>
        </w:p>
        <w:p w14:paraId="0CA523F8" w14:textId="5A502F42" w:rsidR="00A06AC4" w:rsidRDefault="009358D8">
          <w:pPr>
            <w:pStyle w:val="TOC2"/>
            <w:tabs>
              <w:tab w:val="right" w:leader="dot" w:pos="9570"/>
            </w:tabs>
            <w:rPr>
              <w:rFonts w:asciiTheme="minorHAnsi" w:eastAsiaTheme="minorEastAsia" w:hAnsiTheme="minorHAnsi" w:cstheme="minorBidi"/>
              <w:noProof/>
              <w:kern w:val="2"/>
              <w14:ligatures w14:val="standardContextual"/>
            </w:rPr>
          </w:pPr>
          <w:hyperlink w:anchor="_Toc184629580" w:history="1">
            <w:r w:rsidR="00A06AC4" w:rsidRPr="00E06D9C">
              <w:rPr>
                <w:rStyle w:val="Hyperlink"/>
                <w:noProof/>
              </w:rPr>
              <w:t>Allowable</w:t>
            </w:r>
            <w:r w:rsidR="00A06AC4" w:rsidRPr="00E06D9C">
              <w:rPr>
                <w:rStyle w:val="Hyperlink"/>
                <w:noProof/>
                <w:spacing w:val="-8"/>
              </w:rPr>
              <w:t xml:space="preserve"> </w:t>
            </w:r>
            <w:r w:rsidR="00A06AC4" w:rsidRPr="00E06D9C">
              <w:rPr>
                <w:rStyle w:val="Hyperlink"/>
                <w:noProof/>
                <w:spacing w:val="-2"/>
              </w:rPr>
              <w:t>Activities</w:t>
            </w:r>
            <w:r w:rsidR="00A06AC4">
              <w:rPr>
                <w:noProof/>
                <w:webHidden/>
              </w:rPr>
              <w:tab/>
            </w:r>
            <w:r w:rsidR="00A06AC4">
              <w:rPr>
                <w:noProof/>
                <w:webHidden/>
              </w:rPr>
              <w:fldChar w:fldCharType="begin"/>
            </w:r>
            <w:r w:rsidR="00A06AC4">
              <w:rPr>
                <w:noProof/>
                <w:webHidden/>
              </w:rPr>
              <w:instrText xml:space="preserve"> PAGEREF _Toc184629580 \h </w:instrText>
            </w:r>
            <w:r w:rsidR="00A06AC4">
              <w:rPr>
                <w:noProof/>
                <w:webHidden/>
              </w:rPr>
            </w:r>
            <w:r w:rsidR="00A06AC4">
              <w:rPr>
                <w:noProof/>
                <w:webHidden/>
              </w:rPr>
              <w:fldChar w:fldCharType="separate"/>
            </w:r>
            <w:r w:rsidR="00A06AC4">
              <w:rPr>
                <w:noProof/>
                <w:webHidden/>
              </w:rPr>
              <w:t>3</w:t>
            </w:r>
            <w:r w:rsidR="00A06AC4">
              <w:rPr>
                <w:noProof/>
                <w:webHidden/>
              </w:rPr>
              <w:fldChar w:fldCharType="end"/>
            </w:r>
          </w:hyperlink>
        </w:p>
        <w:p w14:paraId="3661A714" w14:textId="6AC2344B" w:rsidR="00A06AC4" w:rsidRDefault="009358D8">
          <w:pPr>
            <w:pStyle w:val="TOC3"/>
            <w:tabs>
              <w:tab w:val="right" w:leader="dot" w:pos="9570"/>
            </w:tabs>
            <w:rPr>
              <w:rFonts w:asciiTheme="minorHAnsi" w:eastAsiaTheme="minorEastAsia" w:hAnsiTheme="minorHAnsi" w:cstheme="minorBidi"/>
              <w:noProof/>
              <w:kern w:val="2"/>
              <w14:ligatures w14:val="standardContextual"/>
            </w:rPr>
          </w:pPr>
          <w:hyperlink w:anchor="_Toc184629581" w:history="1">
            <w:r w:rsidR="00A06AC4" w:rsidRPr="00E06D9C">
              <w:rPr>
                <w:rStyle w:val="Hyperlink"/>
                <w:noProof/>
              </w:rPr>
              <w:t>Minnesota Youth Program services and activities that do not require work authorization:</w:t>
            </w:r>
            <w:r w:rsidR="00A06AC4">
              <w:rPr>
                <w:noProof/>
                <w:webHidden/>
              </w:rPr>
              <w:tab/>
            </w:r>
            <w:r w:rsidR="00A06AC4">
              <w:rPr>
                <w:noProof/>
                <w:webHidden/>
              </w:rPr>
              <w:fldChar w:fldCharType="begin"/>
            </w:r>
            <w:r w:rsidR="00A06AC4">
              <w:rPr>
                <w:noProof/>
                <w:webHidden/>
              </w:rPr>
              <w:instrText xml:space="preserve"> PAGEREF _Toc184629581 \h </w:instrText>
            </w:r>
            <w:r w:rsidR="00A06AC4">
              <w:rPr>
                <w:noProof/>
                <w:webHidden/>
              </w:rPr>
            </w:r>
            <w:r w:rsidR="00A06AC4">
              <w:rPr>
                <w:noProof/>
                <w:webHidden/>
              </w:rPr>
              <w:fldChar w:fldCharType="separate"/>
            </w:r>
            <w:r w:rsidR="00A06AC4">
              <w:rPr>
                <w:noProof/>
                <w:webHidden/>
              </w:rPr>
              <w:t>4</w:t>
            </w:r>
            <w:r w:rsidR="00A06AC4">
              <w:rPr>
                <w:noProof/>
                <w:webHidden/>
              </w:rPr>
              <w:fldChar w:fldCharType="end"/>
            </w:r>
          </w:hyperlink>
        </w:p>
        <w:p w14:paraId="5B5376C4" w14:textId="3B5CB9F9" w:rsidR="00A06AC4" w:rsidRDefault="009358D8">
          <w:pPr>
            <w:pStyle w:val="TOC3"/>
            <w:tabs>
              <w:tab w:val="right" w:leader="dot" w:pos="9570"/>
            </w:tabs>
            <w:rPr>
              <w:rFonts w:asciiTheme="minorHAnsi" w:eastAsiaTheme="minorEastAsia" w:hAnsiTheme="minorHAnsi" w:cstheme="minorBidi"/>
              <w:noProof/>
              <w:kern w:val="2"/>
              <w14:ligatures w14:val="standardContextual"/>
            </w:rPr>
          </w:pPr>
          <w:hyperlink w:anchor="_Toc184629582" w:history="1">
            <w:r w:rsidR="00A06AC4" w:rsidRPr="00E06D9C">
              <w:rPr>
                <w:rStyle w:val="Hyperlink"/>
                <w:noProof/>
              </w:rPr>
              <w:t>Minnesota Youth Program services and activities that do require work authorization:</w:t>
            </w:r>
            <w:r w:rsidR="00A06AC4">
              <w:rPr>
                <w:noProof/>
                <w:webHidden/>
              </w:rPr>
              <w:tab/>
            </w:r>
            <w:r w:rsidR="00A06AC4">
              <w:rPr>
                <w:noProof/>
                <w:webHidden/>
              </w:rPr>
              <w:fldChar w:fldCharType="begin"/>
            </w:r>
            <w:r w:rsidR="00A06AC4">
              <w:rPr>
                <w:noProof/>
                <w:webHidden/>
              </w:rPr>
              <w:instrText xml:space="preserve"> PAGEREF _Toc184629582 \h </w:instrText>
            </w:r>
            <w:r w:rsidR="00A06AC4">
              <w:rPr>
                <w:noProof/>
                <w:webHidden/>
              </w:rPr>
            </w:r>
            <w:r w:rsidR="00A06AC4">
              <w:rPr>
                <w:noProof/>
                <w:webHidden/>
              </w:rPr>
              <w:fldChar w:fldCharType="separate"/>
            </w:r>
            <w:r w:rsidR="00A06AC4">
              <w:rPr>
                <w:noProof/>
                <w:webHidden/>
              </w:rPr>
              <w:t>4</w:t>
            </w:r>
            <w:r w:rsidR="00A06AC4">
              <w:rPr>
                <w:noProof/>
                <w:webHidden/>
              </w:rPr>
              <w:fldChar w:fldCharType="end"/>
            </w:r>
          </w:hyperlink>
        </w:p>
        <w:p w14:paraId="2C002881" w14:textId="30DF2FF4" w:rsidR="00A06AC4" w:rsidRDefault="009358D8">
          <w:pPr>
            <w:pStyle w:val="TOC2"/>
            <w:tabs>
              <w:tab w:val="right" w:leader="dot" w:pos="9570"/>
            </w:tabs>
            <w:rPr>
              <w:rFonts w:asciiTheme="minorHAnsi" w:eastAsiaTheme="minorEastAsia" w:hAnsiTheme="minorHAnsi" w:cstheme="minorBidi"/>
              <w:noProof/>
              <w:kern w:val="2"/>
              <w14:ligatures w14:val="standardContextual"/>
            </w:rPr>
          </w:pPr>
          <w:hyperlink w:anchor="_Toc184629583" w:history="1">
            <w:r w:rsidR="00A06AC4" w:rsidRPr="00E06D9C">
              <w:rPr>
                <w:rStyle w:val="Hyperlink"/>
                <w:noProof/>
              </w:rPr>
              <w:t>Outreach to Schools Activities</w:t>
            </w:r>
            <w:r w:rsidR="00A06AC4">
              <w:rPr>
                <w:noProof/>
                <w:webHidden/>
              </w:rPr>
              <w:tab/>
            </w:r>
            <w:r w:rsidR="00A06AC4">
              <w:rPr>
                <w:noProof/>
                <w:webHidden/>
              </w:rPr>
              <w:fldChar w:fldCharType="begin"/>
            </w:r>
            <w:r w:rsidR="00A06AC4">
              <w:rPr>
                <w:noProof/>
                <w:webHidden/>
              </w:rPr>
              <w:instrText xml:space="preserve"> PAGEREF _Toc184629583 \h </w:instrText>
            </w:r>
            <w:r w:rsidR="00A06AC4">
              <w:rPr>
                <w:noProof/>
                <w:webHidden/>
              </w:rPr>
            </w:r>
            <w:r w:rsidR="00A06AC4">
              <w:rPr>
                <w:noProof/>
                <w:webHidden/>
              </w:rPr>
              <w:fldChar w:fldCharType="separate"/>
            </w:r>
            <w:r w:rsidR="00A06AC4">
              <w:rPr>
                <w:noProof/>
                <w:webHidden/>
              </w:rPr>
              <w:t>4</w:t>
            </w:r>
            <w:r w:rsidR="00A06AC4">
              <w:rPr>
                <w:noProof/>
                <w:webHidden/>
              </w:rPr>
              <w:fldChar w:fldCharType="end"/>
            </w:r>
          </w:hyperlink>
        </w:p>
        <w:p w14:paraId="1D1E948A" w14:textId="0A1DF9F3" w:rsidR="00A06AC4" w:rsidRDefault="009358D8">
          <w:pPr>
            <w:pStyle w:val="TOC2"/>
            <w:tabs>
              <w:tab w:val="right" w:leader="dot" w:pos="9570"/>
            </w:tabs>
            <w:rPr>
              <w:rFonts w:asciiTheme="minorHAnsi" w:eastAsiaTheme="minorEastAsia" w:hAnsiTheme="minorHAnsi" w:cstheme="minorBidi"/>
              <w:noProof/>
              <w:kern w:val="2"/>
              <w14:ligatures w14:val="standardContextual"/>
            </w:rPr>
          </w:pPr>
          <w:hyperlink w:anchor="_Toc184629584" w:history="1">
            <w:r w:rsidR="00A06AC4" w:rsidRPr="00E06D9C">
              <w:rPr>
                <w:rStyle w:val="Hyperlink"/>
                <w:noProof/>
              </w:rPr>
              <w:t>Work</w:t>
            </w:r>
            <w:r w:rsidR="00A06AC4" w:rsidRPr="00E06D9C">
              <w:rPr>
                <w:rStyle w:val="Hyperlink"/>
                <w:noProof/>
                <w:spacing w:val="-3"/>
              </w:rPr>
              <w:t xml:space="preserve"> </w:t>
            </w:r>
            <w:r w:rsidR="00A06AC4" w:rsidRPr="00E06D9C">
              <w:rPr>
                <w:rStyle w:val="Hyperlink"/>
                <w:noProof/>
                <w:spacing w:val="-2"/>
              </w:rPr>
              <w:t>Experiences</w:t>
            </w:r>
            <w:r w:rsidR="00A06AC4">
              <w:rPr>
                <w:noProof/>
                <w:webHidden/>
              </w:rPr>
              <w:tab/>
            </w:r>
            <w:r w:rsidR="00A06AC4">
              <w:rPr>
                <w:noProof/>
                <w:webHidden/>
              </w:rPr>
              <w:fldChar w:fldCharType="begin"/>
            </w:r>
            <w:r w:rsidR="00A06AC4">
              <w:rPr>
                <w:noProof/>
                <w:webHidden/>
              </w:rPr>
              <w:instrText xml:space="preserve"> PAGEREF _Toc184629584 \h </w:instrText>
            </w:r>
            <w:r w:rsidR="00A06AC4">
              <w:rPr>
                <w:noProof/>
                <w:webHidden/>
              </w:rPr>
            </w:r>
            <w:r w:rsidR="00A06AC4">
              <w:rPr>
                <w:noProof/>
                <w:webHidden/>
              </w:rPr>
              <w:fldChar w:fldCharType="separate"/>
            </w:r>
            <w:r w:rsidR="00A06AC4">
              <w:rPr>
                <w:noProof/>
                <w:webHidden/>
              </w:rPr>
              <w:t>5</w:t>
            </w:r>
            <w:r w:rsidR="00A06AC4">
              <w:rPr>
                <w:noProof/>
                <w:webHidden/>
              </w:rPr>
              <w:fldChar w:fldCharType="end"/>
            </w:r>
          </w:hyperlink>
        </w:p>
        <w:p w14:paraId="39352409" w14:textId="658F184E" w:rsidR="00A06AC4" w:rsidRDefault="009358D8">
          <w:pPr>
            <w:pStyle w:val="TOC2"/>
            <w:tabs>
              <w:tab w:val="right" w:leader="dot" w:pos="9570"/>
            </w:tabs>
            <w:rPr>
              <w:rFonts w:asciiTheme="minorHAnsi" w:eastAsiaTheme="minorEastAsia" w:hAnsiTheme="minorHAnsi" w:cstheme="minorBidi"/>
              <w:noProof/>
              <w:kern w:val="2"/>
              <w14:ligatures w14:val="standardContextual"/>
            </w:rPr>
          </w:pPr>
          <w:hyperlink w:anchor="_Toc184629585" w:history="1">
            <w:r w:rsidR="00A06AC4" w:rsidRPr="00E06D9C">
              <w:rPr>
                <w:rStyle w:val="Hyperlink"/>
                <w:noProof/>
              </w:rPr>
              <w:t>Career</w:t>
            </w:r>
            <w:r w:rsidR="00A06AC4" w:rsidRPr="00E06D9C">
              <w:rPr>
                <w:rStyle w:val="Hyperlink"/>
                <w:noProof/>
                <w:spacing w:val="-2"/>
              </w:rPr>
              <w:t xml:space="preserve"> Pathways</w:t>
            </w:r>
            <w:r w:rsidR="00A06AC4">
              <w:rPr>
                <w:noProof/>
                <w:webHidden/>
              </w:rPr>
              <w:tab/>
            </w:r>
            <w:r w:rsidR="00A06AC4">
              <w:rPr>
                <w:noProof/>
                <w:webHidden/>
              </w:rPr>
              <w:fldChar w:fldCharType="begin"/>
            </w:r>
            <w:r w:rsidR="00A06AC4">
              <w:rPr>
                <w:noProof/>
                <w:webHidden/>
              </w:rPr>
              <w:instrText xml:space="preserve"> PAGEREF _Toc184629585 \h </w:instrText>
            </w:r>
            <w:r w:rsidR="00A06AC4">
              <w:rPr>
                <w:noProof/>
                <w:webHidden/>
              </w:rPr>
            </w:r>
            <w:r w:rsidR="00A06AC4">
              <w:rPr>
                <w:noProof/>
                <w:webHidden/>
              </w:rPr>
              <w:fldChar w:fldCharType="separate"/>
            </w:r>
            <w:r w:rsidR="00A06AC4">
              <w:rPr>
                <w:noProof/>
                <w:webHidden/>
              </w:rPr>
              <w:t>5</w:t>
            </w:r>
            <w:r w:rsidR="00A06AC4">
              <w:rPr>
                <w:noProof/>
                <w:webHidden/>
              </w:rPr>
              <w:fldChar w:fldCharType="end"/>
            </w:r>
          </w:hyperlink>
        </w:p>
        <w:p w14:paraId="46B4460F" w14:textId="1F31FEA0" w:rsidR="00A06AC4" w:rsidRDefault="009358D8">
          <w:pPr>
            <w:pStyle w:val="TOC2"/>
            <w:tabs>
              <w:tab w:val="right" w:leader="dot" w:pos="9570"/>
            </w:tabs>
            <w:rPr>
              <w:rFonts w:asciiTheme="minorHAnsi" w:eastAsiaTheme="minorEastAsia" w:hAnsiTheme="minorHAnsi" w:cstheme="minorBidi"/>
              <w:noProof/>
              <w:kern w:val="2"/>
              <w14:ligatures w14:val="standardContextual"/>
            </w:rPr>
          </w:pPr>
          <w:hyperlink w:anchor="_Toc184629586" w:history="1">
            <w:r w:rsidR="00A06AC4" w:rsidRPr="00E06D9C">
              <w:rPr>
                <w:rStyle w:val="Hyperlink"/>
                <w:noProof/>
              </w:rPr>
              <w:t>Supportive</w:t>
            </w:r>
            <w:r w:rsidR="00A06AC4" w:rsidRPr="00E06D9C">
              <w:rPr>
                <w:rStyle w:val="Hyperlink"/>
                <w:noProof/>
                <w:spacing w:val="-5"/>
              </w:rPr>
              <w:t xml:space="preserve"> </w:t>
            </w:r>
            <w:r w:rsidR="00A06AC4" w:rsidRPr="00E06D9C">
              <w:rPr>
                <w:rStyle w:val="Hyperlink"/>
                <w:noProof/>
                <w:spacing w:val="-2"/>
              </w:rPr>
              <w:t>Services</w:t>
            </w:r>
            <w:r w:rsidR="00A06AC4">
              <w:rPr>
                <w:noProof/>
                <w:webHidden/>
              </w:rPr>
              <w:tab/>
            </w:r>
            <w:r w:rsidR="00A06AC4">
              <w:rPr>
                <w:noProof/>
                <w:webHidden/>
              </w:rPr>
              <w:fldChar w:fldCharType="begin"/>
            </w:r>
            <w:r w:rsidR="00A06AC4">
              <w:rPr>
                <w:noProof/>
                <w:webHidden/>
              </w:rPr>
              <w:instrText xml:space="preserve"> PAGEREF _Toc184629586 \h </w:instrText>
            </w:r>
            <w:r w:rsidR="00A06AC4">
              <w:rPr>
                <w:noProof/>
                <w:webHidden/>
              </w:rPr>
            </w:r>
            <w:r w:rsidR="00A06AC4">
              <w:rPr>
                <w:noProof/>
                <w:webHidden/>
              </w:rPr>
              <w:fldChar w:fldCharType="separate"/>
            </w:r>
            <w:r w:rsidR="00A06AC4">
              <w:rPr>
                <w:noProof/>
                <w:webHidden/>
              </w:rPr>
              <w:t>6</w:t>
            </w:r>
            <w:r w:rsidR="00A06AC4">
              <w:rPr>
                <w:noProof/>
                <w:webHidden/>
              </w:rPr>
              <w:fldChar w:fldCharType="end"/>
            </w:r>
          </w:hyperlink>
        </w:p>
        <w:p w14:paraId="0CF090A8" w14:textId="3DA626C9" w:rsidR="00A06AC4" w:rsidRDefault="009358D8">
          <w:pPr>
            <w:pStyle w:val="TOC2"/>
            <w:tabs>
              <w:tab w:val="right" w:leader="dot" w:pos="9570"/>
            </w:tabs>
            <w:rPr>
              <w:rFonts w:asciiTheme="minorHAnsi" w:eastAsiaTheme="minorEastAsia" w:hAnsiTheme="minorHAnsi" w:cstheme="minorBidi"/>
              <w:noProof/>
              <w:kern w:val="2"/>
              <w14:ligatures w14:val="standardContextual"/>
            </w:rPr>
          </w:pPr>
          <w:hyperlink w:anchor="_Toc184629587" w:history="1">
            <w:r w:rsidR="00A06AC4" w:rsidRPr="00E06D9C">
              <w:rPr>
                <w:rStyle w:val="Hyperlink"/>
                <w:noProof/>
              </w:rPr>
              <w:t>Food</w:t>
            </w:r>
            <w:r w:rsidR="00A06AC4" w:rsidRPr="00E06D9C">
              <w:rPr>
                <w:rStyle w:val="Hyperlink"/>
                <w:noProof/>
                <w:spacing w:val="-2"/>
              </w:rPr>
              <w:t xml:space="preserve"> </w:t>
            </w:r>
            <w:r w:rsidR="00A06AC4" w:rsidRPr="00E06D9C">
              <w:rPr>
                <w:rStyle w:val="Hyperlink"/>
                <w:noProof/>
              </w:rPr>
              <w:t>or</w:t>
            </w:r>
            <w:r w:rsidR="00A06AC4" w:rsidRPr="00E06D9C">
              <w:rPr>
                <w:rStyle w:val="Hyperlink"/>
                <w:noProof/>
                <w:spacing w:val="-2"/>
              </w:rPr>
              <w:t xml:space="preserve"> </w:t>
            </w:r>
            <w:r w:rsidR="00A06AC4" w:rsidRPr="00E06D9C">
              <w:rPr>
                <w:rStyle w:val="Hyperlink"/>
                <w:noProof/>
              </w:rPr>
              <w:t>Meals</w:t>
            </w:r>
            <w:r w:rsidR="00A06AC4" w:rsidRPr="00E06D9C">
              <w:rPr>
                <w:rStyle w:val="Hyperlink"/>
                <w:noProof/>
                <w:spacing w:val="-2"/>
              </w:rPr>
              <w:t xml:space="preserve"> </w:t>
            </w:r>
            <w:r w:rsidR="00A06AC4" w:rsidRPr="00E06D9C">
              <w:rPr>
                <w:rStyle w:val="Hyperlink"/>
                <w:noProof/>
              </w:rPr>
              <w:t>for</w:t>
            </w:r>
            <w:r w:rsidR="00A06AC4" w:rsidRPr="00E06D9C">
              <w:rPr>
                <w:rStyle w:val="Hyperlink"/>
                <w:noProof/>
                <w:spacing w:val="-1"/>
              </w:rPr>
              <w:t xml:space="preserve"> </w:t>
            </w:r>
            <w:r w:rsidR="00A06AC4" w:rsidRPr="00E06D9C">
              <w:rPr>
                <w:rStyle w:val="Hyperlink"/>
                <w:noProof/>
              </w:rPr>
              <w:t>Minnesota Youth Program</w:t>
            </w:r>
            <w:r w:rsidR="00A06AC4" w:rsidRPr="00E06D9C">
              <w:rPr>
                <w:rStyle w:val="Hyperlink"/>
                <w:noProof/>
                <w:spacing w:val="-2"/>
              </w:rPr>
              <w:t xml:space="preserve"> Participants</w:t>
            </w:r>
            <w:r w:rsidR="00A06AC4">
              <w:rPr>
                <w:noProof/>
                <w:webHidden/>
              </w:rPr>
              <w:tab/>
            </w:r>
            <w:r w:rsidR="00A06AC4">
              <w:rPr>
                <w:noProof/>
                <w:webHidden/>
              </w:rPr>
              <w:fldChar w:fldCharType="begin"/>
            </w:r>
            <w:r w:rsidR="00A06AC4">
              <w:rPr>
                <w:noProof/>
                <w:webHidden/>
              </w:rPr>
              <w:instrText xml:space="preserve"> PAGEREF _Toc184629587 \h </w:instrText>
            </w:r>
            <w:r w:rsidR="00A06AC4">
              <w:rPr>
                <w:noProof/>
                <w:webHidden/>
              </w:rPr>
            </w:r>
            <w:r w:rsidR="00A06AC4">
              <w:rPr>
                <w:noProof/>
                <w:webHidden/>
              </w:rPr>
              <w:fldChar w:fldCharType="separate"/>
            </w:r>
            <w:r w:rsidR="00A06AC4">
              <w:rPr>
                <w:noProof/>
                <w:webHidden/>
              </w:rPr>
              <w:t>7</w:t>
            </w:r>
            <w:r w:rsidR="00A06AC4">
              <w:rPr>
                <w:noProof/>
                <w:webHidden/>
              </w:rPr>
              <w:fldChar w:fldCharType="end"/>
            </w:r>
          </w:hyperlink>
        </w:p>
        <w:p w14:paraId="03EA4365" w14:textId="1AF6DA7B" w:rsidR="00A06AC4" w:rsidRDefault="009358D8">
          <w:pPr>
            <w:pStyle w:val="TOC2"/>
            <w:tabs>
              <w:tab w:val="right" w:leader="dot" w:pos="9570"/>
            </w:tabs>
            <w:rPr>
              <w:rFonts w:asciiTheme="minorHAnsi" w:eastAsiaTheme="minorEastAsia" w:hAnsiTheme="minorHAnsi" w:cstheme="minorBidi"/>
              <w:noProof/>
              <w:kern w:val="2"/>
              <w14:ligatures w14:val="standardContextual"/>
            </w:rPr>
          </w:pPr>
          <w:hyperlink w:anchor="_Toc184629588" w:history="1">
            <w:r w:rsidR="00A06AC4" w:rsidRPr="00E06D9C">
              <w:rPr>
                <w:rStyle w:val="Hyperlink"/>
                <w:noProof/>
              </w:rPr>
              <w:t>Use</w:t>
            </w:r>
            <w:r w:rsidR="00A06AC4" w:rsidRPr="00E06D9C">
              <w:rPr>
                <w:rStyle w:val="Hyperlink"/>
                <w:noProof/>
                <w:spacing w:val="-3"/>
              </w:rPr>
              <w:t xml:space="preserve"> </w:t>
            </w:r>
            <w:r w:rsidR="00A06AC4" w:rsidRPr="00E06D9C">
              <w:rPr>
                <w:rStyle w:val="Hyperlink"/>
                <w:noProof/>
              </w:rPr>
              <w:t>of</w:t>
            </w:r>
            <w:r w:rsidR="00A06AC4" w:rsidRPr="00E06D9C">
              <w:rPr>
                <w:rStyle w:val="Hyperlink"/>
                <w:noProof/>
                <w:spacing w:val="-2"/>
              </w:rPr>
              <w:t xml:space="preserve"> </w:t>
            </w:r>
            <w:r w:rsidR="00A06AC4" w:rsidRPr="00E06D9C">
              <w:rPr>
                <w:rStyle w:val="Hyperlink"/>
                <w:noProof/>
              </w:rPr>
              <w:t>Stipends</w:t>
            </w:r>
            <w:r w:rsidR="00A06AC4" w:rsidRPr="00E06D9C">
              <w:rPr>
                <w:rStyle w:val="Hyperlink"/>
                <w:noProof/>
                <w:spacing w:val="-3"/>
              </w:rPr>
              <w:t xml:space="preserve"> </w:t>
            </w:r>
            <w:r w:rsidR="00A06AC4" w:rsidRPr="00E06D9C">
              <w:rPr>
                <w:rStyle w:val="Hyperlink"/>
                <w:noProof/>
              </w:rPr>
              <w:t>and/or</w:t>
            </w:r>
            <w:r w:rsidR="00A06AC4" w:rsidRPr="00E06D9C">
              <w:rPr>
                <w:rStyle w:val="Hyperlink"/>
                <w:noProof/>
                <w:spacing w:val="-2"/>
              </w:rPr>
              <w:t xml:space="preserve"> Incentives</w:t>
            </w:r>
            <w:r w:rsidR="00A06AC4">
              <w:rPr>
                <w:noProof/>
                <w:webHidden/>
              </w:rPr>
              <w:tab/>
            </w:r>
            <w:r w:rsidR="00A06AC4">
              <w:rPr>
                <w:noProof/>
                <w:webHidden/>
              </w:rPr>
              <w:fldChar w:fldCharType="begin"/>
            </w:r>
            <w:r w:rsidR="00A06AC4">
              <w:rPr>
                <w:noProof/>
                <w:webHidden/>
              </w:rPr>
              <w:instrText xml:space="preserve"> PAGEREF _Toc184629588 \h </w:instrText>
            </w:r>
            <w:r w:rsidR="00A06AC4">
              <w:rPr>
                <w:noProof/>
                <w:webHidden/>
              </w:rPr>
            </w:r>
            <w:r w:rsidR="00A06AC4">
              <w:rPr>
                <w:noProof/>
                <w:webHidden/>
              </w:rPr>
              <w:fldChar w:fldCharType="separate"/>
            </w:r>
            <w:r w:rsidR="00A06AC4">
              <w:rPr>
                <w:noProof/>
                <w:webHidden/>
              </w:rPr>
              <w:t>7</w:t>
            </w:r>
            <w:r w:rsidR="00A06AC4">
              <w:rPr>
                <w:noProof/>
                <w:webHidden/>
              </w:rPr>
              <w:fldChar w:fldCharType="end"/>
            </w:r>
          </w:hyperlink>
        </w:p>
        <w:p w14:paraId="4D281C4F" w14:textId="60341366" w:rsidR="00A06AC4" w:rsidRDefault="009358D8">
          <w:pPr>
            <w:pStyle w:val="TOC3"/>
            <w:tabs>
              <w:tab w:val="right" w:leader="dot" w:pos="9570"/>
            </w:tabs>
            <w:rPr>
              <w:rFonts w:asciiTheme="minorHAnsi" w:eastAsiaTheme="minorEastAsia" w:hAnsiTheme="minorHAnsi" w:cstheme="minorBidi"/>
              <w:noProof/>
              <w:kern w:val="2"/>
              <w14:ligatures w14:val="standardContextual"/>
            </w:rPr>
          </w:pPr>
          <w:hyperlink w:anchor="_Toc184629589" w:history="1">
            <w:r w:rsidR="00A06AC4" w:rsidRPr="00E06D9C">
              <w:rPr>
                <w:rStyle w:val="Hyperlink"/>
                <w:noProof/>
              </w:rPr>
              <w:t>Stipends</w:t>
            </w:r>
            <w:r w:rsidR="00A06AC4">
              <w:rPr>
                <w:noProof/>
                <w:webHidden/>
              </w:rPr>
              <w:tab/>
            </w:r>
            <w:r w:rsidR="00A06AC4">
              <w:rPr>
                <w:noProof/>
                <w:webHidden/>
              </w:rPr>
              <w:fldChar w:fldCharType="begin"/>
            </w:r>
            <w:r w:rsidR="00A06AC4">
              <w:rPr>
                <w:noProof/>
                <w:webHidden/>
              </w:rPr>
              <w:instrText xml:space="preserve"> PAGEREF _Toc184629589 \h </w:instrText>
            </w:r>
            <w:r w:rsidR="00A06AC4">
              <w:rPr>
                <w:noProof/>
                <w:webHidden/>
              </w:rPr>
            </w:r>
            <w:r w:rsidR="00A06AC4">
              <w:rPr>
                <w:noProof/>
                <w:webHidden/>
              </w:rPr>
              <w:fldChar w:fldCharType="separate"/>
            </w:r>
            <w:r w:rsidR="00A06AC4">
              <w:rPr>
                <w:noProof/>
                <w:webHidden/>
              </w:rPr>
              <w:t>7</w:t>
            </w:r>
            <w:r w:rsidR="00A06AC4">
              <w:rPr>
                <w:noProof/>
                <w:webHidden/>
              </w:rPr>
              <w:fldChar w:fldCharType="end"/>
            </w:r>
          </w:hyperlink>
        </w:p>
        <w:p w14:paraId="16D2D965" w14:textId="5FDD6047" w:rsidR="00A06AC4" w:rsidRDefault="009358D8">
          <w:pPr>
            <w:pStyle w:val="TOC3"/>
            <w:tabs>
              <w:tab w:val="right" w:leader="dot" w:pos="9570"/>
            </w:tabs>
            <w:rPr>
              <w:rFonts w:asciiTheme="minorHAnsi" w:eastAsiaTheme="minorEastAsia" w:hAnsiTheme="minorHAnsi" w:cstheme="minorBidi"/>
              <w:noProof/>
              <w:kern w:val="2"/>
              <w14:ligatures w14:val="standardContextual"/>
            </w:rPr>
          </w:pPr>
          <w:hyperlink w:anchor="_Toc184629590" w:history="1">
            <w:r w:rsidR="00A06AC4" w:rsidRPr="00E06D9C">
              <w:rPr>
                <w:rStyle w:val="Hyperlink"/>
                <w:noProof/>
              </w:rPr>
              <w:t>Incentives</w:t>
            </w:r>
            <w:r w:rsidR="00A06AC4">
              <w:rPr>
                <w:noProof/>
                <w:webHidden/>
              </w:rPr>
              <w:tab/>
            </w:r>
            <w:r w:rsidR="00A06AC4">
              <w:rPr>
                <w:noProof/>
                <w:webHidden/>
              </w:rPr>
              <w:fldChar w:fldCharType="begin"/>
            </w:r>
            <w:r w:rsidR="00A06AC4">
              <w:rPr>
                <w:noProof/>
                <w:webHidden/>
              </w:rPr>
              <w:instrText xml:space="preserve"> PAGEREF _Toc184629590 \h </w:instrText>
            </w:r>
            <w:r w:rsidR="00A06AC4">
              <w:rPr>
                <w:noProof/>
                <w:webHidden/>
              </w:rPr>
            </w:r>
            <w:r w:rsidR="00A06AC4">
              <w:rPr>
                <w:noProof/>
                <w:webHidden/>
              </w:rPr>
              <w:fldChar w:fldCharType="separate"/>
            </w:r>
            <w:r w:rsidR="00A06AC4">
              <w:rPr>
                <w:noProof/>
                <w:webHidden/>
              </w:rPr>
              <w:t>7</w:t>
            </w:r>
            <w:r w:rsidR="00A06AC4">
              <w:rPr>
                <w:noProof/>
                <w:webHidden/>
              </w:rPr>
              <w:fldChar w:fldCharType="end"/>
            </w:r>
          </w:hyperlink>
        </w:p>
        <w:p w14:paraId="2AE39CB8" w14:textId="31EAB13D" w:rsidR="007B292F" w:rsidRDefault="007B292F">
          <w:r>
            <w:rPr>
              <w:b/>
              <w:bCs/>
              <w:noProof/>
            </w:rPr>
            <w:fldChar w:fldCharType="end"/>
          </w:r>
        </w:p>
      </w:sdtContent>
    </w:sdt>
    <w:p w14:paraId="723E8285" w14:textId="77777777" w:rsidR="00163F8B" w:rsidRDefault="00163F8B" w:rsidP="00B25604">
      <w:pPr>
        <w:pStyle w:val="Heading2"/>
        <w:spacing w:before="39"/>
        <w:rPr>
          <w:spacing w:val="-2"/>
        </w:rPr>
        <w:sectPr w:rsidR="00163F8B" w:rsidSect="007F22A9">
          <w:pgSz w:w="12240" w:h="15840"/>
          <w:pgMar w:top="1400" w:right="1340" w:bottom="1200" w:left="1320" w:header="720" w:footer="1012" w:gutter="0"/>
          <w:cols w:space="720"/>
          <w:docGrid w:linePitch="299"/>
        </w:sectPr>
      </w:pPr>
    </w:p>
    <w:p w14:paraId="25957A0F" w14:textId="0F6DE336" w:rsidR="00B25604" w:rsidRDefault="00B25604" w:rsidP="00B25604">
      <w:pPr>
        <w:pStyle w:val="Heading2"/>
        <w:spacing w:before="39"/>
      </w:pPr>
      <w:bookmarkStart w:id="8" w:name="_Toc184629579"/>
      <w:r>
        <w:rPr>
          <w:spacing w:val="-2"/>
        </w:rPr>
        <w:lastRenderedPageBreak/>
        <w:t>Overview</w:t>
      </w:r>
      <w:bookmarkEnd w:id="8"/>
    </w:p>
    <w:p w14:paraId="72784A64" w14:textId="6E868885" w:rsidR="00B25604" w:rsidRDefault="00B25604" w:rsidP="00166FD6">
      <w:pPr>
        <w:pStyle w:val="BodyText"/>
        <w:spacing w:line="259" w:lineRule="auto"/>
        <w:ind w:left="0" w:right="82"/>
      </w:pPr>
      <w:r>
        <w:t>The Minnesota Youth Program provides organizations with flexibility as it relates to program service delivery</w:t>
      </w:r>
      <w:r>
        <w:rPr>
          <w:spacing w:val="-1"/>
        </w:rPr>
        <w:t xml:space="preserve"> </w:t>
      </w:r>
      <w:r>
        <w:t>models</w:t>
      </w:r>
      <w:r>
        <w:rPr>
          <w:spacing w:val="-1"/>
        </w:rPr>
        <w:t xml:space="preserve"> </w:t>
      </w:r>
      <w:r>
        <w:t>and</w:t>
      </w:r>
      <w:r>
        <w:rPr>
          <w:spacing w:val="-1"/>
        </w:rPr>
        <w:t xml:space="preserve"> </w:t>
      </w:r>
      <w:r>
        <w:t>allowable</w:t>
      </w:r>
      <w:r>
        <w:rPr>
          <w:spacing w:val="-1"/>
        </w:rPr>
        <w:t xml:space="preserve"> </w:t>
      </w:r>
      <w:r>
        <w:t>activities.</w:t>
      </w:r>
      <w:r>
        <w:rPr>
          <w:spacing w:val="-1"/>
        </w:rPr>
        <w:t xml:space="preserve"> </w:t>
      </w:r>
      <w:r>
        <w:t>This policy chapter is</w:t>
      </w:r>
      <w:r>
        <w:rPr>
          <w:spacing w:val="-1"/>
        </w:rPr>
        <w:t xml:space="preserve"> </w:t>
      </w:r>
      <w:r>
        <w:t>intended to provide</w:t>
      </w:r>
      <w:r>
        <w:rPr>
          <w:spacing w:val="-1"/>
        </w:rPr>
        <w:t xml:space="preserve"> </w:t>
      </w:r>
      <w:r>
        <w:t>overarching</w:t>
      </w:r>
      <w:r>
        <w:rPr>
          <w:spacing w:val="-1"/>
        </w:rPr>
        <w:t xml:space="preserve"> </w:t>
      </w:r>
      <w:r>
        <w:t xml:space="preserve">guidance on activities that are allowed under the </w:t>
      </w:r>
      <w:r w:rsidR="00741EFB">
        <w:t xml:space="preserve">Minnesota Youth Program. </w:t>
      </w:r>
      <w:r w:rsidR="00DF42E4">
        <w:t xml:space="preserve"> </w:t>
      </w:r>
      <w:r w:rsidR="00A430D7">
        <w:t>T</w:t>
      </w:r>
      <w:r>
        <w:t>he type</w:t>
      </w:r>
      <w:r>
        <w:rPr>
          <w:spacing w:val="-2"/>
        </w:rPr>
        <w:t xml:space="preserve"> </w:t>
      </w:r>
      <w:r>
        <w:t>and</w:t>
      </w:r>
      <w:r>
        <w:rPr>
          <w:spacing w:val="-2"/>
        </w:rPr>
        <w:t xml:space="preserve"> </w:t>
      </w:r>
      <w:r>
        <w:t>level</w:t>
      </w:r>
      <w:r>
        <w:rPr>
          <w:spacing w:val="-2"/>
        </w:rPr>
        <w:t xml:space="preserve"> </w:t>
      </w:r>
      <w:r>
        <w:t>of</w:t>
      </w:r>
      <w:r>
        <w:rPr>
          <w:spacing w:val="-2"/>
        </w:rPr>
        <w:t xml:space="preserve"> </w:t>
      </w:r>
      <w:r>
        <w:t>services may</w:t>
      </w:r>
      <w:r>
        <w:rPr>
          <w:spacing w:val="-2"/>
        </w:rPr>
        <w:t xml:space="preserve"> </w:t>
      </w:r>
      <w:r>
        <w:t>vary</w:t>
      </w:r>
      <w:r>
        <w:rPr>
          <w:spacing w:val="-2"/>
        </w:rPr>
        <w:t xml:space="preserve"> </w:t>
      </w:r>
      <w:r w:rsidR="00A430D7">
        <w:rPr>
          <w:spacing w:val="-2"/>
        </w:rPr>
        <w:t xml:space="preserve">across providers based on </w:t>
      </w:r>
      <w:r w:rsidR="004871A7">
        <w:rPr>
          <w:spacing w:val="-2"/>
        </w:rPr>
        <w:t xml:space="preserve">local need and direction from the Local Workforce </w:t>
      </w:r>
      <w:r w:rsidR="007E5D12">
        <w:rPr>
          <w:spacing w:val="-2"/>
        </w:rPr>
        <w:t xml:space="preserve">Development Board/Youth Committee. </w:t>
      </w:r>
    </w:p>
    <w:p w14:paraId="3594E7CF" w14:textId="77777777" w:rsidR="00166FD6" w:rsidRDefault="00166FD6" w:rsidP="00B25604">
      <w:pPr>
        <w:pStyle w:val="BodyText"/>
        <w:spacing w:before="157" w:line="259" w:lineRule="auto"/>
        <w:ind w:left="0"/>
      </w:pPr>
    </w:p>
    <w:p w14:paraId="010CD60E" w14:textId="1CD9F4A8" w:rsidR="00B25604" w:rsidRDefault="00B25604" w:rsidP="00B25604">
      <w:pPr>
        <w:pStyle w:val="Heading2"/>
      </w:pPr>
      <w:bookmarkStart w:id="9" w:name="Allowable_Activities:"/>
      <w:bookmarkStart w:id="10" w:name="_bookmark4"/>
      <w:bookmarkStart w:id="11" w:name="_Toc184629580"/>
      <w:bookmarkEnd w:id="9"/>
      <w:bookmarkEnd w:id="10"/>
      <w:r>
        <w:t>Allowable</w:t>
      </w:r>
      <w:r>
        <w:rPr>
          <w:spacing w:val="-8"/>
        </w:rPr>
        <w:t xml:space="preserve"> </w:t>
      </w:r>
      <w:r>
        <w:rPr>
          <w:spacing w:val="-2"/>
        </w:rPr>
        <w:t>Activities</w:t>
      </w:r>
      <w:bookmarkEnd w:id="11"/>
    </w:p>
    <w:p w14:paraId="647C7AE6" w14:textId="663650F7" w:rsidR="00B25604" w:rsidRDefault="00B25604" w:rsidP="00166FD6">
      <w:pPr>
        <w:pStyle w:val="BodyText"/>
        <w:spacing w:line="259" w:lineRule="auto"/>
        <w:ind w:left="0" w:right="117"/>
      </w:pPr>
      <w:r>
        <w:t xml:space="preserve">The </w:t>
      </w:r>
      <w:r w:rsidR="00166FD6">
        <w:t xml:space="preserve">Minnesota Youth Program </w:t>
      </w:r>
      <w:r>
        <w:t>allows for a broad spectrum of youth employment</w:t>
      </w:r>
      <w:r w:rsidR="00166FD6">
        <w:t>, e</w:t>
      </w:r>
      <w:r>
        <w:t>ducation</w:t>
      </w:r>
      <w:r w:rsidR="00166FD6">
        <w:t>, and training</w:t>
      </w:r>
      <w:r w:rsidR="00F25783">
        <w:t>-</w:t>
      </w:r>
      <w:r>
        <w:t>related activities</w:t>
      </w:r>
      <w:r w:rsidR="00F25783">
        <w:t xml:space="preserve"> </w:t>
      </w:r>
      <w:r w:rsidR="00496296">
        <w:t>which</w:t>
      </w:r>
      <w:r w:rsidR="00F25783">
        <w:t xml:space="preserve"> should be appropriate to the needs of the youth participant, as </w:t>
      </w:r>
      <w:r>
        <w:t>the needs of a 14-year-old</w:t>
      </w:r>
      <w:r>
        <w:rPr>
          <w:spacing w:val="-1"/>
        </w:rPr>
        <w:t xml:space="preserve"> </w:t>
      </w:r>
      <w:r>
        <w:t xml:space="preserve">participant </w:t>
      </w:r>
      <w:r w:rsidR="00F25783">
        <w:t>likely will vary gr</w:t>
      </w:r>
      <w:r>
        <w:t xml:space="preserve">eatly from the needs of a 22-year-old. </w:t>
      </w:r>
      <w:r w:rsidR="00AC722C">
        <w:t xml:space="preserve">The following list provides examples of the activities that may be funded through the Minnesota Youth Program. </w:t>
      </w:r>
      <w:r w:rsidR="00AC722C" w:rsidRPr="00C93AF1">
        <w:rPr>
          <w:b/>
          <w:bCs/>
        </w:rPr>
        <w:t>See below for information regarding which services require the participant to have federal work authorization and which services do not require such authorization.</w:t>
      </w:r>
      <w:r w:rsidR="00AC722C">
        <w:rPr>
          <w:b/>
          <w:bCs/>
        </w:rPr>
        <w:t xml:space="preserve"> </w:t>
      </w:r>
      <w:r>
        <w:t>Services</w:t>
      </w:r>
      <w:r>
        <w:rPr>
          <w:spacing w:val="-2"/>
        </w:rPr>
        <w:t xml:space="preserve"> </w:t>
      </w:r>
      <w:r>
        <w:t>may</w:t>
      </w:r>
      <w:r>
        <w:rPr>
          <w:spacing w:val="-3"/>
        </w:rPr>
        <w:t xml:space="preserve"> </w:t>
      </w:r>
      <w:r>
        <w:t>be</w:t>
      </w:r>
      <w:r>
        <w:rPr>
          <w:spacing w:val="-3"/>
        </w:rPr>
        <w:t xml:space="preserve"> </w:t>
      </w:r>
      <w:r>
        <w:t>provided</w:t>
      </w:r>
      <w:r>
        <w:rPr>
          <w:spacing w:val="-3"/>
        </w:rPr>
        <w:t xml:space="preserve"> </w:t>
      </w:r>
      <w:r>
        <w:t>in-person</w:t>
      </w:r>
      <w:r>
        <w:rPr>
          <w:spacing w:val="-3"/>
        </w:rPr>
        <w:t xml:space="preserve"> </w:t>
      </w:r>
      <w:r>
        <w:t>or</w:t>
      </w:r>
      <w:r>
        <w:rPr>
          <w:spacing w:val="-3"/>
        </w:rPr>
        <w:t xml:space="preserve"> </w:t>
      </w:r>
      <w:r w:rsidR="0093464C">
        <w:t>through</w:t>
      </w:r>
      <w:r>
        <w:rPr>
          <w:spacing w:val="-3"/>
        </w:rPr>
        <w:t xml:space="preserve"> </w:t>
      </w:r>
      <w:r>
        <w:t>virtual</w:t>
      </w:r>
      <w:r>
        <w:rPr>
          <w:spacing w:val="-3"/>
        </w:rPr>
        <w:t xml:space="preserve"> </w:t>
      </w:r>
      <w:r>
        <w:t>methods.</w:t>
      </w:r>
      <w:r w:rsidR="007E0D9B">
        <w:t xml:space="preserve"> Specific questions regarding allowable activities may be directed to the </w:t>
      </w:r>
      <w:r w:rsidR="00EC12C1">
        <w:t>Program Coordinator.</w:t>
      </w:r>
    </w:p>
    <w:p w14:paraId="1683C304" w14:textId="77777777" w:rsidR="00B25604" w:rsidRDefault="00B25604" w:rsidP="00166FD6">
      <w:pPr>
        <w:pStyle w:val="ListParagraph"/>
        <w:widowControl w:val="0"/>
        <w:numPr>
          <w:ilvl w:val="0"/>
          <w:numId w:val="9"/>
        </w:numPr>
        <w:tabs>
          <w:tab w:val="left" w:pos="839"/>
        </w:tabs>
        <w:autoSpaceDE w:val="0"/>
        <w:autoSpaceDN w:val="0"/>
        <w:spacing w:before="157" w:after="0" w:line="276" w:lineRule="auto"/>
        <w:ind w:left="360" w:right="623"/>
        <w:contextualSpacing w:val="0"/>
      </w:pPr>
      <w:r>
        <w:t>Career</w:t>
      </w:r>
      <w:r>
        <w:rPr>
          <w:spacing w:val="-4"/>
        </w:rPr>
        <w:t xml:space="preserve"> </w:t>
      </w:r>
      <w:r>
        <w:t>awareness</w:t>
      </w:r>
      <w:r>
        <w:rPr>
          <w:spacing w:val="-4"/>
        </w:rPr>
        <w:t xml:space="preserve"> </w:t>
      </w:r>
      <w:r>
        <w:t>and</w:t>
      </w:r>
      <w:r>
        <w:rPr>
          <w:spacing w:val="-4"/>
        </w:rPr>
        <w:t xml:space="preserve"> </w:t>
      </w:r>
      <w:r>
        <w:t>exploration</w:t>
      </w:r>
      <w:r>
        <w:rPr>
          <w:spacing w:val="-4"/>
        </w:rPr>
        <w:t xml:space="preserve"> </w:t>
      </w:r>
      <w:r>
        <w:t>activities</w:t>
      </w:r>
      <w:r>
        <w:rPr>
          <w:spacing w:val="-4"/>
        </w:rPr>
        <w:t xml:space="preserve"> </w:t>
      </w:r>
      <w:r>
        <w:t>like</w:t>
      </w:r>
      <w:r>
        <w:rPr>
          <w:spacing w:val="-3"/>
        </w:rPr>
        <w:t xml:space="preserve"> </w:t>
      </w:r>
      <w:r>
        <w:t>career</w:t>
      </w:r>
      <w:r>
        <w:rPr>
          <w:spacing w:val="-4"/>
        </w:rPr>
        <w:t xml:space="preserve"> </w:t>
      </w:r>
      <w:r>
        <w:t>aptitude</w:t>
      </w:r>
      <w:r>
        <w:rPr>
          <w:spacing w:val="-3"/>
        </w:rPr>
        <w:t xml:space="preserve"> </w:t>
      </w:r>
      <w:r>
        <w:t>tests,</w:t>
      </w:r>
      <w:r>
        <w:rPr>
          <w:spacing w:val="-4"/>
        </w:rPr>
        <w:t xml:space="preserve"> </w:t>
      </w:r>
      <w:r>
        <w:t>career</w:t>
      </w:r>
      <w:r>
        <w:rPr>
          <w:spacing w:val="-4"/>
        </w:rPr>
        <w:t xml:space="preserve"> </w:t>
      </w:r>
      <w:r>
        <w:t>fairs,</w:t>
      </w:r>
      <w:r>
        <w:rPr>
          <w:spacing w:val="-4"/>
        </w:rPr>
        <w:t xml:space="preserve"> </w:t>
      </w:r>
      <w:r>
        <w:t>industry tours, job shadows, career camps, labor market information seminars</w:t>
      </w:r>
    </w:p>
    <w:p w14:paraId="3BFBC127" w14:textId="77777777" w:rsidR="00496296" w:rsidRPr="00496296" w:rsidRDefault="00B25604" w:rsidP="00496296">
      <w:pPr>
        <w:pStyle w:val="ListParagraph"/>
        <w:widowControl w:val="0"/>
        <w:numPr>
          <w:ilvl w:val="0"/>
          <w:numId w:val="9"/>
        </w:numPr>
        <w:tabs>
          <w:tab w:val="left" w:pos="839"/>
        </w:tabs>
        <w:autoSpaceDE w:val="0"/>
        <w:autoSpaceDN w:val="0"/>
        <w:spacing w:before="1" w:after="0" w:line="240" w:lineRule="auto"/>
        <w:ind w:left="360"/>
        <w:contextualSpacing w:val="0"/>
      </w:pPr>
      <w:r>
        <w:t>Resume</w:t>
      </w:r>
      <w:r>
        <w:rPr>
          <w:spacing w:val="-10"/>
        </w:rPr>
        <w:t xml:space="preserve"> </w:t>
      </w:r>
      <w:r>
        <w:t>development,</w:t>
      </w:r>
      <w:r>
        <w:rPr>
          <w:spacing w:val="-9"/>
        </w:rPr>
        <w:t xml:space="preserve"> </w:t>
      </w:r>
      <w:r>
        <w:t>cover</w:t>
      </w:r>
      <w:r>
        <w:rPr>
          <w:spacing w:val="-10"/>
        </w:rPr>
        <w:t xml:space="preserve"> </w:t>
      </w:r>
      <w:r>
        <w:t>letter</w:t>
      </w:r>
      <w:r>
        <w:rPr>
          <w:spacing w:val="-11"/>
        </w:rPr>
        <w:t xml:space="preserve"> </w:t>
      </w:r>
      <w:r>
        <w:t>writing,</w:t>
      </w:r>
      <w:r>
        <w:rPr>
          <w:spacing w:val="-10"/>
        </w:rPr>
        <w:t xml:space="preserve"> </w:t>
      </w:r>
      <w:r>
        <w:t>mock</w:t>
      </w:r>
      <w:r>
        <w:rPr>
          <w:spacing w:val="-11"/>
        </w:rPr>
        <w:t xml:space="preserve"> </w:t>
      </w:r>
      <w:proofErr w:type="gramStart"/>
      <w:r>
        <w:rPr>
          <w:spacing w:val="-2"/>
        </w:rPr>
        <w:t>interviews</w:t>
      </w:r>
      <w:proofErr w:type="gramEnd"/>
    </w:p>
    <w:p w14:paraId="48F427E8" w14:textId="77777777" w:rsidR="000D5736" w:rsidRPr="000D5736" w:rsidRDefault="00C401DD" w:rsidP="00496296">
      <w:pPr>
        <w:pStyle w:val="ListParagraph"/>
        <w:widowControl w:val="0"/>
        <w:numPr>
          <w:ilvl w:val="0"/>
          <w:numId w:val="9"/>
        </w:numPr>
        <w:tabs>
          <w:tab w:val="left" w:pos="839"/>
        </w:tabs>
        <w:autoSpaceDE w:val="0"/>
        <w:autoSpaceDN w:val="0"/>
        <w:spacing w:before="1" w:after="0" w:line="240" w:lineRule="auto"/>
        <w:ind w:left="360"/>
        <w:contextualSpacing w:val="0"/>
      </w:pPr>
      <w:r w:rsidRPr="00496296">
        <w:rPr>
          <w:spacing w:val="-2"/>
        </w:rPr>
        <w:t>Fi</w:t>
      </w:r>
      <w:r w:rsidR="00B25604" w:rsidRPr="00496296">
        <w:rPr>
          <w:spacing w:val="-2"/>
        </w:rPr>
        <w:t>nancial</w:t>
      </w:r>
      <w:r w:rsidR="00B25604" w:rsidRPr="00496296">
        <w:rPr>
          <w:spacing w:val="8"/>
        </w:rPr>
        <w:t xml:space="preserve"> </w:t>
      </w:r>
      <w:r w:rsidR="00B25604" w:rsidRPr="00496296">
        <w:rPr>
          <w:spacing w:val="-2"/>
        </w:rPr>
        <w:t>literacy</w:t>
      </w:r>
      <w:r w:rsidR="00B25604" w:rsidRPr="00496296">
        <w:rPr>
          <w:spacing w:val="8"/>
        </w:rPr>
        <w:t xml:space="preserve"> </w:t>
      </w:r>
      <w:r w:rsidR="00B25604" w:rsidRPr="00496296">
        <w:rPr>
          <w:spacing w:val="-2"/>
        </w:rPr>
        <w:t>training</w:t>
      </w:r>
    </w:p>
    <w:p w14:paraId="5DF6C23F" w14:textId="2D248963" w:rsidR="00B25604" w:rsidRDefault="000D5736" w:rsidP="00496296">
      <w:pPr>
        <w:pStyle w:val="ListParagraph"/>
        <w:widowControl w:val="0"/>
        <w:numPr>
          <w:ilvl w:val="0"/>
          <w:numId w:val="9"/>
        </w:numPr>
        <w:tabs>
          <w:tab w:val="left" w:pos="839"/>
        </w:tabs>
        <w:autoSpaceDE w:val="0"/>
        <w:autoSpaceDN w:val="0"/>
        <w:spacing w:before="1" w:after="0" w:line="240" w:lineRule="auto"/>
        <w:ind w:left="360"/>
        <w:contextualSpacing w:val="0"/>
      </w:pPr>
      <w:r>
        <w:rPr>
          <w:spacing w:val="-2"/>
        </w:rPr>
        <w:t>M</w:t>
      </w:r>
      <w:r w:rsidR="00B25604" w:rsidRPr="00496296">
        <w:rPr>
          <w:spacing w:val="-2"/>
        </w:rPr>
        <w:t>entoring</w:t>
      </w:r>
      <w:r w:rsidR="00B25604" w:rsidRPr="00496296">
        <w:rPr>
          <w:spacing w:val="8"/>
        </w:rPr>
        <w:t xml:space="preserve"> </w:t>
      </w:r>
      <w:r w:rsidR="00B25604" w:rsidRPr="00496296">
        <w:rPr>
          <w:spacing w:val="-2"/>
        </w:rPr>
        <w:t>(adult/participant</w:t>
      </w:r>
      <w:r w:rsidR="00B25604" w:rsidRPr="00496296">
        <w:rPr>
          <w:spacing w:val="8"/>
        </w:rPr>
        <w:t xml:space="preserve"> </w:t>
      </w:r>
      <w:r w:rsidR="00B25604" w:rsidRPr="00496296">
        <w:rPr>
          <w:spacing w:val="-2"/>
        </w:rPr>
        <w:t>and</w:t>
      </w:r>
      <w:r w:rsidR="00B25604" w:rsidRPr="00496296">
        <w:rPr>
          <w:spacing w:val="8"/>
        </w:rPr>
        <w:t xml:space="preserve"> </w:t>
      </w:r>
      <w:r w:rsidR="00B25604" w:rsidRPr="00496296">
        <w:rPr>
          <w:spacing w:val="-2"/>
        </w:rPr>
        <w:t>peer-to-peer)</w:t>
      </w:r>
    </w:p>
    <w:p w14:paraId="5E86D369" w14:textId="7049AAD0" w:rsidR="00B25604" w:rsidRDefault="00B25604" w:rsidP="00166FD6">
      <w:pPr>
        <w:pStyle w:val="ListParagraph"/>
        <w:widowControl w:val="0"/>
        <w:numPr>
          <w:ilvl w:val="0"/>
          <w:numId w:val="9"/>
        </w:numPr>
        <w:tabs>
          <w:tab w:val="left" w:pos="839"/>
        </w:tabs>
        <w:autoSpaceDE w:val="0"/>
        <w:autoSpaceDN w:val="0"/>
        <w:spacing w:before="40" w:after="0" w:line="276" w:lineRule="auto"/>
        <w:ind w:left="360" w:right="224"/>
        <w:contextualSpacing w:val="0"/>
      </w:pPr>
      <w:r>
        <w:t>Support</w:t>
      </w:r>
      <w:r>
        <w:rPr>
          <w:spacing w:val="-4"/>
        </w:rPr>
        <w:t xml:space="preserve"> </w:t>
      </w:r>
      <w:r>
        <w:t>in</w:t>
      </w:r>
      <w:r>
        <w:rPr>
          <w:spacing w:val="-4"/>
        </w:rPr>
        <w:t xml:space="preserve"> </w:t>
      </w:r>
      <w:r>
        <w:t>achieving</w:t>
      </w:r>
      <w:r>
        <w:rPr>
          <w:spacing w:val="-4"/>
        </w:rPr>
        <w:t xml:space="preserve"> </w:t>
      </w:r>
      <w:r>
        <w:t>educational</w:t>
      </w:r>
      <w:r>
        <w:rPr>
          <w:spacing w:val="-4"/>
        </w:rPr>
        <w:t xml:space="preserve"> </w:t>
      </w:r>
      <w:r>
        <w:t>goals</w:t>
      </w:r>
      <w:r>
        <w:rPr>
          <w:spacing w:val="-5"/>
        </w:rPr>
        <w:t xml:space="preserve"> </w:t>
      </w:r>
      <w:r>
        <w:t>such</w:t>
      </w:r>
      <w:r>
        <w:rPr>
          <w:spacing w:val="-5"/>
        </w:rPr>
        <w:t xml:space="preserve"> </w:t>
      </w:r>
      <w:r>
        <w:t>as</w:t>
      </w:r>
      <w:r>
        <w:rPr>
          <w:spacing w:val="-3"/>
        </w:rPr>
        <w:t xml:space="preserve"> </w:t>
      </w:r>
      <w:r>
        <w:t>earning</w:t>
      </w:r>
      <w:r>
        <w:rPr>
          <w:spacing w:val="-5"/>
        </w:rPr>
        <w:t xml:space="preserve"> </w:t>
      </w:r>
      <w:r>
        <w:t>academic</w:t>
      </w:r>
      <w:r>
        <w:rPr>
          <w:spacing w:val="-4"/>
        </w:rPr>
        <w:t xml:space="preserve"> </w:t>
      </w:r>
      <w:r>
        <w:t>and/or</w:t>
      </w:r>
      <w:r>
        <w:rPr>
          <w:spacing w:val="-4"/>
        </w:rPr>
        <w:t xml:space="preserve"> </w:t>
      </w:r>
      <w:r>
        <w:t>service-learning</w:t>
      </w:r>
      <w:r w:rsidR="00475349">
        <w:t xml:space="preserve"> credit</w:t>
      </w:r>
      <w:r>
        <w:t xml:space="preserve">, academic tutoring, basic skills </w:t>
      </w:r>
      <w:proofErr w:type="gramStart"/>
      <w:r>
        <w:t>development</w:t>
      </w:r>
      <w:proofErr w:type="gramEnd"/>
    </w:p>
    <w:p w14:paraId="75694BE4" w14:textId="7BFC5695" w:rsidR="00B25604" w:rsidRDefault="00B25604" w:rsidP="00166FD6">
      <w:pPr>
        <w:pStyle w:val="ListParagraph"/>
        <w:widowControl w:val="0"/>
        <w:numPr>
          <w:ilvl w:val="0"/>
          <w:numId w:val="9"/>
        </w:numPr>
        <w:tabs>
          <w:tab w:val="left" w:pos="839"/>
        </w:tabs>
        <w:autoSpaceDE w:val="0"/>
        <w:autoSpaceDN w:val="0"/>
        <w:spacing w:after="0" w:line="280" w:lineRule="exact"/>
        <w:ind w:left="360"/>
        <w:contextualSpacing w:val="0"/>
      </w:pPr>
      <w:r>
        <w:t>Support</w:t>
      </w:r>
      <w:r>
        <w:rPr>
          <w:spacing w:val="-7"/>
        </w:rPr>
        <w:t xml:space="preserve"> </w:t>
      </w:r>
      <w:r>
        <w:t>in</w:t>
      </w:r>
      <w:r>
        <w:rPr>
          <w:spacing w:val="-6"/>
        </w:rPr>
        <w:t xml:space="preserve"> </w:t>
      </w:r>
      <w:r>
        <w:t>earning</w:t>
      </w:r>
      <w:r>
        <w:rPr>
          <w:spacing w:val="-7"/>
        </w:rPr>
        <w:t xml:space="preserve"> </w:t>
      </w:r>
      <w:r>
        <w:t>high</w:t>
      </w:r>
      <w:r>
        <w:rPr>
          <w:spacing w:val="-7"/>
        </w:rPr>
        <w:t xml:space="preserve"> </w:t>
      </w:r>
      <w:r>
        <w:t>school</w:t>
      </w:r>
      <w:r>
        <w:rPr>
          <w:spacing w:val="-7"/>
        </w:rPr>
        <w:t xml:space="preserve"> </w:t>
      </w:r>
      <w:r>
        <w:t>diploma</w:t>
      </w:r>
      <w:r>
        <w:rPr>
          <w:spacing w:val="-7"/>
        </w:rPr>
        <w:t xml:space="preserve"> </w:t>
      </w:r>
      <w:r>
        <w:t>or</w:t>
      </w:r>
      <w:r>
        <w:rPr>
          <w:spacing w:val="-7"/>
        </w:rPr>
        <w:t xml:space="preserve"> </w:t>
      </w:r>
      <w:proofErr w:type="gramStart"/>
      <w:r w:rsidR="00637471">
        <w:rPr>
          <w:spacing w:val="-4"/>
        </w:rPr>
        <w:t>equivalent</w:t>
      </w:r>
      <w:proofErr w:type="gramEnd"/>
    </w:p>
    <w:p w14:paraId="6391677B" w14:textId="279D7A03" w:rsidR="00B25604" w:rsidRDefault="00B25604" w:rsidP="00166FD6">
      <w:pPr>
        <w:pStyle w:val="ListParagraph"/>
        <w:widowControl w:val="0"/>
        <w:numPr>
          <w:ilvl w:val="0"/>
          <w:numId w:val="9"/>
        </w:numPr>
        <w:tabs>
          <w:tab w:val="left" w:pos="839"/>
        </w:tabs>
        <w:autoSpaceDE w:val="0"/>
        <w:autoSpaceDN w:val="0"/>
        <w:spacing w:before="40" w:after="0" w:line="276" w:lineRule="auto"/>
        <w:ind w:left="360" w:right="288"/>
        <w:contextualSpacing w:val="0"/>
      </w:pPr>
      <w:r>
        <w:t>Support with exploring, applying to, and accessing post-secondary education opportunities</w:t>
      </w:r>
      <w:r>
        <w:rPr>
          <w:spacing w:val="-5"/>
        </w:rPr>
        <w:t xml:space="preserve"> </w:t>
      </w:r>
      <w:r>
        <w:t>that</w:t>
      </w:r>
      <w:r>
        <w:rPr>
          <w:spacing w:val="-4"/>
        </w:rPr>
        <w:t xml:space="preserve"> </w:t>
      </w:r>
      <w:r>
        <w:t>lead</w:t>
      </w:r>
      <w:r>
        <w:rPr>
          <w:spacing w:val="-4"/>
        </w:rPr>
        <w:t xml:space="preserve"> </w:t>
      </w:r>
      <w:r>
        <w:t>to</w:t>
      </w:r>
      <w:r>
        <w:rPr>
          <w:spacing w:val="-4"/>
        </w:rPr>
        <w:t xml:space="preserve"> </w:t>
      </w:r>
      <w:r>
        <w:t>industry</w:t>
      </w:r>
      <w:r>
        <w:rPr>
          <w:spacing w:val="-5"/>
        </w:rPr>
        <w:t xml:space="preserve"> </w:t>
      </w:r>
      <w:r>
        <w:t>recognized</w:t>
      </w:r>
      <w:r>
        <w:rPr>
          <w:spacing w:val="-4"/>
        </w:rPr>
        <w:t xml:space="preserve"> </w:t>
      </w:r>
      <w:r>
        <w:t>credentials</w:t>
      </w:r>
      <w:r>
        <w:rPr>
          <w:spacing w:val="-5"/>
        </w:rPr>
        <w:t xml:space="preserve"> </w:t>
      </w:r>
      <w:r>
        <w:t>(i.e.</w:t>
      </w:r>
      <w:r>
        <w:rPr>
          <w:spacing w:val="-4"/>
        </w:rPr>
        <w:t xml:space="preserve"> </w:t>
      </w:r>
      <w:r>
        <w:t>certificate,</w:t>
      </w:r>
      <w:r>
        <w:rPr>
          <w:spacing w:val="-3"/>
        </w:rPr>
        <w:t xml:space="preserve"> </w:t>
      </w:r>
      <w:r>
        <w:t>credential,</w:t>
      </w:r>
      <w:r>
        <w:rPr>
          <w:spacing w:val="-5"/>
        </w:rPr>
        <w:t xml:space="preserve"> </w:t>
      </w:r>
      <w:r>
        <w:t>diploma)</w:t>
      </w:r>
    </w:p>
    <w:p w14:paraId="1A570C84" w14:textId="77777777" w:rsidR="00054EDC" w:rsidRDefault="00CA03B3" w:rsidP="00054EDC">
      <w:pPr>
        <w:pStyle w:val="ListParagraph"/>
        <w:widowControl w:val="0"/>
        <w:numPr>
          <w:ilvl w:val="0"/>
          <w:numId w:val="9"/>
        </w:numPr>
        <w:tabs>
          <w:tab w:val="left" w:pos="839"/>
        </w:tabs>
        <w:autoSpaceDE w:val="0"/>
        <w:autoSpaceDN w:val="0"/>
        <w:spacing w:before="40" w:after="0" w:line="276" w:lineRule="auto"/>
        <w:ind w:left="360" w:right="288"/>
        <w:contextualSpacing w:val="0"/>
      </w:pPr>
      <w:r>
        <w:t xml:space="preserve">Work-readiness </w:t>
      </w:r>
      <w:proofErr w:type="gramStart"/>
      <w:r>
        <w:t>training</w:t>
      </w:r>
      <w:proofErr w:type="gramEnd"/>
    </w:p>
    <w:p w14:paraId="12FB9480" w14:textId="00B7D5F7" w:rsidR="00054EDC" w:rsidRDefault="00054EDC" w:rsidP="00054EDC">
      <w:pPr>
        <w:pStyle w:val="ListParagraph"/>
        <w:widowControl w:val="0"/>
        <w:numPr>
          <w:ilvl w:val="0"/>
          <w:numId w:val="9"/>
        </w:numPr>
        <w:tabs>
          <w:tab w:val="left" w:pos="839"/>
        </w:tabs>
        <w:autoSpaceDE w:val="0"/>
        <w:autoSpaceDN w:val="0"/>
        <w:spacing w:before="40" w:after="0" w:line="276" w:lineRule="auto"/>
        <w:ind w:left="360" w:right="288"/>
        <w:contextualSpacing w:val="0"/>
      </w:pPr>
      <w:r w:rsidRPr="003C55C3">
        <w:t>Occupational skill training</w:t>
      </w:r>
    </w:p>
    <w:p w14:paraId="5C3BCB0C" w14:textId="29CFD111" w:rsidR="00B25604" w:rsidRDefault="0031524F" w:rsidP="00166FD6">
      <w:pPr>
        <w:pStyle w:val="ListParagraph"/>
        <w:widowControl w:val="0"/>
        <w:numPr>
          <w:ilvl w:val="0"/>
          <w:numId w:val="9"/>
        </w:numPr>
        <w:tabs>
          <w:tab w:val="left" w:pos="839"/>
        </w:tabs>
        <w:autoSpaceDE w:val="0"/>
        <w:autoSpaceDN w:val="0"/>
        <w:spacing w:before="1" w:after="0" w:line="276" w:lineRule="auto"/>
        <w:ind w:left="360" w:right="519"/>
        <w:contextualSpacing w:val="0"/>
        <w:rPr>
          <w:b/>
        </w:rPr>
      </w:pPr>
      <w:r>
        <w:t>T</w:t>
      </w:r>
      <w:r w:rsidR="00B25604">
        <w:t>uition,</w:t>
      </w:r>
      <w:r w:rsidR="00B25604">
        <w:rPr>
          <w:spacing w:val="-4"/>
        </w:rPr>
        <w:t xml:space="preserve"> </w:t>
      </w:r>
      <w:r w:rsidR="00B25604">
        <w:t>fees,</w:t>
      </w:r>
      <w:r w:rsidR="00B25604">
        <w:rPr>
          <w:spacing w:val="-4"/>
        </w:rPr>
        <w:t xml:space="preserve"> </w:t>
      </w:r>
      <w:r w:rsidR="00B25604">
        <w:t>books,</w:t>
      </w:r>
      <w:r w:rsidR="00B25604">
        <w:rPr>
          <w:spacing w:val="-4"/>
        </w:rPr>
        <w:t xml:space="preserve"> </w:t>
      </w:r>
      <w:r w:rsidR="00B25604">
        <w:t>and</w:t>
      </w:r>
      <w:r w:rsidR="00B25604">
        <w:rPr>
          <w:spacing w:val="-4"/>
        </w:rPr>
        <w:t xml:space="preserve"> </w:t>
      </w:r>
      <w:r w:rsidR="00B25604">
        <w:t>licensing</w:t>
      </w:r>
      <w:r w:rsidR="00B25604">
        <w:rPr>
          <w:spacing w:val="-4"/>
        </w:rPr>
        <w:t xml:space="preserve"> </w:t>
      </w:r>
      <w:r w:rsidR="00B25604">
        <w:t>fees</w:t>
      </w:r>
      <w:r w:rsidR="00CA03B3">
        <w:t xml:space="preserve"> </w:t>
      </w:r>
      <w:r w:rsidR="0024313A">
        <w:t>(</w:t>
      </w:r>
      <w:r w:rsidR="00857672">
        <w:rPr>
          <w:b/>
          <w:spacing w:val="-3"/>
        </w:rPr>
        <w:t>Minnesota Youth Program funding should be coordinated with any financial aid that may be available to the participant.</w:t>
      </w:r>
      <w:r w:rsidR="0024313A">
        <w:rPr>
          <w:b/>
          <w:spacing w:val="-3"/>
        </w:rPr>
        <w:t>)</w:t>
      </w:r>
    </w:p>
    <w:p w14:paraId="3106796E" w14:textId="77777777" w:rsidR="00054EDC" w:rsidRPr="00054EDC" w:rsidRDefault="007149E4" w:rsidP="00054EDC">
      <w:pPr>
        <w:pStyle w:val="ListParagraph"/>
        <w:widowControl w:val="0"/>
        <w:numPr>
          <w:ilvl w:val="0"/>
          <w:numId w:val="9"/>
        </w:numPr>
        <w:tabs>
          <w:tab w:val="left" w:pos="839"/>
        </w:tabs>
        <w:autoSpaceDE w:val="0"/>
        <w:autoSpaceDN w:val="0"/>
        <w:spacing w:after="0" w:line="276" w:lineRule="auto"/>
        <w:ind w:left="360" w:right="149"/>
        <w:contextualSpacing w:val="0"/>
        <w:rPr>
          <w:b/>
        </w:rPr>
      </w:pPr>
      <w:r>
        <w:t>Private</w:t>
      </w:r>
      <w:r w:rsidR="00AF57AE">
        <w:t>, public, and non-profit sector work experiences</w:t>
      </w:r>
      <w:r w:rsidR="00F618DC">
        <w:t>, including internships,</w:t>
      </w:r>
      <w:r w:rsidR="00F618DC">
        <w:rPr>
          <w:spacing w:val="-6"/>
        </w:rPr>
        <w:t xml:space="preserve"> </w:t>
      </w:r>
      <w:r w:rsidR="00F618DC">
        <w:t>pre-apprenticeships,</w:t>
      </w:r>
      <w:r w:rsidR="00F618DC">
        <w:rPr>
          <w:spacing w:val="-4"/>
        </w:rPr>
        <w:t xml:space="preserve"> </w:t>
      </w:r>
      <w:r w:rsidR="00F618DC">
        <w:t>apprenticeships,</w:t>
      </w:r>
      <w:r w:rsidR="00F618DC">
        <w:rPr>
          <w:spacing w:val="-6"/>
        </w:rPr>
        <w:t xml:space="preserve"> </w:t>
      </w:r>
      <w:r w:rsidR="00F618DC">
        <w:t>and</w:t>
      </w:r>
      <w:r w:rsidR="00F618DC">
        <w:rPr>
          <w:spacing w:val="-6"/>
        </w:rPr>
        <w:t xml:space="preserve"> </w:t>
      </w:r>
      <w:r w:rsidR="00F618DC">
        <w:t>On-The- Job Training (OJT) opportunities</w:t>
      </w:r>
      <w:r w:rsidR="0024313A">
        <w:t xml:space="preserve">. </w:t>
      </w:r>
      <w:r w:rsidR="00B25604">
        <w:t xml:space="preserve">See </w:t>
      </w:r>
      <w:hyperlink w:anchor="_bookmark5" w:history="1">
        <w:r w:rsidR="00B25604">
          <w:rPr>
            <w:color w:val="0562C1"/>
            <w:u w:val="single" w:color="0562C1"/>
          </w:rPr>
          <w:t>Work Experiences</w:t>
        </w:r>
      </w:hyperlink>
      <w:r w:rsidR="00B25604">
        <w:rPr>
          <w:color w:val="0562C1"/>
        </w:rPr>
        <w:t xml:space="preserve"> </w:t>
      </w:r>
      <w:r w:rsidR="00B25604">
        <w:t xml:space="preserve">section for additional details. </w:t>
      </w:r>
    </w:p>
    <w:p w14:paraId="1492A9F7" w14:textId="77777777" w:rsidR="0075714A" w:rsidRPr="0075714A" w:rsidRDefault="00B25604" w:rsidP="00054EDC">
      <w:pPr>
        <w:pStyle w:val="ListParagraph"/>
        <w:widowControl w:val="0"/>
        <w:numPr>
          <w:ilvl w:val="0"/>
          <w:numId w:val="9"/>
        </w:numPr>
        <w:tabs>
          <w:tab w:val="left" w:pos="839"/>
        </w:tabs>
        <w:autoSpaceDE w:val="0"/>
        <w:autoSpaceDN w:val="0"/>
        <w:spacing w:after="0" w:line="276" w:lineRule="auto"/>
        <w:ind w:left="360" w:right="149"/>
        <w:contextualSpacing w:val="0"/>
        <w:rPr>
          <w:b/>
        </w:rPr>
      </w:pPr>
      <w:r>
        <w:t>Work-based</w:t>
      </w:r>
      <w:r w:rsidRPr="00054EDC">
        <w:rPr>
          <w:spacing w:val="-4"/>
        </w:rPr>
        <w:t xml:space="preserve"> </w:t>
      </w:r>
      <w:r>
        <w:t>learning</w:t>
      </w:r>
      <w:r w:rsidRPr="00054EDC">
        <w:rPr>
          <w:spacing w:val="-4"/>
        </w:rPr>
        <w:t xml:space="preserve"> </w:t>
      </w:r>
      <w:r>
        <w:t>and</w:t>
      </w:r>
      <w:r w:rsidRPr="00054EDC">
        <w:rPr>
          <w:spacing w:val="-4"/>
        </w:rPr>
        <w:t xml:space="preserve"> </w:t>
      </w:r>
      <w:r>
        <w:t>career</w:t>
      </w:r>
      <w:r w:rsidRPr="00054EDC">
        <w:rPr>
          <w:spacing w:val="-4"/>
        </w:rPr>
        <w:t xml:space="preserve"> </w:t>
      </w:r>
      <w:r>
        <w:t>pathways</w:t>
      </w:r>
      <w:r w:rsidRPr="00054EDC">
        <w:rPr>
          <w:spacing w:val="-4"/>
        </w:rPr>
        <w:t xml:space="preserve"> </w:t>
      </w:r>
      <w:r>
        <w:t>programming</w:t>
      </w:r>
      <w:r w:rsidRPr="00054EDC">
        <w:rPr>
          <w:spacing w:val="-4"/>
        </w:rPr>
        <w:t xml:space="preserve"> </w:t>
      </w:r>
      <w:r>
        <w:t>focused</w:t>
      </w:r>
      <w:r w:rsidRPr="00054EDC">
        <w:rPr>
          <w:spacing w:val="-4"/>
        </w:rPr>
        <w:t xml:space="preserve"> </w:t>
      </w:r>
      <w:r>
        <w:t>on</w:t>
      </w:r>
      <w:r w:rsidRPr="00054EDC">
        <w:rPr>
          <w:spacing w:val="-4"/>
        </w:rPr>
        <w:t xml:space="preserve"> </w:t>
      </w:r>
      <w:r>
        <w:t>in-demand</w:t>
      </w:r>
      <w:r w:rsidRPr="00054EDC">
        <w:rPr>
          <w:spacing w:val="-4"/>
        </w:rPr>
        <w:t xml:space="preserve"> </w:t>
      </w:r>
      <w:r>
        <w:t>industries</w:t>
      </w:r>
      <w:r w:rsidRPr="00054EDC">
        <w:rPr>
          <w:spacing w:val="-4"/>
        </w:rPr>
        <w:t xml:space="preserve"> </w:t>
      </w:r>
      <w:r>
        <w:t xml:space="preserve">such as healthcare and information technology. See </w:t>
      </w:r>
      <w:hyperlink w:anchor="_bookmark6" w:history="1">
        <w:r w:rsidRPr="00054EDC">
          <w:rPr>
            <w:color w:val="0562C1"/>
            <w:u w:val="single" w:color="0562C1"/>
          </w:rPr>
          <w:t>Career Pathways</w:t>
        </w:r>
      </w:hyperlink>
      <w:r w:rsidRPr="00054EDC">
        <w:rPr>
          <w:color w:val="0562C1"/>
        </w:rPr>
        <w:t xml:space="preserve"> </w:t>
      </w:r>
      <w:r>
        <w:t>section for additional details.</w:t>
      </w:r>
    </w:p>
    <w:p w14:paraId="61FCBACA" w14:textId="7BA16ABD" w:rsidR="00054EDC" w:rsidRPr="00054EDC" w:rsidRDefault="00054EDC" w:rsidP="00054EDC">
      <w:pPr>
        <w:pStyle w:val="ListParagraph"/>
        <w:widowControl w:val="0"/>
        <w:numPr>
          <w:ilvl w:val="0"/>
          <w:numId w:val="9"/>
        </w:numPr>
        <w:tabs>
          <w:tab w:val="left" w:pos="839"/>
        </w:tabs>
        <w:autoSpaceDE w:val="0"/>
        <w:autoSpaceDN w:val="0"/>
        <w:spacing w:after="0" w:line="276" w:lineRule="auto"/>
        <w:ind w:left="360" w:right="149"/>
        <w:contextualSpacing w:val="0"/>
        <w:rPr>
          <w:b/>
        </w:rPr>
      </w:pPr>
      <w:r>
        <w:t>Supportive services to enable a participant to participate in and complete MYP programming.</w:t>
      </w:r>
      <w:r w:rsidR="0075714A">
        <w:t xml:space="preserve"> See</w:t>
      </w:r>
      <w:r w:rsidR="0075714A">
        <w:rPr>
          <w:spacing w:val="-8"/>
        </w:rPr>
        <w:t xml:space="preserve"> </w:t>
      </w:r>
      <w:hyperlink w:anchor="_bookmark7" w:history="1">
        <w:r w:rsidR="0075714A">
          <w:rPr>
            <w:color w:val="0562C1"/>
            <w:u w:val="single" w:color="0562C1"/>
          </w:rPr>
          <w:t>Support</w:t>
        </w:r>
        <w:r w:rsidR="0075714A">
          <w:rPr>
            <w:color w:val="0562C1"/>
            <w:spacing w:val="-7"/>
            <w:u w:val="single" w:color="0562C1"/>
          </w:rPr>
          <w:t xml:space="preserve"> </w:t>
        </w:r>
        <w:r w:rsidR="0075714A">
          <w:rPr>
            <w:color w:val="0562C1"/>
            <w:u w:val="single" w:color="0562C1"/>
          </w:rPr>
          <w:t>Services</w:t>
        </w:r>
      </w:hyperlink>
      <w:r w:rsidR="0075714A">
        <w:rPr>
          <w:color w:val="0562C1"/>
          <w:spacing w:val="-9"/>
        </w:rPr>
        <w:t xml:space="preserve"> </w:t>
      </w:r>
      <w:r w:rsidR="0075714A">
        <w:t>section</w:t>
      </w:r>
      <w:r w:rsidR="0075714A">
        <w:rPr>
          <w:spacing w:val="-9"/>
        </w:rPr>
        <w:t xml:space="preserve"> </w:t>
      </w:r>
      <w:r w:rsidR="0075714A">
        <w:t>for</w:t>
      </w:r>
      <w:r w:rsidR="0075714A">
        <w:rPr>
          <w:spacing w:val="-8"/>
        </w:rPr>
        <w:t xml:space="preserve"> </w:t>
      </w:r>
      <w:r w:rsidR="0075714A">
        <w:t>additional</w:t>
      </w:r>
      <w:r w:rsidR="0075714A">
        <w:rPr>
          <w:spacing w:val="-9"/>
        </w:rPr>
        <w:t xml:space="preserve"> </w:t>
      </w:r>
      <w:r w:rsidR="0075714A">
        <w:rPr>
          <w:spacing w:val="-2"/>
        </w:rPr>
        <w:t>details.</w:t>
      </w:r>
    </w:p>
    <w:p w14:paraId="259650C1" w14:textId="56B5FF39" w:rsidR="00B25604" w:rsidRDefault="00054EDC" w:rsidP="00054EDC">
      <w:pPr>
        <w:pStyle w:val="ListParagraph"/>
        <w:widowControl w:val="0"/>
        <w:numPr>
          <w:ilvl w:val="0"/>
          <w:numId w:val="9"/>
        </w:numPr>
        <w:tabs>
          <w:tab w:val="left" w:pos="839"/>
        </w:tabs>
        <w:autoSpaceDE w:val="0"/>
        <w:autoSpaceDN w:val="0"/>
        <w:spacing w:after="0" w:line="276" w:lineRule="auto"/>
        <w:ind w:left="360" w:right="250"/>
        <w:contextualSpacing w:val="0"/>
      </w:pPr>
      <w:r w:rsidRPr="003C55C3">
        <w:t>Outreach to Schools activities (see below for more detail on Outreach to Schools)</w:t>
      </w:r>
    </w:p>
    <w:p w14:paraId="4957CCA8" w14:textId="77777777" w:rsidR="00FF08A0" w:rsidRPr="00FF08A0" w:rsidRDefault="00B25604" w:rsidP="00FF08A0">
      <w:pPr>
        <w:pStyle w:val="ListParagraph"/>
        <w:widowControl w:val="0"/>
        <w:numPr>
          <w:ilvl w:val="2"/>
          <w:numId w:val="9"/>
        </w:numPr>
        <w:tabs>
          <w:tab w:val="left" w:pos="1559"/>
          <w:tab w:val="left" w:pos="1559"/>
        </w:tabs>
        <w:autoSpaceDE w:val="0"/>
        <w:autoSpaceDN w:val="0"/>
        <w:spacing w:before="40" w:after="0" w:line="276" w:lineRule="auto"/>
        <w:ind w:left="360" w:right="100"/>
        <w:contextualSpacing w:val="0"/>
      </w:pPr>
      <w:r>
        <w:t>Support</w:t>
      </w:r>
      <w:r w:rsidRPr="00FF08A0">
        <w:rPr>
          <w:spacing w:val="-10"/>
        </w:rPr>
        <w:t xml:space="preserve"> </w:t>
      </w:r>
      <w:r>
        <w:t>to</w:t>
      </w:r>
      <w:r w:rsidRPr="00FF08A0">
        <w:rPr>
          <w:spacing w:val="-8"/>
        </w:rPr>
        <w:t xml:space="preserve"> </w:t>
      </w:r>
      <w:r>
        <w:t>complete</w:t>
      </w:r>
      <w:r w:rsidRPr="00FF08A0">
        <w:rPr>
          <w:spacing w:val="-10"/>
        </w:rPr>
        <w:t xml:space="preserve"> </w:t>
      </w:r>
      <w:r>
        <w:t>driver’s</w:t>
      </w:r>
      <w:r w:rsidRPr="00FF08A0">
        <w:rPr>
          <w:spacing w:val="-10"/>
        </w:rPr>
        <w:t xml:space="preserve"> </w:t>
      </w:r>
      <w:r>
        <w:t>education</w:t>
      </w:r>
      <w:r w:rsidRPr="00FF08A0">
        <w:rPr>
          <w:spacing w:val="-9"/>
        </w:rPr>
        <w:t xml:space="preserve"> </w:t>
      </w:r>
      <w:r>
        <w:t>course(s)</w:t>
      </w:r>
      <w:r w:rsidRPr="00FF08A0">
        <w:rPr>
          <w:spacing w:val="-9"/>
        </w:rPr>
        <w:t xml:space="preserve"> </w:t>
      </w:r>
      <w:r>
        <w:t>and/or</w:t>
      </w:r>
      <w:r w:rsidRPr="00FF08A0">
        <w:rPr>
          <w:spacing w:val="-10"/>
        </w:rPr>
        <w:t xml:space="preserve"> </w:t>
      </w:r>
      <w:r>
        <w:t>obtain</w:t>
      </w:r>
      <w:r w:rsidRPr="00FF08A0">
        <w:rPr>
          <w:spacing w:val="-10"/>
        </w:rPr>
        <w:t xml:space="preserve"> </w:t>
      </w:r>
      <w:r>
        <w:t>driver’s</w:t>
      </w:r>
      <w:r w:rsidRPr="00FF08A0">
        <w:rPr>
          <w:spacing w:val="-10"/>
        </w:rPr>
        <w:t xml:space="preserve"> </w:t>
      </w:r>
      <w:proofErr w:type="gramStart"/>
      <w:r w:rsidRPr="00FF08A0">
        <w:rPr>
          <w:spacing w:val="-2"/>
        </w:rPr>
        <w:t>license</w:t>
      </w:r>
      <w:proofErr w:type="gramEnd"/>
    </w:p>
    <w:p w14:paraId="1CFDDB20" w14:textId="591DD69A" w:rsidR="00B25604" w:rsidRDefault="0024313A" w:rsidP="00166FD6">
      <w:pPr>
        <w:pStyle w:val="ListParagraph"/>
        <w:widowControl w:val="0"/>
        <w:numPr>
          <w:ilvl w:val="0"/>
          <w:numId w:val="9"/>
        </w:numPr>
        <w:tabs>
          <w:tab w:val="left" w:pos="840"/>
        </w:tabs>
        <w:autoSpaceDE w:val="0"/>
        <w:autoSpaceDN w:val="0"/>
        <w:spacing w:before="39" w:after="0" w:line="276" w:lineRule="auto"/>
        <w:ind w:left="360" w:right="678"/>
        <w:contextualSpacing w:val="0"/>
      </w:pPr>
      <w:r>
        <w:t>S</w:t>
      </w:r>
      <w:r w:rsidR="00B25604">
        <w:t>tipends</w:t>
      </w:r>
      <w:r w:rsidR="00B25604">
        <w:rPr>
          <w:spacing w:val="-4"/>
        </w:rPr>
        <w:t xml:space="preserve"> </w:t>
      </w:r>
      <w:r w:rsidR="00B25604">
        <w:t>or</w:t>
      </w:r>
      <w:r w:rsidR="00B25604">
        <w:rPr>
          <w:spacing w:val="-4"/>
        </w:rPr>
        <w:t xml:space="preserve"> </w:t>
      </w:r>
      <w:r w:rsidR="00B25604">
        <w:t>incentives</w:t>
      </w:r>
      <w:r w:rsidR="00B25604">
        <w:rPr>
          <w:spacing w:val="-4"/>
        </w:rPr>
        <w:t xml:space="preserve"> </w:t>
      </w:r>
      <w:r w:rsidR="00B25604">
        <w:t>tied</w:t>
      </w:r>
      <w:r w:rsidR="00B25604">
        <w:rPr>
          <w:spacing w:val="-3"/>
        </w:rPr>
        <w:t xml:space="preserve"> </w:t>
      </w:r>
      <w:r w:rsidR="00B25604">
        <w:t>to</w:t>
      </w:r>
      <w:r w:rsidR="00B25604">
        <w:rPr>
          <w:spacing w:val="-3"/>
        </w:rPr>
        <w:t xml:space="preserve"> </w:t>
      </w:r>
      <w:r w:rsidR="00B25604">
        <w:t>participation</w:t>
      </w:r>
      <w:r w:rsidR="00B25604">
        <w:rPr>
          <w:spacing w:val="-4"/>
        </w:rPr>
        <w:t xml:space="preserve"> </w:t>
      </w:r>
      <w:r w:rsidR="00B25604">
        <w:t>in</w:t>
      </w:r>
      <w:r w:rsidR="00B25604">
        <w:rPr>
          <w:spacing w:val="-2"/>
        </w:rPr>
        <w:t xml:space="preserve"> </w:t>
      </w:r>
      <w:r w:rsidR="00B25604">
        <w:t>the</w:t>
      </w:r>
      <w:r w:rsidR="00B25604">
        <w:rPr>
          <w:spacing w:val="-4"/>
        </w:rPr>
        <w:t xml:space="preserve"> </w:t>
      </w:r>
      <w:r w:rsidR="00C4687A">
        <w:t>Minnesota Youth Program</w:t>
      </w:r>
      <w:r w:rsidR="00B25604">
        <w:t xml:space="preserve">. </w:t>
      </w:r>
      <w:r w:rsidR="00B25604">
        <w:rPr>
          <w:b/>
        </w:rPr>
        <w:t xml:space="preserve">See section on </w:t>
      </w:r>
      <w:r w:rsidR="00B25604">
        <w:rPr>
          <w:b/>
        </w:rPr>
        <w:lastRenderedPageBreak/>
        <w:t xml:space="preserve">Stipends and Incentives </w:t>
      </w:r>
      <w:r w:rsidR="00B25604">
        <w:t>for more details.</w:t>
      </w:r>
    </w:p>
    <w:p w14:paraId="51CC1A8A" w14:textId="0F821279" w:rsidR="00B25604" w:rsidRDefault="00B25604" w:rsidP="00461E20">
      <w:pPr>
        <w:pStyle w:val="BodyText"/>
        <w:spacing w:before="161" w:line="276" w:lineRule="auto"/>
        <w:ind w:left="0" w:right="211"/>
        <w:rPr>
          <w:spacing w:val="-2"/>
        </w:rPr>
      </w:pPr>
      <w:r>
        <w:rPr>
          <w:b/>
        </w:rPr>
        <w:t xml:space="preserve">NOTE: </w:t>
      </w:r>
      <w:r w:rsidR="00E2343F">
        <w:t>Minnesota Youth Program</w:t>
      </w:r>
      <w:r>
        <w:t xml:space="preserve"> grant funds can be used to pay for food or meals for participants in </w:t>
      </w:r>
      <w:r w:rsidR="00E2343F" w:rsidRPr="00697612">
        <w:rPr>
          <w:u w:val="single"/>
        </w:rPr>
        <w:t xml:space="preserve">very </w:t>
      </w:r>
      <w:r w:rsidRPr="00697612">
        <w:rPr>
          <w:u w:val="single"/>
        </w:rPr>
        <w:t>limited</w:t>
      </w:r>
      <w:r>
        <w:t xml:space="preserve"> circumstances.</w:t>
      </w:r>
      <w:r w:rsidR="00E2343F">
        <w:t xml:space="preserve"> </w:t>
      </w:r>
      <w:r>
        <w:t xml:space="preserve"> Grantees are highly encouraged to leverage other funds or partner with other organization</w:t>
      </w:r>
      <w:r>
        <w:rPr>
          <w:spacing w:val="-2"/>
        </w:rPr>
        <w:t xml:space="preserve"> </w:t>
      </w:r>
      <w:r>
        <w:t>to</w:t>
      </w:r>
      <w:r>
        <w:rPr>
          <w:spacing w:val="-2"/>
        </w:rPr>
        <w:t xml:space="preserve"> </w:t>
      </w:r>
      <w:r>
        <w:t>provide</w:t>
      </w:r>
      <w:r>
        <w:rPr>
          <w:spacing w:val="-3"/>
        </w:rPr>
        <w:t xml:space="preserve"> </w:t>
      </w:r>
      <w:r>
        <w:t>food</w:t>
      </w:r>
      <w:r>
        <w:rPr>
          <w:spacing w:val="-3"/>
        </w:rPr>
        <w:t xml:space="preserve"> </w:t>
      </w:r>
      <w:r>
        <w:t>or</w:t>
      </w:r>
      <w:r>
        <w:rPr>
          <w:spacing w:val="-3"/>
        </w:rPr>
        <w:t xml:space="preserve"> </w:t>
      </w:r>
      <w:r>
        <w:t>meals</w:t>
      </w:r>
      <w:r>
        <w:rPr>
          <w:spacing w:val="-1"/>
        </w:rPr>
        <w:t xml:space="preserve"> </w:t>
      </w:r>
      <w:r>
        <w:t>to</w:t>
      </w:r>
      <w:r>
        <w:rPr>
          <w:spacing w:val="-2"/>
        </w:rPr>
        <w:t xml:space="preserve"> </w:t>
      </w:r>
      <w:r>
        <w:t>participants</w:t>
      </w:r>
      <w:r>
        <w:rPr>
          <w:spacing w:val="-1"/>
        </w:rPr>
        <w:t xml:space="preserve"> </w:t>
      </w:r>
      <w:r>
        <w:t>before</w:t>
      </w:r>
      <w:r>
        <w:rPr>
          <w:spacing w:val="-3"/>
        </w:rPr>
        <w:t xml:space="preserve"> </w:t>
      </w:r>
      <w:r>
        <w:t>using</w:t>
      </w:r>
      <w:r>
        <w:rPr>
          <w:spacing w:val="-2"/>
        </w:rPr>
        <w:t xml:space="preserve"> </w:t>
      </w:r>
      <w:r w:rsidR="00247B37">
        <w:t>MYP</w:t>
      </w:r>
      <w:r>
        <w:rPr>
          <w:spacing w:val="-3"/>
        </w:rPr>
        <w:t xml:space="preserve"> </w:t>
      </w:r>
      <w:r>
        <w:t>funds</w:t>
      </w:r>
      <w:r>
        <w:rPr>
          <w:spacing w:val="-3"/>
        </w:rPr>
        <w:t xml:space="preserve"> </w:t>
      </w:r>
      <w:r>
        <w:t>for</w:t>
      </w:r>
      <w:r>
        <w:rPr>
          <w:spacing w:val="-3"/>
        </w:rPr>
        <w:t xml:space="preserve"> </w:t>
      </w:r>
      <w:r>
        <w:t>food</w:t>
      </w:r>
      <w:r>
        <w:rPr>
          <w:spacing w:val="-3"/>
        </w:rPr>
        <w:t xml:space="preserve"> </w:t>
      </w:r>
      <w:r>
        <w:t xml:space="preserve">or </w:t>
      </w:r>
      <w:r>
        <w:rPr>
          <w:spacing w:val="-2"/>
        </w:rPr>
        <w:t>meals.</w:t>
      </w:r>
      <w:r w:rsidR="00247B37">
        <w:rPr>
          <w:spacing w:val="-2"/>
        </w:rPr>
        <w:t xml:space="preserve"> See </w:t>
      </w:r>
      <w:hyperlink w:anchor="Food_or_Meals_for_Youth_at_Work_Particip" w:history="1">
        <w:r w:rsidR="00247B37" w:rsidRPr="00EC12C1">
          <w:rPr>
            <w:rStyle w:val="Hyperlink"/>
            <w:spacing w:val="-2"/>
          </w:rPr>
          <w:t>Food or Meals for Minnesota Youth Program Participants</w:t>
        </w:r>
      </w:hyperlink>
      <w:r w:rsidR="00247B37">
        <w:rPr>
          <w:spacing w:val="-2"/>
        </w:rPr>
        <w:t xml:space="preserve"> below.</w:t>
      </w:r>
    </w:p>
    <w:p w14:paraId="21B21EF3" w14:textId="77777777" w:rsidR="00212B0A" w:rsidRDefault="00212B0A" w:rsidP="00461E20">
      <w:pPr>
        <w:pStyle w:val="BodyText"/>
        <w:spacing w:before="161" w:line="276" w:lineRule="auto"/>
        <w:ind w:left="0" w:right="211"/>
        <w:rPr>
          <w:spacing w:val="-2"/>
        </w:rPr>
      </w:pPr>
    </w:p>
    <w:p w14:paraId="7B82B2EC" w14:textId="77777777" w:rsidR="00B844BD" w:rsidRPr="00A57916" w:rsidRDefault="00B844BD" w:rsidP="00B844BD">
      <w:pPr>
        <w:pStyle w:val="Heading3"/>
      </w:pPr>
      <w:bookmarkStart w:id="12" w:name="_Toc163820087"/>
      <w:bookmarkStart w:id="13" w:name="_Toc184629581"/>
      <w:r w:rsidRPr="00A57916">
        <w:t>Minnesota Youth Program services and activities that do not require work authorization:</w:t>
      </w:r>
      <w:bookmarkEnd w:id="12"/>
      <w:bookmarkEnd w:id="13"/>
    </w:p>
    <w:p w14:paraId="6017119A" w14:textId="77777777" w:rsidR="00B844BD" w:rsidRPr="00A57916" w:rsidRDefault="00B844BD" w:rsidP="00B844BD">
      <w:pPr>
        <w:pStyle w:val="ListParagraph"/>
        <w:numPr>
          <w:ilvl w:val="0"/>
          <w:numId w:val="2"/>
        </w:numPr>
      </w:pPr>
      <w:r w:rsidRPr="00A57916">
        <w:t>Labor exchange services such as labor market information, career exploration, career guidance, resume writing assistance, and job search assistance.</w:t>
      </w:r>
    </w:p>
    <w:p w14:paraId="700B232C" w14:textId="77777777" w:rsidR="00B844BD" w:rsidRPr="00A57916" w:rsidRDefault="00B844BD" w:rsidP="00B844BD">
      <w:pPr>
        <w:pStyle w:val="ListParagraph"/>
        <w:numPr>
          <w:ilvl w:val="0"/>
          <w:numId w:val="2"/>
        </w:numPr>
      </w:pPr>
      <w:r w:rsidRPr="00A57916">
        <w:t>Information on worker rights and where to find legal assistance.</w:t>
      </w:r>
    </w:p>
    <w:p w14:paraId="76515434" w14:textId="77777777" w:rsidR="00B844BD" w:rsidRPr="00A57916" w:rsidRDefault="00B844BD" w:rsidP="00B844BD">
      <w:pPr>
        <w:pStyle w:val="ListParagraph"/>
        <w:numPr>
          <w:ilvl w:val="0"/>
          <w:numId w:val="2"/>
        </w:numPr>
      </w:pPr>
      <w:r w:rsidRPr="00A57916">
        <w:t>Referrals to community resources such as transportation, childcare support, food assistance, housing assistance, medical assistance, and other similar resources.</w:t>
      </w:r>
    </w:p>
    <w:p w14:paraId="29184D99" w14:textId="77777777" w:rsidR="00B844BD" w:rsidRPr="00A57916" w:rsidRDefault="00B844BD" w:rsidP="00B844BD">
      <w:pPr>
        <w:pStyle w:val="ListParagraph"/>
        <w:numPr>
          <w:ilvl w:val="0"/>
          <w:numId w:val="2"/>
        </w:numPr>
      </w:pPr>
      <w:r w:rsidRPr="00A57916">
        <w:t>Individualized services such as career assessments, development of an individual employment plan or individual service strategy, group counseling, one-on-one case management, career planning information on foreign credential evaluation services and on obtaining credit for prior learning.</w:t>
      </w:r>
    </w:p>
    <w:p w14:paraId="2465A00E" w14:textId="77777777" w:rsidR="00B844BD" w:rsidRPr="00A57916" w:rsidRDefault="00B844BD" w:rsidP="00B844BD">
      <w:pPr>
        <w:pStyle w:val="ListParagraph"/>
        <w:numPr>
          <w:ilvl w:val="0"/>
          <w:numId w:val="2"/>
        </w:numPr>
      </w:pPr>
      <w:r w:rsidRPr="00A57916">
        <w:t>Basic skills education, including English language instruction, and high school equivalency.</w:t>
      </w:r>
    </w:p>
    <w:p w14:paraId="69B9F8C6" w14:textId="77777777" w:rsidR="00B844BD" w:rsidRPr="00A57916" w:rsidRDefault="00B844BD" w:rsidP="00B844BD">
      <w:pPr>
        <w:pStyle w:val="ListParagraph"/>
        <w:numPr>
          <w:ilvl w:val="0"/>
          <w:numId w:val="2"/>
        </w:numPr>
      </w:pPr>
      <w:r w:rsidRPr="00A57916">
        <w:t>Assistance in completing paperwork to finalize work authorization.</w:t>
      </w:r>
    </w:p>
    <w:p w14:paraId="1E89ACE8" w14:textId="77777777" w:rsidR="00B844BD" w:rsidRPr="00A57916" w:rsidRDefault="00B844BD" w:rsidP="00B844BD">
      <w:pPr>
        <w:pStyle w:val="ListParagraph"/>
        <w:numPr>
          <w:ilvl w:val="0"/>
          <w:numId w:val="2"/>
        </w:numPr>
      </w:pPr>
      <w:r w:rsidRPr="00A57916">
        <w:t>Assistance in applying for an occupational license including the cost of such applications.</w:t>
      </w:r>
    </w:p>
    <w:p w14:paraId="22BB061E" w14:textId="77777777" w:rsidR="00B844BD" w:rsidRPr="00A57916" w:rsidRDefault="00B844BD" w:rsidP="00B844BD">
      <w:pPr>
        <w:pStyle w:val="ListParagraph"/>
        <w:numPr>
          <w:ilvl w:val="0"/>
          <w:numId w:val="2"/>
        </w:numPr>
      </w:pPr>
      <w:r w:rsidRPr="00A57916">
        <w:t>Outreach to workers regarding the Employment-Related Law Compliant System and processing of such complaints.</w:t>
      </w:r>
    </w:p>
    <w:p w14:paraId="7BE66B76" w14:textId="7220DE21" w:rsidR="00B844BD" w:rsidRPr="00FC2F19" w:rsidRDefault="00B844BD" w:rsidP="00B844BD">
      <w:pPr>
        <w:pStyle w:val="Heading3"/>
      </w:pPr>
      <w:bookmarkStart w:id="14" w:name="_Toc163820088"/>
      <w:bookmarkStart w:id="15" w:name="_Toc184629582"/>
      <w:r w:rsidRPr="00FC2F19">
        <w:t xml:space="preserve">Minnesota Youth Program services and activities that </w:t>
      </w:r>
      <w:r w:rsidR="00212B0A">
        <w:t xml:space="preserve">do </w:t>
      </w:r>
      <w:r w:rsidRPr="00FC2F19">
        <w:t>require work authorization:</w:t>
      </w:r>
      <w:bookmarkEnd w:id="14"/>
      <w:bookmarkEnd w:id="15"/>
    </w:p>
    <w:p w14:paraId="51B58168" w14:textId="77777777" w:rsidR="00B844BD" w:rsidRPr="00FC2F19" w:rsidRDefault="00B844BD" w:rsidP="00B844BD">
      <w:pPr>
        <w:pStyle w:val="ListParagraph"/>
        <w:numPr>
          <w:ilvl w:val="0"/>
          <w:numId w:val="3"/>
        </w:numPr>
      </w:pPr>
      <w:r w:rsidRPr="00FC2F19">
        <w:t>Job placement</w:t>
      </w:r>
    </w:p>
    <w:p w14:paraId="3B325038" w14:textId="77777777" w:rsidR="00B844BD" w:rsidRPr="00FC2F19" w:rsidRDefault="00B844BD" w:rsidP="00B844BD">
      <w:pPr>
        <w:pStyle w:val="ListParagraph"/>
        <w:numPr>
          <w:ilvl w:val="0"/>
          <w:numId w:val="3"/>
        </w:numPr>
      </w:pPr>
      <w:r w:rsidRPr="00FC2F19">
        <w:t>Occupational post-secondary training</w:t>
      </w:r>
    </w:p>
    <w:p w14:paraId="143C3B3B" w14:textId="77777777" w:rsidR="00B844BD" w:rsidRPr="00FC2F19" w:rsidRDefault="00B844BD" w:rsidP="00B844BD">
      <w:pPr>
        <w:pStyle w:val="ListParagraph"/>
        <w:numPr>
          <w:ilvl w:val="0"/>
          <w:numId w:val="3"/>
        </w:numPr>
      </w:pPr>
      <w:r w:rsidRPr="00FC2F19">
        <w:t xml:space="preserve">Work </w:t>
      </w:r>
      <w:proofErr w:type="gramStart"/>
      <w:r w:rsidRPr="00FC2F19">
        <w:t>experience</w:t>
      </w:r>
      <w:proofErr w:type="gramEnd"/>
    </w:p>
    <w:p w14:paraId="65B8F377" w14:textId="77777777" w:rsidR="00B844BD" w:rsidRPr="00FC2F19" w:rsidRDefault="00B844BD" w:rsidP="00B844BD">
      <w:pPr>
        <w:pStyle w:val="ListParagraph"/>
        <w:numPr>
          <w:ilvl w:val="0"/>
          <w:numId w:val="3"/>
        </w:numPr>
      </w:pPr>
      <w:r w:rsidRPr="00FC2F19">
        <w:t>Supportive services that represent a direct financial benefit such as a voucher or reimbursement, or needs-related payments.</w:t>
      </w:r>
    </w:p>
    <w:p w14:paraId="5B0AF1D5" w14:textId="5A898CF0" w:rsidR="00692252" w:rsidRDefault="00692252" w:rsidP="00BF7A6A">
      <w:pPr>
        <w:pStyle w:val="Heading2"/>
      </w:pPr>
      <w:bookmarkStart w:id="16" w:name="_Toc184629583"/>
      <w:r>
        <w:t>Outreach to Schools Activities</w:t>
      </w:r>
      <w:bookmarkEnd w:id="16"/>
    </w:p>
    <w:p w14:paraId="7E2EF3E6" w14:textId="27EE3460" w:rsidR="00692252" w:rsidRDefault="00ED0CF6" w:rsidP="00692252">
      <w:r>
        <w:t xml:space="preserve">Outreach to Schools activities </w:t>
      </w:r>
      <w:r w:rsidR="00FE63AA">
        <w:t xml:space="preserve">may be provided to youth who do not meet the eligibility criteria of MYP (for example a classroom </w:t>
      </w:r>
      <w:r w:rsidR="00845A2F">
        <w:t>of students at a local school who are not necessarily enrolled in MYP</w:t>
      </w:r>
      <w:r w:rsidR="007B634E">
        <w:t xml:space="preserve">, or a </w:t>
      </w:r>
      <w:r w:rsidR="00B80B61">
        <w:t>career fair at a local school</w:t>
      </w:r>
      <w:r w:rsidR="007B634E">
        <w:t xml:space="preserve">). </w:t>
      </w:r>
      <w:r w:rsidR="00692252" w:rsidRPr="00355C8A">
        <w:t>Examples of Outreach to Schools activities that have been implemented include (but are not limited to):</w:t>
      </w:r>
    </w:p>
    <w:p w14:paraId="6A4FB371" w14:textId="77777777" w:rsidR="00692252" w:rsidRDefault="00692252" w:rsidP="00B80B61">
      <w:pPr>
        <w:ind w:left="360" w:hanging="360"/>
      </w:pPr>
      <w:r w:rsidRPr="00355C8A">
        <w:t xml:space="preserve">• </w:t>
      </w:r>
      <w:r>
        <w:tab/>
      </w:r>
      <w:r w:rsidRPr="00355C8A">
        <w:t xml:space="preserve">Providing information to individuals and groups regarding occupations and industries in demand and with the highest growth throughout the region using current labor market information, including providing opportunities for students to directly experience occupations through job shadowing, mentoring and business tours. </w:t>
      </w:r>
    </w:p>
    <w:p w14:paraId="0EA3DDAE" w14:textId="77777777" w:rsidR="00692252" w:rsidRDefault="00692252" w:rsidP="00B80B61">
      <w:pPr>
        <w:ind w:left="360" w:hanging="360"/>
      </w:pPr>
      <w:r w:rsidRPr="00355C8A">
        <w:t xml:space="preserve">• </w:t>
      </w:r>
      <w:r>
        <w:tab/>
      </w:r>
      <w:r w:rsidRPr="00355C8A">
        <w:t xml:space="preserve">Providing workshops to classes on planning for post-secondary training, including accessing financial aid and selecting an appropriate program, as well as other career planning topics such as goal setting and navigating business culture.  </w:t>
      </w:r>
    </w:p>
    <w:p w14:paraId="3F7C17B4" w14:textId="77777777" w:rsidR="00692252" w:rsidRDefault="00692252" w:rsidP="00B80B61">
      <w:pPr>
        <w:pStyle w:val="ListParagraph"/>
        <w:numPr>
          <w:ilvl w:val="0"/>
          <w:numId w:val="4"/>
        </w:numPr>
        <w:ind w:left="360"/>
      </w:pPr>
      <w:r w:rsidRPr="00355C8A">
        <w:lastRenderedPageBreak/>
        <w:t xml:space="preserve">Providing opportunities to interact with local business and industry including tours, organizing business and industry speaker panels, job shadowing, and mentoring. </w:t>
      </w:r>
    </w:p>
    <w:p w14:paraId="16A636C6" w14:textId="77777777" w:rsidR="00692252" w:rsidRDefault="00692252" w:rsidP="00B80B61">
      <w:pPr>
        <w:ind w:left="360" w:hanging="360"/>
      </w:pPr>
      <w:r w:rsidRPr="00355C8A">
        <w:t xml:space="preserve">• </w:t>
      </w:r>
      <w:r>
        <w:tab/>
      </w:r>
      <w:r w:rsidRPr="00355C8A">
        <w:t xml:space="preserve">Providing individual counseling and career exploration including career assessments, resume preparation and job search assistance, and mock interviews. </w:t>
      </w:r>
    </w:p>
    <w:p w14:paraId="0190105E" w14:textId="77777777" w:rsidR="00692252" w:rsidRDefault="00692252" w:rsidP="00B80B61">
      <w:pPr>
        <w:ind w:left="360" w:hanging="360"/>
      </w:pPr>
      <w:r w:rsidRPr="00355C8A">
        <w:t xml:space="preserve">• </w:t>
      </w:r>
      <w:r>
        <w:tab/>
      </w:r>
      <w:r w:rsidRPr="00355C8A">
        <w:t xml:space="preserve">Tours of </w:t>
      </w:r>
      <w:proofErr w:type="spellStart"/>
      <w:r w:rsidRPr="00355C8A">
        <w:t>CareerForce</w:t>
      </w:r>
      <w:proofErr w:type="spellEnd"/>
      <w:r w:rsidRPr="00355C8A">
        <w:t xml:space="preserve"> locations and information about the resources available and how to access and utilize the resources. </w:t>
      </w:r>
    </w:p>
    <w:p w14:paraId="0ED08FBD" w14:textId="77777777" w:rsidR="00692252" w:rsidRDefault="00692252" w:rsidP="00B80B61">
      <w:pPr>
        <w:ind w:left="360" w:hanging="360"/>
      </w:pPr>
      <w:r w:rsidRPr="00355C8A">
        <w:t xml:space="preserve">• </w:t>
      </w:r>
      <w:r>
        <w:tab/>
      </w:r>
      <w:r w:rsidRPr="00355C8A">
        <w:t xml:space="preserve">Connections to community and private sector resources through a local career fair, career event, and tours of businesses in strategic industries. </w:t>
      </w:r>
    </w:p>
    <w:p w14:paraId="7226F1DE" w14:textId="77777777" w:rsidR="00692252" w:rsidRDefault="00692252" w:rsidP="00B80B61">
      <w:pPr>
        <w:ind w:left="360" w:hanging="360"/>
      </w:pPr>
      <w:r w:rsidRPr="00355C8A">
        <w:t xml:space="preserve">• </w:t>
      </w:r>
      <w:r>
        <w:tab/>
      </w:r>
      <w:r w:rsidRPr="00355C8A">
        <w:t xml:space="preserve">Group and individual counseling including instruction and presentations on </w:t>
      </w:r>
      <w:hyperlink r:id="rId13" w:history="1">
        <w:proofErr w:type="spellStart"/>
        <w:r w:rsidRPr="0060221A">
          <w:rPr>
            <w:rStyle w:val="Hyperlink"/>
          </w:rPr>
          <w:t>CareerOneStop</w:t>
        </w:r>
        <w:proofErr w:type="spellEnd"/>
      </w:hyperlink>
      <w:r w:rsidRPr="00355C8A">
        <w:t xml:space="preserve">, labor market information and strategic industries and demand occupations. </w:t>
      </w:r>
    </w:p>
    <w:p w14:paraId="5B19BD6E" w14:textId="77777777" w:rsidR="00692252" w:rsidRPr="00531603" w:rsidRDefault="00692252" w:rsidP="00B80B61">
      <w:pPr>
        <w:ind w:left="360" w:hanging="360"/>
      </w:pPr>
      <w:r w:rsidRPr="00355C8A">
        <w:t xml:space="preserve">• </w:t>
      </w:r>
      <w:r>
        <w:tab/>
      </w:r>
      <w:r w:rsidRPr="00355C8A">
        <w:t>Individualized counseling including career exploration and career assessments, resume preparation, mock interviews, and job search assistance.</w:t>
      </w:r>
    </w:p>
    <w:p w14:paraId="28C0855E" w14:textId="77777777" w:rsidR="00B844BD" w:rsidRDefault="00B844BD" w:rsidP="00461E20">
      <w:pPr>
        <w:pStyle w:val="BodyText"/>
        <w:spacing w:before="161" w:line="276" w:lineRule="auto"/>
        <w:ind w:left="0" w:right="211"/>
      </w:pPr>
    </w:p>
    <w:p w14:paraId="1E22F7A7" w14:textId="77777777" w:rsidR="00B25604" w:rsidRPr="00185B8A" w:rsidRDefault="00B25604" w:rsidP="00B25604">
      <w:pPr>
        <w:pStyle w:val="Heading2"/>
      </w:pPr>
      <w:bookmarkStart w:id="17" w:name="Work_Experiences"/>
      <w:bookmarkStart w:id="18" w:name="_bookmark5"/>
      <w:bookmarkStart w:id="19" w:name="_Toc184629584"/>
      <w:bookmarkEnd w:id="17"/>
      <w:bookmarkEnd w:id="18"/>
      <w:r w:rsidRPr="00185B8A">
        <w:t>Work</w:t>
      </w:r>
      <w:r w:rsidRPr="00185B8A">
        <w:rPr>
          <w:spacing w:val="-3"/>
        </w:rPr>
        <w:t xml:space="preserve"> </w:t>
      </w:r>
      <w:r w:rsidRPr="00185B8A">
        <w:rPr>
          <w:spacing w:val="-2"/>
        </w:rPr>
        <w:t>Experiences</w:t>
      </w:r>
      <w:bookmarkEnd w:id="19"/>
    </w:p>
    <w:p w14:paraId="3E837B23" w14:textId="77777777" w:rsidR="00B25604" w:rsidRPr="00185B8A" w:rsidRDefault="00B25604" w:rsidP="00185B8A">
      <w:pPr>
        <w:pStyle w:val="BodyText"/>
        <w:ind w:left="360" w:hanging="360"/>
      </w:pPr>
      <w:r w:rsidRPr="00185B8A">
        <w:t>From</w:t>
      </w:r>
      <w:r w:rsidRPr="00185B8A">
        <w:rPr>
          <w:spacing w:val="-8"/>
        </w:rPr>
        <w:t xml:space="preserve"> </w:t>
      </w:r>
      <w:r w:rsidRPr="00185B8A">
        <w:t>Workforce</w:t>
      </w:r>
      <w:r w:rsidRPr="00185B8A">
        <w:rPr>
          <w:spacing w:val="-8"/>
        </w:rPr>
        <w:t xml:space="preserve"> </w:t>
      </w:r>
      <w:r w:rsidRPr="00185B8A">
        <w:t>Innovation</w:t>
      </w:r>
      <w:r w:rsidRPr="00185B8A">
        <w:rPr>
          <w:spacing w:val="-8"/>
        </w:rPr>
        <w:t xml:space="preserve"> </w:t>
      </w:r>
      <w:r w:rsidRPr="00185B8A">
        <w:t>and</w:t>
      </w:r>
      <w:r w:rsidRPr="00185B8A">
        <w:rPr>
          <w:spacing w:val="-8"/>
        </w:rPr>
        <w:t xml:space="preserve"> </w:t>
      </w:r>
      <w:r w:rsidRPr="00185B8A">
        <w:t>Opportunity</w:t>
      </w:r>
      <w:r w:rsidRPr="00185B8A">
        <w:rPr>
          <w:spacing w:val="-7"/>
        </w:rPr>
        <w:t xml:space="preserve"> </w:t>
      </w:r>
      <w:r w:rsidRPr="00185B8A">
        <w:t>Act</w:t>
      </w:r>
      <w:r w:rsidRPr="00185B8A">
        <w:rPr>
          <w:spacing w:val="-8"/>
        </w:rPr>
        <w:t xml:space="preserve"> </w:t>
      </w:r>
      <w:r w:rsidRPr="00185B8A">
        <w:t>(WIOA)</w:t>
      </w:r>
      <w:r w:rsidRPr="00185B8A">
        <w:rPr>
          <w:spacing w:val="-7"/>
        </w:rPr>
        <w:t xml:space="preserve"> </w:t>
      </w:r>
      <w:r w:rsidRPr="00185B8A">
        <w:t>20</w:t>
      </w:r>
      <w:r w:rsidRPr="00185B8A">
        <w:rPr>
          <w:spacing w:val="-8"/>
        </w:rPr>
        <w:t xml:space="preserve"> </w:t>
      </w:r>
      <w:r w:rsidRPr="00185B8A">
        <w:t>CFR</w:t>
      </w:r>
      <w:r w:rsidRPr="00185B8A">
        <w:rPr>
          <w:spacing w:val="-7"/>
        </w:rPr>
        <w:t xml:space="preserve"> </w:t>
      </w:r>
      <w:r w:rsidRPr="00185B8A">
        <w:rPr>
          <w:spacing w:val="-2"/>
        </w:rPr>
        <w:t>681.600):</w:t>
      </w:r>
    </w:p>
    <w:p w14:paraId="5517D3C4" w14:textId="77777777" w:rsidR="00B25604" w:rsidRPr="00185B8A" w:rsidRDefault="00B25604" w:rsidP="00185B8A">
      <w:pPr>
        <w:pStyle w:val="ListParagraph"/>
        <w:widowControl w:val="0"/>
        <w:numPr>
          <w:ilvl w:val="0"/>
          <w:numId w:val="8"/>
        </w:numPr>
        <w:tabs>
          <w:tab w:val="left" w:pos="837"/>
          <w:tab w:val="left" w:pos="839"/>
        </w:tabs>
        <w:autoSpaceDE w:val="0"/>
        <w:autoSpaceDN w:val="0"/>
        <w:spacing w:before="180" w:after="0" w:line="276" w:lineRule="auto"/>
        <w:ind w:left="360" w:right="349"/>
        <w:contextualSpacing w:val="0"/>
      </w:pPr>
      <w:r w:rsidRPr="00185B8A">
        <w:t>Work</w:t>
      </w:r>
      <w:r w:rsidRPr="00185B8A">
        <w:rPr>
          <w:spacing w:val="-4"/>
        </w:rPr>
        <w:t xml:space="preserve"> </w:t>
      </w:r>
      <w:r w:rsidRPr="00185B8A">
        <w:t>experiences</w:t>
      </w:r>
      <w:r w:rsidRPr="00185B8A">
        <w:rPr>
          <w:spacing w:val="-4"/>
        </w:rPr>
        <w:t xml:space="preserve"> </w:t>
      </w:r>
      <w:r w:rsidRPr="00185B8A">
        <w:t>are</w:t>
      </w:r>
      <w:r w:rsidRPr="00185B8A">
        <w:rPr>
          <w:spacing w:val="-3"/>
        </w:rPr>
        <w:t xml:space="preserve"> </w:t>
      </w:r>
      <w:r w:rsidRPr="00185B8A">
        <w:t>planned,</w:t>
      </w:r>
      <w:r w:rsidRPr="00185B8A">
        <w:rPr>
          <w:spacing w:val="-4"/>
        </w:rPr>
        <w:t xml:space="preserve"> </w:t>
      </w:r>
      <w:r w:rsidRPr="00185B8A">
        <w:t>structured</w:t>
      </w:r>
      <w:r w:rsidRPr="00185B8A">
        <w:rPr>
          <w:spacing w:val="-4"/>
        </w:rPr>
        <w:t xml:space="preserve"> </w:t>
      </w:r>
      <w:r w:rsidRPr="00185B8A">
        <w:t>learning</w:t>
      </w:r>
      <w:r w:rsidRPr="00185B8A">
        <w:rPr>
          <w:spacing w:val="-3"/>
        </w:rPr>
        <w:t xml:space="preserve"> </w:t>
      </w:r>
      <w:r w:rsidRPr="00185B8A">
        <w:t>experience</w:t>
      </w:r>
      <w:r w:rsidRPr="00185B8A">
        <w:rPr>
          <w:spacing w:val="-3"/>
        </w:rPr>
        <w:t xml:space="preserve"> </w:t>
      </w:r>
      <w:r w:rsidRPr="00185B8A">
        <w:t>that</w:t>
      </w:r>
      <w:r w:rsidRPr="00185B8A">
        <w:rPr>
          <w:spacing w:val="-4"/>
        </w:rPr>
        <w:t xml:space="preserve"> </w:t>
      </w:r>
      <w:r w:rsidRPr="00185B8A">
        <w:t>takes</w:t>
      </w:r>
      <w:r w:rsidRPr="00185B8A">
        <w:rPr>
          <w:spacing w:val="-4"/>
        </w:rPr>
        <w:t xml:space="preserve"> </w:t>
      </w:r>
      <w:r w:rsidRPr="00185B8A">
        <w:t>place</w:t>
      </w:r>
      <w:r w:rsidRPr="00185B8A">
        <w:rPr>
          <w:spacing w:val="-4"/>
        </w:rPr>
        <w:t xml:space="preserve"> </w:t>
      </w:r>
      <w:r w:rsidRPr="00185B8A">
        <w:t>in</w:t>
      </w:r>
      <w:r w:rsidRPr="00185B8A">
        <w:rPr>
          <w:spacing w:val="-4"/>
        </w:rPr>
        <w:t xml:space="preserve"> </w:t>
      </w:r>
      <w:r w:rsidRPr="00185B8A">
        <w:t>a</w:t>
      </w:r>
      <w:r w:rsidRPr="00185B8A">
        <w:rPr>
          <w:spacing w:val="-4"/>
        </w:rPr>
        <w:t xml:space="preserve"> </w:t>
      </w:r>
      <w:r w:rsidRPr="00185B8A">
        <w:t xml:space="preserve">workplace for a limited </w:t>
      </w:r>
      <w:proofErr w:type="gramStart"/>
      <w:r w:rsidRPr="00185B8A">
        <w:t>period of time</w:t>
      </w:r>
      <w:proofErr w:type="gramEnd"/>
      <w:r w:rsidRPr="00185B8A">
        <w:t xml:space="preserve">. Work experience may be paid or unpaid, as appropriate. A work experience may take place in the private for-profit sector, the non-profit sector, or the public sector. Labor standards apply in any work experience where an employee/employer relationship, as defined by the Fair Labor Standards Act or applicable State law, exists. Work experiences provide the youth participant with opportunities for career exploration and skill </w:t>
      </w:r>
      <w:r w:rsidRPr="00185B8A">
        <w:rPr>
          <w:spacing w:val="-2"/>
        </w:rPr>
        <w:t>development.</w:t>
      </w:r>
    </w:p>
    <w:p w14:paraId="0E23EF2E" w14:textId="77777777" w:rsidR="00B25604" w:rsidRPr="00185B8A" w:rsidRDefault="00B25604" w:rsidP="00185B8A">
      <w:pPr>
        <w:pStyle w:val="ListParagraph"/>
        <w:widowControl w:val="0"/>
        <w:numPr>
          <w:ilvl w:val="0"/>
          <w:numId w:val="8"/>
        </w:numPr>
        <w:tabs>
          <w:tab w:val="left" w:pos="837"/>
        </w:tabs>
        <w:autoSpaceDE w:val="0"/>
        <w:autoSpaceDN w:val="0"/>
        <w:spacing w:before="1" w:after="0" w:line="240" w:lineRule="auto"/>
        <w:ind w:left="360"/>
        <w:contextualSpacing w:val="0"/>
      </w:pPr>
      <w:r w:rsidRPr="00185B8A">
        <w:t>Work</w:t>
      </w:r>
      <w:r w:rsidRPr="00185B8A">
        <w:rPr>
          <w:spacing w:val="-11"/>
        </w:rPr>
        <w:t xml:space="preserve"> </w:t>
      </w:r>
      <w:r w:rsidRPr="00185B8A">
        <w:t>experiences</w:t>
      </w:r>
      <w:r w:rsidRPr="00185B8A">
        <w:rPr>
          <w:spacing w:val="-8"/>
        </w:rPr>
        <w:t xml:space="preserve"> </w:t>
      </w:r>
      <w:r w:rsidRPr="00185B8A">
        <w:t>must</w:t>
      </w:r>
      <w:r w:rsidRPr="00185B8A">
        <w:rPr>
          <w:spacing w:val="-10"/>
        </w:rPr>
        <w:t xml:space="preserve"> </w:t>
      </w:r>
      <w:r w:rsidRPr="00185B8A">
        <w:t>include</w:t>
      </w:r>
      <w:r w:rsidRPr="00185B8A">
        <w:rPr>
          <w:spacing w:val="-10"/>
        </w:rPr>
        <w:t xml:space="preserve"> </w:t>
      </w:r>
      <w:r w:rsidRPr="00185B8A">
        <w:t>academic</w:t>
      </w:r>
      <w:r w:rsidRPr="00185B8A">
        <w:rPr>
          <w:spacing w:val="-10"/>
        </w:rPr>
        <w:t xml:space="preserve"> </w:t>
      </w:r>
      <w:r w:rsidRPr="00185B8A">
        <w:t>and</w:t>
      </w:r>
      <w:r w:rsidRPr="00185B8A">
        <w:rPr>
          <w:spacing w:val="-9"/>
        </w:rPr>
        <w:t xml:space="preserve"> </w:t>
      </w:r>
      <w:r w:rsidRPr="00185B8A">
        <w:t>occupational</w:t>
      </w:r>
      <w:r w:rsidRPr="00185B8A">
        <w:rPr>
          <w:spacing w:val="-10"/>
        </w:rPr>
        <w:t xml:space="preserve"> </w:t>
      </w:r>
      <w:r w:rsidRPr="00185B8A">
        <w:rPr>
          <w:spacing w:val="-2"/>
        </w:rPr>
        <w:t>education.</w:t>
      </w:r>
    </w:p>
    <w:p w14:paraId="139B7D8C" w14:textId="77777777" w:rsidR="00B25604" w:rsidRPr="00185B8A" w:rsidRDefault="00B25604" w:rsidP="00185B8A">
      <w:pPr>
        <w:pStyle w:val="ListParagraph"/>
        <w:widowControl w:val="0"/>
        <w:numPr>
          <w:ilvl w:val="0"/>
          <w:numId w:val="8"/>
        </w:numPr>
        <w:tabs>
          <w:tab w:val="left" w:pos="838"/>
        </w:tabs>
        <w:autoSpaceDE w:val="0"/>
        <w:autoSpaceDN w:val="0"/>
        <w:spacing w:before="40" w:after="0" w:line="240" w:lineRule="auto"/>
        <w:ind w:left="360"/>
        <w:contextualSpacing w:val="0"/>
      </w:pPr>
      <w:r w:rsidRPr="00185B8A">
        <w:t>The</w:t>
      </w:r>
      <w:r w:rsidRPr="00185B8A">
        <w:rPr>
          <w:spacing w:val="-7"/>
        </w:rPr>
        <w:t xml:space="preserve"> </w:t>
      </w:r>
      <w:r w:rsidRPr="00185B8A">
        <w:t>types</w:t>
      </w:r>
      <w:r w:rsidRPr="00185B8A">
        <w:rPr>
          <w:spacing w:val="-7"/>
        </w:rPr>
        <w:t xml:space="preserve"> </w:t>
      </w:r>
      <w:r w:rsidRPr="00185B8A">
        <w:t>of</w:t>
      </w:r>
      <w:r w:rsidRPr="00185B8A">
        <w:rPr>
          <w:spacing w:val="-7"/>
        </w:rPr>
        <w:t xml:space="preserve"> </w:t>
      </w:r>
      <w:r w:rsidRPr="00185B8A">
        <w:t>work</w:t>
      </w:r>
      <w:r w:rsidRPr="00185B8A">
        <w:rPr>
          <w:spacing w:val="-7"/>
        </w:rPr>
        <w:t xml:space="preserve"> </w:t>
      </w:r>
      <w:r w:rsidRPr="00185B8A">
        <w:t>experiences</w:t>
      </w:r>
      <w:r w:rsidRPr="00185B8A">
        <w:rPr>
          <w:spacing w:val="-8"/>
        </w:rPr>
        <w:t xml:space="preserve"> </w:t>
      </w:r>
      <w:r w:rsidRPr="00185B8A">
        <w:t>include</w:t>
      </w:r>
      <w:r w:rsidRPr="00185B8A">
        <w:rPr>
          <w:spacing w:val="-6"/>
        </w:rPr>
        <w:t xml:space="preserve"> </w:t>
      </w:r>
      <w:r w:rsidRPr="00185B8A">
        <w:t>the</w:t>
      </w:r>
      <w:r w:rsidRPr="00185B8A">
        <w:rPr>
          <w:spacing w:val="-8"/>
        </w:rPr>
        <w:t xml:space="preserve"> </w:t>
      </w:r>
      <w:r w:rsidRPr="00185B8A">
        <w:t>following</w:t>
      </w:r>
      <w:r w:rsidRPr="00185B8A">
        <w:rPr>
          <w:spacing w:val="-5"/>
        </w:rPr>
        <w:t xml:space="preserve"> </w:t>
      </w:r>
      <w:r w:rsidRPr="00185B8A">
        <w:rPr>
          <w:spacing w:val="-2"/>
        </w:rPr>
        <w:t>categories:</w:t>
      </w:r>
    </w:p>
    <w:p w14:paraId="4F2C226D" w14:textId="77777777" w:rsidR="00B25604" w:rsidRPr="00185B8A" w:rsidRDefault="00B25604" w:rsidP="00185B8A">
      <w:pPr>
        <w:pStyle w:val="ListParagraph"/>
        <w:widowControl w:val="0"/>
        <w:numPr>
          <w:ilvl w:val="1"/>
          <w:numId w:val="8"/>
        </w:numPr>
        <w:tabs>
          <w:tab w:val="left" w:pos="1558"/>
          <w:tab w:val="left" w:pos="1560"/>
        </w:tabs>
        <w:autoSpaceDE w:val="0"/>
        <w:autoSpaceDN w:val="0"/>
        <w:spacing w:before="41" w:after="0" w:line="276" w:lineRule="auto"/>
        <w:ind w:left="720" w:right="582"/>
        <w:contextualSpacing w:val="0"/>
      </w:pPr>
      <w:r w:rsidRPr="00185B8A">
        <w:t>Summer</w:t>
      </w:r>
      <w:r w:rsidRPr="00185B8A">
        <w:rPr>
          <w:spacing w:val="-6"/>
        </w:rPr>
        <w:t xml:space="preserve"> </w:t>
      </w:r>
      <w:r w:rsidRPr="00185B8A">
        <w:t>employment</w:t>
      </w:r>
      <w:r w:rsidRPr="00185B8A">
        <w:rPr>
          <w:spacing w:val="-5"/>
        </w:rPr>
        <w:t xml:space="preserve"> </w:t>
      </w:r>
      <w:r w:rsidRPr="00185B8A">
        <w:t>opportunities</w:t>
      </w:r>
      <w:r w:rsidRPr="00185B8A">
        <w:rPr>
          <w:spacing w:val="-4"/>
        </w:rPr>
        <w:t xml:space="preserve"> </w:t>
      </w:r>
      <w:r w:rsidRPr="00185B8A">
        <w:t>and</w:t>
      </w:r>
      <w:r w:rsidRPr="00185B8A">
        <w:rPr>
          <w:spacing w:val="-6"/>
        </w:rPr>
        <w:t xml:space="preserve"> </w:t>
      </w:r>
      <w:r w:rsidRPr="00185B8A">
        <w:t>other</w:t>
      </w:r>
      <w:r w:rsidRPr="00185B8A">
        <w:rPr>
          <w:spacing w:val="-5"/>
        </w:rPr>
        <w:t xml:space="preserve"> </w:t>
      </w:r>
      <w:r w:rsidRPr="00185B8A">
        <w:t>employment</w:t>
      </w:r>
      <w:r w:rsidRPr="00185B8A">
        <w:rPr>
          <w:spacing w:val="-6"/>
        </w:rPr>
        <w:t xml:space="preserve"> </w:t>
      </w:r>
      <w:r w:rsidRPr="00185B8A">
        <w:t>opportunities</w:t>
      </w:r>
      <w:r w:rsidRPr="00185B8A">
        <w:rPr>
          <w:spacing w:val="-6"/>
        </w:rPr>
        <w:t xml:space="preserve"> </w:t>
      </w:r>
      <w:r w:rsidRPr="00185B8A">
        <w:t xml:space="preserve">available throughout the school </w:t>
      </w:r>
      <w:proofErr w:type="gramStart"/>
      <w:r w:rsidRPr="00185B8A">
        <w:t>year;</w:t>
      </w:r>
      <w:proofErr w:type="gramEnd"/>
    </w:p>
    <w:p w14:paraId="6B317CC6" w14:textId="77777777" w:rsidR="00B25604" w:rsidRPr="00185B8A" w:rsidRDefault="00B25604" w:rsidP="00185B8A">
      <w:pPr>
        <w:pStyle w:val="ListParagraph"/>
        <w:widowControl w:val="0"/>
        <w:numPr>
          <w:ilvl w:val="1"/>
          <w:numId w:val="8"/>
        </w:numPr>
        <w:tabs>
          <w:tab w:val="left" w:pos="1558"/>
        </w:tabs>
        <w:autoSpaceDE w:val="0"/>
        <w:autoSpaceDN w:val="0"/>
        <w:spacing w:after="0" w:line="268" w:lineRule="exact"/>
        <w:ind w:left="720"/>
        <w:contextualSpacing w:val="0"/>
      </w:pPr>
      <w:r w:rsidRPr="00185B8A">
        <w:rPr>
          <w:spacing w:val="-2"/>
        </w:rPr>
        <w:t>Pre-apprenticeship</w:t>
      </w:r>
      <w:r w:rsidRPr="00185B8A">
        <w:rPr>
          <w:spacing w:val="10"/>
        </w:rPr>
        <w:t xml:space="preserve"> </w:t>
      </w:r>
      <w:proofErr w:type="gramStart"/>
      <w:r w:rsidRPr="00185B8A">
        <w:rPr>
          <w:spacing w:val="-2"/>
        </w:rPr>
        <w:t>programs;</w:t>
      </w:r>
      <w:proofErr w:type="gramEnd"/>
    </w:p>
    <w:p w14:paraId="648C9537" w14:textId="77777777" w:rsidR="00B25604" w:rsidRPr="00185B8A" w:rsidRDefault="00B25604" w:rsidP="00185B8A">
      <w:pPr>
        <w:pStyle w:val="ListParagraph"/>
        <w:widowControl w:val="0"/>
        <w:numPr>
          <w:ilvl w:val="1"/>
          <w:numId w:val="8"/>
        </w:numPr>
        <w:tabs>
          <w:tab w:val="left" w:pos="1558"/>
        </w:tabs>
        <w:autoSpaceDE w:val="0"/>
        <w:autoSpaceDN w:val="0"/>
        <w:spacing w:before="41" w:after="0" w:line="240" w:lineRule="auto"/>
        <w:ind w:left="720"/>
        <w:contextualSpacing w:val="0"/>
      </w:pPr>
      <w:r w:rsidRPr="00185B8A">
        <w:t>Internships</w:t>
      </w:r>
      <w:r w:rsidRPr="00185B8A">
        <w:rPr>
          <w:spacing w:val="-10"/>
        </w:rPr>
        <w:t xml:space="preserve"> </w:t>
      </w:r>
      <w:r w:rsidRPr="00185B8A">
        <w:t>and</w:t>
      </w:r>
      <w:r w:rsidRPr="00185B8A">
        <w:rPr>
          <w:spacing w:val="-10"/>
        </w:rPr>
        <w:t xml:space="preserve"> </w:t>
      </w:r>
      <w:r w:rsidRPr="00185B8A">
        <w:t>job</w:t>
      </w:r>
      <w:r w:rsidRPr="00185B8A">
        <w:rPr>
          <w:spacing w:val="-10"/>
        </w:rPr>
        <w:t xml:space="preserve"> </w:t>
      </w:r>
      <w:r w:rsidRPr="00185B8A">
        <w:t>shadowing;</w:t>
      </w:r>
      <w:r w:rsidRPr="00185B8A">
        <w:rPr>
          <w:spacing w:val="-10"/>
        </w:rPr>
        <w:t xml:space="preserve"> </w:t>
      </w:r>
      <w:r w:rsidRPr="00185B8A">
        <w:rPr>
          <w:spacing w:val="-5"/>
        </w:rPr>
        <w:t>and</w:t>
      </w:r>
    </w:p>
    <w:p w14:paraId="00453E5E" w14:textId="77777777" w:rsidR="00B25604" w:rsidRPr="002411DD" w:rsidRDefault="00B25604" w:rsidP="00185B8A">
      <w:pPr>
        <w:pStyle w:val="ListParagraph"/>
        <w:widowControl w:val="0"/>
        <w:numPr>
          <w:ilvl w:val="1"/>
          <w:numId w:val="8"/>
        </w:numPr>
        <w:tabs>
          <w:tab w:val="left" w:pos="1558"/>
        </w:tabs>
        <w:autoSpaceDE w:val="0"/>
        <w:autoSpaceDN w:val="0"/>
        <w:spacing w:before="40" w:after="0" w:line="240" w:lineRule="auto"/>
        <w:ind w:left="720"/>
        <w:contextualSpacing w:val="0"/>
      </w:pPr>
      <w:r w:rsidRPr="00185B8A">
        <w:t>On-the-job</w:t>
      </w:r>
      <w:r w:rsidRPr="00185B8A">
        <w:rPr>
          <w:spacing w:val="-7"/>
        </w:rPr>
        <w:t xml:space="preserve"> </w:t>
      </w:r>
      <w:r w:rsidRPr="00185B8A">
        <w:t>training</w:t>
      </w:r>
      <w:r w:rsidRPr="00185B8A">
        <w:rPr>
          <w:spacing w:val="-7"/>
        </w:rPr>
        <w:t xml:space="preserve"> </w:t>
      </w:r>
      <w:r w:rsidRPr="00185B8A">
        <w:t>opportunities</w:t>
      </w:r>
      <w:r w:rsidRPr="00185B8A">
        <w:rPr>
          <w:spacing w:val="-6"/>
        </w:rPr>
        <w:t xml:space="preserve"> </w:t>
      </w:r>
      <w:r w:rsidRPr="00185B8A">
        <w:t>as</w:t>
      </w:r>
      <w:r w:rsidRPr="00185B8A">
        <w:rPr>
          <w:spacing w:val="-7"/>
        </w:rPr>
        <w:t xml:space="preserve"> </w:t>
      </w:r>
      <w:r w:rsidRPr="00185B8A">
        <w:t>defined</w:t>
      </w:r>
      <w:r w:rsidRPr="00185B8A">
        <w:rPr>
          <w:spacing w:val="-7"/>
        </w:rPr>
        <w:t xml:space="preserve"> </w:t>
      </w:r>
      <w:r w:rsidRPr="00185B8A">
        <w:t>in</w:t>
      </w:r>
      <w:r w:rsidRPr="00185B8A">
        <w:rPr>
          <w:spacing w:val="-7"/>
        </w:rPr>
        <w:t xml:space="preserve"> </w:t>
      </w:r>
      <w:r w:rsidRPr="00185B8A">
        <w:t>WIOA</w:t>
      </w:r>
      <w:r w:rsidRPr="00185B8A">
        <w:rPr>
          <w:spacing w:val="-7"/>
        </w:rPr>
        <w:t xml:space="preserve"> </w:t>
      </w:r>
      <w:r w:rsidRPr="00185B8A">
        <w:t>sec.</w:t>
      </w:r>
      <w:r w:rsidRPr="00185B8A">
        <w:rPr>
          <w:spacing w:val="-6"/>
        </w:rPr>
        <w:t xml:space="preserve"> </w:t>
      </w:r>
      <w:r w:rsidRPr="00185B8A">
        <w:t>3(44)</w:t>
      </w:r>
      <w:r w:rsidRPr="00185B8A">
        <w:rPr>
          <w:spacing w:val="-6"/>
        </w:rPr>
        <w:t xml:space="preserve"> </w:t>
      </w:r>
      <w:r w:rsidRPr="00185B8A">
        <w:t>and</w:t>
      </w:r>
      <w:r w:rsidRPr="00185B8A">
        <w:rPr>
          <w:spacing w:val="-8"/>
        </w:rPr>
        <w:t xml:space="preserve"> </w:t>
      </w:r>
      <w:r w:rsidRPr="00185B8A">
        <w:t>in</w:t>
      </w:r>
      <w:r w:rsidRPr="00185B8A">
        <w:rPr>
          <w:spacing w:val="-6"/>
        </w:rPr>
        <w:t xml:space="preserve"> </w:t>
      </w:r>
      <w:r w:rsidRPr="00185B8A">
        <w:t>§</w:t>
      </w:r>
      <w:r w:rsidRPr="00185B8A">
        <w:rPr>
          <w:spacing w:val="-7"/>
        </w:rPr>
        <w:t xml:space="preserve"> </w:t>
      </w:r>
      <w:r w:rsidRPr="00185B8A">
        <w:rPr>
          <w:spacing w:val="-2"/>
        </w:rPr>
        <w:t>680.700.</w:t>
      </w:r>
    </w:p>
    <w:p w14:paraId="1ADEA4DB" w14:textId="77777777" w:rsidR="002411DD" w:rsidRPr="00185B8A" w:rsidRDefault="002411DD" w:rsidP="002411DD">
      <w:pPr>
        <w:pStyle w:val="ListParagraph"/>
        <w:widowControl w:val="0"/>
        <w:tabs>
          <w:tab w:val="left" w:pos="1558"/>
        </w:tabs>
        <w:autoSpaceDE w:val="0"/>
        <w:autoSpaceDN w:val="0"/>
        <w:spacing w:before="40" w:after="0" w:line="240" w:lineRule="auto"/>
        <w:contextualSpacing w:val="0"/>
      </w:pPr>
    </w:p>
    <w:p w14:paraId="1C32D1D0" w14:textId="77777777" w:rsidR="002411DD" w:rsidRDefault="00B25604" w:rsidP="002411DD">
      <w:pPr>
        <w:pStyle w:val="Heading2"/>
        <w:spacing w:before="239"/>
        <w:rPr>
          <w:spacing w:val="-2"/>
        </w:rPr>
      </w:pPr>
      <w:bookmarkStart w:id="20" w:name="Career_Pathways"/>
      <w:bookmarkStart w:id="21" w:name="_bookmark6"/>
      <w:bookmarkStart w:id="22" w:name="_Toc184629585"/>
      <w:bookmarkEnd w:id="20"/>
      <w:bookmarkEnd w:id="21"/>
      <w:r w:rsidRPr="00773081">
        <w:t>Career</w:t>
      </w:r>
      <w:r w:rsidRPr="00773081">
        <w:rPr>
          <w:spacing w:val="-2"/>
        </w:rPr>
        <w:t xml:space="preserve"> Pathways</w:t>
      </w:r>
      <w:bookmarkEnd w:id="22"/>
    </w:p>
    <w:p w14:paraId="0629CFAC" w14:textId="0AE8B34A" w:rsidR="00B25604" w:rsidRPr="00773081" w:rsidRDefault="00B25604" w:rsidP="002411DD">
      <w:r w:rsidRPr="00773081">
        <w:t>From</w:t>
      </w:r>
      <w:r w:rsidRPr="00773081">
        <w:rPr>
          <w:spacing w:val="-9"/>
        </w:rPr>
        <w:t xml:space="preserve"> </w:t>
      </w:r>
      <w:r w:rsidRPr="00773081">
        <w:t>the</w:t>
      </w:r>
      <w:r w:rsidRPr="00773081">
        <w:rPr>
          <w:spacing w:val="-8"/>
        </w:rPr>
        <w:t xml:space="preserve"> </w:t>
      </w:r>
      <w:r w:rsidRPr="00773081">
        <w:t>federal</w:t>
      </w:r>
      <w:r w:rsidRPr="00773081">
        <w:rPr>
          <w:spacing w:val="-9"/>
        </w:rPr>
        <w:t xml:space="preserve"> </w:t>
      </w:r>
      <w:r w:rsidRPr="00773081">
        <w:t>Workforce</w:t>
      </w:r>
      <w:r w:rsidRPr="00773081">
        <w:rPr>
          <w:spacing w:val="-8"/>
        </w:rPr>
        <w:t xml:space="preserve"> </w:t>
      </w:r>
      <w:r w:rsidRPr="00773081">
        <w:t>Innovation</w:t>
      </w:r>
      <w:r w:rsidRPr="00773081">
        <w:rPr>
          <w:spacing w:val="-8"/>
        </w:rPr>
        <w:t xml:space="preserve"> </w:t>
      </w:r>
      <w:r w:rsidRPr="00773081">
        <w:t>and</w:t>
      </w:r>
      <w:r w:rsidRPr="00773081">
        <w:rPr>
          <w:spacing w:val="-7"/>
        </w:rPr>
        <w:t xml:space="preserve"> </w:t>
      </w:r>
      <w:r w:rsidRPr="00773081">
        <w:t>Opportunity</w:t>
      </w:r>
      <w:r w:rsidRPr="00773081">
        <w:rPr>
          <w:spacing w:val="-8"/>
        </w:rPr>
        <w:t xml:space="preserve"> </w:t>
      </w:r>
      <w:r w:rsidRPr="00773081">
        <w:t>Act</w:t>
      </w:r>
      <w:r w:rsidRPr="00773081">
        <w:rPr>
          <w:spacing w:val="-8"/>
        </w:rPr>
        <w:t xml:space="preserve"> </w:t>
      </w:r>
      <w:r w:rsidRPr="00773081">
        <w:rPr>
          <w:spacing w:val="-2"/>
        </w:rPr>
        <w:t>(WIOA):</w:t>
      </w:r>
    </w:p>
    <w:p w14:paraId="0D10A52C" w14:textId="77777777" w:rsidR="00B25604" w:rsidRPr="00773081" w:rsidRDefault="00B25604" w:rsidP="00B70E14">
      <w:pPr>
        <w:pStyle w:val="BodyText"/>
        <w:spacing w:before="180" w:line="259" w:lineRule="auto"/>
        <w:ind w:left="0"/>
      </w:pPr>
      <w:r w:rsidRPr="00773081">
        <w:t>The</w:t>
      </w:r>
      <w:r w:rsidRPr="00773081">
        <w:rPr>
          <w:spacing w:val="-3"/>
        </w:rPr>
        <w:t xml:space="preserve"> </w:t>
      </w:r>
      <w:r w:rsidRPr="00773081">
        <w:t>term</w:t>
      </w:r>
      <w:r w:rsidRPr="00773081">
        <w:rPr>
          <w:spacing w:val="-3"/>
        </w:rPr>
        <w:t xml:space="preserve"> </w:t>
      </w:r>
      <w:r w:rsidRPr="00773081">
        <w:t>“career</w:t>
      </w:r>
      <w:r w:rsidRPr="00773081">
        <w:rPr>
          <w:spacing w:val="-4"/>
        </w:rPr>
        <w:t xml:space="preserve"> </w:t>
      </w:r>
      <w:r w:rsidRPr="00773081">
        <w:t>pathway”</w:t>
      </w:r>
      <w:r w:rsidRPr="00773081">
        <w:rPr>
          <w:spacing w:val="-4"/>
        </w:rPr>
        <w:t xml:space="preserve"> </w:t>
      </w:r>
      <w:r w:rsidRPr="00773081">
        <w:t>means</w:t>
      </w:r>
      <w:r w:rsidRPr="00773081">
        <w:rPr>
          <w:spacing w:val="-4"/>
        </w:rPr>
        <w:t xml:space="preserve"> </w:t>
      </w:r>
      <w:r w:rsidRPr="00773081">
        <w:t>a</w:t>
      </w:r>
      <w:r w:rsidRPr="00773081">
        <w:rPr>
          <w:spacing w:val="-2"/>
        </w:rPr>
        <w:t xml:space="preserve"> </w:t>
      </w:r>
      <w:r w:rsidRPr="00773081">
        <w:t>combination</w:t>
      </w:r>
      <w:r w:rsidRPr="00773081">
        <w:rPr>
          <w:spacing w:val="-3"/>
        </w:rPr>
        <w:t xml:space="preserve"> </w:t>
      </w:r>
      <w:r w:rsidRPr="00773081">
        <w:t>of</w:t>
      </w:r>
      <w:r w:rsidRPr="00773081">
        <w:rPr>
          <w:spacing w:val="-3"/>
        </w:rPr>
        <w:t xml:space="preserve"> </w:t>
      </w:r>
      <w:r w:rsidRPr="00773081">
        <w:t>high-quality</w:t>
      </w:r>
      <w:r w:rsidRPr="00773081">
        <w:rPr>
          <w:spacing w:val="-3"/>
        </w:rPr>
        <w:t xml:space="preserve"> </w:t>
      </w:r>
      <w:r w:rsidRPr="00773081">
        <w:t>education,</w:t>
      </w:r>
      <w:r w:rsidRPr="00773081">
        <w:rPr>
          <w:spacing w:val="-2"/>
        </w:rPr>
        <w:t xml:space="preserve"> </w:t>
      </w:r>
      <w:proofErr w:type="gramStart"/>
      <w:r w:rsidRPr="00773081">
        <w:t>training</w:t>
      </w:r>
      <w:proofErr w:type="gramEnd"/>
      <w:r w:rsidRPr="00773081">
        <w:rPr>
          <w:spacing w:val="-4"/>
        </w:rPr>
        <w:t xml:space="preserve"> </w:t>
      </w:r>
      <w:r w:rsidRPr="00773081">
        <w:t>and</w:t>
      </w:r>
      <w:r w:rsidRPr="00773081">
        <w:rPr>
          <w:spacing w:val="-4"/>
        </w:rPr>
        <w:t xml:space="preserve"> </w:t>
      </w:r>
      <w:r w:rsidRPr="00773081">
        <w:t>other</w:t>
      </w:r>
      <w:r w:rsidRPr="00773081">
        <w:rPr>
          <w:spacing w:val="-4"/>
        </w:rPr>
        <w:t xml:space="preserve"> </w:t>
      </w:r>
      <w:r w:rsidRPr="00773081">
        <w:t xml:space="preserve">services </w:t>
      </w:r>
      <w:r w:rsidRPr="00773081">
        <w:rPr>
          <w:spacing w:val="-2"/>
        </w:rPr>
        <w:t>that:</w:t>
      </w:r>
    </w:p>
    <w:p w14:paraId="529D387D" w14:textId="77777777" w:rsidR="00B25604" w:rsidRPr="00773081" w:rsidRDefault="00B25604" w:rsidP="00B70E14">
      <w:pPr>
        <w:pStyle w:val="ListParagraph"/>
        <w:widowControl w:val="0"/>
        <w:numPr>
          <w:ilvl w:val="0"/>
          <w:numId w:val="7"/>
        </w:numPr>
        <w:autoSpaceDE w:val="0"/>
        <w:autoSpaceDN w:val="0"/>
        <w:spacing w:after="0" w:line="240" w:lineRule="auto"/>
        <w:ind w:left="360" w:hanging="358"/>
        <w:contextualSpacing w:val="0"/>
      </w:pPr>
      <w:r w:rsidRPr="00773081">
        <w:t>align</w:t>
      </w:r>
      <w:r w:rsidRPr="00773081">
        <w:rPr>
          <w:spacing w:val="-7"/>
        </w:rPr>
        <w:t xml:space="preserve"> </w:t>
      </w:r>
      <w:r w:rsidRPr="00773081">
        <w:t>with</w:t>
      </w:r>
      <w:r w:rsidRPr="00773081">
        <w:rPr>
          <w:spacing w:val="-5"/>
        </w:rPr>
        <w:t xml:space="preserve"> </w:t>
      </w:r>
      <w:r w:rsidRPr="00773081">
        <w:t>the</w:t>
      </w:r>
      <w:r w:rsidRPr="00773081">
        <w:rPr>
          <w:spacing w:val="-5"/>
        </w:rPr>
        <w:t xml:space="preserve"> </w:t>
      </w:r>
      <w:r w:rsidRPr="00773081">
        <w:t>skills</w:t>
      </w:r>
      <w:r w:rsidRPr="00773081">
        <w:rPr>
          <w:spacing w:val="-6"/>
        </w:rPr>
        <w:t xml:space="preserve"> </w:t>
      </w:r>
      <w:r w:rsidRPr="00773081">
        <w:t>of</w:t>
      </w:r>
      <w:r w:rsidRPr="00773081">
        <w:rPr>
          <w:spacing w:val="-7"/>
        </w:rPr>
        <w:t xml:space="preserve"> </w:t>
      </w:r>
      <w:r w:rsidRPr="00773081">
        <w:t>industries</w:t>
      </w:r>
      <w:r w:rsidRPr="00773081">
        <w:rPr>
          <w:spacing w:val="-6"/>
        </w:rPr>
        <w:t xml:space="preserve"> </w:t>
      </w:r>
      <w:r w:rsidRPr="00773081">
        <w:t>in</w:t>
      </w:r>
      <w:r w:rsidRPr="00773081">
        <w:rPr>
          <w:spacing w:val="-5"/>
        </w:rPr>
        <w:t xml:space="preserve"> </w:t>
      </w:r>
      <w:r w:rsidRPr="00773081">
        <w:t>the</w:t>
      </w:r>
      <w:r w:rsidRPr="00773081">
        <w:rPr>
          <w:spacing w:val="-5"/>
        </w:rPr>
        <w:t xml:space="preserve"> </w:t>
      </w:r>
      <w:proofErr w:type="gramStart"/>
      <w:r w:rsidRPr="00773081">
        <w:rPr>
          <w:spacing w:val="-2"/>
        </w:rPr>
        <w:t>region;</w:t>
      </w:r>
      <w:proofErr w:type="gramEnd"/>
    </w:p>
    <w:p w14:paraId="748CF364" w14:textId="30298B2A" w:rsidR="00B25604" w:rsidRPr="00773081" w:rsidRDefault="00B25604" w:rsidP="00B70E14">
      <w:pPr>
        <w:pStyle w:val="ListParagraph"/>
        <w:widowControl w:val="0"/>
        <w:numPr>
          <w:ilvl w:val="0"/>
          <w:numId w:val="7"/>
        </w:numPr>
        <w:autoSpaceDE w:val="0"/>
        <w:autoSpaceDN w:val="0"/>
        <w:spacing w:before="40" w:after="0" w:line="276" w:lineRule="auto"/>
        <w:ind w:left="360" w:right="553" w:hanging="361"/>
        <w:contextualSpacing w:val="0"/>
      </w:pPr>
      <w:r w:rsidRPr="00773081">
        <w:t>prepare</w:t>
      </w:r>
      <w:r w:rsidR="00773081" w:rsidRPr="00773081">
        <w:t>s</w:t>
      </w:r>
      <w:r w:rsidRPr="00773081">
        <w:rPr>
          <w:spacing w:val="-3"/>
        </w:rPr>
        <w:t xml:space="preserve"> </w:t>
      </w:r>
      <w:r w:rsidRPr="00773081">
        <w:t>an</w:t>
      </w:r>
      <w:r w:rsidRPr="00773081">
        <w:rPr>
          <w:spacing w:val="-2"/>
        </w:rPr>
        <w:t xml:space="preserve"> </w:t>
      </w:r>
      <w:r w:rsidRPr="00773081">
        <w:t>individual</w:t>
      </w:r>
      <w:r w:rsidRPr="00773081">
        <w:rPr>
          <w:spacing w:val="-2"/>
        </w:rPr>
        <w:t xml:space="preserve"> </w:t>
      </w:r>
      <w:r w:rsidRPr="00773081">
        <w:t>to</w:t>
      </w:r>
      <w:r w:rsidRPr="00773081">
        <w:rPr>
          <w:spacing w:val="-2"/>
        </w:rPr>
        <w:t xml:space="preserve"> </w:t>
      </w:r>
      <w:r w:rsidRPr="00773081">
        <w:t>be</w:t>
      </w:r>
      <w:r w:rsidRPr="00773081">
        <w:rPr>
          <w:spacing w:val="-3"/>
        </w:rPr>
        <w:t xml:space="preserve"> </w:t>
      </w:r>
      <w:r w:rsidRPr="00773081">
        <w:t>successful</w:t>
      </w:r>
      <w:r w:rsidRPr="00773081">
        <w:rPr>
          <w:spacing w:val="-3"/>
        </w:rPr>
        <w:t xml:space="preserve"> </w:t>
      </w:r>
      <w:r w:rsidRPr="00773081">
        <w:t>in</w:t>
      </w:r>
      <w:r w:rsidRPr="00773081">
        <w:rPr>
          <w:spacing w:val="-3"/>
        </w:rPr>
        <w:t xml:space="preserve"> </w:t>
      </w:r>
      <w:r w:rsidRPr="00773081">
        <w:t>any</w:t>
      </w:r>
      <w:r w:rsidRPr="00773081">
        <w:rPr>
          <w:spacing w:val="-3"/>
        </w:rPr>
        <w:t xml:space="preserve"> </w:t>
      </w:r>
      <w:r w:rsidRPr="00773081">
        <w:t>of</w:t>
      </w:r>
      <w:r w:rsidRPr="00773081">
        <w:rPr>
          <w:spacing w:val="-3"/>
        </w:rPr>
        <w:t xml:space="preserve"> </w:t>
      </w:r>
      <w:r w:rsidRPr="00773081">
        <w:t>a</w:t>
      </w:r>
      <w:r w:rsidRPr="00773081">
        <w:rPr>
          <w:spacing w:val="-2"/>
        </w:rPr>
        <w:t xml:space="preserve"> </w:t>
      </w:r>
      <w:r w:rsidRPr="00773081">
        <w:t>full</w:t>
      </w:r>
      <w:r w:rsidRPr="00773081">
        <w:rPr>
          <w:spacing w:val="-2"/>
        </w:rPr>
        <w:t xml:space="preserve"> </w:t>
      </w:r>
      <w:r w:rsidRPr="00773081">
        <w:t>range</w:t>
      </w:r>
      <w:r w:rsidRPr="00773081">
        <w:rPr>
          <w:spacing w:val="-3"/>
        </w:rPr>
        <w:t xml:space="preserve"> </w:t>
      </w:r>
      <w:r w:rsidRPr="00773081">
        <w:t>of</w:t>
      </w:r>
      <w:r w:rsidRPr="00773081">
        <w:rPr>
          <w:spacing w:val="-2"/>
        </w:rPr>
        <w:t xml:space="preserve"> </w:t>
      </w:r>
      <w:r w:rsidRPr="00773081">
        <w:t>secondary</w:t>
      </w:r>
      <w:r w:rsidRPr="00773081">
        <w:rPr>
          <w:spacing w:val="-3"/>
        </w:rPr>
        <w:t xml:space="preserve"> </w:t>
      </w:r>
      <w:r w:rsidRPr="00773081">
        <w:t>or</w:t>
      </w:r>
      <w:r w:rsidRPr="00773081">
        <w:rPr>
          <w:spacing w:val="-3"/>
        </w:rPr>
        <w:t xml:space="preserve"> </w:t>
      </w:r>
      <w:r w:rsidRPr="00773081">
        <w:t xml:space="preserve">post-secondary education options, including registered </w:t>
      </w:r>
      <w:proofErr w:type="gramStart"/>
      <w:r w:rsidRPr="00773081">
        <w:t>apprenticeships;</w:t>
      </w:r>
      <w:proofErr w:type="gramEnd"/>
    </w:p>
    <w:p w14:paraId="5E623751" w14:textId="77777777" w:rsidR="00B25604" w:rsidRPr="00773081" w:rsidRDefault="00B25604" w:rsidP="00B70E14">
      <w:pPr>
        <w:pStyle w:val="ListParagraph"/>
        <w:widowControl w:val="0"/>
        <w:numPr>
          <w:ilvl w:val="0"/>
          <w:numId w:val="7"/>
        </w:numPr>
        <w:autoSpaceDE w:val="0"/>
        <w:autoSpaceDN w:val="0"/>
        <w:spacing w:after="0" w:line="276" w:lineRule="auto"/>
        <w:ind w:left="360" w:right="350" w:hanging="361"/>
        <w:contextualSpacing w:val="0"/>
      </w:pPr>
      <w:r w:rsidRPr="00773081">
        <w:lastRenderedPageBreak/>
        <w:t>includes</w:t>
      </w:r>
      <w:r w:rsidRPr="00773081">
        <w:rPr>
          <w:spacing w:val="-4"/>
        </w:rPr>
        <w:t xml:space="preserve"> </w:t>
      </w:r>
      <w:r w:rsidRPr="00773081">
        <w:t>counseling</w:t>
      </w:r>
      <w:r w:rsidRPr="00773081">
        <w:rPr>
          <w:spacing w:val="-3"/>
        </w:rPr>
        <w:t xml:space="preserve"> </w:t>
      </w:r>
      <w:r w:rsidRPr="00773081">
        <w:t>to</w:t>
      </w:r>
      <w:r w:rsidRPr="00773081">
        <w:rPr>
          <w:spacing w:val="-3"/>
        </w:rPr>
        <w:t xml:space="preserve"> </w:t>
      </w:r>
      <w:r w:rsidRPr="00773081">
        <w:t>support</w:t>
      </w:r>
      <w:r w:rsidRPr="00773081">
        <w:rPr>
          <w:spacing w:val="-4"/>
        </w:rPr>
        <w:t xml:space="preserve"> </w:t>
      </w:r>
      <w:r w:rsidRPr="00773081">
        <w:t>an</w:t>
      </w:r>
      <w:r w:rsidRPr="00773081">
        <w:rPr>
          <w:spacing w:val="-4"/>
        </w:rPr>
        <w:t xml:space="preserve"> </w:t>
      </w:r>
      <w:r w:rsidRPr="00773081">
        <w:t>individual</w:t>
      </w:r>
      <w:r w:rsidRPr="00773081">
        <w:rPr>
          <w:spacing w:val="-4"/>
        </w:rPr>
        <w:t xml:space="preserve"> </w:t>
      </w:r>
      <w:r w:rsidRPr="00773081">
        <w:t>in</w:t>
      </w:r>
      <w:r w:rsidRPr="00773081">
        <w:rPr>
          <w:spacing w:val="-3"/>
        </w:rPr>
        <w:t xml:space="preserve"> </w:t>
      </w:r>
      <w:r w:rsidRPr="00773081">
        <w:t>achieving</w:t>
      </w:r>
      <w:r w:rsidRPr="00773081">
        <w:rPr>
          <w:spacing w:val="-3"/>
        </w:rPr>
        <w:t xml:space="preserve"> </w:t>
      </w:r>
      <w:r w:rsidRPr="00773081">
        <w:t>the</w:t>
      </w:r>
      <w:r w:rsidRPr="00773081">
        <w:rPr>
          <w:spacing w:val="-3"/>
        </w:rPr>
        <w:t xml:space="preserve"> </w:t>
      </w:r>
      <w:r w:rsidRPr="00773081">
        <w:t>individual’s</w:t>
      </w:r>
      <w:r w:rsidRPr="00773081">
        <w:rPr>
          <w:spacing w:val="-4"/>
        </w:rPr>
        <w:t xml:space="preserve"> </w:t>
      </w:r>
      <w:r w:rsidRPr="00773081">
        <w:t>education</w:t>
      </w:r>
      <w:r w:rsidRPr="00773081">
        <w:rPr>
          <w:spacing w:val="-4"/>
        </w:rPr>
        <w:t xml:space="preserve"> </w:t>
      </w:r>
      <w:r w:rsidRPr="00773081">
        <w:t>and</w:t>
      </w:r>
      <w:r w:rsidRPr="00773081">
        <w:rPr>
          <w:spacing w:val="-3"/>
        </w:rPr>
        <w:t xml:space="preserve"> </w:t>
      </w:r>
      <w:r w:rsidRPr="00773081">
        <w:t xml:space="preserve">career </w:t>
      </w:r>
      <w:proofErr w:type="gramStart"/>
      <w:r w:rsidRPr="00773081">
        <w:rPr>
          <w:spacing w:val="-2"/>
        </w:rPr>
        <w:t>goals;</w:t>
      </w:r>
      <w:proofErr w:type="gramEnd"/>
    </w:p>
    <w:p w14:paraId="78F0FF28" w14:textId="77777777" w:rsidR="00B25604" w:rsidRPr="00773081" w:rsidRDefault="00B25604" w:rsidP="00B70E14">
      <w:pPr>
        <w:pStyle w:val="ListParagraph"/>
        <w:widowControl w:val="0"/>
        <w:numPr>
          <w:ilvl w:val="0"/>
          <w:numId w:val="7"/>
        </w:numPr>
        <w:autoSpaceDE w:val="0"/>
        <w:autoSpaceDN w:val="0"/>
        <w:spacing w:after="0" w:line="276" w:lineRule="auto"/>
        <w:ind w:left="360" w:right="209" w:hanging="361"/>
        <w:contextualSpacing w:val="0"/>
      </w:pPr>
      <w:r w:rsidRPr="00773081">
        <w:t>includes</w:t>
      </w:r>
      <w:r w:rsidRPr="00773081">
        <w:rPr>
          <w:spacing w:val="-4"/>
        </w:rPr>
        <w:t xml:space="preserve"> </w:t>
      </w:r>
      <w:r w:rsidRPr="00773081">
        <w:t>education</w:t>
      </w:r>
      <w:r w:rsidRPr="00773081">
        <w:rPr>
          <w:spacing w:val="-4"/>
        </w:rPr>
        <w:t xml:space="preserve"> </w:t>
      </w:r>
      <w:r w:rsidRPr="00773081">
        <w:t>offered</w:t>
      </w:r>
      <w:r w:rsidRPr="00773081">
        <w:rPr>
          <w:spacing w:val="-3"/>
        </w:rPr>
        <w:t xml:space="preserve"> </w:t>
      </w:r>
      <w:r w:rsidRPr="00773081">
        <w:t>concurrently</w:t>
      </w:r>
      <w:r w:rsidRPr="00773081">
        <w:rPr>
          <w:spacing w:val="-1"/>
        </w:rPr>
        <w:t xml:space="preserve"> </w:t>
      </w:r>
      <w:r w:rsidRPr="00773081">
        <w:t>with</w:t>
      </w:r>
      <w:r w:rsidRPr="00773081">
        <w:rPr>
          <w:spacing w:val="-4"/>
        </w:rPr>
        <w:t xml:space="preserve"> </w:t>
      </w:r>
      <w:r w:rsidRPr="00773081">
        <w:t>workforce</w:t>
      </w:r>
      <w:r w:rsidRPr="00773081">
        <w:rPr>
          <w:spacing w:val="-4"/>
        </w:rPr>
        <w:t xml:space="preserve"> </w:t>
      </w:r>
      <w:r w:rsidRPr="00773081">
        <w:t>preparation</w:t>
      </w:r>
      <w:r w:rsidRPr="00773081">
        <w:rPr>
          <w:spacing w:val="-4"/>
        </w:rPr>
        <w:t xml:space="preserve"> </w:t>
      </w:r>
      <w:r w:rsidRPr="00773081">
        <w:t>activities</w:t>
      </w:r>
      <w:r w:rsidRPr="00773081">
        <w:rPr>
          <w:spacing w:val="-4"/>
        </w:rPr>
        <w:t xml:space="preserve"> </w:t>
      </w:r>
      <w:r w:rsidRPr="00773081">
        <w:t>and</w:t>
      </w:r>
      <w:r w:rsidRPr="00773081">
        <w:rPr>
          <w:spacing w:val="-4"/>
        </w:rPr>
        <w:t xml:space="preserve"> </w:t>
      </w:r>
      <w:r w:rsidRPr="00773081">
        <w:t>training</w:t>
      </w:r>
      <w:r w:rsidRPr="00773081">
        <w:rPr>
          <w:spacing w:val="-4"/>
        </w:rPr>
        <w:t xml:space="preserve"> </w:t>
      </w:r>
      <w:r w:rsidRPr="00773081">
        <w:t>for</w:t>
      </w:r>
      <w:r w:rsidRPr="00773081">
        <w:rPr>
          <w:spacing w:val="-3"/>
        </w:rPr>
        <w:t xml:space="preserve"> </w:t>
      </w:r>
      <w:r w:rsidRPr="00773081">
        <w:t xml:space="preserve">a specific occupation or occupational </w:t>
      </w:r>
      <w:proofErr w:type="gramStart"/>
      <w:r w:rsidRPr="00773081">
        <w:t>cluster;</w:t>
      </w:r>
      <w:proofErr w:type="gramEnd"/>
    </w:p>
    <w:p w14:paraId="625BBC5B" w14:textId="70128670" w:rsidR="00B25604" w:rsidRPr="00773081" w:rsidRDefault="00B25604" w:rsidP="00B70E14">
      <w:pPr>
        <w:pStyle w:val="ListParagraph"/>
        <w:widowControl w:val="0"/>
        <w:numPr>
          <w:ilvl w:val="0"/>
          <w:numId w:val="7"/>
        </w:numPr>
        <w:autoSpaceDE w:val="0"/>
        <w:autoSpaceDN w:val="0"/>
        <w:spacing w:before="40" w:after="0" w:line="276" w:lineRule="auto"/>
        <w:ind w:left="360" w:right="217"/>
        <w:contextualSpacing w:val="0"/>
      </w:pPr>
      <w:r w:rsidRPr="00773081">
        <w:t>organizes</w:t>
      </w:r>
      <w:r w:rsidRPr="00773081">
        <w:rPr>
          <w:spacing w:val="-4"/>
        </w:rPr>
        <w:t xml:space="preserve"> </w:t>
      </w:r>
      <w:r w:rsidRPr="00773081">
        <w:t>education,</w:t>
      </w:r>
      <w:r w:rsidRPr="00773081">
        <w:rPr>
          <w:spacing w:val="-2"/>
        </w:rPr>
        <w:t xml:space="preserve"> </w:t>
      </w:r>
      <w:r w:rsidRPr="00773081">
        <w:t>training</w:t>
      </w:r>
      <w:r w:rsidRPr="00773081">
        <w:rPr>
          <w:spacing w:val="-4"/>
        </w:rPr>
        <w:t xml:space="preserve"> </w:t>
      </w:r>
      <w:r w:rsidRPr="00773081">
        <w:t>and</w:t>
      </w:r>
      <w:r w:rsidRPr="00773081">
        <w:rPr>
          <w:spacing w:val="-4"/>
        </w:rPr>
        <w:t xml:space="preserve"> </w:t>
      </w:r>
      <w:r w:rsidRPr="00773081">
        <w:t>other</w:t>
      </w:r>
      <w:r w:rsidRPr="00773081">
        <w:rPr>
          <w:spacing w:val="-3"/>
        </w:rPr>
        <w:t xml:space="preserve"> </w:t>
      </w:r>
      <w:r w:rsidRPr="00773081">
        <w:t>services</w:t>
      </w:r>
      <w:r w:rsidRPr="00773081">
        <w:rPr>
          <w:spacing w:val="-4"/>
        </w:rPr>
        <w:t xml:space="preserve"> </w:t>
      </w:r>
      <w:r w:rsidRPr="00773081">
        <w:t>to</w:t>
      </w:r>
      <w:r w:rsidRPr="00773081">
        <w:rPr>
          <w:spacing w:val="-2"/>
        </w:rPr>
        <w:t xml:space="preserve"> </w:t>
      </w:r>
      <w:r w:rsidRPr="00773081">
        <w:t>meet</w:t>
      </w:r>
      <w:r w:rsidRPr="00773081">
        <w:rPr>
          <w:spacing w:val="-3"/>
        </w:rPr>
        <w:t xml:space="preserve"> </w:t>
      </w:r>
      <w:r w:rsidRPr="00773081">
        <w:t>the</w:t>
      </w:r>
      <w:r w:rsidRPr="00773081">
        <w:rPr>
          <w:spacing w:val="-3"/>
        </w:rPr>
        <w:t xml:space="preserve"> </w:t>
      </w:r>
      <w:r w:rsidRPr="00773081">
        <w:t>particular</w:t>
      </w:r>
      <w:r w:rsidRPr="00773081">
        <w:rPr>
          <w:spacing w:val="-4"/>
        </w:rPr>
        <w:t xml:space="preserve"> </w:t>
      </w:r>
      <w:r w:rsidRPr="00773081">
        <w:t>needs</w:t>
      </w:r>
      <w:r w:rsidRPr="00773081">
        <w:rPr>
          <w:spacing w:val="-4"/>
        </w:rPr>
        <w:t xml:space="preserve"> </w:t>
      </w:r>
      <w:r w:rsidRPr="00773081">
        <w:t>of</w:t>
      </w:r>
      <w:r w:rsidRPr="00773081">
        <w:rPr>
          <w:spacing w:val="-3"/>
        </w:rPr>
        <w:t xml:space="preserve"> </w:t>
      </w:r>
      <w:r w:rsidRPr="00773081">
        <w:t>an</w:t>
      </w:r>
      <w:r w:rsidRPr="00773081">
        <w:rPr>
          <w:spacing w:val="-4"/>
        </w:rPr>
        <w:t xml:space="preserve"> </w:t>
      </w:r>
      <w:r w:rsidRPr="00773081">
        <w:t>individual</w:t>
      </w:r>
      <w:r w:rsidRPr="00773081">
        <w:rPr>
          <w:spacing w:val="-3"/>
        </w:rPr>
        <w:t xml:space="preserve"> </w:t>
      </w:r>
      <w:r w:rsidRPr="00773081">
        <w:t xml:space="preserve">in a manner that accelerates the education and career advancement of the individual to the greatest extent </w:t>
      </w:r>
      <w:proofErr w:type="gramStart"/>
      <w:r w:rsidRPr="00773081">
        <w:t>possible</w:t>
      </w:r>
      <w:r w:rsidR="00FF4AC2">
        <w:t>;</w:t>
      </w:r>
      <w:proofErr w:type="gramEnd"/>
    </w:p>
    <w:p w14:paraId="7455C752" w14:textId="1637ECE6" w:rsidR="00B25604" w:rsidRPr="00773081" w:rsidRDefault="002B128C" w:rsidP="00B70E14">
      <w:pPr>
        <w:pStyle w:val="ListParagraph"/>
        <w:widowControl w:val="0"/>
        <w:numPr>
          <w:ilvl w:val="0"/>
          <w:numId w:val="7"/>
        </w:numPr>
        <w:autoSpaceDE w:val="0"/>
        <w:autoSpaceDN w:val="0"/>
        <w:spacing w:after="0" w:line="276" w:lineRule="auto"/>
        <w:ind w:left="360" w:right="234"/>
        <w:contextualSpacing w:val="0"/>
      </w:pPr>
      <w:r>
        <w:t>e</w:t>
      </w:r>
      <w:r w:rsidR="00B25604" w:rsidRPr="00773081">
        <w:t>nables</w:t>
      </w:r>
      <w:r w:rsidR="00B25604" w:rsidRPr="00773081">
        <w:rPr>
          <w:spacing w:val="-3"/>
        </w:rPr>
        <w:t xml:space="preserve"> </w:t>
      </w:r>
      <w:r w:rsidR="00B25604" w:rsidRPr="00773081">
        <w:t>an</w:t>
      </w:r>
      <w:r w:rsidR="00B25604" w:rsidRPr="00773081">
        <w:rPr>
          <w:spacing w:val="-3"/>
        </w:rPr>
        <w:t xml:space="preserve"> </w:t>
      </w:r>
      <w:r w:rsidR="00B25604" w:rsidRPr="00773081">
        <w:t>individual</w:t>
      </w:r>
      <w:r w:rsidR="00B25604" w:rsidRPr="00773081">
        <w:rPr>
          <w:spacing w:val="-2"/>
        </w:rPr>
        <w:t xml:space="preserve"> </w:t>
      </w:r>
      <w:r w:rsidR="00B25604" w:rsidRPr="00773081">
        <w:t>to</w:t>
      </w:r>
      <w:r w:rsidR="00B25604" w:rsidRPr="00773081">
        <w:rPr>
          <w:spacing w:val="-2"/>
        </w:rPr>
        <w:t xml:space="preserve"> </w:t>
      </w:r>
      <w:r w:rsidR="00B25604" w:rsidRPr="00773081">
        <w:t>attain</w:t>
      </w:r>
      <w:r w:rsidR="00B25604" w:rsidRPr="00773081">
        <w:rPr>
          <w:spacing w:val="-3"/>
        </w:rPr>
        <w:t xml:space="preserve"> </w:t>
      </w:r>
      <w:r w:rsidR="00B25604" w:rsidRPr="00773081">
        <w:t>a</w:t>
      </w:r>
      <w:r w:rsidR="00B25604" w:rsidRPr="00773081">
        <w:rPr>
          <w:spacing w:val="-3"/>
        </w:rPr>
        <w:t xml:space="preserve"> </w:t>
      </w:r>
      <w:r w:rsidR="00B25604" w:rsidRPr="00773081">
        <w:t>secondary</w:t>
      </w:r>
      <w:r w:rsidR="00B25604" w:rsidRPr="00773081">
        <w:rPr>
          <w:spacing w:val="-3"/>
        </w:rPr>
        <w:t xml:space="preserve"> </w:t>
      </w:r>
      <w:r w:rsidR="00B25604" w:rsidRPr="00773081">
        <w:t>school</w:t>
      </w:r>
      <w:r w:rsidR="00B25604" w:rsidRPr="00773081">
        <w:rPr>
          <w:spacing w:val="-3"/>
        </w:rPr>
        <w:t xml:space="preserve"> </w:t>
      </w:r>
      <w:r w:rsidR="00B25604" w:rsidRPr="00773081">
        <w:t>or</w:t>
      </w:r>
      <w:r w:rsidR="00B25604" w:rsidRPr="00773081">
        <w:rPr>
          <w:spacing w:val="-2"/>
        </w:rPr>
        <w:t xml:space="preserve"> </w:t>
      </w:r>
      <w:r w:rsidR="00B25604" w:rsidRPr="00773081">
        <w:t>its</w:t>
      </w:r>
      <w:r w:rsidR="00B25604" w:rsidRPr="00773081">
        <w:rPr>
          <w:spacing w:val="-3"/>
        </w:rPr>
        <w:t xml:space="preserve"> </w:t>
      </w:r>
      <w:r w:rsidR="00B25604" w:rsidRPr="00773081">
        <w:t>recognized</w:t>
      </w:r>
      <w:r w:rsidR="00B25604" w:rsidRPr="00773081">
        <w:rPr>
          <w:spacing w:val="-3"/>
        </w:rPr>
        <w:t xml:space="preserve"> </w:t>
      </w:r>
      <w:r w:rsidR="00B25604" w:rsidRPr="00773081">
        <w:t>equivalent, and</w:t>
      </w:r>
      <w:r w:rsidR="00B25604" w:rsidRPr="00773081">
        <w:rPr>
          <w:spacing w:val="-3"/>
        </w:rPr>
        <w:t xml:space="preserve"> </w:t>
      </w:r>
      <w:r w:rsidR="00B25604" w:rsidRPr="00773081">
        <w:t>at</w:t>
      </w:r>
      <w:r w:rsidR="00B25604" w:rsidRPr="00773081">
        <w:rPr>
          <w:spacing w:val="-2"/>
        </w:rPr>
        <w:t xml:space="preserve"> </w:t>
      </w:r>
      <w:r w:rsidR="00B25604" w:rsidRPr="00773081">
        <w:t>least</w:t>
      </w:r>
      <w:r w:rsidR="00B25604" w:rsidRPr="00773081">
        <w:rPr>
          <w:spacing w:val="-3"/>
        </w:rPr>
        <w:t xml:space="preserve"> </w:t>
      </w:r>
      <w:r w:rsidR="00B25604" w:rsidRPr="00773081">
        <w:t xml:space="preserve">one recognized post-secondary </w:t>
      </w:r>
      <w:proofErr w:type="gramStart"/>
      <w:r w:rsidR="00B25604" w:rsidRPr="00773081">
        <w:t>credential;</w:t>
      </w:r>
      <w:proofErr w:type="gramEnd"/>
    </w:p>
    <w:p w14:paraId="19CC93F2" w14:textId="4BD94284" w:rsidR="00B25604" w:rsidRPr="00773081" w:rsidRDefault="002B128C" w:rsidP="00B70E14">
      <w:pPr>
        <w:pStyle w:val="ListParagraph"/>
        <w:widowControl w:val="0"/>
        <w:numPr>
          <w:ilvl w:val="0"/>
          <w:numId w:val="7"/>
        </w:numPr>
        <w:autoSpaceDE w:val="0"/>
        <w:autoSpaceDN w:val="0"/>
        <w:spacing w:after="0" w:line="240" w:lineRule="auto"/>
        <w:ind w:left="360" w:hanging="358"/>
        <w:contextualSpacing w:val="0"/>
      </w:pPr>
      <w:r>
        <w:t>h</w:t>
      </w:r>
      <w:r w:rsidR="00B25604" w:rsidRPr="00773081">
        <w:t>elps</w:t>
      </w:r>
      <w:r w:rsidR="00B25604" w:rsidRPr="00773081">
        <w:rPr>
          <w:spacing w:val="-8"/>
        </w:rPr>
        <w:t xml:space="preserve"> </w:t>
      </w:r>
      <w:r w:rsidR="00B25604" w:rsidRPr="00773081">
        <w:t>an</w:t>
      </w:r>
      <w:r w:rsidR="00B25604" w:rsidRPr="00773081">
        <w:rPr>
          <w:spacing w:val="-7"/>
        </w:rPr>
        <w:t xml:space="preserve"> </w:t>
      </w:r>
      <w:r w:rsidR="00B25604" w:rsidRPr="00773081">
        <w:t>individual</w:t>
      </w:r>
      <w:r w:rsidR="00B25604" w:rsidRPr="00773081">
        <w:rPr>
          <w:spacing w:val="-7"/>
        </w:rPr>
        <w:t xml:space="preserve"> </w:t>
      </w:r>
      <w:r w:rsidR="00B25604" w:rsidRPr="00773081">
        <w:t>enter</w:t>
      </w:r>
      <w:r w:rsidR="00B25604" w:rsidRPr="00773081">
        <w:rPr>
          <w:spacing w:val="-7"/>
        </w:rPr>
        <w:t xml:space="preserve"> </w:t>
      </w:r>
      <w:r w:rsidR="00B25604" w:rsidRPr="00773081">
        <w:t>or</w:t>
      </w:r>
      <w:r w:rsidR="00B25604" w:rsidRPr="00773081">
        <w:rPr>
          <w:spacing w:val="-7"/>
        </w:rPr>
        <w:t xml:space="preserve"> </w:t>
      </w:r>
      <w:r w:rsidR="00B25604" w:rsidRPr="00773081">
        <w:t>advance</w:t>
      </w:r>
      <w:r w:rsidR="00B25604" w:rsidRPr="00773081">
        <w:rPr>
          <w:spacing w:val="-8"/>
        </w:rPr>
        <w:t xml:space="preserve"> </w:t>
      </w:r>
      <w:r w:rsidR="00B25604" w:rsidRPr="00773081">
        <w:t>with</w:t>
      </w:r>
      <w:r w:rsidR="00B25604" w:rsidRPr="00773081">
        <w:rPr>
          <w:spacing w:val="-8"/>
        </w:rPr>
        <w:t xml:space="preserve"> </w:t>
      </w:r>
      <w:r w:rsidR="00B25604" w:rsidRPr="00773081">
        <w:t>a</w:t>
      </w:r>
      <w:r w:rsidR="00B25604" w:rsidRPr="00773081">
        <w:rPr>
          <w:spacing w:val="-5"/>
        </w:rPr>
        <w:t xml:space="preserve"> </w:t>
      </w:r>
      <w:r w:rsidR="00B25604" w:rsidRPr="00773081">
        <w:t>specific</w:t>
      </w:r>
      <w:r w:rsidR="00B25604" w:rsidRPr="00773081">
        <w:rPr>
          <w:spacing w:val="-7"/>
        </w:rPr>
        <w:t xml:space="preserve"> </w:t>
      </w:r>
      <w:r w:rsidR="00B25604" w:rsidRPr="00773081">
        <w:t>occupation</w:t>
      </w:r>
      <w:r w:rsidR="00B25604" w:rsidRPr="00773081">
        <w:rPr>
          <w:spacing w:val="-8"/>
        </w:rPr>
        <w:t xml:space="preserve"> </w:t>
      </w:r>
      <w:r w:rsidR="00B25604" w:rsidRPr="00773081">
        <w:t>or</w:t>
      </w:r>
      <w:r w:rsidR="00B25604" w:rsidRPr="00773081">
        <w:rPr>
          <w:spacing w:val="-7"/>
        </w:rPr>
        <w:t xml:space="preserve"> </w:t>
      </w:r>
      <w:r w:rsidR="00B25604" w:rsidRPr="00773081">
        <w:t>occupational</w:t>
      </w:r>
      <w:r w:rsidR="00B25604" w:rsidRPr="00773081">
        <w:rPr>
          <w:spacing w:val="-8"/>
        </w:rPr>
        <w:t xml:space="preserve"> </w:t>
      </w:r>
      <w:r w:rsidR="00B25604" w:rsidRPr="00773081">
        <w:rPr>
          <w:spacing w:val="-2"/>
        </w:rPr>
        <w:t>cluster.</w:t>
      </w:r>
    </w:p>
    <w:p w14:paraId="392023B5" w14:textId="77777777" w:rsidR="00B25604" w:rsidRPr="00461E20" w:rsidRDefault="00B25604" w:rsidP="00B25604">
      <w:pPr>
        <w:pStyle w:val="BodyText"/>
        <w:spacing w:before="11"/>
        <w:ind w:left="0"/>
        <w:rPr>
          <w:highlight w:val="yellow"/>
        </w:rPr>
      </w:pPr>
    </w:p>
    <w:p w14:paraId="21069B9D" w14:textId="6437F2E6" w:rsidR="00B25604" w:rsidRPr="0074577A" w:rsidRDefault="00B25604" w:rsidP="00B25604">
      <w:pPr>
        <w:pStyle w:val="Heading2"/>
        <w:spacing w:before="0"/>
      </w:pPr>
      <w:bookmarkStart w:id="23" w:name="Support_Services:"/>
      <w:bookmarkStart w:id="24" w:name="_bookmark7"/>
      <w:bookmarkStart w:id="25" w:name="_Toc184629586"/>
      <w:bookmarkEnd w:id="23"/>
      <w:bookmarkEnd w:id="24"/>
      <w:r w:rsidRPr="0074577A">
        <w:t>Support</w:t>
      </w:r>
      <w:r w:rsidR="00E60BD6">
        <w:t>ive</w:t>
      </w:r>
      <w:r w:rsidRPr="0074577A">
        <w:rPr>
          <w:spacing w:val="-5"/>
        </w:rPr>
        <w:t xml:space="preserve"> </w:t>
      </w:r>
      <w:r w:rsidRPr="0074577A">
        <w:rPr>
          <w:spacing w:val="-2"/>
        </w:rPr>
        <w:t>Services</w:t>
      </w:r>
      <w:bookmarkEnd w:id="25"/>
    </w:p>
    <w:p w14:paraId="158CAD1B" w14:textId="69A2EFD7" w:rsidR="00B25604" w:rsidRPr="0074577A" w:rsidRDefault="00B25604" w:rsidP="0074577A">
      <w:pPr>
        <w:pStyle w:val="BodyText"/>
        <w:spacing w:line="259" w:lineRule="auto"/>
        <w:ind w:left="0" w:hanging="1"/>
      </w:pPr>
      <w:r w:rsidRPr="0074577A">
        <w:t xml:space="preserve">The </w:t>
      </w:r>
      <w:r w:rsidR="002411DD" w:rsidRPr="0074577A">
        <w:t>Minnesota Youth Program</w:t>
      </w:r>
      <w:r w:rsidRPr="0074577A">
        <w:t xml:space="preserve"> does </w:t>
      </w:r>
      <w:r w:rsidRPr="0074577A">
        <w:rPr>
          <w:bCs/>
        </w:rPr>
        <w:t>not</w:t>
      </w:r>
      <w:r w:rsidRPr="0074577A">
        <w:rPr>
          <w:b/>
        </w:rPr>
        <w:t xml:space="preserve"> </w:t>
      </w:r>
      <w:r w:rsidRPr="0074577A">
        <w:t>require grantees to offer or provide support</w:t>
      </w:r>
      <w:r w:rsidR="00E30982">
        <w:t>ive</w:t>
      </w:r>
      <w:r w:rsidRPr="0074577A">
        <w:t xml:space="preserve"> services to youth participants.</w:t>
      </w:r>
      <w:r w:rsidRPr="0074577A">
        <w:rPr>
          <w:spacing w:val="-3"/>
        </w:rPr>
        <w:t xml:space="preserve"> </w:t>
      </w:r>
      <w:r w:rsidRPr="0074577A">
        <w:t>However,</w:t>
      </w:r>
      <w:r w:rsidRPr="0074577A">
        <w:rPr>
          <w:spacing w:val="-4"/>
        </w:rPr>
        <w:t xml:space="preserve"> </w:t>
      </w:r>
      <w:r w:rsidRPr="0074577A">
        <w:t>it</w:t>
      </w:r>
      <w:r w:rsidRPr="0074577A">
        <w:rPr>
          <w:spacing w:val="-4"/>
        </w:rPr>
        <w:t xml:space="preserve"> </w:t>
      </w:r>
      <w:r w:rsidRPr="0074577A">
        <w:t>is</w:t>
      </w:r>
      <w:r w:rsidRPr="0074577A">
        <w:rPr>
          <w:spacing w:val="-2"/>
        </w:rPr>
        <w:t xml:space="preserve"> </w:t>
      </w:r>
      <w:r w:rsidRPr="0074577A">
        <w:t>generally</w:t>
      </w:r>
      <w:r w:rsidRPr="0074577A">
        <w:rPr>
          <w:spacing w:val="-3"/>
        </w:rPr>
        <w:t xml:space="preserve"> </w:t>
      </w:r>
      <w:r w:rsidRPr="0074577A">
        <w:t>a</w:t>
      </w:r>
      <w:r w:rsidRPr="0074577A">
        <w:rPr>
          <w:spacing w:val="-4"/>
        </w:rPr>
        <w:t xml:space="preserve"> </w:t>
      </w:r>
      <w:r w:rsidRPr="0074577A">
        <w:t>best</w:t>
      </w:r>
      <w:r w:rsidRPr="0074577A">
        <w:rPr>
          <w:spacing w:val="-4"/>
        </w:rPr>
        <w:t xml:space="preserve"> </w:t>
      </w:r>
      <w:r w:rsidRPr="0074577A">
        <w:t>practice</w:t>
      </w:r>
      <w:r w:rsidRPr="0074577A">
        <w:rPr>
          <w:spacing w:val="-4"/>
        </w:rPr>
        <w:t xml:space="preserve"> </w:t>
      </w:r>
      <w:r w:rsidRPr="0074577A">
        <w:t>to</w:t>
      </w:r>
      <w:r w:rsidRPr="0074577A">
        <w:rPr>
          <w:spacing w:val="-3"/>
        </w:rPr>
        <w:t xml:space="preserve"> </w:t>
      </w:r>
      <w:r w:rsidRPr="0074577A">
        <w:t>offer</w:t>
      </w:r>
      <w:r w:rsidRPr="0074577A">
        <w:rPr>
          <w:spacing w:val="-4"/>
        </w:rPr>
        <w:t xml:space="preserve"> </w:t>
      </w:r>
      <w:r w:rsidRPr="0074577A">
        <w:t>supportive</w:t>
      </w:r>
      <w:r w:rsidRPr="0074577A">
        <w:rPr>
          <w:spacing w:val="-4"/>
        </w:rPr>
        <w:t xml:space="preserve"> </w:t>
      </w:r>
      <w:r w:rsidRPr="0074577A">
        <w:t>services</w:t>
      </w:r>
      <w:r w:rsidRPr="0074577A">
        <w:rPr>
          <w:spacing w:val="-2"/>
        </w:rPr>
        <w:t xml:space="preserve"> </w:t>
      </w:r>
      <w:r w:rsidRPr="0074577A">
        <w:t>to</w:t>
      </w:r>
      <w:r w:rsidRPr="0074577A">
        <w:rPr>
          <w:spacing w:val="-3"/>
        </w:rPr>
        <w:t xml:space="preserve"> </w:t>
      </w:r>
      <w:r w:rsidRPr="0074577A">
        <w:t>youth</w:t>
      </w:r>
      <w:r w:rsidRPr="0074577A">
        <w:rPr>
          <w:spacing w:val="-3"/>
        </w:rPr>
        <w:t xml:space="preserve"> </w:t>
      </w:r>
      <w:r w:rsidRPr="0074577A">
        <w:t>participants</w:t>
      </w:r>
      <w:r w:rsidRPr="0074577A">
        <w:rPr>
          <w:spacing w:val="-4"/>
        </w:rPr>
        <w:t xml:space="preserve"> </w:t>
      </w:r>
      <w:r w:rsidRPr="0074577A">
        <w:t>to help ensure successful completion of programming.</w:t>
      </w:r>
    </w:p>
    <w:p w14:paraId="50D99AD5" w14:textId="33E5E08A" w:rsidR="00B25604" w:rsidRDefault="002411DD" w:rsidP="00B25604">
      <w:pPr>
        <w:pStyle w:val="BodyText"/>
        <w:spacing w:before="159" w:line="259" w:lineRule="auto"/>
        <w:ind w:left="0" w:right="211"/>
      </w:pPr>
      <w:r w:rsidRPr="00613318">
        <w:t>Support</w:t>
      </w:r>
      <w:r w:rsidR="00E30982">
        <w:t>ive</w:t>
      </w:r>
      <w:r w:rsidRPr="00613318">
        <w:t xml:space="preserve"> services include i</w:t>
      </w:r>
      <w:r w:rsidR="00B25604" w:rsidRPr="00613318">
        <w:t>tems that are necessary for a youth to participate in the program, such as transportation, clothing, tools,</w:t>
      </w:r>
      <w:r w:rsidR="00B25604" w:rsidRPr="00613318">
        <w:rPr>
          <w:spacing w:val="-4"/>
        </w:rPr>
        <w:t xml:space="preserve"> </w:t>
      </w:r>
      <w:r w:rsidR="00B25604" w:rsidRPr="00613318">
        <w:t>childcare,</w:t>
      </w:r>
      <w:r w:rsidR="00B25604" w:rsidRPr="00613318">
        <w:rPr>
          <w:spacing w:val="-4"/>
        </w:rPr>
        <w:t xml:space="preserve"> </w:t>
      </w:r>
      <w:r w:rsidR="00B25604" w:rsidRPr="00613318">
        <w:t>housing/rental</w:t>
      </w:r>
      <w:r w:rsidR="00B25604" w:rsidRPr="00613318">
        <w:rPr>
          <w:spacing w:val="-4"/>
        </w:rPr>
        <w:t xml:space="preserve"> </w:t>
      </w:r>
      <w:r w:rsidR="00B25604" w:rsidRPr="00613318">
        <w:t>assistance,</w:t>
      </w:r>
      <w:r w:rsidR="00B25604" w:rsidRPr="00613318">
        <w:rPr>
          <w:spacing w:val="-4"/>
        </w:rPr>
        <w:t xml:space="preserve"> </w:t>
      </w:r>
      <w:r w:rsidR="00B25604" w:rsidRPr="00613318">
        <w:t>school-related</w:t>
      </w:r>
      <w:r w:rsidR="00B25604" w:rsidRPr="00613318">
        <w:rPr>
          <w:spacing w:val="-4"/>
        </w:rPr>
        <w:t xml:space="preserve"> </w:t>
      </w:r>
      <w:r w:rsidR="00B25604" w:rsidRPr="00613318">
        <w:t>expenses,</w:t>
      </w:r>
      <w:r w:rsidR="00B25604" w:rsidRPr="00613318">
        <w:rPr>
          <w:spacing w:val="-4"/>
        </w:rPr>
        <w:t xml:space="preserve"> </w:t>
      </w:r>
      <w:r w:rsidR="00B25604" w:rsidRPr="00613318">
        <w:t>etc.</w:t>
      </w:r>
      <w:r w:rsidR="00B25604" w:rsidRPr="00613318">
        <w:rPr>
          <w:spacing w:val="40"/>
        </w:rPr>
        <w:t xml:space="preserve"> </w:t>
      </w:r>
      <w:r w:rsidR="00B25604" w:rsidRPr="00613318">
        <w:t>These</w:t>
      </w:r>
      <w:r w:rsidR="00B25604" w:rsidRPr="00613318">
        <w:rPr>
          <w:spacing w:val="-3"/>
        </w:rPr>
        <w:t xml:space="preserve"> </w:t>
      </w:r>
      <w:r w:rsidR="00B25604" w:rsidRPr="00613318">
        <w:t>expenses</w:t>
      </w:r>
      <w:r w:rsidR="00B25604" w:rsidRPr="00613318">
        <w:rPr>
          <w:spacing w:val="-2"/>
        </w:rPr>
        <w:t xml:space="preserve"> </w:t>
      </w:r>
      <w:r w:rsidR="00B25604" w:rsidRPr="00613318">
        <w:t>may</w:t>
      </w:r>
      <w:r w:rsidR="00B25604" w:rsidRPr="00613318">
        <w:rPr>
          <w:spacing w:val="-4"/>
        </w:rPr>
        <w:t xml:space="preserve"> </w:t>
      </w:r>
      <w:r w:rsidR="00B25604" w:rsidRPr="00613318">
        <w:t>be</w:t>
      </w:r>
      <w:r w:rsidR="00B25604" w:rsidRPr="00613318">
        <w:rPr>
          <w:spacing w:val="-3"/>
        </w:rPr>
        <w:t xml:space="preserve"> </w:t>
      </w:r>
      <w:r w:rsidR="00B25604" w:rsidRPr="00613318">
        <w:t xml:space="preserve">paid directly to the youth or to a third-party </w:t>
      </w:r>
      <w:proofErr w:type="gramStart"/>
      <w:r w:rsidR="00B25604" w:rsidRPr="00613318">
        <w:t>vendo</w:t>
      </w:r>
      <w:r w:rsidR="00E30982">
        <w:t>r</w:t>
      </w:r>
      <w:r w:rsidR="001E0BA2" w:rsidRPr="00613318">
        <w:t>, or</w:t>
      </w:r>
      <w:proofErr w:type="gramEnd"/>
      <w:r w:rsidR="001E0BA2" w:rsidRPr="00613318">
        <w:t xml:space="preserve"> may be provided through referral to another organization</w:t>
      </w:r>
      <w:r w:rsidR="00B25604" w:rsidRPr="00613318">
        <w:t>.</w:t>
      </w:r>
    </w:p>
    <w:p w14:paraId="285A8594" w14:textId="0307E27F" w:rsidR="004E3D27" w:rsidRDefault="004E3D27" w:rsidP="00B25604">
      <w:pPr>
        <w:pStyle w:val="BodyText"/>
        <w:spacing w:before="159" w:line="259" w:lineRule="auto"/>
        <w:ind w:left="0" w:right="211"/>
      </w:pPr>
      <w:r>
        <w:t>Examples of allowable</w:t>
      </w:r>
      <w:r w:rsidR="004A71F7">
        <w:t xml:space="preserve"> support services include, but are not limited to:</w:t>
      </w:r>
    </w:p>
    <w:p w14:paraId="7AEDEB6C" w14:textId="39BE93CC" w:rsidR="004A71F7" w:rsidRDefault="004A71F7" w:rsidP="00F5323E">
      <w:pPr>
        <w:pStyle w:val="BodyText"/>
        <w:numPr>
          <w:ilvl w:val="0"/>
          <w:numId w:val="4"/>
        </w:numPr>
        <w:spacing w:line="259" w:lineRule="auto"/>
        <w:ind w:right="216"/>
      </w:pPr>
      <w:r>
        <w:t>Linkages to community services</w:t>
      </w:r>
    </w:p>
    <w:p w14:paraId="21AB49D5" w14:textId="4323BC05" w:rsidR="004A71F7" w:rsidRDefault="004A71F7" w:rsidP="00F5323E">
      <w:pPr>
        <w:pStyle w:val="BodyText"/>
        <w:numPr>
          <w:ilvl w:val="0"/>
          <w:numId w:val="4"/>
        </w:numPr>
        <w:spacing w:line="259" w:lineRule="auto"/>
        <w:ind w:right="216"/>
      </w:pPr>
      <w:r>
        <w:t>Assistance with transportation</w:t>
      </w:r>
    </w:p>
    <w:p w14:paraId="517EC601" w14:textId="66DC08F2" w:rsidR="004A71F7" w:rsidRDefault="004A71F7" w:rsidP="00F5323E">
      <w:pPr>
        <w:pStyle w:val="BodyText"/>
        <w:numPr>
          <w:ilvl w:val="0"/>
          <w:numId w:val="4"/>
        </w:numPr>
        <w:spacing w:line="259" w:lineRule="auto"/>
        <w:ind w:right="216"/>
      </w:pPr>
      <w:r>
        <w:t xml:space="preserve">Assistance with </w:t>
      </w:r>
      <w:proofErr w:type="gramStart"/>
      <w:r>
        <w:t>child care</w:t>
      </w:r>
      <w:proofErr w:type="gramEnd"/>
      <w:r>
        <w:t xml:space="preserve"> and dependent care</w:t>
      </w:r>
    </w:p>
    <w:p w14:paraId="76FEA07C" w14:textId="10A26FCE" w:rsidR="004A71F7" w:rsidRDefault="004A71F7" w:rsidP="00F5323E">
      <w:pPr>
        <w:pStyle w:val="BodyText"/>
        <w:numPr>
          <w:ilvl w:val="0"/>
          <w:numId w:val="4"/>
        </w:numPr>
        <w:spacing w:line="259" w:lineRule="auto"/>
        <w:ind w:right="216"/>
      </w:pPr>
      <w:r>
        <w:t>Assistance with housing</w:t>
      </w:r>
    </w:p>
    <w:p w14:paraId="3F8AAEEC" w14:textId="2257C56F" w:rsidR="004A71F7" w:rsidRDefault="004A71F7" w:rsidP="00F5323E">
      <w:pPr>
        <w:pStyle w:val="BodyText"/>
        <w:numPr>
          <w:ilvl w:val="0"/>
          <w:numId w:val="4"/>
        </w:numPr>
        <w:spacing w:line="259" w:lineRule="auto"/>
        <w:ind w:right="216"/>
      </w:pPr>
      <w:r>
        <w:t>Needs</w:t>
      </w:r>
      <w:r w:rsidR="00581054">
        <w:t xml:space="preserve">-related payments that provide financial assistance to participants to enable them to take part in local youth program </w:t>
      </w:r>
      <w:proofErr w:type="gramStart"/>
      <w:r w:rsidR="00581054">
        <w:t>activities</w:t>
      </w:r>
      <w:proofErr w:type="gramEnd"/>
    </w:p>
    <w:p w14:paraId="6BBED5D9" w14:textId="37133FC8" w:rsidR="00581054" w:rsidRDefault="00944EC7" w:rsidP="00F5323E">
      <w:pPr>
        <w:pStyle w:val="BodyText"/>
        <w:numPr>
          <w:ilvl w:val="0"/>
          <w:numId w:val="4"/>
        </w:numPr>
        <w:spacing w:line="259" w:lineRule="auto"/>
        <w:ind w:right="216"/>
      </w:pPr>
      <w:r>
        <w:t>Assistance with educational testing (for example, payment of GED testing fees)</w:t>
      </w:r>
    </w:p>
    <w:p w14:paraId="45E783EF" w14:textId="4173003E" w:rsidR="00944EC7" w:rsidRDefault="00944EC7" w:rsidP="00F5323E">
      <w:pPr>
        <w:pStyle w:val="BodyText"/>
        <w:numPr>
          <w:ilvl w:val="0"/>
          <w:numId w:val="4"/>
        </w:numPr>
        <w:spacing w:line="259" w:lineRule="auto"/>
        <w:ind w:right="216"/>
      </w:pPr>
      <w:r>
        <w:t>Reasonable accommodations for individuals with disabilities</w:t>
      </w:r>
    </w:p>
    <w:p w14:paraId="05083E20" w14:textId="183D93CC" w:rsidR="00944EC7" w:rsidRDefault="00944EC7" w:rsidP="00F5323E">
      <w:pPr>
        <w:pStyle w:val="BodyText"/>
        <w:numPr>
          <w:ilvl w:val="0"/>
          <w:numId w:val="4"/>
        </w:numPr>
        <w:spacing w:line="259" w:lineRule="auto"/>
        <w:ind w:right="216"/>
      </w:pPr>
      <w:r>
        <w:t>Legal aid services</w:t>
      </w:r>
    </w:p>
    <w:p w14:paraId="12D8D292" w14:textId="6C9F7E07" w:rsidR="00944EC7" w:rsidRDefault="00944EC7" w:rsidP="00F5323E">
      <w:pPr>
        <w:pStyle w:val="BodyText"/>
        <w:numPr>
          <w:ilvl w:val="0"/>
          <w:numId w:val="4"/>
        </w:numPr>
        <w:spacing w:line="259" w:lineRule="auto"/>
        <w:ind w:right="216"/>
      </w:pPr>
      <w:r>
        <w:t>Referrals to health care</w:t>
      </w:r>
    </w:p>
    <w:p w14:paraId="0BB6EFE7" w14:textId="4161C57B" w:rsidR="00944EC7" w:rsidRDefault="00944EC7" w:rsidP="00F5323E">
      <w:pPr>
        <w:pStyle w:val="BodyText"/>
        <w:numPr>
          <w:ilvl w:val="0"/>
          <w:numId w:val="4"/>
        </w:numPr>
        <w:spacing w:line="259" w:lineRule="auto"/>
        <w:ind w:right="216"/>
      </w:pPr>
      <w:r>
        <w:t xml:space="preserve">Assistance with uniforms or other appropriate work attire and work-related tools, including items such as eyeglasses, protective eye gear and other essential safety </w:t>
      </w:r>
      <w:proofErr w:type="gramStart"/>
      <w:r>
        <w:t>equipment</w:t>
      </w:r>
      <w:proofErr w:type="gramEnd"/>
    </w:p>
    <w:p w14:paraId="1B17A7B2" w14:textId="429CAF78" w:rsidR="00944EC7" w:rsidRDefault="00AD145D" w:rsidP="00F5323E">
      <w:pPr>
        <w:pStyle w:val="BodyText"/>
        <w:numPr>
          <w:ilvl w:val="0"/>
          <w:numId w:val="4"/>
        </w:numPr>
        <w:spacing w:line="259" w:lineRule="auto"/>
        <w:ind w:right="216"/>
      </w:pPr>
      <w:r>
        <w:t>Assistance with books, fees, school supplies, and other necessary items for students enrolled in post-secondary</w:t>
      </w:r>
      <w:r w:rsidR="00CD6DF7">
        <w:t xml:space="preserve"> education </w:t>
      </w:r>
      <w:proofErr w:type="gramStart"/>
      <w:r w:rsidR="00CD6DF7">
        <w:t>classes</w:t>
      </w:r>
      <w:proofErr w:type="gramEnd"/>
    </w:p>
    <w:p w14:paraId="1110BF90" w14:textId="7E03076B" w:rsidR="00CD6DF7" w:rsidRDefault="00CD6DF7" w:rsidP="00F5323E">
      <w:pPr>
        <w:pStyle w:val="BodyText"/>
        <w:numPr>
          <w:ilvl w:val="0"/>
          <w:numId w:val="4"/>
        </w:numPr>
        <w:spacing w:line="259" w:lineRule="auto"/>
        <w:ind w:right="216"/>
      </w:pPr>
      <w:r>
        <w:t>Payments and fees for employment and training related applications, tests, and certifications</w:t>
      </w:r>
    </w:p>
    <w:p w14:paraId="2A0322A8" w14:textId="4A930BFA" w:rsidR="00F5323E" w:rsidRPr="00613318" w:rsidRDefault="00F5323E" w:rsidP="00F5323E">
      <w:pPr>
        <w:pStyle w:val="BodyText"/>
        <w:numPr>
          <w:ilvl w:val="0"/>
          <w:numId w:val="4"/>
        </w:numPr>
        <w:spacing w:line="259" w:lineRule="auto"/>
        <w:ind w:right="216"/>
      </w:pPr>
      <w:r>
        <w:t>Food, in extremely limited circumstances</w:t>
      </w:r>
      <w:r w:rsidR="001B19DE">
        <w:t xml:space="preserve"> (discussed further below)</w:t>
      </w:r>
    </w:p>
    <w:p w14:paraId="4715B5CB" w14:textId="633BDDE3" w:rsidR="00B25604" w:rsidRDefault="00C94CB0" w:rsidP="00CD205C">
      <w:pPr>
        <w:spacing w:before="158" w:after="0"/>
        <w:ind w:right="144"/>
        <w:rPr>
          <w:b/>
          <w:spacing w:val="-2"/>
        </w:rPr>
      </w:pPr>
      <w:r w:rsidRPr="00E4005D">
        <w:t>I</w:t>
      </w:r>
      <w:r w:rsidR="00B25604" w:rsidRPr="00E4005D">
        <w:t xml:space="preserve">f </w:t>
      </w:r>
      <w:r w:rsidRPr="00E4005D">
        <w:t xml:space="preserve">the </w:t>
      </w:r>
      <w:r w:rsidR="00613318" w:rsidRPr="00E4005D">
        <w:t xml:space="preserve">MYP </w:t>
      </w:r>
      <w:r w:rsidRPr="00E4005D">
        <w:t xml:space="preserve">provider </w:t>
      </w:r>
      <w:r w:rsidR="00B25604" w:rsidRPr="00E4005D">
        <w:t>offers</w:t>
      </w:r>
      <w:r w:rsidR="00B25604" w:rsidRPr="00E4005D">
        <w:rPr>
          <w:spacing w:val="-4"/>
        </w:rPr>
        <w:t xml:space="preserve"> </w:t>
      </w:r>
      <w:r w:rsidR="00B25604" w:rsidRPr="00E4005D">
        <w:t>and/or</w:t>
      </w:r>
      <w:r w:rsidR="00B25604" w:rsidRPr="00E4005D">
        <w:rPr>
          <w:spacing w:val="-4"/>
        </w:rPr>
        <w:t xml:space="preserve"> </w:t>
      </w:r>
      <w:r w:rsidR="00B25604" w:rsidRPr="00E4005D">
        <w:t>provides</w:t>
      </w:r>
      <w:r w:rsidR="00B25604" w:rsidRPr="00E4005D">
        <w:rPr>
          <w:spacing w:val="-4"/>
        </w:rPr>
        <w:t xml:space="preserve"> </w:t>
      </w:r>
      <w:r w:rsidR="00B25604" w:rsidRPr="00E4005D">
        <w:t>supportive</w:t>
      </w:r>
      <w:r w:rsidR="00B25604" w:rsidRPr="00E4005D">
        <w:rPr>
          <w:spacing w:val="-4"/>
        </w:rPr>
        <w:t xml:space="preserve"> </w:t>
      </w:r>
      <w:r w:rsidR="00B25604" w:rsidRPr="00E4005D">
        <w:t>services</w:t>
      </w:r>
      <w:r w:rsidR="00B25604" w:rsidRPr="00E4005D">
        <w:rPr>
          <w:spacing w:val="-4"/>
        </w:rPr>
        <w:t xml:space="preserve"> </w:t>
      </w:r>
      <w:r w:rsidR="00B25604" w:rsidRPr="00E4005D">
        <w:t>to</w:t>
      </w:r>
      <w:r w:rsidR="00B25604" w:rsidRPr="00E4005D">
        <w:rPr>
          <w:spacing w:val="-3"/>
        </w:rPr>
        <w:t xml:space="preserve"> </w:t>
      </w:r>
      <w:r w:rsidR="00B25604" w:rsidRPr="00E4005D">
        <w:t>participants</w:t>
      </w:r>
      <w:r w:rsidR="00B25604" w:rsidRPr="00E4005D">
        <w:rPr>
          <w:spacing w:val="-3"/>
        </w:rPr>
        <w:t xml:space="preserve"> </w:t>
      </w:r>
      <w:r w:rsidR="00B25604" w:rsidRPr="00E4005D">
        <w:t>a</w:t>
      </w:r>
      <w:r w:rsidR="00B25604" w:rsidRPr="00E4005D">
        <w:rPr>
          <w:spacing w:val="-4"/>
        </w:rPr>
        <w:t xml:space="preserve"> </w:t>
      </w:r>
      <w:r w:rsidR="00B25604" w:rsidRPr="00E4005D">
        <w:t>support</w:t>
      </w:r>
      <w:r w:rsidR="00B25604" w:rsidRPr="00E4005D">
        <w:rPr>
          <w:spacing w:val="-4"/>
        </w:rPr>
        <w:t xml:space="preserve"> </w:t>
      </w:r>
      <w:r w:rsidR="00B25604" w:rsidRPr="00E4005D">
        <w:t>services</w:t>
      </w:r>
      <w:r w:rsidR="00B25604" w:rsidRPr="00E4005D">
        <w:rPr>
          <w:spacing w:val="-2"/>
        </w:rPr>
        <w:t xml:space="preserve"> </w:t>
      </w:r>
      <w:r w:rsidR="00B25604" w:rsidRPr="00E4005D">
        <w:t>policy</w:t>
      </w:r>
      <w:r w:rsidR="00B25604" w:rsidRPr="00E4005D">
        <w:rPr>
          <w:spacing w:val="-4"/>
        </w:rPr>
        <w:t xml:space="preserve"> </w:t>
      </w:r>
      <w:r w:rsidR="00B25604" w:rsidRPr="00E4005D">
        <w:rPr>
          <w:b/>
        </w:rPr>
        <w:t>must</w:t>
      </w:r>
      <w:r w:rsidR="00B25604" w:rsidRPr="00E4005D">
        <w:rPr>
          <w:b/>
          <w:spacing w:val="-3"/>
        </w:rPr>
        <w:t xml:space="preserve"> </w:t>
      </w:r>
      <w:r w:rsidR="00B25604" w:rsidRPr="00E4005D">
        <w:t xml:space="preserve">be in place. </w:t>
      </w:r>
      <w:r w:rsidR="00B25604" w:rsidRPr="00E4005D">
        <w:rPr>
          <w:bCs/>
        </w:rPr>
        <w:t>Example Support Services policies can be found here:</w:t>
      </w:r>
      <w:r w:rsidR="00B25604" w:rsidRPr="00E4005D">
        <w:rPr>
          <w:b/>
        </w:rPr>
        <w:t xml:space="preserve"> </w:t>
      </w:r>
      <w:hyperlink r:id="rId14">
        <w:r w:rsidR="00B25604" w:rsidRPr="00E4005D">
          <w:rPr>
            <w:b/>
            <w:color w:val="0562C1"/>
            <w:u w:val="single" w:color="0562C1"/>
          </w:rPr>
          <w:t>https://mn.gov/deed/programs-</w:t>
        </w:r>
      </w:hyperlink>
      <w:r w:rsidR="00B25604" w:rsidRPr="00E4005D">
        <w:rPr>
          <w:b/>
          <w:color w:val="0562C1"/>
        </w:rPr>
        <w:t xml:space="preserve"> </w:t>
      </w:r>
      <w:hyperlink r:id="rId15">
        <w:r w:rsidR="00B25604" w:rsidRPr="00E4005D">
          <w:rPr>
            <w:b/>
            <w:color w:val="0562C1"/>
            <w:spacing w:val="-2"/>
            <w:u w:val="single" w:color="0562C1"/>
          </w:rPr>
          <w:t>services/office-youth-development/resources/</w:t>
        </w:r>
        <w:r w:rsidR="00B25604" w:rsidRPr="00E4005D">
          <w:rPr>
            <w:b/>
            <w:spacing w:val="-2"/>
          </w:rPr>
          <w:t>.</w:t>
        </w:r>
      </w:hyperlink>
    </w:p>
    <w:p w14:paraId="08096881" w14:textId="77777777" w:rsidR="00E4005D" w:rsidRPr="00E4005D" w:rsidRDefault="00E4005D" w:rsidP="00B25604">
      <w:pPr>
        <w:spacing w:before="158"/>
        <w:ind w:right="144"/>
        <w:rPr>
          <w:b/>
        </w:rPr>
      </w:pPr>
    </w:p>
    <w:p w14:paraId="26EC137A" w14:textId="50ED08CC" w:rsidR="00B25604" w:rsidRPr="00442230" w:rsidRDefault="00B25604" w:rsidP="00B25604">
      <w:pPr>
        <w:pStyle w:val="Heading2"/>
      </w:pPr>
      <w:bookmarkStart w:id="26" w:name="Food_or_Meals_for_Youth_at_Work_Particip"/>
      <w:bookmarkStart w:id="27" w:name="_bookmark8"/>
      <w:bookmarkStart w:id="28" w:name="_Toc184629587"/>
      <w:bookmarkEnd w:id="26"/>
      <w:bookmarkEnd w:id="27"/>
      <w:r w:rsidRPr="00442230">
        <w:t>Food</w:t>
      </w:r>
      <w:r w:rsidRPr="00442230">
        <w:rPr>
          <w:spacing w:val="-2"/>
        </w:rPr>
        <w:t xml:space="preserve"> </w:t>
      </w:r>
      <w:r w:rsidRPr="00442230">
        <w:t>or</w:t>
      </w:r>
      <w:r w:rsidRPr="00442230">
        <w:rPr>
          <w:spacing w:val="-2"/>
        </w:rPr>
        <w:t xml:space="preserve"> </w:t>
      </w:r>
      <w:r w:rsidRPr="00442230">
        <w:t>Meals</w:t>
      </w:r>
      <w:r w:rsidRPr="00442230">
        <w:rPr>
          <w:spacing w:val="-2"/>
        </w:rPr>
        <w:t xml:space="preserve"> </w:t>
      </w:r>
      <w:r w:rsidRPr="00442230">
        <w:t>for</w:t>
      </w:r>
      <w:r w:rsidRPr="00442230">
        <w:rPr>
          <w:spacing w:val="-1"/>
        </w:rPr>
        <w:t xml:space="preserve"> </w:t>
      </w:r>
      <w:r w:rsidR="00247B37" w:rsidRPr="00442230">
        <w:t>Minnesota Youth Progr</w:t>
      </w:r>
      <w:r w:rsidR="002D29BA" w:rsidRPr="00442230">
        <w:t>am</w:t>
      </w:r>
      <w:r w:rsidRPr="00442230">
        <w:rPr>
          <w:spacing w:val="-2"/>
        </w:rPr>
        <w:t xml:space="preserve"> Participants</w:t>
      </w:r>
      <w:bookmarkEnd w:id="28"/>
    </w:p>
    <w:p w14:paraId="49B3E3EB" w14:textId="6B1D1754" w:rsidR="00B25604" w:rsidRPr="00442230" w:rsidRDefault="00D74ACF" w:rsidP="00EC12C1">
      <w:pPr>
        <w:spacing w:before="23"/>
        <w:ind w:right="211"/>
      </w:pPr>
      <w:r w:rsidRPr="00442230">
        <w:t>O</w:t>
      </w:r>
      <w:r w:rsidR="00B25604" w:rsidRPr="00442230">
        <w:t>n a limited basis and in certain situations,</w:t>
      </w:r>
      <w:r w:rsidR="00B25604" w:rsidRPr="00442230">
        <w:rPr>
          <w:spacing w:val="-3"/>
        </w:rPr>
        <w:t xml:space="preserve"> </w:t>
      </w:r>
      <w:r w:rsidR="00B25604" w:rsidRPr="00442230">
        <w:t>food</w:t>
      </w:r>
      <w:r w:rsidR="00B25604" w:rsidRPr="00442230">
        <w:rPr>
          <w:spacing w:val="-3"/>
        </w:rPr>
        <w:t xml:space="preserve"> </w:t>
      </w:r>
      <w:r w:rsidR="00B25604" w:rsidRPr="00442230">
        <w:t>at</w:t>
      </w:r>
      <w:r w:rsidR="00B25604" w:rsidRPr="00442230">
        <w:rPr>
          <w:spacing w:val="-3"/>
        </w:rPr>
        <w:t xml:space="preserve"> </w:t>
      </w:r>
      <w:r w:rsidR="00B25604" w:rsidRPr="00442230">
        <w:t>a</w:t>
      </w:r>
      <w:r w:rsidR="00B25604" w:rsidRPr="00442230">
        <w:rPr>
          <w:spacing w:val="-3"/>
        </w:rPr>
        <w:t xml:space="preserve"> </w:t>
      </w:r>
      <w:r w:rsidR="00B25604" w:rsidRPr="00442230">
        <w:t>reasonable</w:t>
      </w:r>
      <w:r w:rsidR="00B25604" w:rsidRPr="00442230">
        <w:rPr>
          <w:spacing w:val="-2"/>
        </w:rPr>
        <w:t xml:space="preserve"> </w:t>
      </w:r>
      <w:r w:rsidR="00B25604" w:rsidRPr="00442230">
        <w:t>cost</w:t>
      </w:r>
      <w:r w:rsidR="00B25604" w:rsidRPr="00442230">
        <w:rPr>
          <w:spacing w:val="-4"/>
        </w:rPr>
        <w:t xml:space="preserve"> </w:t>
      </w:r>
      <w:r w:rsidR="00B25604" w:rsidRPr="00442230">
        <w:t>may</w:t>
      </w:r>
      <w:r w:rsidR="00B25604" w:rsidRPr="00442230">
        <w:rPr>
          <w:spacing w:val="-2"/>
        </w:rPr>
        <w:t xml:space="preserve"> </w:t>
      </w:r>
      <w:r w:rsidR="00B25604" w:rsidRPr="00442230">
        <w:t>be</w:t>
      </w:r>
      <w:r w:rsidR="00B25604" w:rsidRPr="00442230">
        <w:rPr>
          <w:spacing w:val="-2"/>
        </w:rPr>
        <w:t xml:space="preserve"> </w:t>
      </w:r>
      <w:r w:rsidR="00B25604" w:rsidRPr="00442230">
        <w:t>provided</w:t>
      </w:r>
      <w:r w:rsidR="00B25604" w:rsidRPr="00442230">
        <w:rPr>
          <w:spacing w:val="-3"/>
        </w:rPr>
        <w:t xml:space="preserve"> </w:t>
      </w:r>
      <w:r w:rsidR="00B25604" w:rsidRPr="00442230">
        <w:t>to</w:t>
      </w:r>
      <w:r w:rsidR="00B25604" w:rsidRPr="00442230">
        <w:rPr>
          <w:spacing w:val="-2"/>
        </w:rPr>
        <w:t xml:space="preserve"> </w:t>
      </w:r>
      <w:r w:rsidR="00B25604" w:rsidRPr="00442230">
        <w:t>youth</w:t>
      </w:r>
      <w:r w:rsidR="00B25604" w:rsidRPr="00442230">
        <w:rPr>
          <w:spacing w:val="-3"/>
        </w:rPr>
        <w:t xml:space="preserve"> </w:t>
      </w:r>
      <w:r w:rsidR="00B25604" w:rsidRPr="00442230">
        <w:t>program</w:t>
      </w:r>
      <w:r w:rsidR="00B25604" w:rsidRPr="00442230">
        <w:rPr>
          <w:spacing w:val="-4"/>
        </w:rPr>
        <w:t xml:space="preserve"> </w:t>
      </w:r>
      <w:r w:rsidR="00B25604" w:rsidRPr="00442230">
        <w:t>participants</w:t>
      </w:r>
      <w:r w:rsidR="00B25604" w:rsidRPr="00442230">
        <w:rPr>
          <w:spacing w:val="-4"/>
        </w:rPr>
        <w:t xml:space="preserve"> </w:t>
      </w:r>
      <w:r w:rsidR="00B25604" w:rsidRPr="00442230">
        <w:t>as</w:t>
      </w:r>
      <w:r w:rsidR="00B25604" w:rsidRPr="00442230">
        <w:rPr>
          <w:spacing w:val="-3"/>
        </w:rPr>
        <w:t xml:space="preserve"> </w:t>
      </w:r>
      <w:r w:rsidR="00B25604" w:rsidRPr="00442230">
        <w:t>a supportive service.</w:t>
      </w:r>
    </w:p>
    <w:p w14:paraId="153B9BD8" w14:textId="4793600D" w:rsidR="00B25604" w:rsidRPr="00442230" w:rsidRDefault="00B25604" w:rsidP="00B25604">
      <w:pPr>
        <w:pStyle w:val="ListParagraph"/>
        <w:widowControl w:val="0"/>
        <w:numPr>
          <w:ilvl w:val="0"/>
          <w:numId w:val="9"/>
        </w:numPr>
        <w:tabs>
          <w:tab w:val="left" w:pos="840"/>
        </w:tabs>
        <w:autoSpaceDE w:val="0"/>
        <w:autoSpaceDN w:val="0"/>
        <w:spacing w:before="159" w:after="0"/>
        <w:ind w:left="840" w:right="854"/>
        <w:contextualSpacing w:val="0"/>
      </w:pPr>
      <w:r w:rsidRPr="00442230">
        <w:t>Food</w:t>
      </w:r>
      <w:r w:rsidRPr="00442230">
        <w:rPr>
          <w:spacing w:val="-3"/>
        </w:rPr>
        <w:t xml:space="preserve"> </w:t>
      </w:r>
      <w:r w:rsidRPr="00442230">
        <w:t>provided</w:t>
      </w:r>
      <w:r w:rsidRPr="00442230">
        <w:rPr>
          <w:spacing w:val="-3"/>
        </w:rPr>
        <w:t xml:space="preserve"> </w:t>
      </w:r>
      <w:r w:rsidRPr="00442230">
        <w:t>to</w:t>
      </w:r>
      <w:r w:rsidRPr="00442230">
        <w:rPr>
          <w:spacing w:val="-2"/>
        </w:rPr>
        <w:t xml:space="preserve"> </w:t>
      </w:r>
      <w:r w:rsidRPr="00442230">
        <w:t>all</w:t>
      </w:r>
      <w:r w:rsidRPr="00442230">
        <w:rPr>
          <w:spacing w:val="-3"/>
        </w:rPr>
        <w:t xml:space="preserve"> </w:t>
      </w:r>
      <w:r w:rsidRPr="00442230">
        <w:t>participants</w:t>
      </w:r>
      <w:r w:rsidRPr="00442230">
        <w:rPr>
          <w:spacing w:val="-3"/>
        </w:rPr>
        <w:t xml:space="preserve"> </w:t>
      </w:r>
      <w:r w:rsidRPr="00442230">
        <w:t>at</w:t>
      </w:r>
      <w:r w:rsidRPr="00442230">
        <w:rPr>
          <w:spacing w:val="-3"/>
        </w:rPr>
        <w:t xml:space="preserve"> </w:t>
      </w:r>
      <w:r w:rsidRPr="00442230">
        <w:t>a</w:t>
      </w:r>
      <w:r w:rsidRPr="00442230">
        <w:rPr>
          <w:spacing w:val="-3"/>
        </w:rPr>
        <w:t xml:space="preserve"> </w:t>
      </w:r>
      <w:r w:rsidRPr="00442230">
        <w:t>recruiting</w:t>
      </w:r>
      <w:r w:rsidRPr="00442230">
        <w:rPr>
          <w:spacing w:val="-3"/>
        </w:rPr>
        <w:t xml:space="preserve"> </w:t>
      </w:r>
      <w:r w:rsidRPr="00442230">
        <w:t>event</w:t>
      </w:r>
      <w:r w:rsidR="00AF5FFA">
        <w:t xml:space="preserve"> or celebration event</w:t>
      </w:r>
      <w:r w:rsidRPr="00442230">
        <w:t>,</w:t>
      </w:r>
      <w:r w:rsidRPr="00442230">
        <w:rPr>
          <w:spacing w:val="-3"/>
        </w:rPr>
        <w:t xml:space="preserve"> </w:t>
      </w:r>
      <w:r w:rsidRPr="00442230">
        <w:t>for</w:t>
      </w:r>
      <w:r w:rsidRPr="00442230">
        <w:rPr>
          <w:spacing w:val="-4"/>
        </w:rPr>
        <w:t xml:space="preserve"> </w:t>
      </w:r>
      <w:r w:rsidRPr="00442230">
        <w:t>example,</w:t>
      </w:r>
      <w:r w:rsidRPr="00442230">
        <w:rPr>
          <w:spacing w:val="-3"/>
        </w:rPr>
        <w:t xml:space="preserve"> </w:t>
      </w:r>
      <w:r w:rsidRPr="00442230">
        <w:t>would</w:t>
      </w:r>
      <w:r w:rsidRPr="00442230">
        <w:rPr>
          <w:spacing w:val="-3"/>
        </w:rPr>
        <w:t xml:space="preserve"> </w:t>
      </w:r>
      <w:r w:rsidRPr="00442230">
        <w:t>not</w:t>
      </w:r>
      <w:r w:rsidRPr="00442230">
        <w:rPr>
          <w:spacing w:val="-3"/>
        </w:rPr>
        <w:t xml:space="preserve"> </w:t>
      </w:r>
      <w:r w:rsidRPr="00442230">
        <w:t xml:space="preserve">be </w:t>
      </w:r>
      <w:r w:rsidRPr="00442230">
        <w:rPr>
          <w:spacing w:val="-2"/>
        </w:rPr>
        <w:t>allowed.</w:t>
      </w:r>
    </w:p>
    <w:p w14:paraId="2AD66F68" w14:textId="77777777" w:rsidR="00B25604" w:rsidRDefault="00B25604" w:rsidP="00B25604">
      <w:pPr>
        <w:pStyle w:val="ListParagraph"/>
        <w:widowControl w:val="0"/>
        <w:numPr>
          <w:ilvl w:val="0"/>
          <w:numId w:val="9"/>
        </w:numPr>
        <w:tabs>
          <w:tab w:val="left" w:pos="840"/>
        </w:tabs>
        <w:autoSpaceDE w:val="0"/>
        <w:autoSpaceDN w:val="0"/>
        <w:spacing w:after="0"/>
        <w:ind w:left="840" w:right="399"/>
        <w:contextualSpacing w:val="0"/>
      </w:pPr>
      <w:r w:rsidRPr="00442230">
        <w:t>Food</w:t>
      </w:r>
      <w:r w:rsidRPr="00442230">
        <w:rPr>
          <w:spacing w:val="-3"/>
        </w:rPr>
        <w:t xml:space="preserve"> </w:t>
      </w:r>
      <w:r w:rsidRPr="00442230">
        <w:rPr>
          <w:b/>
        </w:rPr>
        <w:t>may</w:t>
      </w:r>
      <w:r w:rsidRPr="00442230">
        <w:rPr>
          <w:b/>
          <w:spacing w:val="-2"/>
        </w:rPr>
        <w:t xml:space="preserve"> </w:t>
      </w:r>
      <w:r w:rsidRPr="00442230">
        <w:t>be</w:t>
      </w:r>
      <w:r w:rsidRPr="00442230">
        <w:rPr>
          <w:spacing w:val="-2"/>
        </w:rPr>
        <w:t xml:space="preserve"> </w:t>
      </w:r>
      <w:r w:rsidRPr="00442230">
        <w:t>provided</w:t>
      </w:r>
      <w:r w:rsidRPr="00442230">
        <w:rPr>
          <w:spacing w:val="-3"/>
        </w:rPr>
        <w:t xml:space="preserve"> </w:t>
      </w:r>
      <w:r w:rsidRPr="00442230">
        <w:t>to</w:t>
      </w:r>
      <w:r w:rsidRPr="00442230">
        <w:rPr>
          <w:spacing w:val="-2"/>
        </w:rPr>
        <w:t xml:space="preserve"> </w:t>
      </w:r>
      <w:r w:rsidRPr="00442230">
        <w:t>eligible</w:t>
      </w:r>
      <w:r w:rsidRPr="00442230">
        <w:rPr>
          <w:spacing w:val="-2"/>
        </w:rPr>
        <w:t xml:space="preserve"> </w:t>
      </w:r>
      <w:r w:rsidRPr="00442230">
        <w:t>youth</w:t>
      </w:r>
      <w:r w:rsidRPr="00442230">
        <w:rPr>
          <w:spacing w:val="-3"/>
        </w:rPr>
        <w:t xml:space="preserve"> </w:t>
      </w:r>
      <w:r w:rsidRPr="00442230">
        <w:t>when</w:t>
      </w:r>
      <w:r w:rsidRPr="00442230">
        <w:rPr>
          <w:spacing w:val="-3"/>
        </w:rPr>
        <w:t xml:space="preserve"> </w:t>
      </w:r>
      <w:r w:rsidRPr="00442230">
        <w:t>it</w:t>
      </w:r>
      <w:r w:rsidRPr="00442230">
        <w:rPr>
          <w:spacing w:val="-3"/>
        </w:rPr>
        <w:t xml:space="preserve"> </w:t>
      </w:r>
      <w:r w:rsidRPr="00442230">
        <w:t>will</w:t>
      </w:r>
      <w:r w:rsidRPr="00442230">
        <w:rPr>
          <w:spacing w:val="-3"/>
        </w:rPr>
        <w:t xml:space="preserve"> </w:t>
      </w:r>
      <w:r w:rsidRPr="00442230">
        <w:t>assist</w:t>
      </w:r>
      <w:r w:rsidRPr="00442230">
        <w:rPr>
          <w:spacing w:val="-3"/>
        </w:rPr>
        <w:t xml:space="preserve"> </w:t>
      </w:r>
      <w:r w:rsidRPr="00442230">
        <w:t>or</w:t>
      </w:r>
      <w:r w:rsidRPr="00442230">
        <w:rPr>
          <w:spacing w:val="-2"/>
        </w:rPr>
        <w:t xml:space="preserve"> </w:t>
      </w:r>
      <w:r w:rsidRPr="00442230">
        <w:t>enable</w:t>
      </w:r>
      <w:r w:rsidRPr="00442230">
        <w:rPr>
          <w:spacing w:val="-2"/>
        </w:rPr>
        <w:t xml:space="preserve"> </w:t>
      </w:r>
      <w:r w:rsidRPr="00442230">
        <w:t>the</w:t>
      </w:r>
      <w:r w:rsidRPr="00442230">
        <w:rPr>
          <w:spacing w:val="-3"/>
        </w:rPr>
        <w:t xml:space="preserve"> </w:t>
      </w:r>
      <w:r w:rsidRPr="00442230">
        <w:t>participant</w:t>
      </w:r>
      <w:r w:rsidRPr="00442230">
        <w:rPr>
          <w:spacing w:val="-3"/>
        </w:rPr>
        <w:t xml:space="preserve"> </w:t>
      </w:r>
      <w:r w:rsidRPr="00442230">
        <w:t>to participate in allowable youth program activities and to reach their employment and training goals, thereby achieving the program’s overall performance goals.</w:t>
      </w:r>
    </w:p>
    <w:p w14:paraId="4829CDA2" w14:textId="5D771E0B" w:rsidR="00F159CD" w:rsidRPr="00442230" w:rsidRDefault="00F159CD" w:rsidP="00B25604">
      <w:pPr>
        <w:pStyle w:val="ListParagraph"/>
        <w:widowControl w:val="0"/>
        <w:numPr>
          <w:ilvl w:val="0"/>
          <w:numId w:val="9"/>
        </w:numPr>
        <w:tabs>
          <w:tab w:val="left" w:pos="840"/>
        </w:tabs>
        <w:autoSpaceDE w:val="0"/>
        <w:autoSpaceDN w:val="0"/>
        <w:spacing w:after="0"/>
        <w:ind w:left="840" w:right="399"/>
        <w:contextualSpacing w:val="0"/>
      </w:pPr>
      <w:r>
        <w:t>Food should be provided in the context of a program activity</w:t>
      </w:r>
      <w:r w:rsidR="00110C0B">
        <w:t xml:space="preserve"> (for example, an all</w:t>
      </w:r>
      <w:r w:rsidR="007F7D67">
        <w:t>-</w:t>
      </w:r>
      <w:r w:rsidR="00110C0B">
        <w:t>day training)</w:t>
      </w:r>
    </w:p>
    <w:p w14:paraId="7F7CBC9F" w14:textId="5C0AFACF" w:rsidR="00B25604" w:rsidRPr="00442230" w:rsidRDefault="00B25604" w:rsidP="00B25604">
      <w:pPr>
        <w:spacing w:before="160"/>
        <w:ind w:left="120" w:right="211"/>
      </w:pPr>
      <w:r w:rsidRPr="00442230">
        <w:t>The use of</w:t>
      </w:r>
      <w:r w:rsidRPr="00442230">
        <w:rPr>
          <w:spacing w:val="-2"/>
        </w:rPr>
        <w:t xml:space="preserve"> </w:t>
      </w:r>
      <w:r w:rsidR="00B728C2" w:rsidRPr="00442230">
        <w:t>Minnesota Youth Program</w:t>
      </w:r>
      <w:r w:rsidRPr="00442230">
        <w:rPr>
          <w:spacing w:val="-1"/>
        </w:rPr>
        <w:t xml:space="preserve"> </w:t>
      </w:r>
      <w:r w:rsidRPr="00442230">
        <w:t>funds</w:t>
      </w:r>
      <w:r w:rsidRPr="00442230">
        <w:rPr>
          <w:spacing w:val="-1"/>
        </w:rPr>
        <w:t xml:space="preserve"> </w:t>
      </w:r>
      <w:r w:rsidRPr="00442230">
        <w:t>for food</w:t>
      </w:r>
      <w:r w:rsidRPr="00442230">
        <w:rPr>
          <w:spacing w:val="-1"/>
        </w:rPr>
        <w:t xml:space="preserve"> </w:t>
      </w:r>
      <w:r w:rsidR="00442230" w:rsidRPr="00442230">
        <w:t>must</w:t>
      </w:r>
      <w:r w:rsidRPr="00442230">
        <w:rPr>
          <w:spacing w:val="-2"/>
        </w:rPr>
        <w:t xml:space="preserve"> </w:t>
      </w:r>
      <w:r w:rsidRPr="00442230">
        <w:t>be limited</w:t>
      </w:r>
      <w:r w:rsidRPr="00442230">
        <w:rPr>
          <w:spacing w:val="-1"/>
        </w:rPr>
        <w:t xml:space="preserve"> </w:t>
      </w:r>
      <w:r w:rsidRPr="00442230">
        <w:t>to reasonable and</w:t>
      </w:r>
      <w:r w:rsidRPr="00442230">
        <w:rPr>
          <w:spacing w:val="-1"/>
        </w:rPr>
        <w:t xml:space="preserve"> </w:t>
      </w:r>
      <w:r w:rsidRPr="00442230">
        <w:t>necessary purchases</w:t>
      </w:r>
      <w:r w:rsidRPr="00442230">
        <w:rPr>
          <w:spacing w:val="-4"/>
        </w:rPr>
        <w:t xml:space="preserve"> </w:t>
      </w:r>
      <w:r w:rsidRPr="00442230">
        <w:t>that</w:t>
      </w:r>
      <w:r w:rsidRPr="00442230">
        <w:rPr>
          <w:spacing w:val="-4"/>
        </w:rPr>
        <w:t xml:space="preserve"> </w:t>
      </w:r>
      <w:r w:rsidRPr="00442230">
        <w:t>are</w:t>
      </w:r>
      <w:r w:rsidRPr="00442230">
        <w:rPr>
          <w:spacing w:val="-3"/>
        </w:rPr>
        <w:t xml:space="preserve"> </w:t>
      </w:r>
      <w:r w:rsidRPr="00442230">
        <w:t>coordinated,</w:t>
      </w:r>
      <w:r w:rsidRPr="00442230">
        <w:rPr>
          <w:spacing w:val="-4"/>
        </w:rPr>
        <w:t xml:space="preserve"> </w:t>
      </w:r>
      <w:r w:rsidRPr="00442230">
        <w:t>when</w:t>
      </w:r>
      <w:r w:rsidRPr="00442230">
        <w:rPr>
          <w:spacing w:val="-4"/>
        </w:rPr>
        <w:t xml:space="preserve"> </w:t>
      </w:r>
      <w:r w:rsidRPr="00442230">
        <w:t>possible,</w:t>
      </w:r>
      <w:r w:rsidRPr="00442230">
        <w:rPr>
          <w:spacing w:val="-5"/>
        </w:rPr>
        <w:t xml:space="preserve"> </w:t>
      </w:r>
      <w:r w:rsidRPr="00442230">
        <w:t>with</w:t>
      </w:r>
      <w:r w:rsidRPr="00442230">
        <w:rPr>
          <w:spacing w:val="-4"/>
        </w:rPr>
        <w:t xml:space="preserve"> </w:t>
      </w:r>
      <w:r w:rsidRPr="00442230">
        <w:t>other</w:t>
      </w:r>
      <w:r w:rsidRPr="00442230">
        <w:rPr>
          <w:spacing w:val="-3"/>
        </w:rPr>
        <w:t xml:space="preserve"> </w:t>
      </w:r>
      <w:r w:rsidRPr="00442230">
        <w:t>community,</w:t>
      </w:r>
      <w:r w:rsidRPr="00442230">
        <w:rPr>
          <w:spacing w:val="-4"/>
        </w:rPr>
        <w:t xml:space="preserve"> </w:t>
      </w:r>
      <w:r w:rsidRPr="00442230">
        <w:t>state,</w:t>
      </w:r>
      <w:r w:rsidRPr="00442230">
        <w:rPr>
          <w:spacing w:val="-4"/>
        </w:rPr>
        <w:t xml:space="preserve"> </w:t>
      </w:r>
      <w:r w:rsidRPr="00442230">
        <w:t>or</w:t>
      </w:r>
      <w:r w:rsidRPr="00442230">
        <w:rPr>
          <w:spacing w:val="-3"/>
        </w:rPr>
        <w:t xml:space="preserve"> </w:t>
      </w:r>
      <w:r w:rsidRPr="00442230">
        <w:t xml:space="preserve">federal </w:t>
      </w:r>
      <w:r w:rsidR="007F7D67">
        <w:t>resources</w:t>
      </w:r>
      <w:r w:rsidRPr="00442230">
        <w:t xml:space="preserve"> that that provide food for low-income individuals. </w:t>
      </w:r>
    </w:p>
    <w:p w14:paraId="6F5D29C7" w14:textId="57C21272" w:rsidR="00B25604" w:rsidRDefault="00442230" w:rsidP="00B25604">
      <w:pPr>
        <w:spacing w:before="158"/>
        <w:ind w:left="119" w:right="146"/>
        <w:rPr>
          <w:spacing w:val="-2"/>
        </w:rPr>
      </w:pPr>
      <w:r w:rsidRPr="003608E6">
        <w:t>Minnesota Youth Program</w:t>
      </w:r>
      <w:r w:rsidR="00B25604" w:rsidRPr="003608E6">
        <w:t xml:space="preserve"> grantees </w:t>
      </w:r>
      <w:r w:rsidR="00B25604" w:rsidRPr="003608E6">
        <w:rPr>
          <w:b/>
        </w:rPr>
        <w:t xml:space="preserve">must </w:t>
      </w:r>
      <w:r w:rsidR="00B25604" w:rsidRPr="003608E6">
        <w:t>have written policies and procedures in place for purchasing and distributing</w:t>
      </w:r>
      <w:r w:rsidR="00B25604" w:rsidRPr="003608E6">
        <w:rPr>
          <w:spacing w:val="-3"/>
        </w:rPr>
        <w:t xml:space="preserve"> </w:t>
      </w:r>
      <w:r w:rsidR="00B25604" w:rsidRPr="003608E6">
        <w:t>food</w:t>
      </w:r>
      <w:r w:rsidR="00B25604" w:rsidRPr="003608E6">
        <w:rPr>
          <w:spacing w:val="-3"/>
        </w:rPr>
        <w:t xml:space="preserve"> </w:t>
      </w:r>
      <w:r w:rsidR="00B25604" w:rsidRPr="003608E6">
        <w:t>to</w:t>
      </w:r>
      <w:r w:rsidR="00B25604" w:rsidRPr="003608E6">
        <w:rPr>
          <w:spacing w:val="-3"/>
        </w:rPr>
        <w:t xml:space="preserve"> </w:t>
      </w:r>
      <w:r w:rsidR="00B25604" w:rsidRPr="003608E6">
        <w:t>ensure</w:t>
      </w:r>
      <w:r w:rsidR="00B25604" w:rsidRPr="003608E6">
        <w:rPr>
          <w:spacing w:val="-2"/>
        </w:rPr>
        <w:t xml:space="preserve"> </w:t>
      </w:r>
      <w:r w:rsidR="00B25604" w:rsidRPr="003608E6">
        <w:t>consistent</w:t>
      </w:r>
      <w:r w:rsidR="00B25604" w:rsidRPr="003608E6">
        <w:rPr>
          <w:spacing w:val="-3"/>
        </w:rPr>
        <w:t xml:space="preserve"> </w:t>
      </w:r>
      <w:r w:rsidR="00B25604" w:rsidRPr="003608E6">
        <w:t>treatment</w:t>
      </w:r>
      <w:r w:rsidR="00B25604" w:rsidRPr="003608E6">
        <w:rPr>
          <w:spacing w:val="-3"/>
        </w:rPr>
        <w:t xml:space="preserve"> </w:t>
      </w:r>
      <w:r w:rsidR="00B25604" w:rsidRPr="003608E6">
        <w:t>of</w:t>
      </w:r>
      <w:r w:rsidR="00B25604" w:rsidRPr="003608E6">
        <w:rPr>
          <w:spacing w:val="-3"/>
        </w:rPr>
        <w:t xml:space="preserve"> </w:t>
      </w:r>
      <w:r w:rsidR="00B25604" w:rsidRPr="003608E6">
        <w:t>these</w:t>
      </w:r>
      <w:r w:rsidR="00B25604" w:rsidRPr="003608E6">
        <w:rPr>
          <w:spacing w:val="-2"/>
        </w:rPr>
        <w:t xml:space="preserve"> </w:t>
      </w:r>
      <w:r w:rsidR="00B25604" w:rsidRPr="003608E6">
        <w:t>types</w:t>
      </w:r>
      <w:r w:rsidR="00B25604" w:rsidRPr="003608E6">
        <w:rPr>
          <w:spacing w:val="-3"/>
        </w:rPr>
        <w:t xml:space="preserve"> </w:t>
      </w:r>
      <w:r w:rsidR="00B25604" w:rsidRPr="003608E6">
        <w:t>of</w:t>
      </w:r>
      <w:r w:rsidR="00B25604" w:rsidRPr="003608E6">
        <w:rPr>
          <w:spacing w:val="-3"/>
        </w:rPr>
        <w:t xml:space="preserve"> </w:t>
      </w:r>
      <w:r w:rsidR="00B25604" w:rsidRPr="003608E6">
        <w:t>expenses.</w:t>
      </w:r>
      <w:r w:rsidR="00B25604" w:rsidRPr="003608E6">
        <w:rPr>
          <w:spacing w:val="-3"/>
        </w:rPr>
        <w:t xml:space="preserve"> </w:t>
      </w:r>
      <w:r w:rsidR="000B1ACA" w:rsidRPr="003608E6">
        <w:rPr>
          <w:spacing w:val="-3"/>
        </w:rPr>
        <w:t xml:space="preserve">This may be included in the local Support Services policy. </w:t>
      </w:r>
      <w:r w:rsidR="00B25604" w:rsidRPr="003608E6">
        <w:t>The</w:t>
      </w:r>
      <w:r w:rsidR="00B25604" w:rsidRPr="003608E6">
        <w:rPr>
          <w:spacing w:val="-2"/>
        </w:rPr>
        <w:t xml:space="preserve"> </w:t>
      </w:r>
      <w:r w:rsidR="00B25604" w:rsidRPr="003608E6">
        <w:t>policy</w:t>
      </w:r>
      <w:r w:rsidR="00B25604" w:rsidRPr="003608E6">
        <w:rPr>
          <w:spacing w:val="-2"/>
        </w:rPr>
        <w:t xml:space="preserve"> </w:t>
      </w:r>
      <w:r w:rsidR="00B25604" w:rsidRPr="003608E6">
        <w:t>must</w:t>
      </w:r>
      <w:r w:rsidR="00B25604" w:rsidRPr="003608E6">
        <w:rPr>
          <w:spacing w:val="-3"/>
        </w:rPr>
        <w:t xml:space="preserve"> </w:t>
      </w:r>
      <w:r w:rsidR="00B25604" w:rsidRPr="003608E6">
        <w:t xml:space="preserve">be submitted </w:t>
      </w:r>
      <w:r w:rsidR="000B1ACA" w:rsidRPr="003608E6">
        <w:t>as part of the Local Youth Plan</w:t>
      </w:r>
      <w:r w:rsidR="00B25604" w:rsidRPr="003608E6">
        <w:t xml:space="preserve"> for approval. </w:t>
      </w:r>
      <w:r w:rsidR="003608E6" w:rsidRPr="003608E6">
        <w:t>A</w:t>
      </w:r>
      <w:r w:rsidR="00B25604" w:rsidRPr="003608E6">
        <w:t xml:space="preserve">n example support services policy </w:t>
      </w:r>
      <w:r w:rsidR="003608E6" w:rsidRPr="003608E6">
        <w:t xml:space="preserve">can be </w:t>
      </w:r>
      <w:r w:rsidR="00B25604" w:rsidRPr="003608E6">
        <w:t xml:space="preserve">found here: </w:t>
      </w:r>
      <w:hyperlink r:id="rId16">
        <w:r w:rsidR="00B25604" w:rsidRPr="003608E6">
          <w:rPr>
            <w:color w:val="0562C1"/>
            <w:spacing w:val="-2"/>
            <w:u w:val="single" w:color="0562C1"/>
          </w:rPr>
          <w:t>https://mn.gov/deed/programs-services/office-youth-development/resources/</w:t>
        </w:r>
      </w:hyperlink>
      <w:r w:rsidR="00B25604" w:rsidRPr="003608E6">
        <w:rPr>
          <w:spacing w:val="-2"/>
        </w:rPr>
        <w:t>.</w:t>
      </w:r>
    </w:p>
    <w:p w14:paraId="3D3B81F5" w14:textId="77777777" w:rsidR="001B19DE" w:rsidRPr="00461E20" w:rsidRDefault="001B19DE" w:rsidP="00B25604">
      <w:pPr>
        <w:spacing w:before="158"/>
        <w:ind w:left="119" w:right="146"/>
        <w:rPr>
          <w:highlight w:val="yellow"/>
        </w:rPr>
      </w:pPr>
    </w:p>
    <w:p w14:paraId="20E2F04E" w14:textId="77777777" w:rsidR="00B25604" w:rsidRPr="00D02126" w:rsidRDefault="00B25604" w:rsidP="00B25604">
      <w:pPr>
        <w:pStyle w:val="Heading2"/>
        <w:spacing w:before="39"/>
      </w:pPr>
      <w:bookmarkStart w:id="29" w:name="Use_of_Stipends_and/or_Incentives"/>
      <w:bookmarkStart w:id="30" w:name="_bookmark9"/>
      <w:bookmarkStart w:id="31" w:name="_Toc184629588"/>
      <w:bookmarkEnd w:id="29"/>
      <w:bookmarkEnd w:id="30"/>
      <w:r w:rsidRPr="00D02126">
        <w:t>Use</w:t>
      </w:r>
      <w:r w:rsidRPr="00D02126">
        <w:rPr>
          <w:spacing w:val="-3"/>
        </w:rPr>
        <w:t xml:space="preserve"> </w:t>
      </w:r>
      <w:r w:rsidRPr="00D02126">
        <w:t>of</w:t>
      </w:r>
      <w:r w:rsidRPr="00D02126">
        <w:rPr>
          <w:spacing w:val="-2"/>
        </w:rPr>
        <w:t xml:space="preserve"> </w:t>
      </w:r>
      <w:r w:rsidRPr="00D02126">
        <w:t>Stipends</w:t>
      </w:r>
      <w:r w:rsidRPr="00D02126">
        <w:rPr>
          <w:spacing w:val="-3"/>
        </w:rPr>
        <w:t xml:space="preserve"> </w:t>
      </w:r>
      <w:r w:rsidRPr="00D02126">
        <w:t>and/or</w:t>
      </w:r>
      <w:r w:rsidRPr="00D02126">
        <w:rPr>
          <w:spacing w:val="-2"/>
        </w:rPr>
        <w:t xml:space="preserve"> Incentives</w:t>
      </w:r>
      <w:bookmarkEnd w:id="31"/>
    </w:p>
    <w:p w14:paraId="3D2991A4" w14:textId="5DE5DFCC" w:rsidR="00B25604" w:rsidRPr="00D02126" w:rsidRDefault="00B25604" w:rsidP="00D02126">
      <w:pPr>
        <w:pStyle w:val="Heading3"/>
      </w:pPr>
      <w:bookmarkStart w:id="32" w:name="Stipends:"/>
      <w:bookmarkStart w:id="33" w:name="_bookmark10"/>
      <w:bookmarkStart w:id="34" w:name="_Toc184629589"/>
      <w:bookmarkEnd w:id="32"/>
      <w:bookmarkEnd w:id="33"/>
      <w:r w:rsidRPr="00D02126">
        <w:t>Stipends</w:t>
      </w:r>
      <w:bookmarkEnd w:id="34"/>
    </w:p>
    <w:p w14:paraId="70E7D66C" w14:textId="0B62AF6F" w:rsidR="00D02126" w:rsidRPr="0094722D" w:rsidRDefault="00D02126" w:rsidP="00D02126">
      <w:bookmarkStart w:id="35" w:name="Incentives:"/>
      <w:bookmarkStart w:id="36" w:name="_bookmark11"/>
      <w:bookmarkEnd w:id="35"/>
      <w:bookmarkEnd w:id="36"/>
      <w:r w:rsidRPr="0094722D">
        <w:t xml:space="preserve">Grantees are allowed to provide stipends to youth participants. Often, stipends are provided to youth </w:t>
      </w:r>
      <w:r>
        <w:t xml:space="preserve">as compensation for their time </w:t>
      </w:r>
      <w:r w:rsidRPr="0094722D">
        <w:t>while they are completing classroom training, on-the-job training, occupational training, or other training activities. If a provider wishes to provide a stipend to youth participants, the provider must have a policy in place that is approved by the local board</w:t>
      </w:r>
      <w:r w:rsidR="0050299C">
        <w:t>/</w:t>
      </w:r>
      <w:r w:rsidRPr="0094722D">
        <w:t>youth committee outlining details such as the activities that will qualify for a stipend, the amount of the stipend, when and how it will be paid, etc. Note: stipends are considered taxable income to program participants and participants must be notified of IRS implications.</w:t>
      </w:r>
    </w:p>
    <w:p w14:paraId="6B8645CF" w14:textId="69F3E04B" w:rsidR="00B25604" w:rsidRPr="00FF4AC2" w:rsidRDefault="00B25604" w:rsidP="00FF4AC2">
      <w:pPr>
        <w:pStyle w:val="Heading3"/>
      </w:pPr>
      <w:bookmarkStart w:id="37" w:name="_Toc184629590"/>
      <w:r w:rsidRPr="00FF4AC2">
        <w:t>Incentives</w:t>
      </w:r>
      <w:bookmarkEnd w:id="37"/>
    </w:p>
    <w:p w14:paraId="1D6DDC4A" w14:textId="77777777" w:rsidR="00FF4AC2" w:rsidRPr="00401EEC" w:rsidRDefault="00FF4AC2" w:rsidP="00FF4AC2">
      <w:bookmarkStart w:id="38" w:name="Subgranting_Youth_at_Work_Funds"/>
      <w:bookmarkStart w:id="39" w:name="_bookmark12"/>
      <w:bookmarkEnd w:id="38"/>
      <w:bookmarkEnd w:id="39"/>
      <w:r w:rsidRPr="00401EEC">
        <w:t>Incentives may be provided to youth participants for recognition and achievements related to goals in their Individual Service Strategy (ISS). The local program must have a board-approved policy in place governing the use of incentives outlined in writing before incentives are awarded. Incentive payments must not include entertainment, such as movie, sporting events, tickets, or gift cards to movie theaters or other venues whose sole purpose is entertainment.</w:t>
      </w:r>
    </w:p>
    <w:p w14:paraId="1AA8B2EA" w14:textId="77777777" w:rsidR="00FF4AC2" w:rsidRPr="00401EEC" w:rsidRDefault="00FF4AC2" w:rsidP="00FF4AC2">
      <w:r w:rsidRPr="00401EEC">
        <w:t>Incentive payment must be connected to recognition of achievement of milestones in the program tied to work experience, education, or training. Incentives provided for achievement could include the acquisition of a credential or other successful outcome.</w:t>
      </w:r>
    </w:p>
    <w:p w14:paraId="54E47F0B" w14:textId="77777777" w:rsidR="00FF4AC2" w:rsidRPr="007162EE" w:rsidRDefault="00FF4AC2" w:rsidP="00FF4AC2">
      <w:r w:rsidRPr="007162EE">
        <w:lastRenderedPageBreak/>
        <w:t>Incentive policies should include type of achievement, paper documentation of achievement, and amount payable. For example:</w:t>
      </w:r>
    </w:p>
    <w:tbl>
      <w:tblPr>
        <w:tblStyle w:val="TableGrid"/>
        <w:tblW w:w="0" w:type="auto"/>
        <w:tblLook w:val="04A0" w:firstRow="1" w:lastRow="0" w:firstColumn="1" w:lastColumn="0" w:noHBand="0" w:noVBand="1"/>
      </w:tblPr>
      <w:tblGrid>
        <w:gridCol w:w="3116"/>
        <w:gridCol w:w="3117"/>
        <w:gridCol w:w="3117"/>
      </w:tblGrid>
      <w:tr w:rsidR="00FF4AC2" w:rsidRPr="007162EE" w14:paraId="3DA0527B" w14:textId="77777777" w:rsidTr="007273A8">
        <w:trPr>
          <w:tblHeader/>
        </w:trPr>
        <w:tc>
          <w:tcPr>
            <w:tcW w:w="3116" w:type="dxa"/>
            <w:shd w:val="clear" w:color="auto" w:fill="D0CECE" w:themeFill="background2" w:themeFillShade="E6"/>
          </w:tcPr>
          <w:p w14:paraId="5CEAA023" w14:textId="77777777" w:rsidR="00FF4AC2" w:rsidRPr="007162EE" w:rsidRDefault="00FF4AC2" w:rsidP="007273A8">
            <w:r w:rsidRPr="007162EE">
              <w:t xml:space="preserve">Type of Achievement </w:t>
            </w:r>
          </w:p>
        </w:tc>
        <w:tc>
          <w:tcPr>
            <w:tcW w:w="3117" w:type="dxa"/>
            <w:shd w:val="clear" w:color="auto" w:fill="D0CECE" w:themeFill="background2" w:themeFillShade="E6"/>
          </w:tcPr>
          <w:p w14:paraId="300E4212" w14:textId="77777777" w:rsidR="00FF4AC2" w:rsidRPr="007162EE" w:rsidRDefault="00FF4AC2" w:rsidP="007273A8">
            <w:r w:rsidRPr="007162EE">
              <w:t xml:space="preserve">Paper Documentation </w:t>
            </w:r>
          </w:p>
        </w:tc>
        <w:tc>
          <w:tcPr>
            <w:tcW w:w="3117" w:type="dxa"/>
            <w:shd w:val="clear" w:color="auto" w:fill="D0CECE" w:themeFill="background2" w:themeFillShade="E6"/>
          </w:tcPr>
          <w:p w14:paraId="2E0980D6" w14:textId="77777777" w:rsidR="00FF4AC2" w:rsidRPr="007162EE" w:rsidRDefault="00FF4AC2" w:rsidP="007273A8">
            <w:r w:rsidRPr="007162EE">
              <w:t xml:space="preserve">Amount Payable </w:t>
            </w:r>
          </w:p>
        </w:tc>
      </w:tr>
      <w:tr w:rsidR="00FF4AC2" w:rsidRPr="007162EE" w14:paraId="043B41BC" w14:textId="77777777" w:rsidTr="007273A8">
        <w:tc>
          <w:tcPr>
            <w:tcW w:w="3116" w:type="dxa"/>
          </w:tcPr>
          <w:p w14:paraId="4A891020" w14:textId="77777777" w:rsidR="00FF4AC2" w:rsidRPr="007162EE" w:rsidRDefault="00FF4AC2" w:rsidP="007273A8">
            <w:r w:rsidRPr="007162EE">
              <w:t xml:space="preserve">Completion of GED test (incentive can be offered for </w:t>
            </w:r>
            <w:r w:rsidRPr="007162EE">
              <w:rPr>
                <w:b/>
                <w:bCs/>
              </w:rPr>
              <w:t xml:space="preserve">each </w:t>
            </w:r>
            <w:r w:rsidRPr="007162EE">
              <w:t xml:space="preserve">test completed) </w:t>
            </w:r>
          </w:p>
        </w:tc>
        <w:tc>
          <w:tcPr>
            <w:tcW w:w="3117" w:type="dxa"/>
          </w:tcPr>
          <w:p w14:paraId="073C747E" w14:textId="77777777" w:rsidR="00FF4AC2" w:rsidRPr="007162EE" w:rsidRDefault="00FF4AC2" w:rsidP="007273A8">
            <w:r w:rsidRPr="007162EE">
              <w:t xml:space="preserve">Copy of official document showing passed test </w:t>
            </w:r>
          </w:p>
        </w:tc>
        <w:tc>
          <w:tcPr>
            <w:tcW w:w="3117" w:type="dxa"/>
          </w:tcPr>
          <w:p w14:paraId="354DC996" w14:textId="77777777" w:rsidR="00FF4AC2" w:rsidRPr="007162EE" w:rsidRDefault="00FF4AC2" w:rsidP="007273A8">
            <w:r w:rsidRPr="007162EE">
              <w:t xml:space="preserve">The successful completion of each test = $20. </w:t>
            </w:r>
          </w:p>
        </w:tc>
      </w:tr>
    </w:tbl>
    <w:p w14:paraId="68CF56B5" w14:textId="77777777" w:rsidR="00FF4AC2" w:rsidRDefault="00FF4AC2" w:rsidP="00FF4AC2"/>
    <w:p w14:paraId="70556C49" w14:textId="4BF09D4C" w:rsidR="00FF4AC2" w:rsidRPr="007162EE" w:rsidRDefault="00FF4AC2" w:rsidP="00FF4AC2">
      <w:r w:rsidRPr="007162EE">
        <w:t xml:space="preserve">Copies of stipend and incentive policies must be submitted to DEED with the Local Youth Plan. </w:t>
      </w:r>
    </w:p>
    <w:p w14:paraId="1828260E" w14:textId="77777777" w:rsidR="00FF4AC2" w:rsidRPr="007162EE" w:rsidRDefault="00FF4AC2" w:rsidP="00FF4AC2">
      <w:r w:rsidRPr="007162EE">
        <w:t xml:space="preserve">Example stipend and incentive policies can be found here: </w:t>
      </w:r>
      <w:hyperlink r:id="rId17" w:history="1">
        <w:r w:rsidRPr="007162EE">
          <w:rPr>
            <w:rStyle w:val="Hyperlink"/>
          </w:rPr>
          <w:t>https://mn.gov/deed/programs-services/office-youth-development/resources/</w:t>
        </w:r>
      </w:hyperlink>
    </w:p>
    <w:p w14:paraId="2EDF3F03" w14:textId="77777777" w:rsidR="00B25604" w:rsidRDefault="00B25604" w:rsidP="00B25604">
      <w:pPr>
        <w:pStyle w:val="BodyText"/>
        <w:ind w:left="0"/>
        <w:rPr>
          <w:sz w:val="20"/>
        </w:rPr>
      </w:pPr>
    </w:p>
    <w:p w14:paraId="724E75AD" w14:textId="77777777" w:rsidR="00F26BE9" w:rsidRDefault="00F26BE9">
      <w:bookmarkStart w:id="40" w:name="Appendix_A:"/>
      <w:bookmarkStart w:id="41" w:name="_bookmark14"/>
      <w:bookmarkEnd w:id="40"/>
      <w:bookmarkEnd w:id="41"/>
    </w:p>
    <w:sectPr w:rsidR="00F26B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A9A29" w14:textId="77777777" w:rsidR="004A1A85" w:rsidRDefault="004A1A85" w:rsidP="007F22A9">
      <w:pPr>
        <w:spacing w:after="0" w:line="240" w:lineRule="auto"/>
      </w:pPr>
      <w:r>
        <w:separator/>
      </w:r>
    </w:p>
  </w:endnote>
  <w:endnote w:type="continuationSeparator" w:id="0">
    <w:p w14:paraId="1DF2C540" w14:textId="77777777" w:rsidR="004A1A85" w:rsidRDefault="004A1A85" w:rsidP="007F2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8CE39" w14:textId="77777777" w:rsidR="004A1A85" w:rsidRDefault="004A1A85" w:rsidP="007F22A9">
      <w:pPr>
        <w:spacing w:after="0" w:line="240" w:lineRule="auto"/>
      </w:pPr>
      <w:r>
        <w:separator/>
      </w:r>
    </w:p>
  </w:footnote>
  <w:footnote w:type="continuationSeparator" w:id="0">
    <w:p w14:paraId="4A49357F" w14:textId="77777777" w:rsidR="004A1A85" w:rsidRDefault="004A1A85" w:rsidP="007F2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146C1" w14:textId="0D0A3D0A" w:rsidR="007F22A9" w:rsidRPr="007F22A9" w:rsidRDefault="007F22A9" w:rsidP="007F22A9">
    <w:pPr>
      <w:pStyle w:val="Header"/>
    </w:pPr>
    <w: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7C1C"/>
    <w:multiLevelType w:val="hybridMultilevel"/>
    <w:tmpl w:val="C6EAB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B1BD4"/>
    <w:multiLevelType w:val="hybridMultilevel"/>
    <w:tmpl w:val="73C600AC"/>
    <w:lvl w:ilvl="0" w:tplc="107A841C">
      <w:start w:val="1"/>
      <w:numFmt w:val="lowerLetter"/>
      <w:lvlText w:val="%1)"/>
      <w:lvlJc w:val="left"/>
      <w:pPr>
        <w:ind w:left="839" w:hanging="360"/>
        <w:jc w:val="left"/>
      </w:pPr>
      <w:rPr>
        <w:rFonts w:ascii="Calibri" w:eastAsia="Calibri" w:hAnsi="Calibri" w:cs="Calibri" w:hint="default"/>
        <w:b w:val="0"/>
        <w:bCs w:val="0"/>
        <w:i w:val="0"/>
        <w:iCs w:val="0"/>
        <w:spacing w:val="0"/>
        <w:w w:val="99"/>
        <w:sz w:val="22"/>
        <w:szCs w:val="22"/>
        <w:lang w:val="en-US" w:eastAsia="en-US" w:bidi="ar-SA"/>
      </w:rPr>
    </w:lvl>
    <w:lvl w:ilvl="1" w:tplc="C75CCE7C">
      <w:numFmt w:val="bullet"/>
      <w:lvlText w:val="•"/>
      <w:lvlJc w:val="left"/>
      <w:pPr>
        <w:ind w:left="1714" w:hanging="360"/>
      </w:pPr>
      <w:rPr>
        <w:rFonts w:hint="default"/>
        <w:lang w:val="en-US" w:eastAsia="en-US" w:bidi="ar-SA"/>
      </w:rPr>
    </w:lvl>
    <w:lvl w:ilvl="2" w:tplc="FC96B11E">
      <w:numFmt w:val="bullet"/>
      <w:lvlText w:val="•"/>
      <w:lvlJc w:val="left"/>
      <w:pPr>
        <w:ind w:left="2588" w:hanging="360"/>
      </w:pPr>
      <w:rPr>
        <w:rFonts w:hint="default"/>
        <w:lang w:val="en-US" w:eastAsia="en-US" w:bidi="ar-SA"/>
      </w:rPr>
    </w:lvl>
    <w:lvl w:ilvl="3" w:tplc="67103670">
      <w:numFmt w:val="bullet"/>
      <w:lvlText w:val="•"/>
      <w:lvlJc w:val="left"/>
      <w:pPr>
        <w:ind w:left="3462" w:hanging="360"/>
      </w:pPr>
      <w:rPr>
        <w:rFonts w:hint="default"/>
        <w:lang w:val="en-US" w:eastAsia="en-US" w:bidi="ar-SA"/>
      </w:rPr>
    </w:lvl>
    <w:lvl w:ilvl="4" w:tplc="EEBE7E7A">
      <w:numFmt w:val="bullet"/>
      <w:lvlText w:val="•"/>
      <w:lvlJc w:val="left"/>
      <w:pPr>
        <w:ind w:left="4336" w:hanging="360"/>
      </w:pPr>
      <w:rPr>
        <w:rFonts w:hint="default"/>
        <w:lang w:val="en-US" w:eastAsia="en-US" w:bidi="ar-SA"/>
      </w:rPr>
    </w:lvl>
    <w:lvl w:ilvl="5" w:tplc="77346CDC">
      <w:numFmt w:val="bullet"/>
      <w:lvlText w:val="•"/>
      <w:lvlJc w:val="left"/>
      <w:pPr>
        <w:ind w:left="5210" w:hanging="360"/>
      </w:pPr>
      <w:rPr>
        <w:rFonts w:hint="default"/>
        <w:lang w:val="en-US" w:eastAsia="en-US" w:bidi="ar-SA"/>
      </w:rPr>
    </w:lvl>
    <w:lvl w:ilvl="6" w:tplc="BA1C3A60">
      <w:numFmt w:val="bullet"/>
      <w:lvlText w:val="•"/>
      <w:lvlJc w:val="left"/>
      <w:pPr>
        <w:ind w:left="6084" w:hanging="360"/>
      </w:pPr>
      <w:rPr>
        <w:rFonts w:hint="default"/>
        <w:lang w:val="en-US" w:eastAsia="en-US" w:bidi="ar-SA"/>
      </w:rPr>
    </w:lvl>
    <w:lvl w:ilvl="7" w:tplc="BD9A5508">
      <w:numFmt w:val="bullet"/>
      <w:lvlText w:val="•"/>
      <w:lvlJc w:val="left"/>
      <w:pPr>
        <w:ind w:left="6958" w:hanging="360"/>
      </w:pPr>
      <w:rPr>
        <w:rFonts w:hint="default"/>
        <w:lang w:val="en-US" w:eastAsia="en-US" w:bidi="ar-SA"/>
      </w:rPr>
    </w:lvl>
    <w:lvl w:ilvl="8" w:tplc="7AC8B706">
      <w:numFmt w:val="bullet"/>
      <w:lvlText w:val="•"/>
      <w:lvlJc w:val="left"/>
      <w:pPr>
        <w:ind w:left="7832" w:hanging="360"/>
      </w:pPr>
      <w:rPr>
        <w:rFonts w:hint="default"/>
        <w:lang w:val="en-US" w:eastAsia="en-US" w:bidi="ar-SA"/>
      </w:rPr>
    </w:lvl>
  </w:abstractNum>
  <w:abstractNum w:abstractNumId="2" w15:restartNumberingAfterBreak="0">
    <w:nsid w:val="1BD14738"/>
    <w:multiLevelType w:val="hybridMultilevel"/>
    <w:tmpl w:val="D38637C0"/>
    <w:lvl w:ilvl="0" w:tplc="20C6AABE">
      <w:numFmt w:val="bullet"/>
      <w:lvlText w:val="•"/>
      <w:lvlJc w:val="left"/>
      <w:pPr>
        <w:ind w:left="1199" w:hanging="720"/>
      </w:pPr>
      <w:rPr>
        <w:rFonts w:ascii="Calibri" w:eastAsia="Calibri" w:hAnsi="Calibri" w:cs="Calibri" w:hint="default"/>
        <w:b w:val="0"/>
        <w:bCs w:val="0"/>
        <w:i w:val="0"/>
        <w:iCs w:val="0"/>
        <w:spacing w:val="0"/>
        <w:w w:val="99"/>
        <w:sz w:val="22"/>
        <w:szCs w:val="22"/>
        <w:lang w:val="en-US" w:eastAsia="en-US" w:bidi="ar-SA"/>
      </w:rPr>
    </w:lvl>
    <w:lvl w:ilvl="1" w:tplc="BE4E533C">
      <w:numFmt w:val="bullet"/>
      <w:lvlText w:val="•"/>
      <w:lvlJc w:val="left"/>
      <w:pPr>
        <w:ind w:left="2038" w:hanging="720"/>
      </w:pPr>
      <w:rPr>
        <w:rFonts w:hint="default"/>
        <w:lang w:val="en-US" w:eastAsia="en-US" w:bidi="ar-SA"/>
      </w:rPr>
    </w:lvl>
    <w:lvl w:ilvl="2" w:tplc="A336BB8C">
      <w:numFmt w:val="bullet"/>
      <w:lvlText w:val="•"/>
      <w:lvlJc w:val="left"/>
      <w:pPr>
        <w:ind w:left="2876" w:hanging="720"/>
      </w:pPr>
      <w:rPr>
        <w:rFonts w:hint="default"/>
        <w:lang w:val="en-US" w:eastAsia="en-US" w:bidi="ar-SA"/>
      </w:rPr>
    </w:lvl>
    <w:lvl w:ilvl="3" w:tplc="71CC1752">
      <w:numFmt w:val="bullet"/>
      <w:lvlText w:val="•"/>
      <w:lvlJc w:val="left"/>
      <w:pPr>
        <w:ind w:left="3714" w:hanging="720"/>
      </w:pPr>
      <w:rPr>
        <w:rFonts w:hint="default"/>
        <w:lang w:val="en-US" w:eastAsia="en-US" w:bidi="ar-SA"/>
      </w:rPr>
    </w:lvl>
    <w:lvl w:ilvl="4" w:tplc="06FC3120">
      <w:numFmt w:val="bullet"/>
      <w:lvlText w:val="•"/>
      <w:lvlJc w:val="left"/>
      <w:pPr>
        <w:ind w:left="4552" w:hanging="720"/>
      </w:pPr>
      <w:rPr>
        <w:rFonts w:hint="default"/>
        <w:lang w:val="en-US" w:eastAsia="en-US" w:bidi="ar-SA"/>
      </w:rPr>
    </w:lvl>
    <w:lvl w:ilvl="5" w:tplc="12660F8A">
      <w:numFmt w:val="bullet"/>
      <w:lvlText w:val="•"/>
      <w:lvlJc w:val="left"/>
      <w:pPr>
        <w:ind w:left="5390" w:hanging="720"/>
      </w:pPr>
      <w:rPr>
        <w:rFonts w:hint="default"/>
        <w:lang w:val="en-US" w:eastAsia="en-US" w:bidi="ar-SA"/>
      </w:rPr>
    </w:lvl>
    <w:lvl w:ilvl="6" w:tplc="88EE80B2">
      <w:numFmt w:val="bullet"/>
      <w:lvlText w:val="•"/>
      <w:lvlJc w:val="left"/>
      <w:pPr>
        <w:ind w:left="6228" w:hanging="720"/>
      </w:pPr>
      <w:rPr>
        <w:rFonts w:hint="default"/>
        <w:lang w:val="en-US" w:eastAsia="en-US" w:bidi="ar-SA"/>
      </w:rPr>
    </w:lvl>
    <w:lvl w:ilvl="7" w:tplc="9FAAC698">
      <w:numFmt w:val="bullet"/>
      <w:lvlText w:val="•"/>
      <w:lvlJc w:val="left"/>
      <w:pPr>
        <w:ind w:left="7066" w:hanging="720"/>
      </w:pPr>
      <w:rPr>
        <w:rFonts w:hint="default"/>
        <w:lang w:val="en-US" w:eastAsia="en-US" w:bidi="ar-SA"/>
      </w:rPr>
    </w:lvl>
    <w:lvl w:ilvl="8" w:tplc="2C32EE72">
      <w:numFmt w:val="bullet"/>
      <w:lvlText w:val="•"/>
      <w:lvlJc w:val="left"/>
      <w:pPr>
        <w:ind w:left="7904" w:hanging="720"/>
      </w:pPr>
      <w:rPr>
        <w:rFonts w:hint="default"/>
        <w:lang w:val="en-US" w:eastAsia="en-US" w:bidi="ar-SA"/>
      </w:rPr>
    </w:lvl>
  </w:abstractNum>
  <w:abstractNum w:abstractNumId="3" w15:restartNumberingAfterBreak="0">
    <w:nsid w:val="2BB21875"/>
    <w:multiLevelType w:val="hybridMultilevel"/>
    <w:tmpl w:val="F88EE352"/>
    <w:lvl w:ilvl="0" w:tplc="5298FD1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E645D"/>
    <w:multiLevelType w:val="hybridMultilevel"/>
    <w:tmpl w:val="A2A62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3E6CD9"/>
    <w:multiLevelType w:val="hybridMultilevel"/>
    <w:tmpl w:val="C6CAEAFC"/>
    <w:lvl w:ilvl="0" w:tplc="B3101B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C6A7481"/>
    <w:multiLevelType w:val="hybridMultilevel"/>
    <w:tmpl w:val="88B0482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0BD5D18"/>
    <w:multiLevelType w:val="hybridMultilevel"/>
    <w:tmpl w:val="787234D2"/>
    <w:lvl w:ilvl="0" w:tplc="04090003">
      <w:start w:val="1"/>
      <w:numFmt w:val="bullet"/>
      <w:lvlText w:val="o"/>
      <w:lvlJc w:val="left"/>
      <w:pPr>
        <w:ind w:left="1440" w:hanging="360"/>
      </w:pPr>
      <w:rPr>
        <w:rFonts w:ascii="Courier New" w:hAnsi="Courier New" w:cs="Courier New"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51D645C5"/>
    <w:multiLevelType w:val="hybridMultilevel"/>
    <w:tmpl w:val="86C244BA"/>
    <w:lvl w:ilvl="0" w:tplc="EF764850">
      <w:start w:val="1"/>
      <w:numFmt w:val="decimal"/>
      <w:lvlText w:val="%1."/>
      <w:lvlJc w:val="left"/>
      <w:pPr>
        <w:ind w:left="720" w:hanging="360"/>
      </w:pPr>
      <w:rPr>
        <w:rFonts w:hint="default"/>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1B7082"/>
    <w:multiLevelType w:val="hybridMultilevel"/>
    <w:tmpl w:val="D90E9A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1820578"/>
    <w:multiLevelType w:val="hybridMultilevel"/>
    <w:tmpl w:val="16785BA2"/>
    <w:lvl w:ilvl="0" w:tplc="DEE223A8">
      <w:start w:val="1"/>
      <w:numFmt w:val="lowerLetter"/>
      <w:lvlText w:val="(%1)"/>
      <w:lvlJc w:val="left"/>
      <w:pPr>
        <w:ind w:left="839" w:hanging="360"/>
        <w:jc w:val="left"/>
      </w:pPr>
      <w:rPr>
        <w:rFonts w:ascii="Calibri" w:eastAsia="Calibri" w:hAnsi="Calibri" w:cs="Calibri" w:hint="default"/>
        <w:b w:val="0"/>
        <w:bCs w:val="0"/>
        <w:i w:val="0"/>
        <w:iCs w:val="0"/>
        <w:spacing w:val="0"/>
        <w:w w:val="99"/>
        <w:sz w:val="22"/>
        <w:szCs w:val="22"/>
        <w:lang w:val="en-US" w:eastAsia="en-US" w:bidi="ar-SA"/>
      </w:rPr>
    </w:lvl>
    <w:lvl w:ilvl="1" w:tplc="445A913E">
      <w:start w:val="1"/>
      <w:numFmt w:val="decimal"/>
      <w:lvlText w:val="(%2)"/>
      <w:lvlJc w:val="left"/>
      <w:pPr>
        <w:ind w:left="1560" w:hanging="360"/>
        <w:jc w:val="left"/>
      </w:pPr>
      <w:rPr>
        <w:rFonts w:ascii="Calibri" w:eastAsia="Calibri" w:hAnsi="Calibri" w:cs="Calibri" w:hint="default"/>
        <w:b w:val="0"/>
        <w:bCs w:val="0"/>
        <w:i w:val="0"/>
        <w:iCs w:val="0"/>
        <w:spacing w:val="0"/>
        <w:w w:val="100"/>
        <w:sz w:val="20"/>
        <w:szCs w:val="20"/>
        <w:lang w:val="en-US" w:eastAsia="en-US" w:bidi="ar-SA"/>
      </w:rPr>
    </w:lvl>
    <w:lvl w:ilvl="2" w:tplc="7114867A">
      <w:numFmt w:val="bullet"/>
      <w:lvlText w:val="•"/>
      <w:lvlJc w:val="left"/>
      <w:pPr>
        <w:ind w:left="2451" w:hanging="360"/>
      </w:pPr>
      <w:rPr>
        <w:rFonts w:hint="default"/>
        <w:lang w:val="en-US" w:eastAsia="en-US" w:bidi="ar-SA"/>
      </w:rPr>
    </w:lvl>
    <w:lvl w:ilvl="3" w:tplc="7FD0EEE4">
      <w:numFmt w:val="bullet"/>
      <w:lvlText w:val="•"/>
      <w:lvlJc w:val="left"/>
      <w:pPr>
        <w:ind w:left="3342" w:hanging="360"/>
      </w:pPr>
      <w:rPr>
        <w:rFonts w:hint="default"/>
        <w:lang w:val="en-US" w:eastAsia="en-US" w:bidi="ar-SA"/>
      </w:rPr>
    </w:lvl>
    <w:lvl w:ilvl="4" w:tplc="1FC0515E">
      <w:numFmt w:val="bullet"/>
      <w:lvlText w:val="•"/>
      <w:lvlJc w:val="left"/>
      <w:pPr>
        <w:ind w:left="4233" w:hanging="360"/>
      </w:pPr>
      <w:rPr>
        <w:rFonts w:hint="default"/>
        <w:lang w:val="en-US" w:eastAsia="en-US" w:bidi="ar-SA"/>
      </w:rPr>
    </w:lvl>
    <w:lvl w:ilvl="5" w:tplc="01B022F0">
      <w:numFmt w:val="bullet"/>
      <w:lvlText w:val="•"/>
      <w:lvlJc w:val="left"/>
      <w:pPr>
        <w:ind w:left="5124" w:hanging="360"/>
      </w:pPr>
      <w:rPr>
        <w:rFonts w:hint="default"/>
        <w:lang w:val="en-US" w:eastAsia="en-US" w:bidi="ar-SA"/>
      </w:rPr>
    </w:lvl>
    <w:lvl w:ilvl="6" w:tplc="D29AD496">
      <w:numFmt w:val="bullet"/>
      <w:lvlText w:val="•"/>
      <w:lvlJc w:val="left"/>
      <w:pPr>
        <w:ind w:left="6015" w:hanging="360"/>
      </w:pPr>
      <w:rPr>
        <w:rFonts w:hint="default"/>
        <w:lang w:val="en-US" w:eastAsia="en-US" w:bidi="ar-SA"/>
      </w:rPr>
    </w:lvl>
    <w:lvl w:ilvl="7" w:tplc="136C539E">
      <w:numFmt w:val="bullet"/>
      <w:lvlText w:val="•"/>
      <w:lvlJc w:val="left"/>
      <w:pPr>
        <w:ind w:left="6906" w:hanging="360"/>
      </w:pPr>
      <w:rPr>
        <w:rFonts w:hint="default"/>
        <w:lang w:val="en-US" w:eastAsia="en-US" w:bidi="ar-SA"/>
      </w:rPr>
    </w:lvl>
    <w:lvl w:ilvl="8" w:tplc="6602D7EA">
      <w:numFmt w:val="bullet"/>
      <w:lvlText w:val="•"/>
      <w:lvlJc w:val="left"/>
      <w:pPr>
        <w:ind w:left="7797" w:hanging="360"/>
      </w:pPr>
      <w:rPr>
        <w:rFonts w:hint="default"/>
        <w:lang w:val="en-US" w:eastAsia="en-US" w:bidi="ar-SA"/>
      </w:rPr>
    </w:lvl>
  </w:abstractNum>
  <w:abstractNum w:abstractNumId="11" w15:restartNumberingAfterBreak="0">
    <w:nsid w:val="65583295"/>
    <w:multiLevelType w:val="hybridMultilevel"/>
    <w:tmpl w:val="87D8F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7C0EF1"/>
    <w:multiLevelType w:val="hybridMultilevel"/>
    <w:tmpl w:val="E89EA85C"/>
    <w:lvl w:ilvl="0" w:tplc="85D0F8DA">
      <w:numFmt w:val="bullet"/>
      <w:lvlText w:val=""/>
      <w:lvlJc w:val="left"/>
      <w:pPr>
        <w:ind w:left="839" w:hanging="360"/>
      </w:pPr>
      <w:rPr>
        <w:rFonts w:ascii="Symbol" w:eastAsia="Symbol" w:hAnsi="Symbol" w:cs="Symbol" w:hint="default"/>
        <w:b w:val="0"/>
        <w:bCs w:val="0"/>
        <w:i w:val="0"/>
        <w:iCs w:val="0"/>
        <w:spacing w:val="0"/>
        <w:w w:val="99"/>
        <w:sz w:val="22"/>
        <w:szCs w:val="22"/>
        <w:lang w:val="en-US" w:eastAsia="en-US" w:bidi="ar-SA"/>
      </w:rPr>
    </w:lvl>
    <w:lvl w:ilvl="1" w:tplc="84E2688A">
      <w:start w:val="1"/>
      <w:numFmt w:val="lowerLetter"/>
      <w:lvlText w:val="%2."/>
      <w:lvlJc w:val="left"/>
      <w:pPr>
        <w:ind w:left="1559" w:hanging="360"/>
        <w:jc w:val="left"/>
      </w:pPr>
      <w:rPr>
        <w:rFonts w:ascii="Calibri" w:eastAsia="Calibri" w:hAnsi="Calibri" w:cs="Calibri" w:hint="default"/>
        <w:b w:val="0"/>
        <w:bCs w:val="0"/>
        <w:i w:val="0"/>
        <w:iCs w:val="0"/>
        <w:spacing w:val="0"/>
        <w:w w:val="99"/>
        <w:sz w:val="22"/>
        <w:szCs w:val="22"/>
        <w:lang w:val="en-US" w:eastAsia="en-US" w:bidi="ar-SA"/>
      </w:rPr>
    </w:lvl>
    <w:lvl w:ilvl="2" w:tplc="12DAA922">
      <w:numFmt w:val="bullet"/>
      <w:lvlText w:val="•"/>
      <w:lvlJc w:val="left"/>
      <w:pPr>
        <w:ind w:left="2451" w:hanging="360"/>
      </w:pPr>
      <w:rPr>
        <w:rFonts w:hint="default"/>
        <w:lang w:val="en-US" w:eastAsia="en-US" w:bidi="ar-SA"/>
      </w:rPr>
    </w:lvl>
    <w:lvl w:ilvl="3" w:tplc="31E6C88C">
      <w:numFmt w:val="bullet"/>
      <w:lvlText w:val="•"/>
      <w:lvlJc w:val="left"/>
      <w:pPr>
        <w:ind w:left="3342" w:hanging="360"/>
      </w:pPr>
      <w:rPr>
        <w:rFonts w:hint="default"/>
        <w:lang w:val="en-US" w:eastAsia="en-US" w:bidi="ar-SA"/>
      </w:rPr>
    </w:lvl>
    <w:lvl w:ilvl="4" w:tplc="5F523610">
      <w:numFmt w:val="bullet"/>
      <w:lvlText w:val="•"/>
      <w:lvlJc w:val="left"/>
      <w:pPr>
        <w:ind w:left="4233" w:hanging="360"/>
      </w:pPr>
      <w:rPr>
        <w:rFonts w:hint="default"/>
        <w:lang w:val="en-US" w:eastAsia="en-US" w:bidi="ar-SA"/>
      </w:rPr>
    </w:lvl>
    <w:lvl w:ilvl="5" w:tplc="6D40C188">
      <w:numFmt w:val="bullet"/>
      <w:lvlText w:val="•"/>
      <w:lvlJc w:val="left"/>
      <w:pPr>
        <w:ind w:left="5124" w:hanging="360"/>
      </w:pPr>
      <w:rPr>
        <w:rFonts w:hint="default"/>
        <w:lang w:val="en-US" w:eastAsia="en-US" w:bidi="ar-SA"/>
      </w:rPr>
    </w:lvl>
    <w:lvl w:ilvl="6" w:tplc="34BC6416">
      <w:numFmt w:val="bullet"/>
      <w:lvlText w:val="•"/>
      <w:lvlJc w:val="left"/>
      <w:pPr>
        <w:ind w:left="6015" w:hanging="360"/>
      </w:pPr>
      <w:rPr>
        <w:rFonts w:hint="default"/>
        <w:lang w:val="en-US" w:eastAsia="en-US" w:bidi="ar-SA"/>
      </w:rPr>
    </w:lvl>
    <w:lvl w:ilvl="7" w:tplc="00F87C48">
      <w:numFmt w:val="bullet"/>
      <w:lvlText w:val="•"/>
      <w:lvlJc w:val="left"/>
      <w:pPr>
        <w:ind w:left="6906" w:hanging="360"/>
      </w:pPr>
      <w:rPr>
        <w:rFonts w:hint="default"/>
        <w:lang w:val="en-US" w:eastAsia="en-US" w:bidi="ar-SA"/>
      </w:rPr>
    </w:lvl>
    <w:lvl w:ilvl="8" w:tplc="4CFCB872">
      <w:numFmt w:val="bullet"/>
      <w:lvlText w:val="•"/>
      <w:lvlJc w:val="left"/>
      <w:pPr>
        <w:ind w:left="7797" w:hanging="360"/>
      </w:pPr>
      <w:rPr>
        <w:rFonts w:hint="default"/>
        <w:lang w:val="en-US" w:eastAsia="en-US" w:bidi="ar-SA"/>
      </w:rPr>
    </w:lvl>
  </w:abstractNum>
  <w:abstractNum w:abstractNumId="13" w15:restartNumberingAfterBreak="0">
    <w:nsid w:val="764344CF"/>
    <w:multiLevelType w:val="hybridMultilevel"/>
    <w:tmpl w:val="A6884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DB0C79"/>
    <w:multiLevelType w:val="hybridMultilevel"/>
    <w:tmpl w:val="3EC68082"/>
    <w:lvl w:ilvl="0" w:tplc="7EF2AF20">
      <w:start w:val="2"/>
      <w:numFmt w:val="decimal"/>
      <w:lvlText w:val="%1."/>
      <w:lvlJc w:val="left"/>
      <w:pPr>
        <w:ind w:left="119" w:hanging="216"/>
        <w:jc w:val="left"/>
      </w:pPr>
      <w:rPr>
        <w:rFonts w:ascii="Calibri" w:eastAsia="Calibri" w:hAnsi="Calibri" w:cs="Calibri" w:hint="default"/>
        <w:b w:val="0"/>
        <w:bCs w:val="0"/>
        <w:i w:val="0"/>
        <w:iCs w:val="0"/>
        <w:spacing w:val="0"/>
        <w:w w:val="99"/>
        <w:sz w:val="22"/>
        <w:szCs w:val="22"/>
        <w:lang w:val="en-US" w:eastAsia="en-US" w:bidi="ar-SA"/>
      </w:rPr>
    </w:lvl>
    <w:lvl w:ilvl="1" w:tplc="0F7687A4">
      <w:numFmt w:val="bullet"/>
      <w:lvlText w:val="•"/>
      <w:lvlJc w:val="left"/>
      <w:pPr>
        <w:ind w:left="1199" w:hanging="720"/>
      </w:pPr>
      <w:rPr>
        <w:rFonts w:ascii="Calibri" w:eastAsia="Calibri" w:hAnsi="Calibri" w:cs="Calibri" w:hint="default"/>
        <w:b w:val="0"/>
        <w:bCs w:val="0"/>
        <w:i w:val="0"/>
        <w:iCs w:val="0"/>
        <w:spacing w:val="0"/>
        <w:w w:val="99"/>
        <w:sz w:val="22"/>
        <w:szCs w:val="22"/>
        <w:lang w:val="en-US" w:eastAsia="en-US" w:bidi="ar-SA"/>
      </w:rPr>
    </w:lvl>
    <w:lvl w:ilvl="2" w:tplc="2D36B7D0">
      <w:numFmt w:val="bullet"/>
      <w:lvlText w:val="•"/>
      <w:lvlJc w:val="left"/>
      <w:pPr>
        <w:ind w:left="2131" w:hanging="720"/>
      </w:pPr>
      <w:rPr>
        <w:rFonts w:hint="default"/>
        <w:lang w:val="en-US" w:eastAsia="en-US" w:bidi="ar-SA"/>
      </w:rPr>
    </w:lvl>
    <w:lvl w:ilvl="3" w:tplc="2954EDDE">
      <w:numFmt w:val="bullet"/>
      <w:lvlText w:val="•"/>
      <w:lvlJc w:val="left"/>
      <w:pPr>
        <w:ind w:left="3062" w:hanging="720"/>
      </w:pPr>
      <w:rPr>
        <w:rFonts w:hint="default"/>
        <w:lang w:val="en-US" w:eastAsia="en-US" w:bidi="ar-SA"/>
      </w:rPr>
    </w:lvl>
    <w:lvl w:ilvl="4" w:tplc="0BD89FDE">
      <w:numFmt w:val="bullet"/>
      <w:lvlText w:val="•"/>
      <w:lvlJc w:val="left"/>
      <w:pPr>
        <w:ind w:left="3993" w:hanging="720"/>
      </w:pPr>
      <w:rPr>
        <w:rFonts w:hint="default"/>
        <w:lang w:val="en-US" w:eastAsia="en-US" w:bidi="ar-SA"/>
      </w:rPr>
    </w:lvl>
    <w:lvl w:ilvl="5" w:tplc="B77458EE">
      <w:numFmt w:val="bullet"/>
      <w:lvlText w:val="•"/>
      <w:lvlJc w:val="left"/>
      <w:pPr>
        <w:ind w:left="4924" w:hanging="720"/>
      </w:pPr>
      <w:rPr>
        <w:rFonts w:hint="default"/>
        <w:lang w:val="en-US" w:eastAsia="en-US" w:bidi="ar-SA"/>
      </w:rPr>
    </w:lvl>
    <w:lvl w:ilvl="6" w:tplc="1AEE8B74">
      <w:numFmt w:val="bullet"/>
      <w:lvlText w:val="•"/>
      <w:lvlJc w:val="left"/>
      <w:pPr>
        <w:ind w:left="5855" w:hanging="720"/>
      </w:pPr>
      <w:rPr>
        <w:rFonts w:hint="default"/>
        <w:lang w:val="en-US" w:eastAsia="en-US" w:bidi="ar-SA"/>
      </w:rPr>
    </w:lvl>
    <w:lvl w:ilvl="7" w:tplc="6DC23F12">
      <w:numFmt w:val="bullet"/>
      <w:lvlText w:val="•"/>
      <w:lvlJc w:val="left"/>
      <w:pPr>
        <w:ind w:left="6786" w:hanging="720"/>
      </w:pPr>
      <w:rPr>
        <w:rFonts w:hint="default"/>
        <w:lang w:val="en-US" w:eastAsia="en-US" w:bidi="ar-SA"/>
      </w:rPr>
    </w:lvl>
    <w:lvl w:ilvl="8" w:tplc="024EBEE8">
      <w:numFmt w:val="bullet"/>
      <w:lvlText w:val="•"/>
      <w:lvlJc w:val="left"/>
      <w:pPr>
        <w:ind w:left="7717" w:hanging="720"/>
      </w:pPr>
      <w:rPr>
        <w:rFonts w:hint="default"/>
        <w:lang w:val="en-US" w:eastAsia="en-US" w:bidi="ar-SA"/>
      </w:rPr>
    </w:lvl>
  </w:abstractNum>
  <w:abstractNum w:abstractNumId="15" w15:restartNumberingAfterBreak="0">
    <w:nsid w:val="7D42258E"/>
    <w:multiLevelType w:val="hybridMultilevel"/>
    <w:tmpl w:val="77687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35797A"/>
    <w:multiLevelType w:val="hybridMultilevel"/>
    <w:tmpl w:val="44840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197784">
    <w:abstractNumId w:val="3"/>
  </w:num>
  <w:num w:numId="2" w16cid:durableId="1893687665">
    <w:abstractNumId w:val="0"/>
  </w:num>
  <w:num w:numId="3" w16cid:durableId="1934241904">
    <w:abstractNumId w:val="4"/>
  </w:num>
  <w:num w:numId="4" w16cid:durableId="2135712729">
    <w:abstractNumId w:val="9"/>
  </w:num>
  <w:num w:numId="5" w16cid:durableId="1914001559">
    <w:abstractNumId w:val="14"/>
  </w:num>
  <w:num w:numId="6" w16cid:durableId="1350790481">
    <w:abstractNumId w:val="2"/>
  </w:num>
  <w:num w:numId="7" w16cid:durableId="181943678">
    <w:abstractNumId w:val="1"/>
  </w:num>
  <w:num w:numId="8" w16cid:durableId="496728031">
    <w:abstractNumId w:val="10"/>
  </w:num>
  <w:num w:numId="9" w16cid:durableId="1881044097">
    <w:abstractNumId w:val="12"/>
  </w:num>
  <w:num w:numId="10" w16cid:durableId="709259507">
    <w:abstractNumId w:val="7"/>
  </w:num>
  <w:num w:numId="11" w16cid:durableId="726220671">
    <w:abstractNumId w:val="8"/>
  </w:num>
  <w:num w:numId="12" w16cid:durableId="1658992837">
    <w:abstractNumId w:val="5"/>
  </w:num>
  <w:num w:numId="13" w16cid:durableId="1789084337">
    <w:abstractNumId w:val="13"/>
  </w:num>
  <w:num w:numId="14" w16cid:durableId="224609530">
    <w:abstractNumId w:val="16"/>
  </w:num>
  <w:num w:numId="15" w16cid:durableId="470638922">
    <w:abstractNumId w:val="15"/>
  </w:num>
  <w:num w:numId="16" w16cid:durableId="25371900">
    <w:abstractNumId w:val="6"/>
  </w:num>
  <w:num w:numId="17" w16cid:durableId="6439237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BE9"/>
    <w:rsid w:val="00054EDC"/>
    <w:rsid w:val="00081F5D"/>
    <w:rsid w:val="000B1ACA"/>
    <w:rsid w:val="000D5736"/>
    <w:rsid w:val="000E0789"/>
    <w:rsid w:val="000E73F9"/>
    <w:rsid w:val="00110C0B"/>
    <w:rsid w:val="00163F8B"/>
    <w:rsid w:val="00166FD6"/>
    <w:rsid w:val="00185B8A"/>
    <w:rsid w:val="001B19DE"/>
    <w:rsid w:val="001E0BA2"/>
    <w:rsid w:val="00200D5E"/>
    <w:rsid w:val="00211274"/>
    <w:rsid w:val="00212B0A"/>
    <w:rsid w:val="002324FA"/>
    <w:rsid w:val="002411DD"/>
    <w:rsid w:val="0024313A"/>
    <w:rsid w:val="00247B37"/>
    <w:rsid w:val="0029143B"/>
    <w:rsid w:val="002B128C"/>
    <w:rsid w:val="002D29BA"/>
    <w:rsid w:val="00311337"/>
    <w:rsid w:val="0031524F"/>
    <w:rsid w:val="003608E6"/>
    <w:rsid w:val="00380043"/>
    <w:rsid w:val="003B1392"/>
    <w:rsid w:val="003D28A8"/>
    <w:rsid w:val="00442230"/>
    <w:rsid w:val="00461E20"/>
    <w:rsid w:val="004719F3"/>
    <w:rsid w:val="00475349"/>
    <w:rsid w:val="004871A7"/>
    <w:rsid w:val="00496296"/>
    <w:rsid w:val="004A176A"/>
    <w:rsid w:val="004A1A85"/>
    <w:rsid w:val="004A71F7"/>
    <w:rsid w:val="004E004B"/>
    <w:rsid w:val="004E1DF9"/>
    <w:rsid w:val="004E3D27"/>
    <w:rsid w:val="0050299C"/>
    <w:rsid w:val="00513AEA"/>
    <w:rsid w:val="005162BC"/>
    <w:rsid w:val="005242E3"/>
    <w:rsid w:val="00543AD0"/>
    <w:rsid w:val="00581054"/>
    <w:rsid w:val="005977B2"/>
    <w:rsid w:val="00613318"/>
    <w:rsid w:val="0062477E"/>
    <w:rsid w:val="00637471"/>
    <w:rsid w:val="00691540"/>
    <w:rsid w:val="00692252"/>
    <w:rsid w:val="00697612"/>
    <w:rsid w:val="0071268A"/>
    <w:rsid w:val="007149E4"/>
    <w:rsid w:val="00740701"/>
    <w:rsid w:val="00741EFB"/>
    <w:rsid w:val="0074577A"/>
    <w:rsid w:val="0075714A"/>
    <w:rsid w:val="00773081"/>
    <w:rsid w:val="00783392"/>
    <w:rsid w:val="007B292F"/>
    <w:rsid w:val="007B634E"/>
    <w:rsid w:val="007E0D9B"/>
    <w:rsid w:val="007E5D12"/>
    <w:rsid w:val="007F22A9"/>
    <w:rsid w:val="007F7D67"/>
    <w:rsid w:val="0080613B"/>
    <w:rsid w:val="00830ABB"/>
    <w:rsid w:val="00845A2F"/>
    <w:rsid w:val="008477BA"/>
    <w:rsid w:val="00857672"/>
    <w:rsid w:val="008B7A36"/>
    <w:rsid w:val="00904E7E"/>
    <w:rsid w:val="00911DBA"/>
    <w:rsid w:val="0093464C"/>
    <w:rsid w:val="009358D8"/>
    <w:rsid w:val="00944EC7"/>
    <w:rsid w:val="0096679F"/>
    <w:rsid w:val="009819EA"/>
    <w:rsid w:val="009F02B4"/>
    <w:rsid w:val="00A06AC4"/>
    <w:rsid w:val="00A430D7"/>
    <w:rsid w:val="00AC6974"/>
    <w:rsid w:val="00AC722C"/>
    <w:rsid w:val="00AD145D"/>
    <w:rsid w:val="00AF57AE"/>
    <w:rsid w:val="00AF5FFA"/>
    <w:rsid w:val="00B07EB7"/>
    <w:rsid w:val="00B25604"/>
    <w:rsid w:val="00B70E14"/>
    <w:rsid w:val="00B728C2"/>
    <w:rsid w:val="00B80B61"/>
    <w:rsid w:val="00B844BD"/>
    <w:rsid w:val="00B85228"/>
    <w:rsid w:val="00B91886"/>
    <w:rsid w:val="00B96905"/>
    <w:rsid w:val="00BB7DB1"/>
    <w:rsid w:val="00BD4601"/>
    <w:rsid w:val="00BF7A6A"/>
    <w:rsid w:val="00BF7EB1"/>
    <w:rsid w:val="00C401DD"/>
    <w:rsid w:val="00C4687A"/>
    <w:rsid w:val="00C56257"/>
    <w:rsid w:val="00C74055"/>
    <w:rsid w:val="00C94CB0"/>
    <w:rsid w:val="00CA03B3"/>
    <w:rsid w:val="00CD205C"/>
    <w:rsid w:val="00CD6DF7"/>
    <w:rsid w:val="00CE1E61"/>
    <w:rsid w:val="00D01416"/>
    <w:rsid w:val="00D02126"/>
    <w:rsid w:val="00D252C7"/>
    <w:rsid w:val="00D74ACF"/>
    <w:rsid w:val="00DB2238"/>
    <w:rsid w:val="00DF2FE8"/>
    <w:rsid w:val="00DF3374"/>
    <w:rsid w:val="00DF42E4"/>
    <w:rsid w:val="00E15542"/>
    <w:rsid w:val="00E2343F"/>
    <w:rsid w:val="00E30982"/>
    <w:rsid w:val="00E4005D"/>
    <w:rsid w:val="00E55BD1"/>
    <w:rsid w:val="00E60BD6"/>
    <w:rsid w:val="00E64216"/>
    <w:rsid w:val="00EB6113"/>
    <w:rsid w:val="00EC12C1"/>
    <w:rsid w:val="00ED0CF6"/>
    <w:rsid w:val="00F159CD"/>
    <w:rsid w:val="00F25783"/>
    <w:rsid w:val="00F26BE9"/>
    <w:rsid w:val="00F3255E"/>
    <w:rsid w:val="00F36493"/>
    <w:rsid w:val="00F5323E"/>
    <w:rsid w:val="00F618DC"/>
    <w:rsid w:val="00F854CA"/>
    <w:rsid w:val="00F9180B"/>
    <w:rsid w:val="00FD0D03"/>
    <w:rsid w:val="00FE63AA"/>
    <w:rsid w:val="00FF08A0"/>
    <w:rsid w:val="00FF4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AD9E8"/>
  <w15:chartTrackingRefBased/>
  <w15:docId w15:val="{E756F66F-BA8E-4836-B411-658E8ADB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493"/>
    <w:rPr>
      <w:kern w:val="0"/>
      <w14:ligatures w14:val="none"/>
    </w:rPr>
  </w:style>
  <w:style w:type="paragraph" w:styleId="Heading1">
    <w:name w:val="heading 1"/>
    <w:basedOn w:val="Normal"/>
    <w:next w:val="Normal"/>
    <w:link w:val="Heading1Char"/>
    <w:uiPriority w:val="9"/>
    <w:qFormat/>
    <w:rsid w:val="00F36493"/>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F26BE9"/>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F26B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6BE9"/>
    <w:rPr>
      <w:rFonts w:eastAsiaTheme="majorEastAsia" w:cstheme="majorBidi"/>
      <w:b/>
      <w:kern w:val="0"/>
      <w:sz w:val="26"/>
      <w:szCs w:val="26"/>
      <w14:ligatures w14:val="none"/>
    </w:rPr>
  </w:style>
  <w:style w:type="paragraph" w:styleId="ListParagraph">
    <w:name w:val="List Paragraph"/>
    <w:aliases w:val="Indented Paragraph"/>
    <w:basedOn w:val="Normal"/>
    <w:uiPriority w:val="34"/>
    <w:qFormat/>
    <w:rsid w:val="00F26BE9"/>
    <w:pPr>
      <w:ind w:left="720"/>
      <w:contextualSpacing/>
    </w:pPr>
  </w:style>
  <w:style w:type="character" w:customStyle="1" w:styleId="Heading3Char">
    <w:name w:val="Heading 3 Char"/>
    <w:basedOn w:val="DefaultParagraphFont"/>
    <w:link w:val="Heading3"/>
    <w:uiPriority w:val="9"/>
    <w:rsid w:val="00F26BE9"/>
    <w:rPr>
      <w:rFonts w:asciiTheme="majorHAnsi" w:eastAsiaTheme="majorEastAsia" w:hAnsiTheme="majorHAnsi" w:cstheme="majorBidi"/>
      <w:color w:val="1F3763" w:themeColor="accent1" w:themeShade="7F"/>
      <w:kern w:val="0"/>
      <w:sz w:val="24"/>
      <w:szCs w:val="24"/>
      <w14:ligatures w14:val="none"/>
    </w:rPr>
  </w:style>
  <w:style w:type="character" w:styleId="Hyperlink">
    <w:name w:val="Hyperlink"/>
    <w:basedOn w:val="DefaultParagraphFont"/>
    <w:uiPriority w:val="99"/>
    <w:unhideWhenUsed/>
    <w:rsid w:val="00F26BE9"/>
    <w:rPr>
      <w:color w:val="0563C1" w:themeColor="hyperlink"/>
      <w:u w:val="single"/>
    </w:rPr>
  </w:style>
  <w:style w:type="table" w:styleId="TableGrid">
    <w:name w:val="Table Grid"/>
    <w:basedOn w:val="TableNormal"/>
    <w:uiPriority w:val="39"/>
    <w:rsid w:val="00F26BE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36493"/>
    <w:rPr>
      <w:rFonts w:eastAsiaTheme="majorEastAsia" w:cstheme="majorBidi"/>
      <w:b/>
      <w:kern w:val="0"/>
      <w:sz w:val="32"/>
      <w:szCs w:val="32"/>
      <w14:ligatures w14:val="none"/>
    </w:rPr>
  </w:style>
  <w:style w:type="character" w:styleId="FollowedHyperlink">
    <w:name w:val="FollowedHyperlink"/>
    <w:basedOn w:val="DefaultParagraphFont"/>
    <w:uiPriority w:val="99"/>
    <w:semiHidden/>
    <w:unhideWhenUsed/>
    <w:rsid w:val="00E64216"/>
    <w:rPr>
      <w:color w:val="954F72" w:themeColor="followedHyperlink"/>
      <w:u w:val="single"/>
    </w:rPr>
  </w:style>
  <w:style w:type="paragraph" w:styleId="TOC1">
    <w:name w:val="toc 1"/>
    <w:basedOn w:val="Normal"/>
    <w:uiPriority w:val="39"/>
    <w:qFormat/>
    <w:rsid w:val="00B25604"/>
    <w:pPr>
      <w:widowControl w:val="0"/>
      <w:autoSpaceDE w:val="0"/>
      <w:autoSpaceDN w:val="0"/>
      <w:spacing w:before="31" w:after="0" w:line="240" w:lineRule="auto"/>
      <w:ind w:left="120"/>
    </w:pPr>
    <w:rPr>
      <w:rFonts w:ascii="Calibri" w:eastAsia="Calibri" w:hAnsi="Calibri" w:cs="Calibri"/>
    </w:rPr>
  </w:style>
  <w:style w:type="paragraph" w:styleId="TOC2">
    <w:name w:val="toc 2"/>
    <w:basedOn w:val="Normal"/>
    <w:uiPriority w:val="39"/>
    <w:qFormat/>
    <w:rsid w:val="00B25604"/>
    <w:pPr>
      <w:widowControl w:val="0"/>
      <w:autoSpaceDE w:val="0"/>
      <w:autoSpaceDN w:val="0"/>
      <w:spacing w:before="121" w:after="0" w:line="240" w:lineRule="auto"/>
      <w:ind w:left="340"/>
    </w:pPr>
    <w:rPr>
      <w:rFonts w:ascii="Calibri" w:eastAsia="Calibri" w:hAnsi="Calibri" w:cs="Calibri"/>
    </w:rPr>
  </w:style>
  <w:style w:type="paragraph" w:styleId="TOC3">
    <w:name w:val="toc 3"/>
    <w:basedOn w:val="Normal"/>
    <w:uiPriority w:val="39"/>
    <w:qFormat/>
    <w:rsid w:val="00B25604"/>
    <w:pPr>
      <w:widowControl w:val="0"/>
      <w:autoSpaceDE w:val="0"/>
      <w:autoSpaceDN w:val="0"/>
      <w:spacing w:before="121" w:after="0" w:line="240" w:lineRule="auto"/>
      <w:ind w:left="560"/>
    </w:pPr>
    <w:rPr>
      <w:rFonts w:ascii="Calibri" w:eastAsia="Calibri" w:hAnsi="Calibri" w:cs="Calibri"/>
    </w:rPr>
  </w:style>
  <w:style w:type="paragraph" w:styleId="BodyText">
    <w:name w:val="Body Text"/>
    <w:basedOn w:val="Normal"/>
    <w:link w:val="BodyTextChar"/>
    <w:uiPriority w:val="1"/>
    <w:qFormat/>
    <w:rsid w:val="00B25604"/>
    <w:pPr>
      <w:widowControl w:val="0"/>
      <w:autoSpaceDE w:val="0"/>
      <w:autoSpaceDN w:val="0"/>
      <w:spacing w:after="0" w:line="240" w:lineRule="auto"/>
      <w:ind w:left="120"/>
    </w:pPr>
    <w:rPr>
      <w:rFonts w:ascii="Calibri" w:eastAsia="Calibri" w:hAnsi="Calibri" w:cs="Calibri"/>
    </w:rPr>
  </w:style>
  <w:style w:type="character" w:customStyle="1" w:styleId="BodyTextChar">
    <w:name w:val="Body Text Char"/>
    <w:basedOn w:val="DefaultParagraphFont"/>
    <w:link w:val="BodyText"/>
    <w:uiPriority w:val="1"/>
    <w:rsid w:val="00B25604"/>
    <w:rPr>
      <w:rFonts w:ascii="Calibri" w:eastAsia="Calibri" w:hAnsi="Calibri" w:cs="Calibri"/>
      <w:kern w:val="0"/>
      <w14:ligatures w14:val="none"/>
    </w:rPr>
  </w:style>
  <w:style w:type="paragraph" w:customStyle="1" w:styleId="TableParagraph">
    <w:name w:val="Table Paragraph"/>
    <w:basedOn w:val="Normal"/>
    <w:uiPriority w:val="1"/>
    <w:qFormat/>
    <w:rsid w:val="00B25604"/>
    <w:pPr>
      <w:widowControl w:val="0"/>
      <w:autoSpaceDE w:val="0"/>
      <w:autoSpaceDN w:val="0"/>
      <w:spacing w:after="0" w:line="248" w:lineRule="exact"/>
      <w:ind w:left="107"/>
    </w:pPr>
    <w:rPr>
      <w:rFonts w:ascii="Calibri" w:eastAsia="Calibri" w:hAnsi="Calibri" w:cs="Calibri"/>
    </w:rPr>
  </w:style>
  <w:style w:type="character" w:styleId="UnresolvedMention">
    <w:name w:val="Unresolved Mention"/>
    <w:basedOn w:val="DefaultParagraphFont"/>
    <w:uiPriority w:val="99"/>
    <w:semiHidden/>
    <w:unhideWhenUsed/>
    <w:rsid w:val="00EC12C1"/>
    <w:rPr>
      <w:color w:val="605E5C"/>
      <w:shd w:val="clear" w:color="auto" w:fill="E1DFDD"/>
    </w:rPr>
  </w:style>
  <w:style w:type="paragraph" w:styleId="TOCHeading">
    <w:name w:val="TOC Heading"/>
    <w:basedOn w:val="Heading1"/>
    <w:next w:val="Normal"/>
    <w:uiPriority w:val="39"/>
    <w:unhideWhenUsed/>
    <w:qFormat/>
    <w:rsid w:val="007B292F"/>
    <w:pPr>
      <w:outlineLvl w:val="9"/>
    </w:pPr>
    <w:rPr>
      <w:rFonts w:asciiTheme="majorHAnsi" w:hAnsiTheme="majorHAnsi"/>
      <w:b w:val="0"/>
      <w:color w:val="2F5496" w:themeColor="accent1" w:themeShade="BF"/>
    </w:rPr>
  </w:style>
  <w:style w:type="character" w:customStyle="1" w:styleId="NoSpacingChar">
    <w:name w:val="No Spacing Char"/>
    <w:basedOn w:val="DefaultParagraphFont"/>
    <w:link w:val="NoSpacing"/>
    <w:uiPriority w:val="1"/>
    <w:locked/>
    <w:rsid w:val="00081F5D"/>
  </w:style>
  <w:style w:type="paragraph" w:styleId="NoSpacing">
    <w:name w:val="No Spacing"/>
    <w:link w:val="NoSpacingChar"/>
    <w:uiPriority w:val="1"/>
    <w:qFormat/>
    <w:rsid w:val="00081F5D"/>
    <w:pPr>
      <w:spacing w:after="0" w:line="240" w:lineRule="auto"/>
    </w:pPr>
  </w:style>
  <w:style w:type="paragraph" w:styleId="CommentText">
    <w:name w:val="annotation text"/>
    <w:basedOn w:val="Normal"/>
    <w:link w:val="CommentTextChar"/>
    <w:uiPriority w:val="99"/>
    <w:unhideWhenUsed/>
    <w:rsid w:val="00513AEA"/>
    <w:pPr>
      <w:spacing w:after="120" w:line="264" w:lineRule="auto"/>
    </w:pPr>
    <w:rPr>
      <w:rFonts w:eastAsiaTheme="minorEastAsia"/>
      <w:sz w:val="20"/>
      <w:szCs w:val="21"/>
    </w:rPr>
  </w:style>
  <w:style w:type="character" w:customStyle="1" w:styleId="CommentTextChar">
    <w:name w:val="Comment Text Char"/>
    <w:basedOn w:val="DefaultParagraphFont"/>
    <w:link w:val="CommentText"/>
    <w:uiPriority w:val="99"/>
    <w:rsid w:val="00513AEA"/>
    <w:rPr>
      <w:rFonts w:eastAsiaTheme="minorEastAsia"/>
      <w:kern w:val="0"/>
      <w:sz w:val="20"/>
      <w:szCs w:val="21"/>
      <w14:ligatures w14:val="none"/>
    </w:rPr>
  </w:style>
  <w:style w:type="character" w:styleId="Emphasis">
    <w:name w:val="Emphasis"/>
    <w:basedOn w:val="DefaultParagraphFont"/>
    <w:uiPriority w:val="20"/>
    <w:qFormat/>
    <w:rsid w:val="00513AEA"/>
    <w:rPr>
      <w:i/>
      <w:iCs/>
    </w:rPr>
  </w:style>
  <w:style w:type="character" w:customStyle="1" w:styleId="normaltextrun">
    <w:name w:val="normaltextrun"/>
    <w:basedOn w:val="DefaultParagraphFont"/>
    <w:rsid w:val="00513AEA"/>
  </w:style>
  <w:style w:type="paragraph" w:styleId="Header">
    <w:name w:val="header"/>
    <w:basedOn w:val="Normal"/>
    <w:link w:val="HeaderChar"/>
    <w:uiPriority w:val="99"/>
    <w:unhideWhenUsed/>
    <w:rsid w:val="007F2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2A9"/>
    <w:rPr>
      <w:kern w:val="0"/>
      <w14:ligatures w14:val="none"/>
    </w:rPr>
  </w:style>
  <w:style w:type="paragraph" w:styleId="Footer">
    <w:name w:val="footer"/>
    <w:basedOn w:val="Normal"/>
    <w:link w:val="FooterChar"/>
    <w:uiPriority w:val="99"/>
    <w:unhideWhenUsed/>
    <w:rsid w:val="007F2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2A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isor.mn.gov/statutes/cite/116L.56" TargetMode="External"/><Relationship Id="rId13" Type="http://schemas.openxmlformats.org/officeDocument/2006/relationships/hyperlink" Target="https://www.careeronestop.org/"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mn.gov/deed/programs-services/office-youth-development/youth-programs/youth-program.jsp" TargetMode="External"/><Relationship Id="rId17" Type="http://schemas.openxmlformats.org/officeDocument/2006/relationships/hyperlink" Target="https://mn.gov/deed/programs-services/office-youth-development/resources/" TargetMode="External"/><Relationship Id="rId2" Type="http://schemas.openxmlformats.org/officeDocument/2006/relationships/numbering" Target="numbering.xml"/><Relationship Id="rId16" Type="http://schemas.openxmlformats.org/officeDocument/2006/relationships/hyperlink" Target="https://mn.gov/deed/programs-services/office-youth-development/resources/"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n.gov/deed/programs-services/office-youth-development/resources/" TargetMode="External"/><Relationship Id="rId10" Type="http://schemas.openxmlformats.org/officeDocument/2006/relationships/hyperlink" Target="mailto:Lynn.Douma@state.mn.u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ay.Tracy@state.mn.us" TargetMode="External"/><Relationship Id="rId14" Type="http://schemas.openxmlformats.org/officeDocument/2006/relationships/hyperlink" Target="https://mn.gov/deed/programs-services/office-youth-development/resources/"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7F7576-04C1-43D0-827F-33AA02A9D9FB}">
  <ds:schemaRefs>
    <ds:schemaRef ds:uri="http://schemas.openxmlformats.org/officeDocument/2006/bibliography"/>
  </ds:schemaRefs>
</ds:datastoreItem>
</file>

<file path=customXml/itemProps2.xml><?xml version="1.0" encoding="utf-8"?>
<ds:datastoreItem xmlns:ds="http://schemas.openxmlformats.org/officeDocument/2006/customXml" ds:itemID="{A495EFC4-4893-49AC-9722-47CE2835C6DD}"/>
</file>

<file path=customXml/itemProps3.xml><?xml version="1.0" encoding="utf-8"?>
<ds:datastoreItem xmlns:ds="http://schemas.openxmlformats.org/officeDocument/2006/customXml" ds:itemID="{250FA4CB-DA77-4953-8D37-A32F8C27F945}"/>
</file>

<file path=customXml/itemProps4.xml><?xml version="1.0" encoding="utf-8"?>
<ds:datastoreItem xmlns:ds="http://schemas.openxmlformats.org/officeDocument/2006/customXml" ds:itemID="{BA5874EF-7521-471B-ABFF-188938370AB8}"/>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2541</Words>
  <Characters>14490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Douma, Lynn (DEED)</dc:creator>
  <cp:keywords/>
  <dc:description/>
  <cp:lastModifiedBy>Douma, Lynn (DEED)</cp:lastModifiedBy>
  <cp:revision>2</cp:revision>
  <dcterms:created xsi:type="dcterms:W3CDTF">2024-12-09T17:40:00Z</dcterms:created>
  <dcterms:modified xsi:type="dcterms:W3CDTF">2024-12-09T17:40:00Z</dcterms:modified>
</cp:coreProperties>
</file>