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9" w:rsidRDefault="004276F5" w:rsidP="00AF0E79">
      <w:bookmarkStart w:id="0" w:name="_GoBack"/>
      <w:bookmarkEnd w:id="0"/>
      <w:r>
        <w:rPr>
          <w:noProof/>
        </w:rPr>
        <w:drawing>
          <wp:inline distT="0" distB="0" distL="0" distR="0">
            <wp:extent cx="5943600" cy="600419"/>
            <wp:effectExtent l="0" t="0" r="0" b="9525"/>
            <wp:docPr id="1" name="Picture 1" descr="Generi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0419"/>
                    </a:xfrm>
                    <a:prstGeom prst="rect">
                      <a:avLst/>
                    </a:prstGeom>
                    <a:noFill/>
                    <a:ln>
                      <a:noFill/>
                    </a:ln>
                  </pic:spPr>
                </pic:pic>
              </a:graphicData>
            </a:graphic>
          </wp:inline>
        </w:drawing>
      </w:r>
    </w:p>
    <w:p w:rsidR="00AF0E79" w:rsidRDefault="00AF0E79" w:rsidP="00AF0E79"/>
    <w:p w:rsidR="00AF0E79" w:rsidRDefault="00AF0E79" w:rsidP="00AF0E79"/>
    <w:p w:rsidR="00AF0E79" w:rsidRDefault="00AF0E79" w:rsidP="00AF0E79"/>
    <w:p w:rsidR="004276F5" w:rsidRDefault="004276F5" w:rsidP="00AF0E79">
      <w:pPr>
        <w:jc w:val="center"/>
      </w:pPr>
    </w:p>
    <w:p w:rsidR="004276F5" w:rsidRDefault="004276F5" w:rsidP="004276F5"/>
    <w:p w:rsidR="004276F5" w:rsidRPr="00305ED8" w:rsidRDefault="004276F5" w:rsidP="004276F5">
      <w:pPr>
        <w:jc w:val="center"/>
        <w:rPr>
          <w:sz w:val="28"/>
          <w:szCs w:val="28"/>
        </w:rPr>
      </w:pPr>
      <w:r w:rsidRPr="00305ED8">
        <w:rPr>
          <w:sz w:val="28"/>
          <w:szCs w:val="28"/>
        </w:rPr>
        <w:t>2012 Business Assistance Report</w:t>
      </w:r>
    </w:p>
    <w:p w:rsidR="004276F5" w:rsidRPr="00305ED8" w:rsidRDefault="004276F5" w:rsidP="004276F5">
      <w:pPr>
        <w:jc w:val="center"/>
        <w:rPr>
          <w:sz w:val="28"/>
          <w:szCs w:val="28"/>
        </w:rPr>
      </w:pPr>
    </w:p>
    <w:p w:rsidR="004276F5" w:rsidRPr="00305ED8" w:rsidRDefault="004276F5" w:rsidP="004276F5">
      <w:pPr>
        <w:jc w:val="center"/>
        <w:rPr>
          <w:bCs/>
          <w:sz w:val="28"/>
          <w:szCs w:val="28"/>
        </w:rPr>
      </w:pPr>
    </w:p>
    <w:p w:rsidR="004276F5" w:rsidRPr="00305ED8" w:rsidRDefault="004276F5" w:rsidP="004276F5">
      <w:pPr>
        <w:jc w:val="center"/>
        <w:rPr>
          <w:bCs/>
          <w:sz w:val="28"/>
          <w:szCs w:val="28"/>
        </w:rPr>
      </w:pPr>
      <w:r w:rsidRPr="00305ED8">
        <w:rPr>
          <w:bCs/>
          <w:sz w:val="28"/>
          <w:szCs w:val="28"/>
        </w:rPr>
        <w:t>Report to the Legislature</w:t>
      </w:r>
    </w:p>
    <w:p w:rsidR="004276F5" w:rsidRPr="00305ED8" w:rsidRDefault="004276F5" w:rsidP="004276F5">
      <w:pPr>
        <w:jc w:val="center"/>
        <w:rPr>
          <w:bCs/>
          <w:sz w:val="28"/>
          <w:szCs w:val="28"/>
        </w:rPr>
      </w:pPr>
    </w:p>
    <w:p w:rsidR="004276F5" w:rsidRPr="00305ED8" w:rsidRDefault="004276F5" w:rsidP="004276F5">
      <w:pPr>
        <w:jc w:val="center"/>
        <w:rPr>
          <w:bCs/>
          <w:sz w:val="28"/>
          <w:szCs w:val="28"/>
        </w:rPr>
      </w:pPr>
      <w:r w:rsidRPr="00305ED8">
        <w:rPr>
          <w:bCs/>
          <w:sz w:val="28"/>
          <w:szCs w:val="28"/>
        </w:rPr>
        <w:t>Summary of Business and Financial Assistance Reported</w:t>
      </w:r>
    </w:p>
    <w:p w:rsidR="004276F5" w:rsidRPr="00305ED8" w:rsidRDefault="004276F5" w:rsidP="004276F5">
      <w:pPr>
        <w:jc w:val="center"/>
        <w:rPr>
          <w:bCs/>
          <w:sz w:val="28"/>
          <w:szCs w:val="28"/>
        </w:rPr>
      </w:pPr>
      <w:r w:rsidRPr="00305ED8">
        <w:rPr>
          <w:bCs/>
          <w:sz w:val="28"/>
          <w:szCs w:val="28"/>
        </w:rPr>
        <w:t xml:space="preserve">By State and Local Government Agencies </w:t>
      </w:r>
      <w:r w:rsidR="00F27CC1">
        <w:rPr>
          <w:bCs/>
          <w:sz w:val="28"/>
          <w:szCs w:val="28"/>
        </w:rPr>
        <w:t xml:space="preserve">Provided </w:t>
      </w:r>
      <w:r w:rsidRPr="00305ED8">
        <w:rPr>
          <w:bCs/>
          <w:sz w:val="28"/>
          <w:szCs w:val="28"/>
        </w:rPr>
        <w:t>Between</w:t>
      </w:r>
    </w:p>
    <w:p w:rsidR="004276F5" w:rsidRPr="00305ED8" w:rsidRDefault="004276F5" w:rsidP="004276F5">
      <w:pPr>
        <w:jc w:val="center"/>
        <w:rPr>
          <w:bCs/>
          <w:sz w:val="28"/>
          <w:szCs w:val="28"/>
        </w:rPr>
      </w:pPr>
      <w:r w:rsidRPr="00305ED8">
        <w:rPr>
          <w:bCs/>
          <w:sz w:val="28"/>
          <w:szCs w:val="28"/>
        </w:rPr>
        <w:t>July 1, 1995 and December 31, 2011</w:t>
      </w:r>
    </w:p>
    <w:p w:rsidR="004276F5" w:rsidRPr="00305ED8" w:rsidRDefault="004276F5" w:rsidP="004276F5">
      <w:pPr>
        <w:jc w:val="center"/>
        <w:rPr>
          <w:bCs/>
          <w:sz w:val="28"/>
          <w:szCs w:val="28"/>
        </w:rPr>
      </w:pPr>
      <w:r w:rsidRPr="00305ED8">
        <w:rPr>
          <w:bCs/>
          <w:sz w:val="28"/>
          <w:szCs w:val="28"/>
        </w:rPr>
        <w:t>In Accordance With</w:t>
      </w:r>
    </w:p>
    <w:p w:rsidR="004276F5" w:rsidRPr="00305ED8" w:rsidRDefault="004276F5" w:rsidP="004276F5">
      <w:pPr>
        <w:jc w:val="center"/>
        <w:rPr>
          <w:sz w:val="28"/>
          <w:szCs w:val="28"/>
        </w:rPr>
      </w:pPr>
      <w:r w:rsidRPr="00305ED8">
        <w:rPr>
          <w:bCs/>
          <w:sz w:val="28"/>
          <w:szCs w:val="28"/>
        </w:rPr>
        <w:t xml:space="preserve">Minnesota Statutes § 116J.993 </w:t>
      </w:r>
      <w:proofErr w:type="gramStart"/>
      <w:r w:rsidRPr="00305ED8">
        <w:rPr>
          <w:bCs/>
          <w:sz w:val="28"/>
          <w:szCs w:val="28"/>
        </w:rPr>
        <w:t>Through</w:t>
      </w:r>
      <w:proofErr w:type="gramEnd"/>
      <w:r w:rsidRPr="00305ED8">
        <w:rPr>
          <w:bCs/>
          <w:sz w:val="28"/>
          <w:szCs w:val="28"/>
        </w:rPr>
        <w:t xml:space="preserve"> § 116J.995</w:t>
      </w:r>
      <w:r w:rsidRPr="00305ED8">
        <w:rPr>
          <w:bCs/>
          <w:sz w:val="28"/>
          <w:szCs w:val="28"/>
        </w:rPr>
        <w:br/>
      </w:r>
    </w:p>
    <w:p w:rsidR="004276F5" w:rsidRDefault="004276F5" w:rsidP="004276F5">
      <w:pPr>
        <w:jc w:val="center"/>
        <w:rPr>
          <w:rFonts w:ascii="Arial" w:hAnsi="Arial" w:cs="Arial"/>
        </w:rPr>
      </w:pPr>
    </w:p>
    <w:p w:rsidR="004276F5" w:rsidRDefault="004276F5" w:rsidP="004276F5">
      <w:pPr>
        <w:jc w:val="center"/>
        <w:rPr>
          <w:rFonts w:ascii="Arial" w:hAnsi="Arial" w:cs="Arial"/>
        </w:rPr>
      </w:pPr>
    </w:p>
    <w:p w:rsidR="004276F5" w:rsidRPr="00305ED8" w:rsidRDefault="004276F5" w:rsidP="004276F5">
      <w:pPr>
        <w:jc w:val="center"/>
      </w:pPr>
      <w:r w:rsidRPr="00305ED8">
        <w:t xml:space="preserve">(Appendices </w:t>
      </w:r>
      <w:r w:rsidR="00967738" w:rsidRPr="00305ED8">
        <w:t xml:space="preserve">Available </w:t>
      </w:r>
      <w:r w:rsidRPr="00305ED8">
        <w:t>Under Separate Cover)</w:t>
      </w:r>
    </w:p>
    <w:p w:rsidR="004276F5" w:rsidRPr="00305ED8" w:rsidRDefault="004276F5" w:rsidP="004276F5">
      <w:pPr>
        <w:jc w:val="center"/>
      </w:pPr>
    </w:p>
    <w:p w:rsidR="004276F5" w:rsidRPr="00305ED8" w:rsidRDefault="004276F5" w:rsidP="004276F5">
      <w:pPr>
        <w:jc w:val="right"/>
      </w:pPr>
    </w:p>
    <w:p w:rsidR="004276F5" w:rsidRPr="00305ED8" w:rsidRDefault="004276F5" w:rsidP="004276F5">
      <w:pPr>
        <w:jc w:val="right"/>
      </w:pPr>
    </w:p>
    <w:p w:rsidR="004276F5" w:rsidRPr="00305ED8" w:rsidRDefault="004276F5" w:rsidP="004276F5">
      <w:pPr>
        <w:jc w:val="right"/>
      </w:pPr>
      <w:r w:rsidRPr="00305ED8">
        <w:t>December 2012</w:t>
      </w:r>
    </w:p>
    <w:p w:rsidR="008F159D" w:rsidRPr="00305ED8" w:rsidRDefault="008F159D" w:rsidP="004276F5">
      <w:pPr>
        <w:jc w:val="right"/>
      </w:pPr>
    </w:p>
    <w:p w:rsidR="008F159D" w:rsidRPr="00305ED8" w:rsidRDefault="008F159D" w:rsidP="004276F5">
      <w:pPr>
        <w:jc w:val="right"/>
      </w:pPr>
    </w:p>
    <w:p w:rsidR="008F159D" w:rsidRPr="00305ED8" w:rsidRDefault="008F159D" w:rsidP="004276F5">
      <w:pPr>
        <w:jc w:val="right"/>
      </w:pPr>
    </w:p>
    <w:p w:rsidR="004276F5" w:rsidRPr="00305ED8" w:rsidRDefault="004276F5" w:rsidP="004276F5">
      <w:pPr>
        <w:jc w:val="right"/>
      </w:pPr>
      <w:r w:rsidRPr="00305ED8">
        <w:t>Edwin Hodder</w:t>
      </w:r>
    </w:p>
    <w:p w:rsidR="004276F5" w:rsidRPr="00305ED8" w:rsidRDefault="004276F5" w:rsidP="004276F5">
      <w:pPr>
        <w:jc w:val="right"/>
      </w:pPr>
      <w:r w:rsidRPr="00305ED8">
        <w:t>Economic Analyst</w:t>
      </w:r>
    </w:p>
    <w:p w:rsidR="004276F5" w:rsidRPr="00305ED8" w:rsidRDefault="004276F5" w:rsidP="004276F5">
      <w:pPr>
        <w:jc w:val="right"/>
      </w:pPr>
      <w:r w:rsidRPr="00305ED8">
        <w:t>Analysis and Evaluation Office</w:t>
      </w:r>
    </w:p>
    <w:p w:rsidR="000B3A5A" w:rsidRPr="00305ED8" w:rsidRDefault="000B3A5A" w:rsidP="004276F5">
      <w:pPr>
        <w:jc w:val="right"/>
      </w:pPr>
      <w:r w:rsidRPr="00305ED8">
        <w:t>Communications, Analysis and Research Division</w:t>
      </w:r>
    </w:p>
    <w:p w:rsidR="004276F5" w:rsidRPr="00305ED8" w:rsidRDefault="004276F5" w:rsidP="004276F5">
      <w:pPr>
        <w:jc w:val="right"/>
      </w:pPr>
      <w:r w:rsidRPr="00305ED8">
        <w:t>Minnesota Department of Employment and Economic Development</w:t>
      </w:r>
      <w:r w:rsidRPr="00305ED8">
        <w:br/>
      </w:r>
    </w:p>
    <w:p w:rsidR="004276F5" w:rsidRPr="00305ED8" w:rsidRDefault="004276F5" w:rsidP="004276F5">
      <w:pPr>
        <w:jc w:val="right"/>
      </w:pPr>
    </w:p>
    <w:p w:rsidR="004276F5" w:rsidRPr="00305ED8" w:rsidRDefault="004276F5" w:rsidP="004276F5">
      <w:pPr>
        <w:jc w:val="right"/>
      </w:pPr>
    </w:p>
    <w:p w:rsidR="004276F5" w:rsidRPr="00305ED8" w:rsidRDefault="004276F5" w:rsidP="004276F5">
      <w:pPr>
        <w:jc w:val="right"/>
      </w:pPr>
      <w:r w:rsidRPr="00305ED8">
        <w:t>Total cost of salaries, printing, and supplies in</w:t>
      </w:r>
      <w:r w:rsidRPr="00305ED8">
        <w:br/>
        <w:t xml:space="preserve">developing/preparing this report is </w:t>
      </w:r>
      <w:r w:rsidR="00BC585B" w:rsidRPr="00305ED8">
        <w:t>$35,553.70</w:t>
      </w:r>
      <w:r w:rsidRPr="00305ED8">
        <w:br/>
        <w:t>(reported as required by Minn. Stat. 3.197)</w:t>
      </w:r>
    </w:p>
    <w:p w:rsidR="00730FC1" w:rsidRPr="00305ED8" w:rsidRDefault="00730FC1" w:rsidP="00730FC1">
      <w:pPr>
        <w:jc w:val="center"/>
        <w:rPr>
          <w:color w:val="003366"/>
        </w:rPr>
      </w:pPr>
    </w:p>
    <w:p w:rsidR="00730FC1" w:rsidRPr="00305ED8" w:rsidRDefault="00730FC1" w:rsidP="00730FC1">
      <w:pPr>
        <w:jc w:val="center"/>
        <w:rPr>
          <w:color w:val="003366"/>
        </w:rPr>
      </w:pPr>
    </w:p>
    <w:p w:rsidR="00730FC1" w:rsidRDefault="00730FC1" w:rsidP="00730FC1">
      <w:pPr>
        <w:jc w:val="center"/>
        <w:rPr>
          <w:rFonts w:ascii="Arial" w:hAnsi="Arial" w:cs="Arial"/>
          <w:color w:val="003366"/>
          <w:sz w:val="18"/>
          <w:szCs w:val="18"/>
        </w:rPr>
      </w:pPr>
    </w:p>
    <w:p w:rsidR="00730FC1" w:rsidRDefault="00730FC1" w:rsidP="00730FC1">
      <w:pPr>
        <w:jc w:val="center"/>
        <w:rPr>
          <w:rFonts w:ascii="Arial" w:hAnsi="Arial" w:cs="Arial"/>
          <w:color w:val="003366"/>
          <w:sz w:val="18"/>
          <w:szCs w:val="18"/>
        </w:rPr>
      </w:pPr>
      <w:r w:rsidRPr="00884207">
        <w:rPr>
          <w:rFonts w:ascii="Arial" w:hAnsi="Arial" w:cs="Arial"/>
          <w:color w:val="003366"/>
          <w:sz w:val="18"/>
          <w:szCs w:val="18"/>
        </w:rPr>
        <w:t xml:space="preserve">1st National Bank Building </w:t>
      </w:r>
      <w:r>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332 Minnesota Street, Suite E200</w:t>
      </w:r>
      <w:r>
        <w:rPr>
          <w:rFonts w:ascii="Arial" w:hAnsi="Arial" w:cs="Arial"/>
          <w:color w:val="003366"/>
          <w:sz w:val="18"/>
          <w:szCs w:val="18"/>
        </w:rPr>
        <w:t xml:space="preserve">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Saint Paul, MN 55101-</w:t>
      </w:r>
      <w:r w:rsidR="004A3E91">
        <w:rPr>
          <w:rFonts w:ascii="Arial" w:hAnsi="Arial" w:cs="Arial"/>
          <w:color w:val="003366"/>
          <w:sz w:val="18"/>
          <w:szCs w:val="18"/>
        </w:rPr>
        <w:t>1351</w:t>
      </w:r>
      <w:r w:rsidRPr="00884207">
        <w:rPr>
          <w:rFonts w:ascii="Arial" w:hAnsi="Arial" w:cs="Arial"/>
          <w:color w:val="003366"/>
          <w:sz w:val="18"/>
          <w:szCs w:val="18"/>
        </w:rPr>
        <w:t xml:space="preserve">  USA</w:t>
      </w:r>
    </w:p>
    <w:p w:rsidR="00730FC1" w:rsidRDefault="00730FC1" w:rsidP="00730FC1">
      <w:pPr>
        <w:jc w:val="center"/>
        <w:rPr>
          <w:rFonts w:ascii="Arial" w:hAnsi="Arial" w:cs="Arial"/>
          <w:color w:val="003366"/>
          <w:sz w:val="18"/>
          <w:szCs w:val="18"/>
        </w:rPr>
      </w:pPr>
      <w:r>
        <w:rPr>
          <w:rFonts w:ascii="Arial" w:hAnsi="Arial" w:cs="Arial"/>
          <w:color w:val="003366"/>
          <w:sz w:val="18"/>
          <w:szCs w:val="18"/>
        </w:rPr>
        <w:t xml:space="preserve"> </w:t>
      </w:r>
      <w:hyperlink r:id="rId10" w:history="1">
        <w:r w:rsidR="004A3E91" w:rsidRPr="00191834">
          <w:rPr>
            <w:rStyle w:val="Hyperlink"/>
            <w:rFonts w:ascii="Arial" w:hAnsi="Arial" w:cs="Arial"/>
            <w:sz w:val="18"/>
            <w:szCs w:val="18"/>
          </w:rPr>
          <w:t>www.PositivelyMinnesota.com</w:t>
        </w:r>
      </w:hyperlink>
    </w:p>
    <w:p w:rsidR="00730FC1" w:rsidRDefault="00730FC1" w:rsidP="00730FC1">
      <w:pPr>
        <w:jc w:val="center"/>
        <w:rPr>
          <w:rFonts w:ascii="Arial" w:hAnsi="Arial" w:cs="Arial"/>
          <w:color w:val="003366"/>
          <w:sz w:val="18"/>
          <w:szCs w:val="18"/>
        </w:rPr>
      </w:pPr>
      <w:r>
        <w:rPr>
          <w:rFonts w:ascii="Arial" w:hAnsi="Arial" w:cs="Arial"/>
          <w:color w:val="003366"/>
          <w:sz w:val="18"/>
          <w:szCs w:val="18"/>
        </w:rPr>
        <w:t xml:space="preserve">Toll Free: 800-657-3858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Phone: 651-259-7114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Fax: 651-215-3841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TTY: 651-296-3900</w:t>
      </w:r>
    </w:p>
    <w:p w:rsidR="00730FC1" w:rsidRDefault="00730FC1" w:rsidP="00730FC1">
      <w:pPr>
        <w:jc w:val="center"/>
      </w:pPr>
      <w:r w:rsidRPr="009B5850">
        <w:rPr>
          <w:i/>
          <w:color w:val="003366"/>
          <w:sz w:val="18"/>
          <w:szCs w:val="18"/>
        </w:rPr>
        <w:t>An Equal Opportunity Employer and Service Provider</w:t>
      </w:r>
      <w:r>
        <w:br w:type="page"/>
      </w:r>
    </w:p>
    <w:p w:rsidR="00AF0E79" w:rsidRDefault="00AF0E79" w:rsidP="00AF0E79">
      <w:pPr>
        <w:jc w:val="center"/>
      </w:pPr>
      <w:r>
        <w:lastRenderedPageBreak/>
        <w:t>TABLE OF CONTENTS</w:t>
      </w:r>
    </w:p>
    <w:p w:rsidR="00AF0E79" w:rsidRDefault="00AF0E79" w:rsidP="00AF0E79">
      <w:pPr>
        <w:tabs>
          <w:tab w:val="left" w:pos="7560"/>
        </w:tabs>
        <w:ind w:left="7560"/>
      </w:pPr>
      <w:r>
        <w:t xml:space="preserve">   PAGE</w:t>
      </w:r>
    </w:p>
    <w:p w:rsidR="00AF0E79" w:rsidRDefault="00AF0E79" w:rsidP="00AF0E79">
      <w:pPr>
        <w:tabs>
          <w:tab w:val="left" w:pos="7560"/>
        </w:tabs>
        <w:ind w:left="7560"/>
        <w:rPr>
          <w:u w:val="single"/>
        </w:rPr>
      </w:pPr>
      <w:r w:rsidRPr="00785ACE">
        <w:rPr>
          <w:u w:val="single"/>
        </w:rPr>
        <w:t>NUMBER</w:t>
      </w:r>
    </w:p>
    <w:p w:rsidR="00AF0E79" w:rsidRDefault="00AF0E79" w:rsidP="00AF0E79">
      <w:pPr>
        <w:tabs>
          <w:tab w:val="left" w:pos="7560"/>
        </w:tabs>
        <w:ind w:left="7560"/>
      </w:pPr>
    </w:p>
    <w:p w:rsidR="00AF0E79" w:rsidRDefault="00AF0E79" w:rsidP="00AF0E79">
      <w:pPr>
        <w:tabs>
          <w:tab w:val="left" w:pos="720"/>
          <w:tab w:val="right" w:pos="7080"/>
          <w:tab w:val="right" w:pos="8280"/>
        </w:tabs>
        <w:spacing w:line="360" w:lineRule="auto"/>
      </w:pPr>
      <w:r>
        <w:t>Introduction</w:t>
      </w:r>
      <w:r>
        <w:tab/>
        <w:t>..............................................................................................</w:t>
      </w:r>
      <w:r>
        <w:tab/>
        <w:t>1</w:t>
      </w:r>
    </w:p>
    <w:p w:rsidR="00AF0E79" w:rsidRDefault="00AF0E79" w:rsidP="00AF0E79">
      <w:pPr>
        <w:tabs>
          <w:tab w:val="left" w:pos="720"/>
          <w:tab w:val="right" w:pos="7080"/>
          <w:tab w:val="right" w:pos="8280"/>
        </w:tabs>
        <w:spacing w:line="360" w:lineRule="auto"/>
      </w:pPr>
      <w:r>
        <w:t>Data Collection</w:t>
      </w:r>
      <w:r>
        <w:tab/>
        <w:t>.........................................................................................</w:t>
      </w:r>
      <w:r>
        <w:tab/>
        <w:t>1</w:t>
      </w:r>
    </w:p>
    <w:p w:rsidR="00AF0E79" w:rsidRDefault="00AF0E79" w:rsidP="00AF0E79">
      <w:pPr>
        <w:tabs>
          <w:tab w:val="left" w:pos="720"/>
          <w:tab w:val="right" w:pos="7080"/>
          <w:tab w:val="right" w:pos="8280"/>
        </w:tabs>
        <w:spacing w:line="360" w:lineRule="auto"/>
      </w:pPr>
      <w:r>
        <w:t>Overview</w:t>
      </w:r>
      <w:r>
        <w:tab/>
        <w:t>..................................................................................................</w:t>
      </w:r>
      <w:r>
        <w:tab/>
        <w:t>1</w:t>
      </w:r>
    </w:p>
    <w:p w:rsidR="00AF0E79" w:rsidRDefault="00AF0E79" w:rsidP="00AF0E79">
      <w:pPr>
        <w:tabs>
          <w:tab w:val="left" w:pos="720"/>
          <w:tab w:val="right" w:pos="7080"/>
          <w:tab w:val="right" w:pos="8280"/>
        </w:tabs>
        <w:spacing w:line="360" w:lineRule="auto"/>
      </w:pPr>
      <w:r>
        <w:t>Overview of Non-JOBZ Findings</w:t>
      </w:r>
      <w:r>
        <w:tab/>
        <w:t>...........................................................</w:t>
      </w:r>
      <w:r>
        <w:tab/>
        <w:t>2</w:t>
      </w:r>
    </w:p>
    <w:p w:rsidR="00AF0E79" w:rsidRDefault="000E3251" w:rsidP="00AF0E79">
      <w:pPr>
        <w:tabs>
          <w:tab w:val="left" w:pos="720"/>
          <w:tab w:val="right" w:pos="7080"/>
          <w:tab w:val="right" w:pos="8280"/>
        </w:tabs>
        <w:spacing w:line="360" w:lineRule="auto"/>
      </w:pPr>
      <w:r>
        <w:t>2011</w:t>
      </w:r>
      <w:r w:rsidR="00AF0E79">
        <w:t xml:space="preserve"> Activity Findings</w:t>
      </w:r>
      <w:r w:rsidR="00AF0E79">
        <w:tab/>
        <w:t>.............................................</w:t>
      </w:r>
      <w:r w:rsidR="007D030D">
        <w:t>..............................</w:t>
      </w:r>
      <w:r w:rsidR="007D030D">
        <w:tab/>
      </w:r>
      <w:r w:rsidR="00B6756E">
        <w:t>9</w:t>
      </w:r>
    </w:p>
    <w:p w:rsidR="00F5348C" w:rsidRDefault="00F5348C" w:rsidP="00AF0E79">
      <w:pPr>
        <w:tabs>
          <w:tab w:val="left" w:pos="720"/>
          <w:tab w:val="right" w:pos="7080"/>
          <w:tab w:val="right" w:pos="8280"/>
        </w:tabs>
        <w:spacing w:line="360" w:lineRule="auto"/>
      </w:pPr>
    </w:p>
    <w:p w:rsidR="00AF0E79" w:rsidRDefault="00AF0E79" w:rsidP="00AF0E79">
      <w:pPr>
        <w:tabs>
          <w:tab w:val="left" w:pos="720"/>
          <w:tab w:val="right" w:pos="7080"/>
          <w:tab w:val="right" w:pos="8280"/>
        </w:tabs>
        <w:spacing w:line="360" w:lineRule="auto"/>
      </w:pPr>
      <w:r>
        <w:t>Appendices (under separate cover)</w:t>
      </w:r>
    </w:p>
    <w:p w:rsidR="00AF0E79" w:rsidRDefault="00AF0E79" w:rsidP="00AF0E79">
      <w:pPr>
        <w:tabs>
          <w:tab w:val="left" w:pos="720"/>
          <w:tab w:val="left" w:pos="2280"/>
          <w:tab w:val="right" w:pos="6840"/>
          <w:tab w:val="right" w:pos="8280"/>
        </w:tabs>
        <w:ind w:left="2160" w:hanging="2160"/>
      </w:pPr>
      <w:r>
        <w:tab/>
        <w:t>Appendix A:</w:t>
      </w:r>
      <w:r>
        <w:tab/>
        <w:t>Listing of Ag</w:t>
      </w:r>
      <w:r w:rsidR="0037519A">
        <w:t xml:space="preserve">encies Required </w:t>
      </w:r>
      <w:proofErr w:type="gramStart"/>
      <w:r w:rsidR="0037519A">
        <w:t>to Submit</w:t>
      </w:r>
      <w:proofErr w:type="gramEnd"/>
      <w:r w:rsidR="0037519A">
        <w:t xml:space="preserve"> a 2012</w:t>
      </w:r>
      <w:r>
        <w:t xml:space="preserve"> MBAF</w:t>
      </w:r>
    </w:p>
    <w:p w:rsidR="00AF0E79" w:rsidRDefault="000E3251" w:rsidP="00AF0E79">
      <w:pPr>
        <w:tabs>
          <w:tab w:val="left" w:pos="720"/>
          <w:tab w:val="left" w:pos="2280"/>
          <w:tab w:val="right" w:pos="6840"/>
          <w:tab w:val="right" w:pos="8280"/>
        </w:tabs>
        <w:ind w:left="2160" w:hanging="2160"/>
      </w:pPr>
      <w:r>
        <w:tab/>
        <w:t>Appendix B:</w:t>
      </w:r>
      <w:r>
        <w:tab/>
        <w:t>Summary of 2011</w:t>
      </w:r>
      <w:r w:rsidR="00AF0E79">
        <w:t xml:space="preserve"> Non-JOBZ Business </w:t>
      </w:r>
      <w:r w:rsidR="00E319A0">
        <w:t xml:space="preserve">and Financial </w:t>
      </w:r>
      <w:r w:rsidR="00AF0E79">
        <w:t xml:space="preserve">Assistance Agreements </w:t>
      </w:r>
      <w:r w:rsidR="00AF0E79">
        <w:tab/>
        <w:t xml:space="preserve">Reported by Government </w:t>
      </w:r>
      <w:r>
        <w:t>Agencies in 2012</w:t>
      </w:r>
    </w:p>
    <w:p w:rsidR="00AF0E79" w:rsidRDefault="000E3251" w:rsidP="00AF0E79">
      <w:pPr>
        <w:tabs>
          <w:tab w:val="left" w:pos="720"/>
          <w:tab w:val="left" w:pos="2280"/>
          <w:tab w:val="right" w:pos="6840"/>
          <w:tab w:val="right" w:pos="8280"/>
        </w:tabs>
        <w:ind w:left="2160" w:hanging="2160"/>
      </w:pPr>
      <w:r>
        <w:tab/>
        <w:t>Appendix C:</w:t>
      </w:r>
      <w:r>
        <w:tab/>
        <w:t>Summary of 2010</w:t>
      </w:r>
      <w:r w:rsidR="00AF0E79">
        <w:t xml:space="preserve"> Non-JOBZ Business and Financial Assistance Agreements Reporte</w:t>
      </w:r>
      <w:r>
        <w:t>d by Government Agencies in 2012</w:t>
      </w:r>
    </w:p>
    <w:p w:rsidR="00AF0E79" w:rsidRDefault="000E3251" w:rsidP="00AF0E79">
      <w:pPr>
        <w:tabs>
          <w:tab w:val="left" w:pos="720"/>
          <w:tab w:val="left" w:pos="2280"/>
          <w:tab w:val="right" w:pos="6840"/>
          <w:tab w:val="right" w:pos="8280"/>
        </w:tabs>
        <w:ind w:left="2160" w:hanging="2160"/>
      </w:pPr>
      <w:r>
        <w:tab/>
        <w:t>Appendix D:</w:t>
      </w:r>
      <w:r>
        <w:tab/>
        <w:t>Summary of 2009</w:t>
      </w:r>
      <w:r w:rsidR="00AF0E79">
        <w:t xml:space="preserve"> Non-JOBZ Business and Financial Assistance Agreements Reported by Government Agencies i</w:t>
      </w:r>
      <w:r>
        <w:t>n 2012</w:t>
      </w:r>
    </w:p>
    <w:p w:rsidR="00AF0E79" w:rsidRDefault="000E3251" w:rsidP="00AF0E79">
      <w:pPr>
        <w:tabs>
          <w:tab w:val="left" w:pos="720"/>
          <w:tab w:val="left" w:pos="2280"/>
          <w:tab w:val="right" w:pos="6840"/>
          <w:tab w:val="right" w:pos="8280"/>
        </w:tabs>
        <w:ind w:left="2160" w:hanging="2160"/>
      </w:pPr>
      <w:r>
        <w:tab/>
        <w:t>Appendix E:</w:t>
      </w:r>
      <w:r>
        <w:tab/>
        <w:t>Summary of 2008</w:t>
      </w:r>
      <w:r w:rsidR="00AF0E79">
        <w:t xml:space="preserve"> Non-JOBZ Business and Financial Assistance Agreements Reporte</w:t>
      </w:r>
      <w:r>
        <w:t>d by Government Agencies in 2012</w:t>
      </w:r>
    </w:p>
    <w:p w:rsidR="00AF0E79" w:rsidRDefault="000E3251" w:rsidP="00AF0E79">
      <w:pPr>
        <w:tabs>
          <w:tab w:val="left" w:pos="720"/>
          <w:tab w:val="left" w:pos="2280"/>
          <w:tab w:val="right" w:pos="6840"/>
          <w:tab w:val="right" w:pos="8280"/>
        </w:tabs>
        <w:ind w:left="2160" w:hanging="2160"/>
      </w:pPr>
      <w:r>
        <w:tab/>
        <w:t>Appendix F:</w:t>
      </w:r>
      <w:r>
        <w:tab/>
        <w:t>Summary of 2007</w:t>
      </w:r>
      <w:r w:rsidR="00AF0E79">
        <w:t xml:space="preserve"> Non-JOBZ Business and Financial Assistance Agreements Reporte</w:t>
      </w:r>
      <w:r>
        <w:t>d by Government Agencies in 2012</w:t>
      </w:r>
    </w:p>
    <w:p w:rsidR="00AF0E79" w:rsidRDefault="00AF0E79" w:rsidP="00AF0E79">
      <w:pPr>
        <w:tabs>
          <w:tab w:val="left" w:pos="720"/>
          <w:tab w:val="left" w:pos="2280"/>
          <w:tab w:val="right" w:pos="6840"/>
          <w:tab w:val="right" w:pos="8280"/>
        </w:tabs>
        <w:ind w:left="2160" w:hanging="2160"/>
      </w:pPr>
      <w:r>
        <w:tab/>
        <w:t>Ap</w:t>
      </w:r>
      <w:r w:rsidR="000E3251">
        <w:t>pendix G:</w:t>
      </w:r>
      <w:r w:rsidR="000E3251">
        <w:tab/>
        <w:t>Summary of 2006</w:t>
      </w:r>
      <w:r>
        <w:t xml:space="preserve"> Non-JOBZ Business and Financial Assistance Agreements Reporte</w:t>
      </w:r>
      <w:r w:rsidR="000E3251">
        <w:t>d by Government Agencies in 2012</w:t>
      </w:r>
    </w:p>
    <w:p w:rsidR="00AF0E79" w:rsidRDefault="000E3251" w:rsidP="00AF0E79">
      <w:pPr>
        <w:tabs>
          <w:tab w:val="left" w:pos="720"/>
          <w:tab w:val="left" w:pos="2280"/>
          <w:tab w:val="right" w:pos="6840"/>
          <w:tab w:val="right" w:pos="8280"/>
        </w:tabs>
        <w:ind w:left="2160" w:hanging="2160"/>
      </w:pPr>
      <w:r>
        <w:tab/>
        <w:t>Appendix H:</w:t>
      </w:r>
      <w:r>
        <w:tab/>
        <w:t>Summary of 2005</w:t>
      </w:r>
      <w:r w:rsidR="00AF0E79">
        <w:t xml:space="preserve"> Non-JOBZ Business and Financial Assistance Agreements Reporte</w:t>
      </w:r>
      <w:r>
        <w:t>d by Government Agencies in 2012</w:t>
      </w:r>
    </w:p>
    <w:p w:rsidR="00AF0E79" w:rsidRDefault="00AF0E79" w:rsidP="00AF0E79">
      <w:pPr>
        <w:tabs>
          <w:tab w:val="left" w:pos="720"/>
          <w:tab w:val="left" w:pos="2280"/>
          <w:tab w:val="right" w:pos="6840"/>
          <w:tab w:val="right" w:pos="8280"/>
        </w:tabs>
        <w:ind w:left="2160" w:hanging="2160"/>
      </w:pPr>
      <w:r>
        <w:tab/>
        <w:t>Appendix I:</w:t>
      </w:r>
      <w:r>
        <w:tab/>
      </w:r>
      <w:r w:rsidR="000E3251">
        <w:t>Summary of 2004</w:t>
      </w:r>
      <w:r>
        <w:t xml:space="preserve"> Non-JOBZ Business and Financial Assistance Agreements Reporte</w:t>
      </w:r>
      <w:r w:rsidR="000E3251">
        <w:t>d by Government Agencies in 2012</w:t>
      </w:r>
    </w:p>
    <w:p w:rsidR="000E3251" w:rsidRDefault="000E3251" w:rsidP="00AF0E79">
      <w:pPr>
        <w:tabs>
          <w:tab w:val="left" w:pos="720"/>
          <w:tab w:val="left" w:pos="2280"/>
          <w:tab w:val="right" w:pos="6840"/>
          <w:tab w:val="right" w:pos="8280"/>
        </w:tabs>
        <w:ind w:left="2160" w:hanging="2160"/>
      </w:pPr>
      <w:r>
        <w:tab/>
        <w:t>Appendix J:</w:t>
      </w:r>
      <w:r>
        <w:tab/>
        <w:t>Summary of 2003 Non-JOBZ Business and Financial Assistance Agreements Reported by Government Agencies in 2012</w:t>
      </w:r>
    </w:p>
    <w:p w:rsidR="000E3251" w:rsidRDefault="000E3251" w:rsidP="00AF0E79">
      <w:pPr>
        <w:tabs>
          <w:tab w:val="left" w:pos="720"/>
          <w:tab w:val="left" w:pos="2280"/>
          <w:tab w:val="right" w:pos="6840"/>
          <w:tab w:val="right" w:pos="8280"/>
        </w:tabs>
        <w:ind w:left="2160" w:hanging="2160"/>
      </w:pPr>
      <w:r>
        <w:tab/>
        <w:t>Appendix K:</w:t>
      </w:r>
      <w:r>
        <w:tab/>
        <w:t>Summary of 2002 Non-JOBZ Business and Financial Assistance Agreements Reported by Government Agencies in 2012</w:t>
      </w:r>
    </w:p>
    <w:p w:rsidR="000E3251" w:rsidRDefault="000E3251" w:rsidP="00AF0E79">
      <w:pPr>
        <w:tabs>
          <w:tab w:val="left" w:pos="720"/>
          <w:tab w:val="left" w:pos="2280"/>
          <w:tab w:val="right" w:pos="6840"/>
          <w:tab w:val="right" w:pos="8280"/>
        </w:tabs>
        <w:ind w:left="2160" w:hanging="2160"/>
      </w:pPr>
      <w:r>
        <w:tab/>
        <w:t>Appendix L:</w:t>
      </w:r>
      <w:r>
        <w:tab/>
        <w:t>Summary of 2001 Non-JOBZ Business and Financial Assistance Agreements Reported by Government Agencies in 2012</w:t>
      </w:r>
    </w:p>
    <w:p w:rsidR="000E3251" w:rsidRDefault="000E3251" w:rsidP="000E3251">
      <w:pPr>
        <w:tabs>
          <w:tab w:val="left" w:pos="720"/>
          <w:tab w:val="left" w:pos="2280"/>
          <w:tab w:val="right" w:pos="6840"/>
          <w:tab w:val="right" w:pos="8280"/>
        </w:tabs>
        <w:ind w:left="2160" w:hanging="2160"/>
      </w:pPr>
      <w:r>
        <w:tab/>
        <w:t>Appendix M:</w:t>
      </w:r>
      <w:r>
        <w:tab/>
        <w:t>Summary of 2000 Non-JOBZ Business and Financial Assistance Agreements Reported by Government Agencies in 2012</w:t>
      </w:r>
    </w:p>
    <w:p w:rsidR="00AF0E79" w:rsidRDefault="000E3251" w:rsidP="00AF0E79">
      <w:pPr>
        <w:tabs>
          <w:tab w:val="left" w:pos="720"/>
          <w:tab w:val="left" w:pos="2280"/>
          <w:tab w:val="right" w:pos="6840"/>
          <w:tab w:val="right" w:pos="8280"/>
        </w:tabs>
        <w:ind w:left="2160" w:hanging="2160"/>
      </w:pPr>
      <w:r>
        <w:tab/>
        <w:t>Appendix N</w:t>
      </w:r>
      <w:r w:rsidR="00AF0E79">
        <w:t>:</w:t>
      </w:r>
      <w:r w:rsidR="00AF0E79">
        <w:tab/>
        <w:t>Summary of 1999 (August 1 - December 31, 1999) Non-JOBZ Business and Financial Assistance Agreements Reporte</w:t>
      </w:r>
      <w:r w:rsidR="0037519A">
        <w:t>d by Government Agencies in 2012</w:t>
      </w:r>
    </w:p>
    <w:p w:rsidR="00AF0E79" w:rsidRDefault="000E3251" w:rsidP="00AF0E79">
      <w:pPr>
        <w:tabs>
          <w:tab w:val="left" w:pos="720"/>
          <w:tab w:val="left" w:pos="2280"/>
          <w:tab w:val="right" w:pos="6840"/>
          <w:tab w:val="right" w:pos="8280"/>
        </w:tabs>
        <w:ind w:left="2160" w:hanging="2160"/>
      </w:pPr>
      <w:r>
        <w:tab/>
        <w:t>Appendix O</w:t>
      </w:r>
      <w:r w:rsidR="00AF0E79">
        <w:t>:</w:t>
      </w:r>
      <w:r w:rsidR="00AF0E79">
        <w:tab/>
        <w:t>Summary of July 1, 1995 - July 31, 1999 Non-JOBZ Business Assistance Agreements Reporte</w:t>
      </w:r>
      <w:r w:rsidR="0037519A">
        <w:t>d by Government Agencies in 2012</w:t>
      </w:r>
    </w:p>
    <w:p w:rsidR="00AF0E79" w:rsidRDefault="000E3251" w:rsidP="00AF0E79">
      <w:pPr>
        <w:tabs>
          <w:tab w:val="left" w:pos="720"/>
          <w:tab w:val="left" w:pos="2280"/>
          <w:tab w:val="right" w:pos="6840"/>
          <w:tab w:val="right" w:pos="8280"/>
        </w:tabs>
        <w:ind w:left="2160" w:hanging="2160"/>
      </w:pPr>
      <w:r>
        <w:tab/>
        <w:t>Appendix P</w:t>
      </w:r>
      <w:r w:rsidR="00AF0E79">
        <w:t>:</w:t>
      </w:r>
      <w:r w:rsidR="00AF0E79">
        <w:tab/>
        <w:t xml:space="preserve">Listing of Agencies that Held a Public Hearing and Adopted Criteria </w:t>
      </w:r>
      <w:proofErr w:type="gramStart"/>
      <w:r w:rsidR="00AF0E79">
        <w:t>Per</w:t>
      </w:r>
      <w:proofErr w:type="gramEnd"/>
      <w:r w:rsidR="00AF0E79">
        <w:t xml:space="preserve"> M.S. 116J.993 - M.S. 116J.995</w:t>
      </w:r>
    </w:p>
    <w:p w:rsidR="000E3251" w:rsidRDefault="000E3251" w:rsidP="00AF0E79">
      <w:pPr>
        <w:tabs>
          <w:tab w:val="left" w:pos="720"/>
          <w:tab w:val="left" w:pos="2280"/>
          <w:tab w:val="right" w:pos="6840"/>
          <w:tab w:val="right" w:pos="8280"/>
        </w:tabs>
        <w:ind w:left="2160" w:hanging="2160"/>
      </w:pPr>
      <w:r>
        <w:lastRenderedPageBreak/>
        <w:tab/>
        <w:t>Appendix Q:</w:t>
      </w:r>
      <w:r>
        <w:tab/>
        <w:t xml:space="preserve">Summary of August 1, 1999 - December 31, 2011 Business Assistance Agreements Reported by Government Agencies that Failed to </w:t>
      </w:r>
      <w:proofErr w:type="gramStart"/>
      <w:r>
        <w:t>Fulfill</w:t>
      </w:r>
      <w:proofErr w:type="gramEnd"/>
      <w:r>
        <w:t xml:space="preserve"> all Goals and Obligations in 2000 through 2012</w:t>
      </w:r>
    </w:p>
    <w:p w:rsidR="000E3251" w:rsidRDefault="000E3251" w:rsidP="00AF0E79">
      <w:pPr>
        <w:tabs>
          <w:tab w:val="left" w:pos="720"/>
          <w:tab w:val="left" w:pos="2280"/>
          <w:tab w:val="right" w:pos="6840"/>
          <w:tab w:val="right" w:pos="8280"/>
        </w:tabs>
        <w:ind w:left="2160" w:hanging="2160"/>
      </w:pPr>
      <w:r>
        <w:tab/>
        <w:t>Appendix R:</w:t>
      </w:r>
      <w:r>
        <w:tab/>
        <w:t>Summary of August 1, 1999 – December 31, 2011 Business Assistance Agreements that were Terminated by Government Agencies in 2000 through 2012</w:t>
      </w:r>
    </w:p>
    <w:p w:rsidR="00AF0E79" w:rsidRPr="00785ACE" w:rsidRDefault="00AF0E79" w:rsidP="00AF0E79">
      <w:pPr>
        <w:tabs>
          <w:tab w:val="left" w:pos="720"/>
          <w:tab w:val="left" w:pos="2280"/>
          <w:tab w:val="right" w:pos="6840"/>
          <w:tab w:val="right" w:pos="8280"/>
        </w:tabs>
        <w:ind w:left="2160" w:hanging="2160"/>
      </w:pPr>
    </w:p>
    <w:p w:rsidR="00AF0E79" w:rsidRDefault="00AF0E79" w:rsidP="00AF0E79">
      <w:pPr>
        <w:rPr>
          <w:b/>
          <w:sz w:val="28"/>
          <w:szCs w:val="28"/>
        </w:rPr>
      </w:pPr>
    </w:p>
    <w:p w:rsidR="00AF0E79" w:rsidRDefault="00AF0E79" w:rsidP="00AF0E79">
      <w:pPr>
        <w:jc w:val="center"/>
        <w:rPr>
          <w:b/>
          <w:sz w:val="28"/>
          <w:szCs w:val="28"/>
        </w:rPr>
      </w:pPr>
    </w:p>
    <w:p w:rsidR="00AF0E79" w:rsidRDefault="00AF0E79" w:rsidP="00AF0E79">
      <w:pPr>
        <w:jc w:val="center"/>
        <w:rPr>
          <w:b/>
          <w:sz w:val="28"/>
          <w:szCs w:val="28"/>
        </w:rPr>
      </w:pPr>
    </w:p>
    <w:p w:rsidR="00AF0E79" w:rsidRDefault="00AF0E79" w:rsidP="00AF0E79">
      <w:pPr>
        <w:jc w:val="center"/>
        <w:rPr>
          <w:b/>
          <w:sz w:val="28"/>
          <w:szCs w:val="28"/>
        </w:rPr>
      </w:pPr>
    </w:p>
    <w:p w:rsidR="00AF0E79" w:rsidRDefault="00AF0E79" w:rsidP="00AF0E79">
      <w:pPr>
        <w:jc w:val="center"/>
        <w:rPr>
          <w:b/>
          <w:sz w:val="28"/>
          <w:szCs w:val="28"/>
        </w:rPr>
      </w:pPr>
    </w:p>
    <w:p w:rsidR="00AF0E79" w:rsidRDefault="00AF0E79"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0E3251" w:rsidRDefault="000E3251" w:rsidP="00AF0E79">
      <w:pPr>
        <w:jc w:val="center"/>
        <w:rPr>
          <w:b/>
          <w:sz w:val="28"/>
          <w:szCs w:val="28"/>
        </w:rPr>
      </w:pPr>
    </w:p>
    <w:p w:rsidR="00F5348C" w:rsidRDefault="00F5348C">
      <w:pPr>
        <w:rPr>
          <w:b/>
          <w:sz w:val="28"/>
          <w:szCs w:val="28"/>
        </w:rPr>
      </w:pPr>
      <w:r>
        <w:rPr>
          <w:b/>
          <w:sz w:val="28"/>
          <w:szCs w:val="28"/>
        </w:rPr>
        <w:br w:type="page"/>
      </w:r>
    </w:p>
    <w:p w:rsidR="00F5348C" w:rsidRDefault="00F5348C" w:rsidP="00F5348C">
      <w:pPr>
        <w:rPr>
          <w:b/>
          <w:sz w:val="22"/>
          <w:szCs w:val="22"/>
        </w:rPr>
        <w:sectPr w:rsidR="00F5348C" w:rsidSect="004276F5">
          <w:footerReference w:type="default" r:id="rId11"/>
          <w:pgSz w:w="12240" w:h="15840"/>
          <w:pgMar w:top="1440" w:right="1440" w:bottom="245" w:left="1440" w:header="720" w:footer="720" w:gutter="0"/>
          <w:cols w:space="720"/>
          <w:docGrid w:linePitch="360"/>
        </w:sectPr>
      </w:pPr>
    </w:p>
    <w:p w:rsidR="00F5348C" w:rsidRPr="00F5348C" w:rsidRDefault="00F5348C" w:rsidP="00F5348C">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1</w:t>
      </w:r>
      <w:r w:rsidRPr="00F5348C">
        <w:rPr>
          <w:b/>
          <w:i/>
          <w:sz w:val="22"/>
          <w:szCs w:val="22"/>
          <w:u w:val="single"/>
        </w:rPr>
        <w:t xml:space="preserve"> </w:t>
      </w:r>
    </w:p>
    <w:p w:rsidR="00F5348C" w:rsidRDefault="00F5348C" w:rsidP="00AF0E79">
      <w:pPr>
        <w:jc w:val="center"/>
        <w:rPr>
          <w:b/>
          <w:sz w:val="28"/>
          <w:szCs w:val="28"/>
        </w:rPr>
      </w:pPr>
    </w:p>
    <w:p w:rsidR="00F5348C" w:rsidRDefault="00F5348C" w:rsidP="00AF0E79">
      <w:pPr>
        <w:jc w:val="center"/>
        <w:rPr>
          <w:b/>
          <w:sz w:val="28"/>
          <w:szCs w:val="28"/>
        </w:rPr>
      </w:pPr>
    </w:p>
    <w:p w:rsidR="00F5348C" w:rsidRDefault="00F5348C" w:rsidP="00AF0E79">
      <w:pPr>
        <w:jc w:val="center"/>
        <w:rPr>
          <w:b/>
          <w:sz w:val="28"/>
          <w:szCs w:val="28"/>
        </w:rPr>
      </w:pPr>
    </w:p>
    <w:p w:rsidR="00D86C73" w:rsidRPr="00676155" w:rsidRDefault="00384047" w:rsidP="00AF0E79">
      <w:pPr>
        <w:jc w:val="center"/>
        <w:rPr>
          <w:b/>
          <w:sz w:val="28"/>
          <w:szCs w:val="28"/>
        </w:rPr>
      </w:pPr>
      <w:r>
        <w:rPr>
          <w:b/>
          <w:sz w:val="28"/>
          <w:szCs w:val="28"/>
        </w:rPr>
        <w:t>2012</w:t>
      </w:r>
      <w:r w:rsidR="00676155" w:rsidRPr="00676155">
        <w:rPr>
          <w:b/>
          <w:sz w:val="28"/>
          <w:szCs w:val="28"/>
        </w:rPr>
        <w:t xml:space="preserve"> BUSINESS ASSISTANCE REPORT</w:t>
      </w:r>
    </w:p>
    <w:p w:rsidR="00676155" w:rsidRDefault="00676155"/>
    <w:p w:rsidR="00AF0E79" w:rsidRDefault="00AF0E79"/>
    <w:p w:rsidR="00676155" w:rsidRPr="00676155" w:rsidRDefault="00676155">
      <w:pPr>
        <w:rPr>
          <w:b/>
        </w:rPr>
      </w:pPr>
      <w:r w:rsidRPr="00676155">
        <w:rPr>
          <w:b/>
        </w:rPr>
        <w:t>Introduction</w:t>
      </w:r>
    </w:p>
    <w:p w:rsidR="00676155" w:rsidRDefault="00676155">
      <w:r>
        <w:t>The business subsidy law, Minnesota Statutes §116J.993 through §116J.995, provides a mechanism for taxpayers to learn about state and local funds used for business subsidies and financial assistance.  The law applies to state and local government agencies with the authority to provide business subsidies including Job Opportunity Building Zone (JOBZ) and financial assistance.  Grantors are required to submit a Minnesota Business Assistance Form (MBAF) to the Department of Employment and Economic Development (DEED) for each agreement signed since July 1, 1995 for two years after the benefit date or until all goals are met, whichever is later.</w:t>
      </w:r>
    </w:p>
    <w:p w:rsidR="00676155" w:rsidRDefault="00676155"/>
    <w:p w:rsidR="001D0E62" w:rsidRDefault="00FB769A">
      <w:r>
        <w:t>Under the law, local government agencies in communities with a popul</w:t>
      </w:r>
      <w:r w:rsidR="00A265F3">
        <w:t>ation of more than 2,500</w:t>
      </w:r>
      <w:r>
        <w:t xml:space="preserve"> and state agencies with authority to grant subsidies must submit a report to DEED, regardless of whether they have awarded business subsidies.  Local government agencies </w:t>
      </w:r>
      <w:r w:rsidR="00A265F3">
        <w:t>in communities with a population of 2,500 or less are exempt from filing the MBAF unless they have awarded a subsidy in the past five years.  DEED is required to complete a report that summarizes submitted MBAFs every even-numbered year.</w:t>
      </w:r>
    </w:p>
    <w:p w:rsidR="001D0E62" w:rsidRDefault="001D0E62"/>
    <w:p w:rsidR="001D0E62" w:rsidRPr="00706F75" w:rsidRDefault="001D0E62">
      <w:pPr>
        <w:rPr>
          <w:b/>
        </w:rPr>
      </w:pPr>
      <w:r w:rsidRPr="00706F75">
        <w:rPr>
          <w:b/>
        </w:rPr>
        <w:t>Data Collection</w:t>
      </w:r>
    </w:p>
    <w:p w:rsidR="004D121F" w:rsidRDefault="001D0E62">
      <w:r>
        <w:t>Reports can be filed to DEED by mailing a hard copy or using the online</w:t>
      </w:r>
      <w:r w:rsidR="00706F75">
        <w:t xml:space="preserve"> application launched in 2004.  </w:t>
      </w:r>
      <w:r>
        <w:t xml:space="preserve">Because reporting requirements changed in 1999, for </w:t>
      </w:r>
      <w:r w:rsidR="00706F75">
        <w:t xml:space="preserve">business assistance </w:t>
      </w:r>
      <w:r>
        <w:t xml:space="preserve">agreements entered into by agencies during the period of July 1, 1995 through July 31, 1999, agencies use the 1999 MBAF to fulfill reporting requirements.  </w:t>
      </w:r>
      <w:r w:rsidR="00E84EF6">
        <w:t>For agreements entered between Augu</w:t>
      </w:r>
      <w:r w:rsidR="00384047">
        <w:t>st 1, 1999 and December 31, 2011</w:t>
      </w:r>
      <w:r w:rsidR="00E84EF6">
        <w:t xml:space="preserve">, agencies use the standard MBAF form. </w:t>
      </w:r>
      <w:r w:rsidR="00B87ED2">
        <w:t xml:space="preserve"> </w:t>
      </w:r>
      <w:r w:rsidR="004D121F">
        <w:t xml:space="preserve">A separate </w:t>
      </w:r>
      <w:r w:rsidR="00B47242">
        <w:t xml:space="preserve">form </w:t>
      </w:r>
      <w:r w:rsidR="004D121F">
        <w:t>is now required for financial assistance of $25,000 and greater that is excluded from the definition of “business subsidy” by Minnesota Statutes §116J.993, subdivision 3, clause (1), and of business loans and loan guarantees from $75,000 and $150,000 for agreements signed on or after</w:t>
      </w:r>
      <w:r w:rsidR="008F36D8">
        <w:t xml:space="preserve"> </w:t>
      </w:r>
      <w:r w:rsidR="004D121F">
        <w:t>January</w:t>
      </w:r>
      <w:r w:rsidR="008F36D8">
        <w:t> </w:t>
      </w:r>
      <w:r w:rsidR="004D121F">
        <w:t>1, 2008.  For agreements prior to that period agencies use the standard MBAF form.</w:t>
      </w:r>
    </w:p>
    <w:p w:rsidR="004D121F" w:rsidRDefault="004D121F"/>
    <w:p w:rsidR="006C33FA" w:rsidRDefault="00A66E11">
      <w:r>
        <w:t>A</w:t>
      </w:r>
      <w:r w:rsidR="00AB22C8">
        <w:t xml:space="preserve"> separate JOBZ MBAF reporting form was developed</w:t>
      </w:r>
      <w:r w:rsidR="00E84EF6">
        <w:t xml:space="preserve"> to address recommendations in the </w:t>
      </w:r>
      <w:r w:rsidR="0026301B">
        <w:t>2008</w:t>
      </w:r>
      <w:r w:rsidR="00E84EF6">
        <w:t xml:space="preserve"> </w:t>
      </w:r>
      <w:r w:rsidR="00706F75">
        <w:t xml:space="preserve">JOBZ Program </w:t>
      </w:r>
      <w:r w:rsidR="00E84EF6">
        <w:t>Evalu</w:t>
      </w:r>
      <w:r w:rsidR="0026301B">
        <w:t>ation Report</w:t>
      </w:r>
      <w:r w:rsidR="00706F75">
        <w:t xml:space="preserve"> from the Office of the Legislative Auditor</w:t>
      </w:r>
      <w:r>
        <w:t xml:space="preserve">.  </w:t>
      </w:r>
      <w:r w:rsidR="000D7330">
        <w:t xml:space="preserve">A </w:t>
      </w:r>
      <w:r w:rsidR="00AB22C8">
        <w:t>report summarizing JOBZ MBAFs</w:t>
      </w:r>
      <w:r w:rsidR="00B41FD1">
        <w:t xml:space="preserve"> will be avail</w:t>
      </w:r>
      <w:r w:rsidR="006B0138">
        <w:t>able by December 1, 2012</w:t>
      </w:r>
      <w:r w:rsidR="00AB22C8">
        <w:t>.</w:t>
      </w:r>
    </w:p>
    <w:p w:rsidR="006C33FA" w:rsidRDefault="006C33FA"/>
    <w:p w:rsidR="00676155" w:rsidRDefault="006C33FA">
      <w:r>
        <w:t xml:space="preserve">Forms summarized in the report cover </w:t>
      </w:r>
      <w:r w:rsidR="00AB22C8">
        <w:t xml:space="preserve">non-JOBZ </w:t>
      </w:r>
      <w:r>
        <w:t>b</w:t>
      </w:r>
      <w:r w:rsidR="00C928E2">
        <w:t>usiness assistance</w:t>
      </w:r>
      <w:r>
        <w:t xml:space="preserve"> agreements reached between Ju</w:t>
      </w:r>
      <w:r w:rsidR="00384047">
        <w:t>ly 1, 1995 and December 31, 2011</w:t>
      </w:r>
      <w:r>
        <w:t xml:space="preserve"> </w:t>
      </w:r>
      <w:r w:rsidR="004D121F">
        <w:t xml:space="preserve">and financial assistance agreements reached between July 1, 1995 and December 31, 2007 </w:t>
      </w:r>
      <w:r>
        <w:t>that were s</w:t>
      </w:r>
      <w:r w:rsidR="00C928E2">
        <w:t xml:space="preserve">ubmitted </w:t>
      </w:r>
      <w:r w:rsidR="00094588">
        <w:t>to DEED by June 1, 2012</w:t>
      </w:r>
      <w:r>
        <w:t>.  These forms and forms submitted by government agencies after June 1</w:t>
      </w:r>
      <w:r w:rsidR="007E778A">
        <w:t>, 2012</w:t>
      </w:r>
      <w:r>
        <w:t xml:space="preserve"> are available</w:t>
      </w:r>
      <w:r w:rsidR="000A6221">
        <w:t xml:space="preserve"> on DEED’s website.</w:t>
      </w:r>
    </w:p>
    <w:p w:rsidR="000A6221" w:rsidRDefault="000A6221"/>
    <w:p w:rsidR="000A6221" w:rsidRPr="000A6221" w:rsidRDefault="000A6221">
      <w:pPr>
        <w:rPr>
          <w:b/>
        </w:rPr>
      </w:pPr>
      <w:r w:rsidRPr="000A6221">
        <w:rPr>
          <w:b/>
        </w:rPr>
        <w:t>Overview</w:t>
      </w:r>
    </w:p>
    <w:p w:rsidR="00F5348C" w:rsidRDefault="000A6221">
      <w:r>
        <w:t>Because the statute requires DEED to track each individual project awarded</w:t>
      </w:r>
      <w:r w:rsidR="007E778A">
        <w:t xml:space="preserve"> the</w:t>
      </w:r>
      <w:r>
        <w:t xml:space="preserve"> grantors are required to submit information annual</w:t>
      </w:r>
      <w:r w:rsidR="000D7330">
        <w:t>ly</w:t>
      </w:r>
      <w:r>
        <w:t xml:space="preserve"> for each project for two years until project achieves its</w:t>
      </w:r>
    </w:p>
    <w:p w:rsidR="00F5348C" w:rsidRDefault="00F5348C">
      <w:r>
        <w:br w:type="page"/>
      </w:r>
    </w:p>
    <w:p w:rsidR="00F5348C" w:rsidRPr="00F5348C" w:rsidRDefault="00F5348C">
      <w:pPr>
        <w:rPr>
          <w:b/>
          <w:i/>
          <w:sz w:val="22"/>
          <w:szCs w:val="22"/>
          <w:u w:val="single"/>
        </w:rPr>
      </w:pPr>
      <w:r w:rsidRPr="00F5348C">
        <w:rPr>
          <w:b/>
          <w:i/>
          <w:sz w:val="22"/>
          <w:szCs w:val="22"/>
          <w:u w:val="single"/>
        </w:rPr>
        <w:lastRenderedPageBreak/>
        <w:t>Page 2</w:t>
      </w:r>
      <w:r>
        <w:rPr>
          <w:b/>
          <w:i/>
          <w:sz w:val="22"/>
          <w:szCs w:val="22"/>
          <w:u w:val="single"/>
        </w:rPr>
        <w:t xml:space="preserve">                                                                                      2012 Minnesota Business Assistance Report</w:t>
      </w:r>
    </w:p>
    <w:p w:rsidR="00F5348C" w:rsidRDefault="00F5348C"/>
    <w:p w:rsidR="00F5348C" w:rsidRDefault="00F5348C"/>
    <w:p w:rsidR="00EC3DDC" w:rsidRDefault="000A6221">
      <w:proofErr w:type="gramStart"/>
      <w:r>
        <w:t>goals</w:t>
      </w:r>
      <w:proofErr w:type="gramEnd"/>
      <w:r>
        <w:t xml:space="preserve">, whichever is later.  </w:t>
      </w:r>
      <w:r w:rsidR="00EC3DDC">
        <w:t>Grantors (local and state government agencies</w:t>
      </w:r>
      <w:r w:rsidR="00D028F8">
        <w:t>)</w:t>
      </w:r>
      <w:r w:rsidR="00EC3DDC">
        <w:t xml:space="preserve"> are responsible for reporting and updating their business and financial assistance projects as required by the business subsidy law.  DEED also sends reminder postcards annually to grantors to report on eligible business and financial assistance and previously reported assistance until all goals and obligations are met.</w:t>
      </w:r>
      <w:r w:rsidR="009817EB">
        <w:rPr>
          <w:rStyle w:val="FootnoteReference"/>
        </w:rPr>
        <w:footnoteReference w:id="1"/>
      </w:r>
      <w:r w:rsidR="00094588">
        <w:t xml:space="preserve">  In 2011, DEED sent out letters to each grantor to report on any outstanding business and financial assistance projects from July 1, 1995 through December 31, 2008.  DEED received updates on 245 projects and </w:t>
      </w:r>
      <w:r w:rsidR="00D028F8">
        <w:t xml:space="preserve">revealing that </w:t>
      </w:r>
      <w:r w:rsidR="00094588">
        <w:t>goals were met for more than 200</w:t>
      </w:r>
      <w:r w:rsidR="00D028F8">
        <w:t xml:space="preserve"> of them</w:t>
      </w:r>
      <w:r w:rsidR="00094588">
        <w:t>.  DEED will continue to send out letters during non-reporting years for any past due projects.</w:t>
      </w:r>
    </w:p>
    <w:p w:rsidR="00EC3DDC" w:rsidRDefault="00EC3DDC"/>
    <w:p w:rsidR="000A6221" w:rsidRDefault="000A6221">
      <w:r>
        <w:t>This report summarizes business s</w:t>
      </w:r>
      <w:r w:rsidR="00384047">
        <w:t xml:space="preserve">ubsidy agreements signed in </w:t>
      </w:r>
      <w:r w:rsidR="00F948F5">
        <w:t xml:space="preserve">2010 and </w:t>
      </w:r>
      <w:r w:rsidR="00384047">
        <w:t>2011</w:t>
      </w:r>
      <w:r>
        <w:t>; agreements signed in previous years are updated a</w:t>
      </w:r>
      <w:r w:rsidR="00774630">
        <w:t>nd summarized in Appendices (B-O</w:t>
      </w:r>
      <w:r>
        <w:t>).</w:t>
      </w:r>
    </w:p>
    <w:p w:rsidR="00943693" w:rsidRDefault="00943693"/>
    <w:p w:rsidR="00943693" w:rsidRDefault="00943693">
      <w:r>
        <w:t>Business assistance activity has varied significantly from year to year as reported by state and local government agencies.  Non-JOBZ activity pea</w:t>
      </w:r>
      <w:r w:rsidR="00094588">
        <w:t>ked in 2000 with 198</w:t>
      </w:r>
      <w:r>
        <w:t xml:space="preserve"> agreements, falling to </w:t>
      </w:r>
      <w:r w:rsidR="00094588">
        <w:t>19 agreements in 2009</w:t>
      </w:r>
      <w:r>
        <w:t>.</w:t>
      </w:r>
    </w:p>
    <w:p w:rsidR="005638F7" w:rsidRDefault="005638F7"/>
    <w:p w:rsidR="00713F2B" w:rsidRPr="00943693" w:rsidRDefault="00943693">
      <w:pPr>
        <w:rPr>
          <w:b/>
        </w:rPr>
      </w:pPr>
      <w:r w:rsidRPr="00137389">
        <w:rPr>
          <w:b/>
        </w:rPr>
        <w:t>Overview of Non-JOBZ Findings</w:t>
      </w:r>
    </w:p>
    <w:p w:rsidR="00713F2B" w:rsidRDefault="00A34721">
      <w:r>
        <w:t>The activity levels and total value of non-JOBZ business assistance have varied significantly from year to year as reported by state and local gov</w:t>
      </w:r>
      <w:r w:rsidR="006B0138">
        <w:t>ernment agencies.  There were 31</w:t>
      </w:r>
      <w:r>
        <w:t xml:space="preserve"> non-JOBZ business assistance agreements reported by government age</w:t>
      </w:r>
      <w:r w:rsidR="004C3D2A">
        <w:t>ncies in 2012 for 2011</w:t>
      </w:r>
      <w:r>
        <w:t xml:space="preserve"> activity, compar</w:t>
      </w:r>
      <w:r w:rsidR="00774630">
        <w:t>ed to 198</w:t>
      </w:r>
      <w:r>
        <w:t xml:space="preserve"> agreements for 2000 activity.  The total value of business assistance agreements has also varied significantly from year to ye</w:t>
      </w:r>
      <w:r w:rsidR="009E5ED5">
        <w:t>ar, from a total value of $611.7</w:t>
      </w:r>
      <w:r>
        <w:t xml:space="preserve"> mi</w:t>
      </w:r>
      <w:r w:rsidR="009E5ED5">
        <w:t>llion for 2000 activity to $13.9</w:t>
      </w:r>
      <w:r w:rsidR="00F2653A">
        <w:t xml:space="preserve"> </w:t>
      </w:r>
      <w:r w:rsidR="0010000C">
        <w:t xml:space="preserve">million </w:t>
      </w:r>
      <w:r w:rsidR="006B0138">
        <w:t>for 2008 activity</w:t>
      </w:r>
      <w:r>
        <w:t xml:space="preserve"> (see Table 1).</w:t>
      </w:r>
    </w:p>
    <w:p w:rsidR="00774630" w:rsidRDefault="00774630" w:rsidP="0073652E"/>
    <w:p w:rsidR="00A34721" w:rsidRPr="0073652E" w:rsidRDefault="00A34721" w:rsidP="0073652E">
      <w:pPr>
        <w:jc w:val="center"/>
        <w:rPr>
          <w:sz w:val="18"/>
          <w:szCs w:val="18"/>
        </w:rPr>
      </w:pPr>
      <w:r w:rsidRPr="0073652E">
        <w:rPr>
          <w:sz w:val="18"/>
          <w:szCs w:val="18"/>
        </w:rPr>
        <w:t>TABLE 1</w:t>
      </w:r>
    </w:p>
    <w:p w:rsidR="00A34721" w:rsidRPr="0073652E" w:rsidRDefault="00A34721" w:rsidP="00A34721">
      <w:pPr>
        <w:jc w:val="center"/>
        <w:rPr>
          <w:sz w:val="18"/>
          <w:szCs w:val="18"/>
        </w:rPr>
      </w:pPr>
      <w:r w:rsidRPr="0073652E">
        <w:rPr>
          <w:sz w:val="18"/>
          <w:szCs w:val="18"/>
        </w:rPr>
        <w:t>Activity Levels and Total Value of Non-JOBZ Business Assistance</w:t>
      </w:r>
    </w:p>
    <w:p w:rsidR="00713F2B" w:rsidRPr="0073652E" w:rsidRDefault="00A34721" w:rsidP="00A34721">
      <w:pPr>
        <w:jc w:val="center"/>
        <w:rPr>
          <w:sz w:val="18"/>
          <w:szCs w:val="18"/>
        </w:rPr>
      </w:pPr>
      <w:r w:rsidRPr="0073652E">
        <w:rPr>
          <w:sz w:val="18"/>
          <w:szCs w:val="18"/>
        </w:rPr>
        <w:t>Reached Between Ju</w:t>
      </w:r>
      <w:r w:rsidR="003F7598" w:rsidRPr="0073652E">
        <w:rPr>
          <w:sz w:val="18"/>
          <w:szCs w:val="18"/>
        </w:rPr>
        <w:t>ly 1, 1995 and December 31, 2011</w:t>
      </w:r>
    </w:p>
    <w:p w:rsidR="00713F2B" w:rsidRPr="00B41FD1" w:rsidRDefault="00713F2B"/>
    <w:tbl>
      <w:tblPr>
        <w:tblStyle w:val="TableGrid"/>
        <w:tblW w:w="0" w:type="auto"/>
        <w:tblLook w:val="01E0" w:firstRow="1" w:lastRow="1" w:firstColumn="1" w:lastColumn="1" w:noHBand="0" w:noVBand="0"/>
      </w:tblPr>
      <w:tblGrid>
        <w:gridCol w:w="3888"/>
        <w:gridCol w:w="2016"/>
        <w:gridCol w:w="2952"/>
      </w:tblGrid>
      <w:tr w:rsidR="00713F2B" w:rsidRPr="00B41FD1">
        <w:tc>
          <w:tcPr>
            <w:tcW w:w="3888" w:type="dxa"/>
          </w:tcPr>
          <w:p w:rsidR="00713F2B" w:rsidRPr="0073652E" w:rsidRDefault="00713F2B" w:rsidP="00713F2B">
            <w:pPr>
              <w:jc w:val="center"/>
              <w:rPr>
                <w:b/>
                <w:sz w:val="16"/>
                <w:szCs w:val="16"/>
              </w:rPr>
            </w:pPr>
            <w:r w:rsidRPr="0073652E">
              <w:rPr>
                <w:b/>
                <w:sz w:val="16"/>
                <w:szCs w:val="16"/>
              </w:rPr>
              <w:t>Activity Period</w:t>
            </w:r>
          </w:p>
        </w:tc>
        <w:tc>
          <w:tcPr>
            <w:tcW w:w="2016" w:type="dxa"/>
          </w:tcPr>
          <w:p w:rsidR="00713F2B" w:rsidRPr="0073652E" w:rsidRDefault="00713F2B" w:rsidP="00713F2B">
            <w:pPr>
              <w:jc w:val="center"/>
              <w:rPr>
                <w:b/>
                <w:sz w:val="16"/>
                <w:szCs w:val="16"/>
              </w:rPr>
            </w:pPr>
            <w:r w:rsidRPr="0073652E">
              <w:rPr>
                <w:b/>
                <w:sz w:val="16"/>
                <w:szCs w:val="16"/>
              </w:rPr>
              <w:t>Activity Levels</w:t>
            </w:r>
          </w:p>
        </w:tc>
        <w:tc>
          <w:tcPr>
            <w:tcW w:w="2952" w:type="dxa"/>
          </w:tcPr>
          <w:p w:rsidR="00713F2B" w:rsidRPr="0073652E" w:rsidRDefault="00713F2B" w:rsidP="00713F2B">
            <w:pPr>
              <w:jc w:val="center"/>
              <w:rPr>
                <w:b/>
                <w:sz w:val="16"/>
                <w:szCs w:val="16"/>
              </w:rPr>
            </w:pPr>
            <w:r w:rsidRPr="0073652E">
              <w:rPr>
                <w:b/>
                <w:sz w:val="16"/>
                <w:szCs w:val="16"/>
              </w:rPr>
              <w:t>Total Value</w:t>
            </w:r>
          </w:p>
          <w:p w:rsidR="00713F2B" w:rsidRPr="0073652E" w:rsidRDefault="00713F2B" w:rsidP="00713F2B">
            <w:pPr>
              <w:jc w:val="center"/>
              <w:rPr>
                <w:b/>
                <w:sz w:val="16"/>
                <w:szCs w:val="16"/>
              </w:rPr>
            </w:pPr>
            <w:r w:rsidRPr="0073652E">
              <w:rPr>
                <w:b/>
                <w:sz w:val="16"/>
                <w:szCs w:val="16"/>
              </w:rPr>
              <w:t>(in millions)</w:t>
            </w:r>
          </w:p>
        </w:tc>
      </w:tr>
      <w:tr w:rsidR="00384047" w:rsidRPr="00B41FD1">
        <w:tc>
          <w:tcPr>
            <w:tcW w:w="3888" w:type="dxa"/>
          </w:tcPr>
          <w:p w:rsidR="00384047" w:rsidRPr="0073652E" w:rsidRDefault="00384047">
            <w:pPr>
              <w:rPr>
                <w:sz w:val="16"/>
                <w:szCs w:val="16"/>
              </w:rPr>
            </w:pPr>
            <w:r w:rsidRPr="0073652E">
              <w:rPr>
                <w:sz w:val="16"/>
                <w:szCs w:val="16"/>
              </w:rPr>
              <w:t>January 1, 2011 – December 31, 2011</w:t>
            </w:r>
          </w:p>
        </w:tc>
        <w:tc>
          <w:tcPr>
            <w:tcW w:w="2016" w:type="dxa"/>
          </w:tcPr>
          <w:p w:rsidR="00384047" w:rsidRPr="0073652E" w:rsidRDefault="002C38A1" w:rsidP="006B6A6F">
            <w:pPr>
              <w:jc w:val="center"/>
              <w:rPr>
                <w:sz w:val="16"/>
                <w:szCs w:val="16"/>
              </w:rPr>
            </w:pPr>
            <w:r>
              <w:rPr>
                <w:sz w:val="16"/>
                <w:szCs w:val="16"/>
              </w:rPr>
              <w:t xml:space="preserve">     </w:t>
            </w:r>
            <w:r w:rsidR="009063FA">
              <w:rPr>
                <w:sz w:val="16"/>
                <w:szCs w:val="16"/>
              </w:rPr>
              <w:t>3</w:t>
            </w:r>
            <w:r w:rsidR="0096613E">
              <w:rPr>
                <w:sz w:val="16"/>
                <w:szCs w:val="16"/>
              </w:rPr>
              <w:t>1</w:t>
            </w:r>
          </w:p>
        </w:tc>
        <w:tc>
          <w:tcPr>
            <w:tcW w:w="2952" w:type="dxa"/>
          </w:tcPr>
          <w:p w:rsidR="00384047" w:rsidRPr="0073652E" w:rsidRDefault="002C38A1" w:rsidP="006B6A6F">
            <w:pPr>
              <w:jc w:val="center"/>
              <w:rPr>
                <w:sz w:val="16"/>
                <w:szCs w:val="16"/>
              </w:rPr>
            </w:pPr>
            <w:r>
              <w:rPr>
                <w:sz w:val="16"/>
                <w:szCs w:val="16"/>
              </w:rPr>
              <w:t xml:space="preserve">     </w:t>
            </w:r>
            <w:r w:rsidR="00C23C41" w:rsidRPr="0073652E">
              <w:rPr>
                <w:sz w:val="16"/>
                <w:szCs w:val="16"/>
              </w:rPr>
              <w:t>$1</w:t>
            </w:r>
            <w:r w:rsidR="009063FA">
              <w:rPr>
                <w:sz w:val="16"/>
                <w:szCs w:val="16"/>
              </w:rPr>
              <w:t>8.</w:t>
            </w:r>
            <w:r w:rsidR="0096613E">
              <w:rPr>
                <w:sz w:val="16"/>
                <w:szCs w:val="16"/>
              </w:rPr>
              <w:t>5</w:t>
            </w:r>
          </w:p>
        </w:tc>
      </w:tr>
      <w:tr w:rsidR="00384047" w:rsidRPr="00DE0976">
        <w:tc>
          <w:tcPr>
            <w:tcW w:w="3888" w:type="dxa"/>
          </w:tcPr>
          <w:p w:rsidR="00384047" w:rsidRPr="0073652E" w:rsidRDefault="00384047">
            <w:pPr>
              <w:rPr>
                <w:sz w:val="16"/>
                <w:szCs w:val="16"/>
              </w:rPr>
            </w:pPr>
            <w:r w:rsidRPr="0073652E">
              <w:rPr>
                <w:sz w:val="16"/>
                <w:szCs w:val="16"/>
              </w:rPr>
              <w:t>January 1, 2010 – December 31, 2010</w:t>
            </w:r>
          </w:p>
        </w:tc>
        <w:tc>
          <w:tcPr>
            <w:tcW w:w="2016" w:type="dxa"/>
          </w:tcPr>
          <w:p w:rsidR="00384047" w:rsidRPr="0073652E" w:rsidRDefault="002C38A1" w:rsidP="006B6A6F">
            <w:pPr>
              <w:jc w:val="center"/>
              <w:rPr>
                <w:sz w:val="16"/>
                <w:szCs w:val="16"/>
              </w:rPr>
            </w:pPr>
            <w:r>
              <w:rPr>
                <w:sz w:val="16"/>
                <w:szCs w:val="16"/>
              </w:rPr>
              <w:t xml:space="preserve">     </w:t>
            </w:r>
            <w:r w:rsidR="009E5ED5">
              <w:rPr>
                <w:sz w:val="16"/>
                <w:szCs w:val="16"/>
              </w:rPr>
              <w:t>26</w:t>
            </w:r>
          </w:p>
        </w:tc>
        <w:tc>
          <w:tcPr>
            <w:tcW w:w="2952" w:type="dxa"/>
          </w:tcPr>
          <w:p w:rsidR="00384047" w:rsidRPr="0073652E" w:rsidRDefault="002C38A1" w:rsidP="006B6A6F">
            <w:pPr>
              <w:jc w:val="center"/>
              <w:rPr>
                <w:sz w:val="16"/>
                <w:szCs w:val="16"/>
              </w:rPr>
            </w:pPr>
            <w:r>
              <w:rPr>
                <w:sz w:val="16"/>
                <w:szCs w:val="16"/>
              </w:rPr>
              <w:t xml:space="preserve">     </w:t>
            </w:r>
            <w:r w:rsidR="00C23C41" w:rsidRPr="0073652E">
              <w:rPr>
                <w:sz w:val="16"/>
                <w:szCs w:val="16"/>
              </w:rPr>
              <w:t>$</w:t>
            </w:r>
            <w:r w:rsidR="009E5ED5">
              <w:rPr>
                <w:sz w:val="16"/>
                <w:szCs w:val="16"/>
              </w:rPr>
              <w:t>17.1</w:t>
            </w:r>
          </w:p>
        </w:tc>
      </w:tr>
      <w:tr w:rsidR="00F2653A" w:rsidRPr="00DE0976">
        <w:tc>
          <w:tcPr>
            <w:tcW w:w="3888" w:type="dxa"/>
          </w:tcPr>
          <w:p w:rsidR="00F2653A" w:rsidRPr="0073652E" w:rsidRDefault="00F2653A">
            <w:pPr>
              <w:rPr>
                <w:sz w:val="16"/>
                <w:szCs w:val="16"/>
              </w:rPr>
            </w:pPr>
            <w:r w:rsidRPr="0073652E">
              <w:rPr>
                <w:sz w:val="16"/>
                <w:szCs w:val="16"/>
              </w:rPr>
              <w:t>January 1, 2009 – December 31, 2009</w:t>
            </w:r>
          </w:p>
        </w:tc>
        <w:tc>
          <w:tcPr>
            <w:tcW w:w="2016" w:type="dxa"/>
          </w:tcPr>
          <w:p w:rsidR="00F2653A" w:rsidRPr="0073652E" w:rsidRDefault="002C38A1" w:rsidP="006B6A6F">
            <w:pPr>
              <w:jc w:val="center"/>
              <w:rPr>
                <w:sz w:val="16"/>
                <w:szCs w:val="16"/>
              </w:rPr>
            </w:pPr>
            <w:r>
              <w:rPr>
                <w:sz w:val="16"/>
                <w:szCs w:val="16"/>
              </w:rPr>
              <w:t xml:space="preserve">     </w:t>
            </w:r>
            <w:r w:rsidR="00F2653A" w:rsidRPr="0073652E">
              <w:rPr>
                <w:sz w:val="16"/>
                <w:szCs w:val="16"/>
              </w:rPr>
              <w:t>1</w:t>
            </w:r>
            <w:r w:rsidR="0096613E">
              <w:rPr>
                <w:sz w:val="16"/>
                <w:szCs w:val="16"/>
              </w:rPr>
              <w:t>9</w:t>
            </w:r>
          </w:p>
        </w:tc>
        <w:tc>
          <w:tcPr>
            <w:tcW w:w="2952" w:type="dxa"/>
          </w:tcPr>
          <w:p w:rsidR="00F2653A" w:rsidRPr="0073652E" w:rsidRDefault="002C38A1" w:rsidP="006B6A6F">
            <w:pPr>
              <w:jc w:val="center"/>
              <w:rPr>
                <w:sz w:val="16"/>
                <w:szCs w:val="16"/>
              </w:rPr>
            </w:pPr>
            <w:r>
              <w:rPr>
                <w:sz w:val="16"/>
                <w:szCs w:val="16"/>
              </w:rPr>
              <w:t xml:space="preserve">     </w:t>
            </w:r>
            <w:r w:rsidR="00F2653A" w:rsidRPr="0073652E">
              <w:rPr>
                <w:sz w:val="16"/>
                <w:szCs w:val="16"/>
              </w:rPr>
              <w:t>$23.</w:t>
            </w:r>
            <w:r w:rsidR="0096613E">
              <w:rPr>
                <w:sz w:val="16"/>
                <w:szCs w:val="16"/>
              </w:rPr>
              <w:t>8</w:t>
            </w:r>
          </w:p>
        </w:tc>
      </w:tr>
      <w:tr w:rsidR="00F2653A" w:rsidRPr="00DE0976">
        <w:tc>
          <w:tcPr>
            <w:tcW w:w="3888" w:type="dxa"/>
          </w:tcPr>
          <w:p w:rsidR="00F2653A" w:rsidRPr="0073652E" w:rsidRDefault="00F2653A">
            <w:pPr>
              <w:rPr>
                <w:sz w:val="16"/>
                <w:szCs w:val="16"/>
              </w:rPr>
            </w:pPr>
            <w:r w:rsidRPr="0073652E">
              <w:rPr>
                <w:sz w:val="16"/>
                <w:szCs w:val="16"/>
              </w:rPr>
              <w:t>January 1, 2008 – December 31, 2008</w:t>
            </w:r>
          </w:p>
        </w:tc>
        <w:tc>
          <w:tcPr>
            <w:tcW w:w="2016" w:type="dxa"/>
          </w:tcPr>
          <w:p w:rsidR="00F2653A" w:rsidRPr="0073652E" w:rsidRDefault="002C38A1" w:rsidP="006B6A6F">
            <w:pPr>
              <w:jc w:val="center"/>
              <w:rPr>
                <w:sz w:val="16"/>
                <w:szCs w:val="16"/>
              </w:rPr>
            </w:pPr>
            <w:r>
              <w:rPr>
                <w:sz w:val="16"/>
                <w:szCs w:val="16"/>
              </w:rPr>
              <w:t xml:space="preserve">     </w:t>
            </w:r>
            <w:r w:rsidR="00F2653A" w:rsidRPr="0073652E">
              <w:rPr>
                <w:sz w:val="16"/>
                <w:szCs w:val="16"/>
              </w:rPr>
              <w:t>2</w:t>
            </w:r>
            <w:r w:rsidR="004C3D2A" w:rsidRPr="0073652E">
              <w:rPr>
                <w:sz w:val="16"/>
                <w:szCs w:val="16"/>
              </w:rPr>
              <w:t>3</w:t>
            </w:r>
          </w:p>
        </w:tc>
        <w:tc>
          <w:tcPr>
            <w:tcW w:w="2952" w:type="dxa"/>
          </w:tcPr>
          <w:p w:rsidR="00F2653A" w:rsidRPr="0073652E" w:rsidRDefault="002C38A1" w:rsidP="006B6A6F">
            <w:pPr>
              <w:jc w:val="center"/>
              <w:rPr>
                <w:sz w:val="16"/>
                <w:szCs w:val="16"/>
              </w:rPr>
            </w:pPr>
            <w:r>
              <w:rPr>
                <w:sz w:val="16"/>
                <w:szCs w:val="16"/>
              </w:rPr>
              <w:t xml:space="preserve">     </w:t>
            </w:r>
            <w:r w:rsidR="00A12DF0" w:rsidRPr="0073652E">
              <w:rPr>
                <w:sz w:val="16"/>
                <w:szCs w:val="16"/>
              </w:rPr>
              <w:t>$13</w:t>
            </w:r>
            <w:r w:rsidR="00F2653A" w:rsidRPr="0073652E">
              <w:rPr>
                <w:sz w:val="16"/>
                <w:szCs w:val="16"/>
              </w:rPr>
              <w:t>.</w:t>
            </w:r>
            <w:r w:rsidR="004C3D2A" w:rsidRPr="0073652E">
              <w:rPr>
                <w:sz w:val="16"/>
                <w:szCs w:val="16"/>
              </w:rPr>
              <w:t>9</w:t>
            </w:r>
          </w:p>
        </w:tc>
      </w:tr>
      <w:tr w:rsidR="00713F2B" w:rsidRPr="00DE0976">
        <w:tc>
          <w:tcPr>
            <w:tcW w:w="3888" w:type="dxa"/>
          </w:tcPr>
          <w:p w:rsidR="00713F2B" w:rsidRPr="0073652E" w:rsidRDefault="007024EB">
            <w:pPr>
              <w:rPr>
                <w:sz w:val="16"/>
                <w:szCs w:val="16"/>
              </w:rPr>
            </w:pPr>
            <w:r w:rsidRPr="0073652E">
              <w:rPr>
                <w:sz w:val="16"/>
                <w:szCs w:val="16"/>
              </w:rPr>
              <w:t>January 1, 2007 – December 31, 2007</w:t>
            </w:r>
          </w:p>
        </w:tc>
        <w:tc>
          <w:tcPr>
            <w:tcW w:w="2016" w:type="dxa"/>
          </w:tcPr>
          <w:p w:rsidR="00713F2B" w:rsidRPr="0073652E" w:rsidRDefault="002C38A1" w:rsidP="006B6A6F">
            <w:pPr>
              <w:jc w:val="center"/>
              <w:rPr>
                <w:sz w:val="16"/>
                <w:szCs w:val="16"/>
              </w:rPr>
            </w:pPr>
            <w:r>
              <w:rPr>
                <w:sz w:val="16"/>
                <w:szCs w:val="16"/>
              </w:rPr>
              <w:t xml:space="preserve">     </w:t>
            </w:r>
            <w:r w:rsidR="004C3D2A" w:rsidRPr="0073652E">
              <w:rPr>
                <w:sz w:val="16"/>
                <w:szCs w:val="16"/>
              </w:rPr>
              <w:t>65</w:t>
            </w:r>
          </w:p>
        </w:tc>
        <w:tc>
          <w:tcPr>
            <w:tcW w:w="2952" w:type="dxa"/>
          </w:tcPr>
          <w:p w:rsidR="00713F2B" w:rsidRPr="0073652E" w:rsidRDefault="002C38A1" w:rsidP="006B6A6F">
            <w:pPr>
              <w:jc w:val="center"/>
              <w:rPr>
                <w:sz w:val="16"/>
                <w:szCs w:val="16"/>
              </w:rPr>
            </w:pPr>
            <w:r>
              <w:rPr>
                <w:sz w:val="16"/>
                <w:szCs w:val="16"/>
              </w:rPr>
              <w:t xml:space="preserve">     </w:t>
            </w:r>
            <w:r w:rsidR="004C3D2A" w:rsidRPr="0073652E">
              <w:rPr>
                <w:sz w:val="16"/>
                <w:szCs w:val="16"/>
              </w:rPr>
              <w:t>$45</w:t>
            </w:r>
            <w:r w:rsidR="006B6A6F" w:rsidRPr="0073652E">
              <w:rPr>
                <w:sz w:val="16"/>
                <w:szCs w:val="16"/>
              </w:rPr>
              <w:t>.</w:t>
            </w:r>
            <w:r w:rsidR="004C3D2A" w:rsidRPr="0073652E">
              <w:rPr>
                <w:sz w:val="16"/>
                <w:szCs w:val="16"/>
              </w:rPr>
              <w:t>3</w:t>
            </w:r>
          </w:p>
        </w:tc>
      </w:tr>
      <w:tr w:rsidR="007024EB" w:rsidRPr="00DE0976">
        <w:tc>
          <w:tcPr>
            <w:tcW w:w="3888" w:type="dxa"/>
          </w:tcPr>
          <w:p w:rsidR="007024EB" w:rsidRPr="0073652E" w:rsidRDefault="007024EB" w:rsidP="007024EB">
            <w:pPr>
              <w:rPr>
                <w:sz w:val="16"/>
                <w:szCs w:val="16"/>
              </w:rPr>
            </w:pPr>
            <w:r w:rsidRPr="0073652E">
              <w:rPr>
                <w:sz w:val="16"/>
                <w:szCs w:val="16"/>
              </w:rPr>
              <w:t>January 1, 2006 – December 31, 2006</w:t>
            </w:r>
          </w:p>
        </w:tc>
        <w:tc>
          <w:tcPr>
            <w:tcW w:w="2016" w:type="dxa"/>
          </w:tcPr>
          <w:p w:rsidR="007024EB" w:rsidRPr="0073652E" w:rsidRDefault="002C38A1" w:rsidP="006B6A6F">
            <w:pPr>
              <w:jc w:val="center"/>
              <w:rPr>
                <w:sz w:val="16"/>
                <w:szCs w:val="16"/>
              </w:rPr>
            </w:pPr>
            <w:r>
              <w:rPr>
                <w:sz w:val="16"/>
                <w:szCs w:val="16"/>
              </w:rPr>
              <w:t xml:space="preserve">     </w:t>
            </w:r>
            <w:r w:rsidR="006B6A6F" w:rsidRPr="0073652E">
              <w:rPr>
                <w:sz w:val="16"/>
                <w:szCs w:val="16"/>
              </w:rPr>
              <w:t>5</w:t>
            </w:r>
            <w:r w:rsidR="004C3D2A" w:rsidRPr="0073652E">
              <w:rPr>
                <w:sz w:val="16"/>
                <w:szCs w:val="16"/>
              </w:rPr>
              <w:t>9</w:t>
            </w:r>
          </w:p>
        </w:tc>
        <w:tc>
          <w:tcPr>
            <w:tcW w:w="2952" w:type="dxa"/>
          </w:tcPr>
          <w:p w:rsidR="007024EB" w:rsidRPr="0073652E" w:rsidRDefault="002C38A1" w:rsidP="006B6A6F">
            <w:pPr>
              <w:jc w:val="center"/>
              <w:rPr>
                <w:sz w:val="16"/>
                <w:szCs w:val="16"/>
              </w:rPr>
            </w:pPr>
            <w:r>
              <w:rPr>
                <w:sz w:val="16"/>
                <w:szCs w:val="16"/>
              </w:rPr>
              <w:t xml:space="preserve">     </w:t>
            </w:r>
            <w:r w:rsidR="00533A10" w:rsidRPr="0073652E">
              <w:rPr>
                <w:sz w:val="16"/>
                <w:szCs w:val="16"/>
              </w:rPr>
              <w:t>$28</w:t>
            </w:r>
            <w:r w:rsidR="006B6A6F" w:rsidRPr="0073652E">
              <w:rPr>
                <w:sz w:val="16"/>
                <w:szCs w:val="16"/>
              </w:rPr>
              <w:t>.</w:t>
            </w:r>
            <w:r w:rsidR="00533A10" w:rsidRPr="0073652E">
              <w:rPr>
                <w:sz w:val="16"/>
                <w:szCs w:val="16"/>
              </w:rPr>
              <w:t>5</w:t>
            </w:r>
          </w:p>
        </w:tc>
      </w:tr>
      <w:tr w:rsidR="007024EB" w:rsidRPr="00DE0976">
        <w:tc>
          <w:tcPr>
            <w:tcW w:w="3888" w:type="dxa"/>
          </w:tcPr>
          <w:p w:rsidR="007024EB" w:rsidRPr="0073652E" w:rsidRDefault="007024EB" w:rsidP="007024EB">
            <w:pPr>
              <w:rPr>
                <w:sz w:val="16"/>
                <w:szCs w:val="16"/>
              </w:rPr>
            </w:pPr>
            <w:r w:rsidRPr="0073652E">
              <w:rPr>
                <w:sz w:val="16"/>
                <w:szCs w:val="16"/>
              </w:rPr>
              <w:t>January 1, 2005 – December 31, 2005</w:t>
            </w:r>
          </w:p>
        </w:tc>
        <w:tc>
          <w:tcPr>
            <w:tcW w:w="2016" w:type="dxa"/>
          </w:tcPr>
          <w:p w:rsidR="007024EB" w:rsidRPr="0073652E" w:rsidRDefault="002C38A1" w:rsidP="006B6A6F">
            <w:pPr>
              <w:jc w:val="center"/>
              <w:rPr>
                <w:sz w:val="16"/>
                <w:szCs w:val="16"/>
              </w:rPr>
            </w:pPr>
            <w:r>
              <w:rPr>
                <w:sz w:val="16"/>
                <w:szCs w:val="16"/>
              </w:rPr>
              <w:t xml:space="preserve">     </w:t>
            </w:r>
            <w:r w:rsidR="00533A10" w:rsidRPr="0073652E">
              <w:rPr>
                <w:sz w:val="16"/>
                <w:szCs w:val="16"/>
              </w:rPr>
              <w:t>90</w:t>
            </w:r>
          </w:p>
        </w:tc>
        <w:tc>
          <w:tcPr>
            <w:tcW w:w="2952" w:type="dxa"/>
          </w:tcPr>
          <w:p w:rsidR="007024EB" w:rsidRPr="0073652E" w:rsidRDefault="002C38A1" w:rsidP="00516EC4">
            <w:pPr>
              <w:jc w:val="center"/>
              <w:rPr>
                <w:sz w:val="16"/>
                <w:szCs w:val="16"/>
              </w:rPr>
            </w:pPr>
            <w:r>
              <w:rPr>
                <w:sz w:val="16"/>
                <w:szCs w:val="16"/>
              </w:rPr>
              <w:t xml:space="preserve">     </w:t>
            </w:r>
            <w:r w:rsidR="006B6A6F" w:rsidRPr="0073652E">
              <w:rPr>
                <w:sz w:val="16"/>
                <w:szCs w:val="16"/>
              </w:rPr>
              <w:t>$6</w:t>
            </w:r>
            <w:r w:rsidR="00533A10" w:rsidRPr="0073652E">
              <w:rPr>
                <w:sz w:val="16"/>
                <w:szCs w:val="16"/>
              </w:rPr>
              <w:t>8.</w:t>
            </w:r>
            <w:r w:rsidR="00516EC4">
              <w:rPr>
                <w:sz w:val="16"/>
                <w:szCs w:val="16"/>
              </w:rPr>
              <w:t>1</w:t>
            </w:r>
          </w:p>
        </w:tc>
      </w:tr>
      <w:tr w:rsidR="007024EB" w:rsidRPr="00DE0976">
        <w:tc>
          <w:tcPr>
            <w:tcW w:w="3888" w:type="dxa"/>
          </w:tcPr>
          <w:p w:rsidR="007024EB" w:rsidRPr="0073652E" w:rsidRDefault="007024EB" w:rsidP="007024EB">
            <w:pPr>
              <w:rPr>
                <w:sz w:val="16"/>
                <w:szCs w:val="16"/>
              </w:rPr>
            </w:pPr>
            <w:r w:rsidRPr="0073652E">
              <w:rPr>
                <w:sz w:val="16"/>
                <w:szCs w:val="16"/>
              </w:rPr>
              <w:t>January 1, 2004 – December 31, 2004</w:t>
            </w:r>
          </w:p>
        </w:tc>
        <w:tc>
          <w:tcPr>
            <w:tcW w:w="2016" w:type="dxa"/>
          </w:tcPr>
          <w:p w:rsidR="007024EB" w:rsidRPr="0073652E" w:rsidRDefault="002C38A1" w:rsidP="006B6A6F">
            <w:pPr>
              <w:jc w:val="center"/>
              <w:rPr>
                <w:sz w:val="16"/>
                <w:szCs w:val="16"/>
              </w:rPr>
            </w:pPr>
            <w:r>
              <w:rPr>
                <w:sz w:val="16"/>
                <w:szCs w:val="16"/>
              </w:rPr>
              <w:t xml:space="preserve">     </w:t>
            </w:r>
            <w:r w:rsidR="006B6A6F" w:rsidRPr="0073652E">
              <w:rPr>
                <w:sz w:val="16"/>
                <w:szCs w:val="16"/>
              </w:rPr>
              <w:t>90</w:t>
            </w:r>
          </w:p>
        </w:tc>
        <w:tc>
          <w:tcPr>
            <w:tcW w:w="2952" w:type="dxa"/>
          </w:tcPr>
          <w:p w:rsidR="007024EB" w:rsidRPr="0073652E" w:rsidRDefault="002C38A1" w:rsidP="006B6A6F">
            <w:pPr>
              <w:jc w:val="center"/>
              <w:rPr>
                <w:sz w:val="16"/>
                <w:szCs w:val="16"/>
              </w:rPr>
            </w:pPr>
            <w:r>
              <w:rPr>
                <w:sz w:val="16"/>
                <w:szCs w:val="16"/>
              </w:rPr>
              <w:t xml:space="preserve">     </w:t>
            </w:r>
            <w:r w:rsidR="006B6A6F" w:rsidRPr="0073652E">
              <w:rPr>
                <w:sz w:val="16"/>
                <w:szCs w:val="16"/>
              </w:rPr>
              <w:t>$34.</w:t>
            </w:r>
            <w:r w:rsidR="00BB1F08">
              <w:rPr>
                <w:sz w:val="16"/>
                <w:szCs w:val="16"/>
              </w:rPr>
              <w:t>2</w:t>
            </w:r>
          </w:p>
        </w:tc>
      </w:tr>
      <w:tr w:rsidR="007024EB" w:rsidRPr="00DE0976">
        <w:tc>
          <w:tcPr>
            <w:tcW w:w="3888" w:type="dxa"/>
          </w:tcPr>
          <w:p w:rsidR="007024EB" w:rsidRPr="0073652E" w:rsidRDefault="007024EB" w:rsidP="007024EB">
            <w:pPr>
              <w:rPr>
                <w:sz w:val="16"/>
                <w:szCs w:val="16"/>
              </w:rPr>
            </w:pPr>
            <w:r w:rsidRPr="0073652E">
              <w:rPr>
                <w:sz w:val="16"/>
                <w:szCs w:val="16"/>
              </w:rPr>
              <w:t>January 1, 2003 – December 31, 2003</w:t>
            </w:r>
          </w:p>
        </w:tc>
        <w:tc>
          <w:tcPr>
            <w:tcW w:w="2016" w:type="dxa"/>
          </w:tcPr>
          <w:p w:rsidR="007024EB" w:rsidRPr="0073652E" w:rsidRDefault="002C38A1" w:rsidP="006B6A6F">
            <w:pPr>
              <w:jc w:val="center"/>
              <w:rPr>
                <w:sz w:val="16"/>
                <w:szCs w:val="16"/>
              </w:rPr>
            </w:pPr>
            <w:r>
              <w:rPr>
                <w:sz w:val="16"/>
                <w:szCs w:val="16"/>
              </w:rPr>
              <w:t xml:space="preserve">   </w:t>
            </w:r>
            <w:r w:rsidR="00A511FC" w:rsidRPr="0073652E">
              <w:rPr>
                <w:sz w:val="16"/>
                <w:szCs w:val="16"/>
              </w:rPr>
              <w:t>10</w:t>
            </w:r>
            <w:r w:rsidR="00533A10" w:rsidRPr="0073652E">
              <w:rPr>
                <w:sz w:val="16"/>
                <w:szCs w:val="16"/>
              </w:rPr>
              <w:t>2</w:t>
            </w:r>
          </w:p>
        </w:tc>
        <w:tc>
          <w:tcPr>
            <w:tcW w:w="2952" w:type="dxa"/>
          </w:tcPr>
          <w:p w:rsidR="007024EB" w:rsidRPr="0073652E" w:rsidRDefault="002C38A1" w:rsidP="006B6A6F">
            <w:pPr>
              <w:jc w:val="center"/>
              <w:rPr>
                <w:sz w:val="16"/>
                <w:szCs w:val="16"/>
              </w:rPr>
            </w:pPr>
            <w:r>
              <w:rPr>
                <w:sz w:val="16"/>
                <w:szCs w:val="16"/>
              </w:rPr>
              <w:t xml:space="preserve">     </w:t>
            </w:r>
            <w:r w:rsidR="00A511FC" w:rsidRPr="0073652E">
              <w:rPr>
                <w:sz w:val="16"/>
                <w:szCs w:val="16"/>
              </w:rPr>
              <w:t>$3</w:t>
            </w:r>
            <w:r w:rsidR="004477F4">
              <w:rPr>
                <w:sz w:val="16"/>
                <w:szCs w:val="16"/>
              </w:rPr>
              <w:t>9.1</w:t>
            </w:r>
          </w:p>
        </w:tc>
      </w:tr>
      <w:tr w:rsidR="00A511FC" w:rsidRPr="00DE0976">
        <w:tc>
          <w:tcPr>
            <w:tcW w:w="3888" w:type="dxa"/>
          </w:tcPr>
          <w:p w:rsidR="00A511FC" w:rsidRPr="0073652E" w:rsidRDefault="00A511FC" w:rsidP="007024EB">
            <w:pPr>
              <w:rPr>
                <w:sz w:val="16"/>
                <w:szCs w:val="16"/>
              </w:rPr>
            </w:pPr>
            <w:r w:rsidRPr="0073652E">
              <w:rPr>
                <w:sz w:val="16"/>
                <w:szCs w:val="16"/>
              </w:rPr>
              <w:t>January 1, 2002 – December 31, 2002</w:t>
            </w:r>
          </w:p>
        </w:tc>
        <w:tc>
          <w:tcPr>
            <w:tcW w:w="2016" w:type="dxa"/>
          </w:tcPr>
          <w:p w:rsidR="00A511FC" w:rsidRPr="0073652E" w:rsidRDefault="002C38A1" w:rsidP="00AD577E">
            <w:pPr>
              <w:jc w:val="center"/>
              <w:rPr>
                <w:sz w:val="16"/>
                <w:szCs w:val="16"/>
              </w:rPr>
            </w:pPr>
            <w:r>
              <w:rPr>
                <w:sz w:val="16"/>
                <w:szCs w:val="16"/>
              </w:rPr>
              <w:t xml:space="preserve">   </w:t>
            </w:r>
            <w:r w:rsidR="003D5104" w:rsidRPr="0073652E">
              <w:rPr>
                <w:sz w:val="16"/>
                <w:szCs w:val="16"/>
              </w:rPr>
              <w:t>140</w:t>
            </w:r>
          </w:p>
        </w:tc>
        <w:tc>
          <w:tcPr>
            <w:tcW w:w="2952" w:type="dxa"/>
          </w:tcPr>
          <w:p w:rsidR="00A511FC" w:rsidRPr="0073652E" w:rsidRDefault="002C38A1" w:rsidP="00AD577E">
            <w:pPr>
              <w:jc w:val="center"/>
              <w:rPr>
                <w:sz w:val="16"/>
                <w:szCs w:val="16"/>
              </w:rPr>
            </w:pPr>
            <w:r>
              <w:rPr>
                <w:sz w:val="16"/>
                <w:szCs w:val="16"/>
              </w:rPr>
              <w:t xml:space="preserve">     </w:t>
            </w:r>
            <w:r w:rsidR="003D5104" w:rsidRPr="0073652E">
              <w:rPr>
                <w:sz w:val="16"/>
                <w:szCs w:val="16"/>
              </w:rPr>
              <w:t>$3</w:t>
            </w:r>
            <w:r w:rsidR="004477F4">
              <w:rPr>
                <w:sz w:val="16"/>
                <w:szCs w:val="16"/>
              </w:rPr>
              <w:t>8.1</w:t>
            </w:r>
          </w:p>
        </w:tc>
      </w:tr>
      <w:tr w:rsidR="00A511FC" w:rsidRPr="00DE0976">
        <w:tc>
          <w:tcPr>
            <w:tcW w:w="3888" w:type="dxa"/>
          </w:tcPr>
          <w:p w:rsidR="00A511FC" w:rsidRPr="0073652E" w:rsidRDefault="00A511FC" w:rsidP="007024EB">
            <w:pPr>
              <w:rPr>
                <w:sz w:val="16"/>
                <w:szCs w:val="16"/>
              </w:rPr>
            </w:pPr>
            <w:r w:rsidRPr="0073652E">
              <w:rPr>
                <w:sz w:val="16"/>
                <w:szCs w:val="16"/>
              </w:rPr>
              <w:t>January 1, 2001 – December 31, 2001</w:t>
            </w:r>
          </w:p>
        </w:tc>
        <w:tc>
          <w:tcPr>
            <w:tcW w:w="2016" w:type="dxa"/>
          </w:tcPr>
          <w:p w:rsidR="00A511FC" w:rsidRPr="0073652E" w:rsidRDefault="002C38A1" w:rsidP="00AD577E">
            <w:pPr>
              <w:jc w:val="center"/>
              <w:rPr>
                <w:sz w:val="16"/>
                <w:szCs w:val="16"/>
              </w:rPr>
            </w:pPr>
            <w:r>
              <w:rPr>
                <w:sz w:val="16"/>
                <w:szCs w:val="16"/>
              </w:rPr>
              <w:t xml:space="preserve">   </w:t>
            </w:r>
            <w:r w:rsidR="0099656C" w:rsidRPr="0073652E">
              <w:rPr>
                <w:sz w:val="16"/>
                <w:szCs w:val="16"/>
              </w:rPr>
              <w:t>175</w:t>
            </w:r>
          </w:p>
        </w:tc>
        <w:tc>
          <w:tcPr>
            <w:tcW w:w="2952" w:type="dxa"/>
          </w:tcPr>
          <w:p w:rsidR="00A511FC" w:rsidRPr="0073652E" w:rsidRDefault="002C38A1" w:rsidP="00AD577E">
            <w:pPr>
              <w:jc w:val="center"/>
              <w:rPr>
                <w:sz w:val="16"/>
                <w:szCs w:val="16"/>
              </w:rPr>
            </w:pPr>
            <w:r>
              <w:rPr>
                <w:sz w:val="16"/>
                <w:szCs w:val="16"/>
              </w:rPr>
              <w:t xml:space="preserve">   </w:t>
            </w:r>
            <w:r w:rsidR="0074523A" w:rsidRPr="0073652E">
              <w:rPr>
                <w:sz w:val="16"/>
                <w:szCs w:val="16"/>
              </w:rPr>
              <w:t>$104</w:t>
            </w:r>
            <w:r w:rsidR="0099656C" w:rsidRPr="0073652E">
              <w:rPr>
                <w:sz w:val="16"/>
                <w:szCs w:val="16"/>
              </w:rPr>
              <w:t>.0</w:t>
            </w:r>
          </w:p>
        </w:tc>
      </w:tr>
      <w:tr w:rsidR="007024EB" w:rsidRPr="00DE0976">
        <w:tc>
          <w:tcPr>
            <w:tcW w:w="3888" w:type="dxa"/>
          </w:tcPr>
          <w:p w:rsidR="007024EB" w:rsidRPr="0073652E" w:rsidRDefault="007024EB" w:rsidP="007024EB">
            <w:pPr>
              <w:rPr>
                <w:sz w:val="16"/>
                <w:szCs w:val="16"/>
              </w:rPr>
            </w:pPr>
            <w:r w:rsidRPr="0073652E">
              <w:rPr>
                <w:sz w:val="16"/>
                <w:szCs w:val="16"/>
              </w:rPr>
              <w:t>January 1, 2000 – December 31, 2000</w:t>
            </w:r>
          </w:p>
        </w:tc>
        <w:tc>
          <w:tcPr>
            <w:tcW w:w="2016" w:type="dxa"/>
          </w:tcPr>
          <w:p w:rsidR="007024EB" w:rsidRPr="0073652E" w:rsidRDefault="002C38A1" w:rsidP="006B6A6F">
            <w:pPr>
              <w:jc w:val="center"/>
              <w:rPr>
                <w:sz w:val="16"/>
                <w:szCs w:val="16"/>
              </w:rPr>
            </w:pPr>
            <w:r>
              <w:rPr>
                <w:sz w:val="16"/>
                <w:szCs w:val="16"/>
              </w:rPr>
              <w:t xml:space="preserve">   </w:t>
            </w:r>
            <w:r w:rsidR="0099656C" w:rsidRPr="0073652E">
              <w:rPr>
                <w:sz w:val="16"/>
                <w:szCs w:val="16"/>
              </w:rPr>
              <w:t>198</w:t>
            </w:r>
          </w:p>
        </w:tc>
        <w:tc>
          <w:tcPr>
            <w:tcW w:w="2952" w:type="dxa"/>
          </w:tcPr>
          <w:p w:rsidR="007024EB" w:rsidRPr="0073652E" w:rsidRDefault="002C38A1" w:rsidP="006B6A6F">
            <w:pPr>
              <w:jc w:val="center"/>
              <w:rPr>
                <w:sz w:val="16"/>
                <w:szCs w:val="16"/>
              </w:rPr>
            </w:pPr>
            <w:r>
              <w:rPr>
                <w:sz w:val="16"/>
                <w:szCs w:val="16"/>
              </w:rPr>
              <w:t xml:space="preserve">   </w:t>
            </w:r>
            <w:r w:rsidR="000B02CF" w:rsidRPr="0073652E">
              <w:rPr>
                <w:sz w:val="16"/>
                <w:szCs w:val="16"/>
              </w:rPr>
              <w:t>$611</w:t>
            </w:r>
            <w:r w:rsidR="00A511FC" w:rsidRPr="0073652E">
              <w:rPr>
                <w:sz w:val="16"/>
                <w:szCs w:val="16"/>
              </w:rPr>
              <w:t>.</w:t>
            </w:r>
            <w:r w:rsidR="000B02CF" w:rsidRPr="0073652E">
              <w:rPr>
                <w:sz w:val="16"/>
                <w:szCs w:val="16"/>
              </w:rPr>
              <w:t>7</w:t>
            </w:r>
          </w:p>
        </w:tc>
      </w:tr>
      <w:tr w:rsidR="007024EB" w:rsidRPr="00DE0976">
        <w:tc>
          <w:tcPr>
            <w:tcW w:w="3888" w:type="dxa"/>
          </w:tcPr>
          <w:p w:rsidR="007024EB" w:rsidRPr="0073652E" w:rsidRDefault="007024EB" w:rsidP="007024EB">
            <w:pPr>
              <w:rPr>
                <w:sz w:val="16"/>
                <w:szCs w:val="16"/>
              </w:rPr>
            </w:pPr>
            <w:r w:rsidRPr="0073652E">
              <w:rPr>
                <w:sz w:val="16"/>
                <w:szCs w:val="16"/>
              </w:rPr>
              <w:t>August 1, 1999 – December 31, 1999</w:t>
            </w:r>
          </w:p>
        </w:tc>
        <w:tc>
          <w:tcPr>
            <w:tcW w:w="2016" w:type="dxa"/>
          </w:tcPr>
          <w:p w:rsidR="007024EB" w:rsidRPr="0073652E" w:rsidRDefault="002C38A1" w:rsidP="006B6A6F">
            <w:pPr>
              <w:jc w:val="center"/>
              <w:rPr>
                <w:sz w:val="16"/>
                <w:szCs w:val="16"/>
              </w:rPr>
            </w:pPr>
            <w:r>
              <w:rPr>
                <w:sz w:val="16"/>
                <w:szCs w:val="16"/>
              </w:rPr>
              <w:t xml:space="preserve">     </w:t>
            </w:r>
            <w:r w:rsidR="00A511FC" w:rsidRPr="0073652E">
              <w:rPr>
                <w:sz w:val="16"/>
                <w:szCs w:val="16"/>
              </w:rPr>
              <w:t>73</w:t>
            </w:r>
          </w:p>
        </w:tc>
        <w:tc>
          <w:tcPr>
            <w:tcW w:w="2952" w:type="dxa"/>
          </w:tcPr>
          <w:p w:rsidR="007024EB" w:rsidRPr="0073652E" w:rsidRDefault="002C38A1" w:rsidP="006B6A6F">
            <w:pPr>
              <w:jc w:val="center"/>
              <w:rPr>
                <w:sz w:val="16"/>
                <w:szCs w:val="16"/>
              </w:rPr>
            </w:pPr>
            <w:r>
              <w:rPr>
                <w:sz w:val="16"/>
                <w:szCs w:val="16"/>
              </w:rPr>
              <w:t xml:space="preserve">     </w:t>
            </w:r>
            <w:r w:rsidR="00A511FC" w:rsidRPr="0073652E">
              <w:rPr>
                <w:sz w:val="16"/>
                <w:szCs w:val="16"/>
              </w:rPr>
              <w:t>$17.8</w:t>
            </w:r>
          </w:p>
        </w:tc>
      </w:tr>
      <w:tr w:rsidR="007024EB" w:rsidRPr="00DE0976">
        <w:tc>
          <w:tcPr>
            <w:tcW w:w="3888" w:type="dxa"/>
          </w:tcPr>
          <w:p w:rsidR="007024EB" w:rsidRPr="0073652E" w:rsidRDefault="007024EB" w:rsidP="007024EB">
            <w:pPr>
              <w:rPr>
                <w:sz w:val="16"/>
                <w:szCs w:val="16"/>
              </w:rPr>
            </w:pPr>
            <w:r w:rsidRPr="0073652E">
              <w:rPr>
                <w:sz w:val="16"/>
                <w:szCs w:val="16"/>
              </w:rPr>
              <w:t>July 1, 1995 – July 31, 1999</w:t>
            </w:r>
          </w:p>
        </w:tc>
        <w:tc>
          <w:tcPr>
            <w:tcW w:w="2016" w:type="dxa"/>
          </w:tcPr>
          <w:p w:rsidR="007024EB" w:rsidRPr="0073652E" w:rsidRDefault="002C38A1" w:rsidP="006B6A6F">
            <w:pPr>
              <w:jc w:val="center"/>
              <w:rPr>
                <w:sz w:val="16"/>
                <w:szCs w:val="16"/>
              </w:rPr>
            </w:pPr>
            <w:r>
              <w:rPr>
                <w:sz w:val="16"/>
                <w:szCs w:val="16"/>
              </w:rPr>
              <w:t xml:space="preserve">   </w:t>
            </w:r>
            <w:r w:rsidR="000B02CF" w:rsidRPr="0073652E">
              <w:rPr>
                <w:sz w:val="16"/>
                <w:szCs w:val="16"/>
              </w:rPr>
              <w:t>397</w:t>
            </w:r>
          </w:p>
        </w:tc>
        <w:tc>
          <w:tcPr>
            <w:tcW w:w="2952" w:type="dxa"/>
          </w:tcPr>
          <w:p w:rsidR="007024EB" w:rsidRPr="0073652E" w:rsidRDefault="002C38A1" w:rsidP="006B6A6F">
            <w:pPr>
              <w:jc w:val="center"/>
              <w:rPr>
                <w:sz w:val="16"/>
                <w:szCs w:val="16"/>
              </w:rPr>
            </w:pPr>
            <w:r>
              <w:rPr>
                <w:sz w:val="16"/>
                <w:szCs w:val="16"/>
              </w:rPr>
              <w:t xml:space="preserve">   </w:t>
            </w:r>
            <w:r w:rsidR="000B02CF" w:rsidRPr="0073652E">
              <w:rPr>
                <w:sz w:val="16"/>
                <w:szCs w:val="16"/>
              </w:rPr>
              <w:t>$175</w:t>
            </w:r>
            <w:r w:rsidR="004B3AC3" w:rsidRPr="0073652E">
              <w:rPr>
                <w:sz w:val="16"/>
                <w:szCs w:val="16"/>
              </w:rPr>
              <w:t>.</w:t>
            </w:r>
            <w:r w:rsidR="000B02CF" w:rsidRPr="0073652E">
              <w:rPr>
                <w:sz w:val="16"/>
                <w:szCs w:val="16"/>
              </w:rPr>
              <w:t>4</w:t>
            </w:r>
          </w:p>
        </w:tc>
      </w:tr>
      <w:tr w:rsidR="00713F2B">
        <w:tc>
          <w:tcPr>
            <w:tcW w:w="3888" w:type="dxa"/>
          </w:tcPr>
          <w:p w:rsidR="00713F2B" w:rsidRPr="0073652E" w:rsidRDefault="006B6A6F">
            <w:pPr>
              <w:rPr>
                <w:b/>
                <w:sz w:val="16"/>
                <w:szCs w:val="16"/>
              </w:rPr>
            </w:pPr>
            <w:r w:rsidRPr="0073652E">
              <w:rPr>
                <w:b/>
                <w:sz w:val="16"/>
                <w:szCs w:val="16"/>
              </w:rPr>
              <w:t>Totals</w:t>
            </w:r>
          </w:p>
        </w:tc>
        <w:tc>
          <w:tcPr>
            <w:tcW w:w="2016" w:type="dxa"/>
          </w:tcPr>
          <w:p w:rsidR="00713F2B" w:rsidRPr="0073652E" w:rsidRDefault="00F2653A" w:rsidP="006B6A6F">
            <w:pPr>
              <w:jc w:val="center"/>
              <w:rPr>
                <w:b/>
                <w:sz w:val="16"/>
                <w:szCs w:val="16"/>
              </w:rPr>
            </w:pPr>
            <w:r w:rsidRPr="0073652E">
              <w:rPr>
                <w:b/>
                <w:sz w:val="16"/>
                <w:szCs w:val="16"/>
              </w:rPr>
              <w:t>1,4</w:t>
            </w:r>
            <w:r w:rsidR="009E5ED5">
              <w:rPr>
                <w:b/>
                <w:sz w:val="16"/>
                <w:szCs w:val="16"/>
              </w:rPr>
              <w:t>8</w:t>
            </w:r>
            <w:r w:rsidR="0096613E">
              <w:rPr>
                <w:b/>
                <w:sz w:val="16"/>
                <w:szCs w:val="16"/>
              </w:rPr>
              <w:t>8</w:t>
            </w:r>
          </w:p>
        </w:tc>
        <w:tc>
          <w:tcPr>
            <w:tcW w:w="2952" w:type="dxa"/>
          </w:tcPr>
          <w:p w:rsidR="00713F2B" w:rsidRPr="0073652E" w:rsidRDefault="004B3AC3" w:rsidP="00F2653A">
            <w:pPr>
              <w:jc w:val="center"/>
              <w:rPr>
                <w:b/>
                <w:sz w:val="16"/>
                <w:szCs w:val="16"/>
              </w:rPr>
            </w:pPr>
            <w:r w:rsidRPr="0073652E">
              <w:rPr>
                <w:b/>
                <w:sz w:val="16"/>
                <w:szCs w:val="16"/>
              </w:rPr>
              <w:t>$</w:t>
            </w:r>
            <w:r w:rsidR="009063FA">
              <w:rPr>
                <w:b/>
                <w:sz w:val="16"/>
                <w:szCs w:val="16"/>
              </w:rPr>
              <w:t>1,2</w:t>
            </w:r>
            <w:r w:rsidR="00470146">
              <w:rPr>
                <w:b/>
                <w:sz w:val="16"/>
                <w:szCs w:val="16"/>
              </w:rPr>
              <w:t>35</w:t>
            </w:r>
            <w:r w:rsidR="009E5ED5">
              <w:rPr>
                <w:b/>
                <w:sz w:val="16"/>
                <w:szCs w:val="16"/>
              </w:rPr>
              <w:t>.</w:t>
            </w:r>
            <w:r w:rsidR="00516EC4">
              <w:rPr>
                <w:b/>
                <w:sz w:val="16"/>
                <w:szCs w:val="16"/>
              </w:rPr>
              <w:t>5</w:t>
            </w:r>
          </w:p>
        </w:tc>
      </w:tr>
    </w:tbl>
    <w:p w:rsidR="00931986" w:rsidRDefault="00931986">
      <w:r>
        <w:br w:type="page"/>
      </w:r>
    </w:p>
    <w:p w:rsidR="003317A4" w:rsidRPr="00F5348C" w:rsidRDefault="003317A4" w:rsidP="003317A4">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3</w:t>
      </w:r>
      <w:r w:rsidRPr="00F5348C">
        <w:rPr>
          <w:b/>
          <w:i/>
          <w:sz w:val="22"/>
          <w:szCs w:val="22"/>
          <w:u w:val="single"/>
        </w:rPr>
        <w:t xml:space="preserve"> </w:t>
      </w:r>
    </w:p>
    <w:p w:rsidR="003317A4" w:rsidRDefault="003317A4">
      <w:pPr>
        <w:rPr>
          <w:b/>
          <w:i/>
        </w:rPr>
      </w:pPr>
    </w:p>
    <w:p w:rsidR="003317A4" w:rsidRDefault="003317A4">
      <w:pPr>
        <w:rPr>
          <w:b/>
          <w:i/>
        </w:rPr>
      </w:pPr>
    </w:p>
    <w:p w:rsidR="00D43A54" w:rsidRPr="004E6E47" w:rsidRDefault="00384047">
      <w:pPr>
        <w:rPr>
          <w:b/>
          <w:i/>
        </w:rPr>
      </w:pPr>
      <w:r w:rsidRPr="004E6E47">
        <w:rPr>
          <w:b/>
          <w:i/>
        </w:rPr>
        <w:t>2011</w:t>
      </w:r>
      <w:r w:rsidR="00F2653A" w:rsidRPr="004E6E47">
        <w:rPr>
          <w:b/>
          <w:i/>
        </w:rPr>
        <w:t xml:space="preserve"> </w:t>
      </w:r>
      <w:r w:rsidR="00D43A54" w:rsidRPr="004E6E47">
        <w:rPr>
          <w:b/>
          <w:i/>
        </w:rPr>
        <w:t>Non-JOBZ Activity</w:t>
      </w:r>
    </w:p>
    <w:p w:rsidR="007A241A" w:rsidRPr="004E6E47" w:rsidRDefault="00D43A54">
      <w:r w:rsidRPr="004E6E47">
        <w:t xml:space="preserve">Of the </w:t>
      </w:r>
      <w:r w:rsidR="00596538" w:rsidRPr="004E6E47">
        <w:t>648</w:t>
      </w:r>
      <w:r w:rsidRPr="004E6E47">
        <w:t xml:space="preserve"> state and local government agencies th</w:t>
      </w:r>
      <w:r w:rsidR="00596538" w:rsidRPr="004E6E47">
        <w:t>at were required to file in 2012</w:t>
      </w:r>
      <w:r w:rsidRPr="004E6E47">
        <w:t xml:space="preserve"> either because of population size or previous business subsidy acti</w:t>
      </w:r>
      <w:r w:rsidR="00596538" w:rsidRPr="004E6E47">
        <w:t>vity or current activity in 2011</w:t>
      </w:r>
      <w:r w:rsidR="004E6E47" w:rsidRPr="004E6E47">
        <w:t>, 302</w:t>
      </w:r>
      <w:r w:rsidRPr="004E6E47">
        <w:t xml:space="preserve"> agencies submitted a MBAF and </w:t>
      </w:r>
      <w:r w:rsidR="004E6E47" w:rsidRPr="004E6E47">
        <w:t>346</w:t>
      </w:r>
      <w:r w:rsidRPr="004E6E47">
        <w:t xml:space="preserve"> agencies did not submit a form (see Appendix A).</w:t>
      </w:r>
    </w:p>
    <w:p w:rsidR="00596538" w:rsidRPr="00B41FD1" w:rsidRDefault="00596538">
      <w:pPr>
        <w:rPr>
          <w:highlight w:val="magenta"/>
        </w:rPr>
      </w:pPr>
    </w:p>
    <w:p w:rsidR="007A241A" w:rsidRDefault="004E6E47">
      <w:r w:rsidRPr="004E6E47">
        <w:t>Of the 302</w:t>
      </w:r>
      <w:r w:rsidR="007A241A" w:rsidRPr="004E6E47">
        <w:t xml:space="preserve"> ag</w:t>
      </w:r>
      <w:r w:rsidRPr="004E6E47">
        <w:t>encies that submitted a form, 25</w:t>
      </w:r>
      <w:r w:rsidR="007A241A" w:rsidRPr="004E6E47">
        <w:t xml:space="preserve"> agencies reported on </w:t>
      </w:r>
      <w:r w:rsidRPr="004E6E47">
        <w:t>31</w:t>
      </w:r>
      <w:r w:rsidR="007A241A" w:rsidRPr="004E6E47">
        <w:t xml:space="preserve"> eligible business assistance agreements that were</w:t>
      </w:r>
      <w:r w:rsidRPr="004E6E47">
        <w:t xml:space="preserve"> reached between January 1, 2011 and December 31, 2011.  The $18.5</w:t>
      </w:r>
      <w:r w:rsidR="007A241A" w:rsidRPr="004E6E47">
        <w:t xml:space="preserve"> million of business</w:t>
      </w:r>
      <w:r w:rsidRPr="004E6E47">
        <w:t xml:space="preserve"> assistance provided by those 31 agreements ranged from a $225</w:t>
      </w:r>
      <w:r w:rsidR="007A241A" w:rsidRPr="004E6E47">
        <w:t>,</w:t>
      </w:r>
      <w:r w:rsidRPr="004E6E47">
        <w:t>000 grant subsidy to a $4.0</w:t>
      </w:r>
      <w:r w:rsidR="00E23862" w:rsidRPr="004E6E47">
        <w:t xml:space="preserve"> million loan</w:t>
      </w:r>
      <w:r w:rsidR="007A241A" w:rsidRPr="004E6E47">
        <w:t xml:space="preserve"> agreement.</w:t>
      </w:r>
    </w:p>
    <w:p w:rsidR="007A241A" w:rsidRDefault="007A241A"/>
    <w:p w:rsidR="007A241A" w:rsidRDefault="0096613E">
      <w:r>
        <w:t>There were 31</w:t>
      </w:r>
      <w:r w:rsidR="00045E84">
        <w:t xml:space="preserve"> eligible business assistance agreements reporte</w:t>
      </w:r>
      <w:r w:rsidR="00B41FD1">
        <w:t>d by government agencies in 2012 for 2011</w:t>
      </w:r>
      <w:r w:rsidR="00045E84">
        <w:t xml:space="preserve"> activity.  </w:t>
      </w:r>
      <w:r>
        <w:t>Of the 31</w:t>
      </w:r>
      <w:r w:rsidR="007A241A">
        <w:t xml:space="preserve"> business assistance</w:t>
      </w:r>
      <w:r w:rsidR="00B41FD1">
        <w:t xml:space="preserve"> reached between January 1, 2011</w:t>
      </w:r>
      <w:r w:rsidR="00045E84">
        <w:t xml:space="preserve"> and</w:t>
      </w:r>
      <w:r w:rsidR="008F36D8">
        <w:t xml:space="preserve"> </w:t>
      </w:r>
      <w:r w:rsidR="00045E84">
        <w:t>Decemb</w:t>
      </w:r>
      <w:r w:rsidR="00B41FD1">
        <w:t>er</w:t>
      </w:r>
      <w:r w:rsidR="008F36D8">
        <w:t> </w:t>
      </w:r>
      <w:r w:rsidR="00B41FD1">
        <w:t>31, 2011</w:t>
      </w:r>
      <w:r w:rsidR="007A241A">
        <w:t xml:space="preserve">, agencies reported that </w:t>
      </w:r>
      <w:r w:rsidR="00D028F8">
        <w:t>four</w:t>
      </w:r>
      <w:r>
        <w:t xml:space="preserve"> recipients (12.9</w:t>
      </w:r>
      <w:r w:rsidR="00B72B21">
        <w:t>%) had achieved all stipulated goals</w:t>
      </w:r>
      <w:r>
        <w:t xml:space="preserve"> and obligations, compared to 27 recipients (87.1</w:t>
      </w:r>
      <w:r w:rsidR="00B72B21">
        <w:t xml:space="preserve">%) that have yet to achieve all goals and obligations.  All agencies reported that recipients </w:t>
      </w:r>
      <w:r w:rsidR="00366AAC">
        <w:t>had more time to meet their goals and obligat</w:t>
      </w:r>
      <w:r w:rsidR="00B41FD1">
        <w:t xml:space="preserve">ions.  The total value of the </w:t>
      </w:r>
      <w:r w:rsidR="00D028F8">
        <w:t>four</w:t>
      </w:r>
      <w:r w:rsidR="00B41FD1">
        <w:t xml:space="preserve"> agreements was $2.3 m</w:t>
      </w:r>
      <w:r>
        <w:t>illion (12.4%) compared to $16.2 million (87.6</w:t>
      </w:r>
      <w:r w:rsidR="00366AAC">
        <w:t>%) outstanding</w:t>
      </w:r>
      <w:r w:rsidR="00802D11">
        <w:t>.  The total value of busine</w:t>
      </w:r>
      <w:r>
        <w:t>ss assistance provided was $18.5</w:t>
      </w:r>
      <w:r w:rsidR="00DE4CC8">
        <w:t xml:space="preserve"> million</w:t>
      </w:r>
      <w:r w:rsidR="00366AAC">
        <w:t>.</w:t>
      </w:r>
    </w:p>
    <w:p w:rsidR="006F0959" w:rsidRDefault="006F0959"/>
    <w:p w:rsidR="006F0959" w:rsidRDefault="006F0959">
      <w:r>
        <w:t>There was one eligible financial assistance agreement in excess of $150,000 reported by a government agency in 2012 for 2011 activity.  The agency reported that the recipient had more time to meet its goals and obligations.  The total value of the financial assistance provided was $0.4 million.</w:t>
      </w:r>
    </w:p>
    <w:p w:rsidR="006F0959" w:rsidRDefault="006F0959"/>
    <w:p w:rsidR="006F0959" w:rsidRDefault="00A25049">
      <w:r>
        <w:t xml:space="preserve">There were also </w:t>
      </w:r>
      <w:r w:rsidR="0096613E">
        <w:t>19</w:t>
      </w:r>
      <w:r w:rsidR="006F0959">
        <w:t xml:space="preserve"> eligible financial assistance p</w:t>
      </w:r>
      <w:r>
        <w:t>rojects where the assistance w</w:t>
      </w:r>
      <w:r w:rsidR="00771D31">
        <w:t>as</w:t>
      </w:r>
      <w:r w:rsidR="006F0959">
        <w:t xml:space="preserve"> at or less than $150,000 reported by government agencies in 2012 for 2011 activity.  Of the 19 financial assistance projects reached by government agencies between January 1, 2011 and December 31, 2011, agencies r</w:t>
      </w:r>
      <w:r w:rsidR="0096613E">
        <w:t>eported that 12 recipients (63.2</w:t>
      </w:r>
      <w:r w:rsidR="006F0959">
        <w:t>%) had achieve</w:t>
      </w:r>
      <w:r w:rsidR="00BD0B7E">
        <w:t>d all stated goal</w:t>
      </w:r>
      <w:r w:rsidR="0096613E">
        <w:t>s compared to</w:t>
      </w:r>
      <w:r w:rsidR="008F36D8">
        <w:t xml:space="preserve"> </w:t>
      </w:r>
      <w:r w:rsidR="0096613E">
        <w:t>7</w:t>
      </w:r>
      <w:r w:rsidR="008F36D8">
        <w:t> </w:t>
      </w:r>
      <w:r w:rsidR="0096613E">
        <w:t>recipients (36.8</w:t>
      </w:r>
      <w:r w:rsidR="006F0959">
        <w:t xml:space="preserve">%) </w:t>
      </w:r>
      <w:r w:rsidR="00771D31">
        <w:t>that have yet to meet all of their obligations</w:t>
      </w:r>
      <w:r w:rsidR="006F0959">
        <w:t xml:space="preserve">.  The </w:t>
      </w:r>
      <w:r w:rsidR="00DE4CC8">
        <w:t xml:space="preserve">total </w:t>
      </w:r>
      <w:r w:rsidR="0096613E">
        <w:t xml:space="preserve">value of </w:t>
      </w:r>
      <w:r w:rsidR="00771D31">
        <w:t xml:space="preserve">the </w:t>
      </w:r>
      <w:r w:rsidR="0096613E">
        <w:t>12 projects was $1.2 million (63.6</w:t>
      </w:r>
      <w:r w:rsidR="006F0959">
        <w:t xml:space="preserve">%) compared to </w:t>
      </w:r>
      <w:r>
        <w:t>$</w:t>
      </w:r>
      <w:r w:rsidR="00DB7BEB">
        <w:t>0.</w:t>
      </w:r>
      <w:r w:rsidR="0096613E">
        <w:t>7 million (36.4</w:t>
      </w:r>
      <w:r w:rsidR="00DE4CC8">
        <w:t>%) outstanding.  The total value of public financ</w:t>
      </w:r>
      <w:r w:rsidR="0096613E">
        <w:t>ial assistance provided was $1.9</w:t>
      </w:r>
      <w:r w:rsidR="00DE4CC8">
        <w:t xml:space="preserve"> million.  The total project budge</w:t>
      </w:r>
      <w:r w:rsidR="0096613E">
        <w:t>t for those 19 projects was $10.1</w:t>
      </w:r>
      <w:r w:rsidR="00BD0B7E">
        <w:t xml:space="preserve"> millio</w:t>
      </w:r>
      <w:r w:rsidR="0096613E">
        <w:t>n of which $1.9</w:t>
      </w:r>
      <w:r w:rsidR="0090122F">
        <w:t xml:space="preserve"> million (19.0</w:t>
      </w:r>
      <w:r w:rsidR="00DE4CC8">
        <w:t>%) was provided by the public (see Appendix B).</w:t>
      </w:r>
    </w:p>
    <w:p w:rsidR="00366AAC" w:rsidRDefault="00366AAC"/>
    <w:p w:rsidR="00384047" w:rsidRDefault="00384047">
      <w:pPr>
        <w:rPr>
          <w:b/>
          <w:i/>
        </w:rPr>
      </w:pPr>
      <w:r w:rsidRPr="001B727C">
        <w:rPr>
          <w:b/>
          <w:i/>
        </w:rPr>
        <w:t>2010 Non-JOBZ Activity</w:t>
      </w:r>
    </w:p>
    <w:p w:rsidR="00763934" w:rsidRDefault="00BD0B7E">
      <w:r>
        <w:t>There were 26</w:t>
      </w:r>
      <w:r w:rsidR="00B41FD1">
        <w:t xml:space="preserve"> eligible business assistance agreements reported by government agencies in </w:t>
      </w:r>
      <w:r w:rsidR="0074523A">
        <w:t xml:space="preserve">2011 and </w:t>
      </w:r>
      <w:r w:rsidR="00B41FD1">
        <w:t>2012</w:t>
      </w:r>
      <w:r>
        <w:t xml:space="preserve"> for 2010 activity.  Of the 26</w:t>
      </w:r>
      <w:r w:rsidR="00B41FD1">
        <w:t xml:space="preserve"> business assistance </w:t>
      </w:r>
      <w:r w:rsidR="00771D31">
        <w:t>agreement</w:t>
      </w:r>
      <w:r w:rsidR="00763934">
        <w:t>s</w:t>
      </w:r>
      <w:r w:rsidR="00771D31">
        <w:t xml:space="preserve"> </w:t>
      </w:r>
      <w:r w:rsidR="00B41FD1">
        <w:t>reached between</w:t>
      </w:r>
    </w:p>
    <w:p w:rsidR="00384047" w:rsidRDefault="00B41FD1">
      <w:r>
        <w:t>January 1, 2010 and December 31</w:t>
      </w:r>
      <w:r w:rsidR="00BD0B7E">
        <w:t>, 2010, agencies reported that 14</w:t>
      </w:r>
      <w:r>
        <w:t xml:space="preserve"> recipie</w:t>
      </w:r>
      <w:r w:rsidR="00BD0B7E">
        <w:t>nts (53.8</w:t>
      </w:r>
      <w:r>
        <w:t>%) had achieved all stipulated goal</w:t>
      </w:r>
      <w:r w:rsidR="00BD0B7E">
        <w:t>s and obligations, compared to 12 recipients (46.2</w:t>
      </w:r>
      <w:r>
        <w:t xml:space="preserve">%) that have yet to achieve all goals and obligations.  </w:t>
      </w:r>
      <w:r w:rsidR="00434127">
        <w:t xml:space="preserve">All agencies reported that recipients had more time to meet their goals and obligations.  The total value </w:t>
      </w:r>
      <w:r w:rsidR="00BD0B7E">
        <w:t>of the 14</w:t>
      </w:r>
      <w:r w:rsidR="00434127">
        <w:t xml:space="preserve"> agreements was $1</w:t>
      </w:r>
      <w:r w:rsidR="00BD0B7E">
        <w:t>0.3 million (60.4%) compared $6.8 million (39.6</w:t>
      </w:r>
      <w:r w:rsidR="00434127">
        <w:t>%) outstanding.  The total value of bus</w:t>
      </w:r>
      <w:r w:rsidR="00BD0B7E">
        <w:t>iness assistance provided was $17.1</w:t>
      </w:r>
      <w:r w:rsidR="001B727C">
        <w:t xml:space="preserve"> million</w:t>
      </w:r>
      <w:r w:rsidR="00434127">
        <w:t>.</w:t>
      </w:r>
    </w:p>
    <w:p w:rsidR="00A25049" w:rsidRDefault="00A25049"/>
    <w:p w:rsidR="003317A4" w:rsidRDefault="00A25049">
      <w:r>
        <w:t xml:space="preserve">There were </w:t>
      </w:r>
      <w:r w:rsidR="00771D31">
        <w:t xml:space="preserve">also </w:t>
      </w:r>
      <w:r>
        <w:t xml:space="preserve">three eligible financial assistance agreements in excess of $150,000 reported by government agencies in 2012 for 2010 activity.  </w:t>
      </w:r>
      <w:r w:rsidR="00771D31">
        <w:t>A</w:t>
      </w:r>
      <w:r>
        <w:t>gencies reported that one recipient (33.3%) had achieved all goals and obligation</w:t>
      </w:r>
      <w:r w:rsidR="00771D31">
        <w:t>s</w:t>
      </w:r>
      <w:r>
        <w:t xml:space="preserve">, </w:t>
      </w:r>
      <w:r w:rsidR="00455FDC">
        <w:t>compared to two recipients (66.7</w:t>
      </w:r>
      <w:r>
        <w:t xml:space="preserve">%) </w:t>
      </w:r>
      <w:r w:rsidR="00771D31">
        <w:t xml:space="preserve">that have yet to meet their goals and obligations.  </w:t>
      </w:r>
      <w:r>
        <w:t>The total value of the project was $</w:t>
      </w:r>
      <w:r w:rsidR="00DB7BEB">
        <w:t>0.</w:t>
      </w:r>
      <w:r>
        <w:t>7 million (40.2%) compared to $1.0 million (</w:t>
      </w:r>
      <w:r w:rsidR="001B727C">
        <w:t>59.8%) outstanding.</w:t>
      </w:r>
      <w:r w:rsidR="003317A4">
        <w:br w:type="page"/>
      </w:r>
    </w:p>
    <w:p w:rsidR="003317A4" w:rsidRPr="00F5348C" w:rsidRDefault="003317A4" w:rsidP="003317A4">
      <w:pPr>
        <w:rPr>
          <w:b/>
          <w:i/>
          <w:sz w:val="22"/>
          <w:szCs w:val="22"/>
          <w:u w:val="single"/>
        </w:rPr>
      </w:pPr>
      <w:r w:rsidRPr="00F5348C">
        <w:rPr>
          <w:b/>
          <w:i/>
          <w:sz w:val="22"/>
          <w:szCs w:val="22"/>
          <w:u w:val="single"/>
        </w:rPr>
        <w:lastRenderedPageBreak/>
        <w:t xml:space="preserve">Page </w:t>
      </w:r>
      <w:r>
        <w:rPr>
          <w:b/>
          <w:i/>
          <w:sz w:val="22"/>
          <w:szCs w:val="22"/>
          <w:u w:val="single"/>
        </w:rPr>
        <w:t>4                                                                                      2012 Minnesota Business Assistance Report</w:t>
      </w:r>
    </w:p>
    <w:p w:rsidR="003317A4" w:rsidRDefault="003317A4"/>
    <w:p w:rsidR="003317A4" w:rsidRDefault="003317A4"/>
    <w:p w:rsidR="001B727C" w:rsidRDefault="00BD0B7E">
      <w:r>
        <w:t>There were also 13</w:t>
      </w:r>
      <w:r w:rsidR="001B727C">
        <w:t xml:space="preserve"> eligible financial assistance projects where the assistance was at or less than $150,000 reported by government agencies in 2</w:t>
      </w:r>
      <w:r>
        <w:t>012 for 2010 activity.  Of the 13</w:t>
      </w:r>
      <w:r w:rsidR="001B727C">
        <w:t xml:space="preserve"> financial assistance projects reached by government agencies between January 1, 2010 and December 31</w:t>
      </w:r>
      <w:r>
        <w:t xml:space="preserve">, 2010, agencies reported that </w:t>
      </w:r>
      <w:r w:rsidR="004F4DB0">
        <w:t>seven</w:t>
      </w:r>
      <w:r>
        <w:t xml:space="preserve"> recipients (53.8</w:t>
      </w:r>
      <w:r w:rsidR="001B727C">
        <w:t>%) had achieve</w:t>
      </w:r>
      <w:r>
        <w:t>d all stated goals compared to</w:t>
      </w:r>
      <w:r w:rsidR="007D2CC9">
        <w:t xml:space="preserve"> </w:t>
      </w:r>
      <w:r>
        <w:t>6</w:t>
      </w:r>
      <w:r w:rsidR="007D2CC9">
        <w:t> </w:t>
      </w:r>
      <w:r>
        <w:t>recipients (46.2</w:t>
      </w:r>
      <w:r w:rsidR="001B727C">
        <w:t xml:space="preserve">%) </w:t>
      </w:r>
      <w:r w:rsidR="004F4DB0">
        <w:t>that have yet to meet all of their obligations</w:t>
      </w:r>
      <w:r>
        <w:t xml:space="preserve">.  The total value of the </w:t>
      </w:r>
      <w:r w:rsidR="004F4DB0">
        <w:t>seven</w:t>
      </w:r>
      <w:r w:rsidR="001B727C">
        <w:t xml:space="preserve"> projects </w:t>
      </w:r>
      <w:r>
        <w:t>was $0.8</w:t>
      </w:r>
      <w:r w:rsidR="00DB7BEB">
        <w:t xml:space="preserve"> million compared to $0.</w:t>
      </w:r>
      <w:r>
        <w:t>6</w:t>
      </w:r>
      <w:r w:rsidR="001B727C">
        <w:t xml:space="preserve"> million outstanding.  The total value of the public financ</w:t>
      </w:r>
      <w:r>
        <w:t>ial assistance provided was $1.4</w:t>
      </w:r>
      <w:r w:rsidR="001B727C">
        <w:t xml:space="preserve"> million.  The total proj</w:t>
      </w:r>
      <w:r w:rsidR="0090122F">
        <w:t>ect budget for those 13</w:t>
      </w:r>
      <w:r w:rsidR="001B727C">
        <w:t xml:space="preserve"> project</w:t>
      </w:r>
      <w:r w:rsidR="0090122F">
        <w:t>s was $22.0 million of which $1.4 million (6.5</w:t>
      </w:r>
      <w:r w:rsidR="001B727C">
        <w:t>%) was provided by the public (see Appendix C).</w:t>
      </w:r>
    </w:p>
    <w:p w:rsidR="00B41FD1" w:rsidRDefault="00B41FD1"/>
    <w:p w:rsidR="00384047" w:rsidRDefault="00384047">
      <w:pPr>
        <w:rPr>
          <w:b/>
          <w:i/>
        </w:rPr>
      </w:pPr>
      <w:r w:rsidRPr="00E752AF">
        <w:rPr>
          <w:b/>
          <w:i/>
        </w:rPr>
        <w:t>2009 Non-JOBZ Activity</w:t>
      </w:r>
    </w:p>
    <w:p w:rsidR="00384047" w:rsidRDefault="006340EA">
      <w:r>
        <w:t>There were 19</w:t>
      </w:r>
      <w:r w:rsidR="006228AB">
        <w:t xml:space="preserve"> eligible business assistance agreements reported by government agencies in </w:t>
      </w:r>
      <w:r w:rsidR="0074523A">
        <w:t xml:space="preserve">2011 and </w:t>
      </w:r>
      <w:r w:rsidR="006228AB">
        <w:t>20</w:t>
      </w:r>
      <w:r>
        <w:t>12 for 2009 activity.  Of the 19</w:t>
      </w:r>
      <w:r w:rsidR="006228AB">
        <w:t xml:space="preserve"> business assistance reached between January 1, 2009 and December 31, 2009, agencies r</w:t>
      </w:r>
      <w:r>
        <w:t>eported that 11 recipients (57.9</w:t>
      </w:r>
      <w:r w:rsidR="006228AB">
        <w:t>%) had achieved all stipulated goal</w:t>
      </w:r>
      <w:r>
        <w:t xml:space="preserve">s and obligations, compared to </w:t>
      </w:r>
      <w:r w:rsidR="004F4DB0">
        <w:t>eight</w:t>
      </w:r>
      <w:r>
        <w:t xml:space="preserve"> recipients (42.1</w:t>
      </w:r>
      <w:r w:rsidR="006228AB">
        <w:t xml:space="preserve">%) that have yet to achieve all goals and obligations.  The total value of the 11 </w:t>
      </w:r>
      <w:r>
        <w:t>agreements was $20.8 million (87.3%) compared to $3.0</w:t>
      </w:r>
      <w:r w:rsidR="006228AB">
        <w:t xml:space="preserve"> </w:t>
      </w:r>
      <w:r>
        <w:t>(12.7</w:t>
      </w:r>
      <w:r w:rsidR="006228AB">
        <w:t>%) outstanding.  The total value of business assistance provided wa</w:t>
      </w:r>
      <w:r>
        <w:t>s $23.8</w:t>
      </w:r>
      <w:r w:rsidR="00E752AF">
        <w:t xml:space="preserve"> million</w:t>
      </w:r>
      <w:r w:rsidR="006228AB">
        <w:t>.</w:t>
      </w:r>
    </w:p>
    <w:p w:rsidR="00A25049" w:rsidRDefault="00A25049"/>
    <w:p w:rsidR="00137389" w:rsidRDefault="00137389">
      <w:r>
        <w:t xml:space="preserve">There was one </w:t>
      </w:r>
      <w:r w:rsidR="00F02445">
        <w:t xml:space="preserve">eligible financial assistance agreement in excess of $150,000 reported by a government agency in 2012 for 2009 activity.  The agency reported that the recipient had more time to </w:t>
      </w:r>
      <w:r w:rsidR="004F4DB0">
        <w:t xml:space="preserve">meet </w:t>
      </w:r>
      <w:r w:rsidR="00F02445">
        <w:t>its goals and obligations.  The total value of financial assistance provided was $1.5 million.</w:t>
      </w:r>
    </w:p>
    <w:p w:rsidR="00F02445" w:rsidRDefault="00F02445"/>
    <w:p w:rsidR="00F02445" w:rsidRDefault="006340EA">
      <w:r>
        <w:t>There were also 15</w:t>
      </w:r>
      <w:r w:rsidR="00F02445">
        <w:t xml:space="preserve"> eligible financial assistance projects where the assistance was at or less than $150,000 reported by government agencies in </w:t>
      </w:r>
      <w:r w:rsidR="00115B34">
        <w:t xml:space="preserve">2009 through </w:t>
      </w:r>
      <w:r w:rsidR="00F02445">
        <w:t xml:space="preserve">2012 </w:t>
      </w:r>
      <w:r w:rsidR="00DB7BEB">
        <w:t>f</w:t>
      </w:r>
      <w:r>
        <w:t>or 2009 activity.  Of the 15</w:t>
      </w:r>
      <w:r w:rsidR="00F02445">
        <w:t xml:space="preserve"> </w:t>
      </w:r>
      <w:r w:rsidR="00DB7BEB">
        <w:t>financial assistance projects reached by government agencies between January 1, 2009 and December 31, 20</w:t>
      </w:r>
      <w:r>
        <w:t xml:space="preserve">09, agencies reported that </w:t>
      </w:r>
      <w:r w:rsidR="004F4DB0">
        <w:t>10</w:t>
      </w:r>
      <w:r>
        <w:t xml:space="preserve"> recipients (66.7</w:t>
      </w:r>
      <w:r w:rsidR="00DB7BEB">
        <w:t xml:space="preserve">%) had achieved all stated goals compared to five recipients </w:t>
      </w:r>
      <w:r>
        <w:t xml:space="preserve">(33.3%) </w:t>
      </w:r>
      <w:r w:rsidR="00DB7BEB">
        <w:t>that have yet to meet all of their obligation</w:t>
      </w:r>
      <w:r>
        <w:t>s.  The total value of the five projects was $1.1 million (72.0%) compared to $0.4 million (28.0</w:t>
      </w:r>
      <w:r w:rsidR="00DB7BEB">
        <w:t>%) outstanding.  The total value of public finan</w:t>
      </w:r>
      <w:r w:rsidR="00E752AF">
        <w:t>ci</w:t>
      </w:r>
      <w:r w:rsidR="00C60B94">
        <w:t>al assistance provided was $1.5</w:t>
      </w:r>
      <w:r w:rsidR="00E752AF">
        <w:t xml:space="preserve"> million.  The t</w:t>
      </w:r>
      <w:r w:rsidR="00C60B94">
        <w:t>otal project budget for those 15 projects was $17.8 million of which $1.5 million (8.3</w:t>
      </w:r>
      <w:r w:rsidR="00E752AF">
        <w:t>%) was provided by the public (see Appendix D).</w:t>
      </w:r>
    </w:p>
    <w:p w:rsidR="00EA0D38" w:rsidRPr="00EA0D38" w:rsidRDefault="00EA0D38"/>
    <w:p w:rsidR="00B916FA" w:rsidRPr="00707C77" w:rsidRDefault="00B916FA">
      <w:pPr>
        <w:rPr>
          <w:b/>
          <w:i/>
        </w:rPr>
      </w:pPr>
      <w:r w:rsidRPr="006A152F">
        <w:rPr>
          <w:b/>
          <w:i/>
        </w:rPr>
        <w:t>2008 Non-JOBZ Activity</w:t>
      </w:r>
    </w:p>
    <w:p w:rsidR="004F4DB0" w:rsidRDefault="00A12DF0">
      <w:r>
        <w:t>There were 23</w:t>
      </w:r>
      <w:r w:rsidR="00FA1CCA">
        <w:t xml:space="preserve"> eligible business assistance agreements reporte</w:t>
      </w:r>
      <w:r>
        <w:t xml:space="preserve">d by government agencies in </w:t>
      </w:r>
      <w:r w:rsidR="0074523A">
        <w:t xml:space="preserve">2011 and </w:t>
      </w:r>
      <w:r>
        <w:t>2012</w:t>
      </w:r>
      <w:r w:rsidR="00FA1CCA">
        <w:t xml:space="preserve"> for 2008 activity.  </w:t>
      </w:r>
      <w:r w:rsidR="00AA0CA6">
        <w:t xml:space="preserve">Of the </w:t>
      </w:r>
      <w:r>
        <w:t>23</w:t>
      </w:r>
      <w:r w:rsidR="00707C77">
        <w:t xml:space="preserve"> business assistance</w:t>
      </w:r>
      <w:r w:rsidR="00045E84">
        <w:t xml:space="preserve"> </w:t>
      </w:r>
      <w:r w:rsidR="004F4DB0">
        <w:t xml:space="preserve">agreements </w:t>
      </w:r>
      <w:r w:rsidR="00045E84">
        <w:t>reached between</w:t>
      </w:r>
    </w:p>
    <w:p w:rsidR="00707C77" w:rsidRDefault="00045E84">
      <w:r>
        <w:t>January 1, 2008 and December 31, 2008</w:t>
      </w:r>
      <w:r w:rsidR="00707C77">
        <w:t>, agencies reported that</w:t>
      </w:r>
      <w:r w:rsidR="00A12DF0">
        <w:t xml:space="preserve"> 18</w:t>
      </w:r>
      <w:r w:rsidR="00AA0CA6">
        <w:t xml:space="preserve"> reci</w:t>
      </w:r>
      <w:r w:rsidR="00A12DF0">
        <w:t>pients (78.3</w:t>
      </w:r>
      <w:r w:rsidR="00AA0CA6">
        <w:t>%) had achieved all stipulated goals and obligations,</w:t>
      </w:r>
      <w:r w:rsidR="00A12DF0">
        <w:t xml:space="preserve"> compared to </w:t>
      </w:r>
      <w:r w:rsidR="004F4DB0">
        <w:t>five</w:t>
      </w:r>
      <w:r w:rsidR="00A12DF0">
        <w:t xml:space="preserve"> recipients (21.7</w:t>
      </w:r>
      <w:r w:rsidR="00AA0CA6">
        <w:t>%) that have yet to achieve all goals and obligatio</w:t>
      </w:r>
      <w:r w:rsidR="00A12DF0">
        <w:t>ns.  The total value of the 18 agreements was $12.6 million (90.3%) compared to $1.3 million (9.7</w:t>
      </w:r>
      <w:r w:rsidR="00FA1CCA">
        <w:t>%) outstanding</w:t>
      </w:r>
      <w:r w:rsidR="00802D11">
        <w:t>.  The total value of business assistance provided was</w:t>
      </w:r>
      <w:r w:rsidR="00A12DF0">
        <w:t xml:space="preserve"> $13.9</w:t>
      </w:r>
      <w:r w:rsidR="00802D11">
        <w:t xml:space="preserve"> million</w:t>
      </w:r>
      <w:r w:rsidR="006A152F">
        <w:t>.</w:t>
      </w:r>
    </w:p>
    <w:p w:rsidR="00A12DF0" w:rsidRDefault="00A12DF0"/>
    <w:p w:rsidR="00E7408C" w:rsidRDefault="00A12DF0">
      <w:r>
        <w:t>There was also one eligible financial assistance agreement in excess of $150,000 reported by a government agency in 2012 for 2008 activity.  The agency reported in 2010 that the one recipient had achieved all goals and obligations stipulated in the agreement.  The total value of financial assistance provided was $0.7 million.</w:t>
      </w:r>
    </w:p>
    <w:p w:rsidR="00E7408C" w:rsidRDefault="00E7408C">
      <w:r>
        <w:br w:type="page"/>
      </w:r>
    </w:p>
    <w:p w:rsidR="00E7408C" w:rsidRPr="00F5348C" w:rsidRDefault="00E7408C" w:rsidP="00E7408C">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5</w:t>
      </w:r>
      <w:r w:rsidRPr="00F5348C">
        <w:rPr>
          <w:b/>
          <w:i/>
          <w:sz w:val="22"/>
          <w:szCs w:val="22"/>
          <w:u w:val="single"/>
        </w:rPr>
        <w:t xml:space="preserve"> </w:t>
      </w:r>
    </w:p>
    <w:p w:rsidR="00E7408C" w:rsidRDefault="00E7408C" w:rsidP="00E7408C"/>
    <w:p w:rsidR="00E7408C" w:rsidRDefault="00E7408C"/>
    <w:p w:rsidR="00A12DF0" w:rsidRDefault="008D1060">
      <w:r>
        <w:t>There were also 39</w:t>
      </w:r>
      <w:r w:rsidR="00A12DF0">
        <w:t xml:space="preserve"> eligible financial assistance projects where the assistance was at or less than $150,000 reported by government agencies in </w:t>
      </w:r>
      <w:r w:rsidR="00115B34">
        <w:t xml:space="preserve">2009 through </w:t>
      </w:r>
      <w:r w:rsidR="00A12DF0">
        <w:t>20</w:t>
      </w:r>
      <w:r>
        <w:t>12 for 2008 activity.  Of the 39</w:t>
      </w:r>
      <w:r w:rsidR="00A12DF0">
        <w:t xml:space="preserve"> financial assistance projects reached by government agencies between Janu</w:t>
      </w:r>
      <w:r w:rsidR="00115B34">
        <w:t>a</w:t>
      </w:r>
      <w:r>
        <w:t>ry 1, 2008 and</w:t>
      </w:r>
      <w:r w:rsidR="00E7408C">
        <w:t xml:space="preserve"> </w:t>
      </w:r>
      <w:r>
        <w:t>December 31, 2008, agencies reported that 28 recipients (71.8</w:t>
      </w:r>
      <w:r w:rsidR="00115B34">
        <w:t>%) had achieved all stated goals compared to 11 recipien</w:t>
      </w:r>
      <w:r>
        <w:t>ts (28.2</w:t>
      </w:r>
      <w:r w:rsidR="00115B34">
        <w:t>%) that have yet to meet all of their obligations.</w:t>
      </w:r>
      <w:r>
        <w:t xml:space="preserve">  The total value of the 28 projects was $1.9 million (65.9</w:t>
      </w:r>
      <w:r w:rsidR="006A152F">
        <w:t>%</w:t>
      </w:r>
      <w:r>
        <w:t>) compared to $1.0 million (34.1</w:t>
      </w:r>
      <w:r w:rsidR="006A152F">
        <w:t>%) outstanding.  The total value of public financ</w:t>
      </w:r>
      <w:r>
        <w:t>ial assistance provided was $2.9</w:t>
      </w:r>
      <w:r w:rsidR="006A152F">
        <w:t xml:space="preserve"> million.  The total proj</w:t>
      </w:r>
      <w:r>
        <w:t>ect budget for those 39 projects was $33.7 million of which $2.9 million (8.4</w:t>
      </w:r>
      <w:r w:rsidR="006A152F">
        <w:t>%) was provided by the public (see Appendix E).</w:t>
      </w:r>
    </w:p>
    <w:p w:rsidR="005638F7" w:rsidRPr="00AA0CA6" w:rsidRDefault="005638F7"/>
    <w:p w:rsidR="00453C04" w:rsidRPr="00366AAC" w:rsidRDefault="00453C04" w:rsidP="00453C04">
      <w:pPr>
        <w:rPr>
          <w:b/>
          <w:i/>
        </w:rPr>
      </w:pPr>
      <w:r w:rsidRPr="00184DFE">
        <w:rPr>
          <w:b/>
          <w:i/>
        </w:rPr>
        <w:t>2007 Non-JOBZ Activity</w:t>
      </w:r>
    </w:p>
    <w:p w:rsidR="005638F7" w:rsidRDefault="006A152F">
      <w:r>
        <w:t>There were 65</w:t>
      </w:r>
      <w:r w:rsidR="00FA1CCA">
        <w:t xml:space="preserve"> eligible business assistance agreements reporte</w:t>
      </w:r>
      <w:r>
        <w:t xml:space="preserve">d by government agencies in </w:t>
      </w:r>
      <w:r w:rsidR="0074523A">
        <w:t xml:space="preserve">2011 and </w:t>
      </w:r>
      <w:r>
        <w:t>2012</w:t>
      </w:r>
      <w:r w:rsidR="00FA1CCA">
        <w:t xml:space="preserve"> for 2007 activity.  </w:t>
      </w:r>
      <w:r>
        <w:t>Of the 65</w:t>
      </w:r>
      <w:r w:rsidR="00045E84">
        <w:t xml:space="preserve"> business assistance agreements reached between January 1, 2007 and December 31</w:t>
      </w:r>
      <w:r>
        <w:t>, 2007, agencies reported that 42 recipients (64.6</w:t>
      </w:r>
      <w:r w:rsidR="00045E84">
        <w:t>%) had achieved all stipulated goals</w:t>
      </w:r>
      <w:r>
        <w:t xml:space="preserve"> and obligations, compared to 23 recipients (34.4</w:t>
      </w:r>
      <w:r w:rsidR="00045E84">
        <w:t>%) that have yet to achieve</w:t>
      </w:r>
      <w:r w:rsidR="00981A6B">
        <w:t xml:space="preserve"> all goals and obliga</w:t>
      </w:r>
      <w:r>
        <w:t>tions.  The total value of the 42 agreements was $14.0 million (30.8%) compared to $31</w:t>
      </w:r>
      <w:r w:rsidR="00184DFE">
        <w:t>.3 million (69.2</w:t>
      </w:r>
      <w:r w:rsidR="00981A6B">
        <w:t>%) outstanding</w:t>
      </w:r>
      <w:r w:rsidR="00802D11">
        <w:t>.  The total value of busi</w:t>
      </w:r>
      <w:r w:rsidR="00184DFE">
        <w:t>ness assistance provided was $45.3</w:t>
      </w:r>
      <w:r w:rsidR="00802D11">
        <w:t xml:space="preserve"> million </w:t>
      </w:r>
      <w:r w:rsidR="00184DFE">
        <w:t>(see Appendix F</w:t>
      </w:r>
      <w:r w:rsidR="00981A6B">
        <w:t>).</w:t>
      </w:r>
    </w:p>
    <w:p w:rsidR="00FA1CCA" w:rsidRPr="00AA0CA6" w:rsidRDefault="00FA1CCA"/>
    <w:p w:rsidR="00366AAC" w:rsidRPr="00366AAC" w:rsidRDefault="00366AAC">
      <w:pPr>
        <w:rPr>
          <w:b/>
          <w:i/>
        </w:rPr>
      </w:pPr>
      <w:r w:rsidRPr="00184DFE">
        <w:rPr>
          <w:b/>
          <w:i/>
        </w:rPr>
        <w:t>2006 Non-JOBZ Activity</w:t>
      </w:r>
    </w:p>
    <w:p w:rsidR="00366AAC" w:rsidRDefault="00184DFE">
      <w:r>
        <w:t>There were 59</w:t>
      </w:r>
      <w:r w:rsidR="00366AAC">
        <w:t xml:space="preserve"> eligible business assistance agreements reporte</w:t>
      </w:r>
      <w:r w:rsidR="00C44065">
        <w:t>d by gove</w:t>
      </w:r>
      <w:r>
        <w:t xml:space="preserve">rnment agencies in </w:t>
      </w:r>
      <w:r w:rsidR="0074523A">
        <w:t xml:space="preserve">2011 and </w:t>
      </w:r>
      <w:r>
        <w:t>2012</w:t>
      </w:r>
      <w:r w:rsidR="00366AAC">
        <w:t xml:space="preserve"> for 2006 activity.</w:t>
      </w:r>
      <w:r>
        <w:t xml:space="preserve">  Of the 59</w:t>
      </w:r>
      <w:r w:rsidR="00DA777C">
        <w:t xml:space="preserve"> business assistance agreements reached between January 1, 2006 and December 31, 2006</w:t>
      </w:r>
      <w:r w:rsidR="00C44065">
        <w:t>,</w:t>
      </w:r>
      <w:r w:rsidR="00BA7126">
        <w:t xml:space="preserve"> agencies reported t</w:t>
      </w:r>
      <w:r>
        <w:t>hat 45 recipients (76.3</w:t>
      </w:r>
      <w:r w:rsidR="00DA777C">
        <w:t>%) had achieved all stipulated goal</w:t>
      </w:r>
      <w:r>
        <w:t>s and obligations compared to 14 recipients (27.7</w:t>
      </w:r>
      <w:r w:rsidR="00DA777C">
        <w:t>%) that have yet to achieve all goals and obligatio</w:t>
      </w:r>
      <w:r>
        <w:t>ns.  The total value of those 45 agreements was $20.6 million (72.</w:t>
      </w:r>
      <w:r w:rsidR="00F84491">
        <w:t>3%) compared to $7.9 million (23</w:t>
      </w:r>
      <w:r>
        <w:t>.7</w:t>
      </w:r>
      <w:r w:rsidR="00DA777C">
        <w:t>%) outstanding.  The total value of bus</w:t>
      </w:r>
      <w:r w:rsidR="00BA7126">
        <w:t>ine</w:t>
      </w:r>
      <w:r>
        <w:t>ss assistance provided was $28.5</w:t>
      </w:r>
      <w:r w:rsidR="00DA777C">
        <w:t xml:space="preserve"> million.</w:t>
      </w:r>
    </w:p>
    <w:p w:rsidR="001666AE" w:rsidRDefault="001666AE"/>
    <w:p w:rsidR="00D43A54" w:rsidRDefault="001666AE">
      <w:r>
        <w:t>There were also seven eligible financial assistance agreements reported by gove</w:t>
      </w:r>
      <w:r w:rsidR="00184DFE">
        <w:t xml:space="preserve">rnment agencies in </w:t>
      </w:r>
      <w:r w:rsidR="0074523A">
        <w:t xml:space="preserve">2011 and </w:t>
      </w:r>
      <w:r w:rsidR="00184DFE">
        <w:t>2012</w:t>
      </w:r>
      <w:r>
        <w:t xml:space="preserve"> for 2006 activity.  Of the seven financial assistance agreements reached between January 1, 2006 and December 31, 20</w:t>
      </w:r>
      <w:r w:rsidR="00184DFE">
        <w:t>06, agencies reported that six recipients (85.7</w:t>
      </w:r>
      <w:r>
        <w:t>%) had achieved all goals and obligations stipulated in</w:t>
      </w:r>
      <w:r w:rsidR="00184DFE">
        <w:t xml:space="preserve"> the agreements compared to one recipient (14.3</w:t>
      </w:r>
      <w:r>
        <w:t>%) that have yet to achieve all goals and obligations.  The total v</w:t>
      </w:r>
      <w:r w:rsidR="00184DFE">
        <w:t>alue of those six</w:t>
      </w:r>
      <w:r>
        <w:t xml:space="preserve"> agreements was $</w:t>
      </w:r>
      <w:r w:rsidR="00184DFE">
        <w:t>10.7 million (68.2%) compared to $5.0 million (31.8</w:t>
      </w:r>
      <w:r>
        <w:t xml:space="preserve">) outstanding.  The total value of </w:t>
      </w:r>
      <w:r w:rsidR="00757BDE">
        <w:t>financial assistance provided wa</w:t>
      </w:r>
      <w:r w:rsidR="00184DFE">
        <w:t>s $15.7 million (see Appendix G</w:t>
      </w:r>
      <w:r w:rsidR="00757BDE">
        <w:t>).</w:t>
      </w:r>
    </w:p>
    <w:p w:rsidR="00802D11" w:rsidRDefault="00802D11">
      <w:pPr>
        <w:rPr>
          <w:b/>
          <w:i/>
          <w:highlight w:val="yellow"/>
        </w:rPr>
      </w:pPr>
    </w:p>
    <w:p w:rsidR="00757BDE" w:rsidRPr="00757BDE" w:rsidRDefault="00757BDE">
      <w:pPr>
        <w:rPr>
          <w:b/>
          <w:i/>
        </w:rPr>
      </w:pPr>
      <w:r w:rsidRPr="00665874">
        <w:rPr>
          <w:b/>
          <w:i/>
        </w:rPr>
        <w:t>2005 Non-JOBZ Activity</w:t>
      </w:r>
    </w:p>
    <w:p w:rsidR="00757BDE" w:rsidRDefault="00184DFE">
      <w:r>
        <w:t>There were 90</w:t>
      </w:r>
      <w:r w:rsidR="00EB11CF">
        <w:t xml:space="preserve"> eligible business assistance agreements reported</w:t>
      </w:r>
      <w:r>
        <w:t xml:space="preserve"> by government agencies in </w:t>
      </w:r>
      <w:r w:rsidR="0074523A">
        <w:t xml:space="preserve">2011 and </w:t>
      </w:r>
      <w:r>
        <w:t>2012 for 2005 activity.  Of the 90</w:t>
      </w:r>
      <w:r w:rsidR="00EB11CF">
        <w:t xml:space="preserve"> business assistance agreements reached between January</w:t>
      </w:r>
      <w:r w:rsidR="00FB7692">
        <w:t> </w:t>
      </w:r>
      <w:r w:rsidR="00EB11CF">
        <w:t>1, 2005 and December 31, 2005</w:t>
      </w:r>
      <w:r w:rsidR="00C44065">
        <w:t>,</w:t>
      </w:r>
      <w:r w:rsidR="00EB11CF">
        <w:t xml:space="preserve"> agencies</w:t>
      </w:r>
      <w:r>
        <w:t xml:space="preserve"> reported that </w:t>
      </w:r>
      <w:r w:rsidR="00516EC4">
        <w:t>71</w:t>
      </w:r>
      <w:r>
        <w:t xml:space="preserve"> recipients (7</w:t>
      </w:r>
      <w:r w:rsidR="00516EC4">
        <w:t>8.9</w:t>
      </w:r>
      <w:r w:rsidR="00EB11CF">
        <w:t>%) had achieved all stipulated goal</w:t>
      </w:r>
      <w:r>
        <w:t xml:space="preserve">s and obligations compared to </w:t>
      </w:r>
      <w:r w:rsidR="00516EC4">
        <w:t>19</w:t>
      </w:r>
      <w:r>
        <w:t xml:space="preserve"> recipients (</w:t>
      </w:r>
      <w:r w:rsidR="00516EC4">
        <w:t>21.1</w:t>
      </w:r>
      <w:r w:rsidR="00EB11CF">
        <w:t xml:space="preserve">%) that have yet to </w:t>
      </w:r>
      <w:r w:rsidR="00C44065">
        <w:t>achieve</w:t>
      </w:r>
      <w:r w:rsidR="00EB11CF">
        <w:t xml:space="preserve"> all goals and obligations.  The total valu</w:t>
      </w:r>
      <w:r>
        <w:t>e of those 7</w:t>
      </w:r>
      <w:r w:rsidR="00516EC4">
        <w:t>1</w:t>
      </w:r>
      <w:r w:rsidR="00DA4252">
        <w:t xml:space="preserve"> agreements was $5</w:t>
      </w:r>
      <w:r w:rsidR="00516EC4">
        <w:t>4.0</w:t>
      </w:r>
      <w:r w:rsidR="00DA4252">
        <w:t xml:space="preserve"> million (79.</w:t>
      </w:r>
      <w:r w:rsidR="00516EC4">
        <w:t>2</w:t>
      </w:r>
      <w:r w:rsidR="00EB11CF">
        <w:t xml:space="preserve">%) </w:t>
      </w:r>
      <w:r w:rsidR="00DA4252">
        <w:t>compared to $14.</w:t>
      </w:r>
      <w:r w:rsidR="00516EC4">
        <w:t>1</w:t>
      </w:r>
      <w:r w:rsidR="00EB11CF">
        <w:t xml:space="preserve"> million </w:t>
      </w:r>
      <w:r w:rsidR="008516AA">
        <w:t>(2</w:t>
      </w:r>
      <w:r w:rsidR="00516EC4">
        <w:t>0.8</w:t>
      </w:r>
      <w:r w:rsidR="00CF5A9B">
        <w:t xml:space="preserve">%) </w:t>
      </w:r>
      <w:r w:rsidR="00EB11CF">
        <w:t>outstanding.  The total value of the busine</w:t>
      </w:r>
      <w:r w:rsidR="00DA4252">
        <w:t>ss assistance provided was $68.0</w:t>
      </w:r>
      <w:r w:rsidR="00EB11CF">
        <w:t xml:space="preserve"> million.</w:t>
      </w:r>
    </w:p>
    <w:p w:rsidR="00EB11CF" w:rsidRDefault="00EB11CF"/>
    <w:p w:rsidR="00E7408C" w:rsidRDefault="00F54D6E">
      <w:r>
        <w:t>There were also two eligible financial assistance agreements reported by ag</w:t>
      </w:r>
      <w:r w:rsidR="003F2C89">
        <w:t>encies in 2012</w:t>
      </w:r>
      <w:r w:rsidR="00665874">
        <w:t xml:space="preserve"> for 2005</w:t>
      </w:r>
      <w:r>
        <w:t xml:space="preserve"> activity.  Of the two eligible financial assistance</w:t>
      </w:r>
      <w:r w:rsidR="00E7408C">
        <w:t xml:space="preserve"> agreements</w:t>
      </w:r>
      <w:r>
        <w:t xml:space="preserve">, one agency reported that the recipient had achieved all goals and obligations stipulated in the agreement and the other agency </w:t>
      </w:r>
    </w:p>
    <w:p w:rsidR="00E7408C" w:rsidRPr="00F5348C" w:rsidRDefault="00E7408C" w:rsidP="00E7408C">
      <w:pPr>
        <w:rPr>
          <w:b/>
          <w:i/>
          <w:sz w:val="22"/>
          <w:szCs w:val="22"/>
          <w:u w:val="single"/>
        </w:rPr>
      </w:pPr>
      <w:r w:rsidRPr="00F5348C">
        <w:rPr>
          <w:b/>
          <w:i/>
          <w:sz w:val="22"/>
          <w:szCs w:val="22"/>
          <w:u w:val="single"/>
        </w:rPr>
        <w:lastRenderedPageBreak/>
        <w:t xml:space="preserve">Page </w:t>
      </w:r>
      <w:r>
        <w:rPr>
          <w:b/>
          <w:i/>
          <w:sz w:val="22"/>
          <w:szCs w:val="22"/>
          <w:u w:val="single"/>
        </w:rPr>
        <w:t>6                                                                                      2012 Minnesota Business Assistance Report</w:t>
      </w:r>
    </w:p>
    <w:p w:rsidR="00E7408C" w:rsidRDefault="00E7408C" w:rsidP="00E7408C"/>
    <w:p w:rsidR="00E7408C" w:rsidRDefault="00E7408C"/>
    <w:p w:rsidR="002F2E99" w:rsidRDefault="00F54D6E">
      <w:proofErr w:type="gramStart"/>
      <w:r>
        <w:t>reported</w:t>
      </w:r>
      <w:proofErr w:type="gramEnd"/>
      <w:r>
        <w:t xml:space="preserve"> that the recipient had not yet achieved all goals.  The total value of the agreement was $500,000 (12.5%) compared to $3.5 million (87.5%) outstanding.  The total value of financial assistance w</w:t>
      </w:r>
      <w:r w:rsidR="00DA4252">
        <w:t>as $4.0 million (see Appendix H</w:t>
      </w:r>
      <w:r>
        <w:t>).</w:t>
      </w:r>
    </w:p>
    <w:p w:rsidR="003317A4" w:rsidRDefault="003317A4"/>
    <w:p w:rsidR="005649F1" w:rsidRPr="004056B7" w:rsidRDefault="005649F1">
      <w:r w:rsidRPr="00E52FB0">
        <w:rPr>
          <w:b/>
          <w:i/>
        </w:rPr>
        <w:t>2004 Non-JOBZ Activity</w:t>
      </w:r>
    </w:p>
    <w:p w:rsidR="005649F1" w:rsidRDefault="00DA4252">
      <w:r>
        <w:t>There were 90</w:t>
      </w:r>
      <w:r w:rsidR="00C44065">
        <w:t xml:space="preserve"> eligible business assistance agreements reported by </w:t>
      </w:r>
      <w:r w:rsidR="004238A0">
        <w:t xml:space="preserve">government agencies in </w:t>
      </w:r>
      <w:r w:rsidR="0074523A">
        <w:t xml:space="preserve">2011 and </w:t>
      </w:r>
      <w:r w:rsidR="00C44065">
        <w:t>2</w:t>
      </w:r>
      <w:r>
        <w:t>012 for 2004 activity.  Of the 90</w:t>
      </w:r>
      <w:r w:rsidR="00C44065">
        <w:t xml:space="preserve"> business assistance agreements reached between</w:t>
      </w:r>
      <w:r w:rsidR="008F36D8">
        <w:t xml:space="preserve"> </w:t>
      </w:r>
      <w:r w:rsidR="00C44065">
        <w:t>January</w:t>
      </w:r>
      <w:r w:rsidR="008F36D8">
        <w:t> </w:t>
      </w:r>
      <w:r w:rsidR="00C44065">
        <w:t>1, 2004 and December 31,</w:t>
      </w:r>
      <w:r>
        <w:t xml:space="preserve"> 2004, agencies reported that 75 recipients (83.3</w:t>
      </w:r>
      <w:r w:rsidR="00C44065">
        <w:t>%) had achieved all stipulated goal</w:t>
      </w:r>
      <w:r>
        <w:t>s and obligations compared to 15 recipients (16.7</w:t>
      </w:r>
      <w:r w:rsidR="00C44065">
        <w:t xml:space="preserve">%) that have yet to achieve all goals and obligations. </w:t>
      </w:r>
      <w:r>
        <w:t xml:space="preserve"> The total value </w:t>
      </w:r>
      <w:r w:rsidR="00E52FB0">
        <w:t>of those 75 agreements was $18.0</w:t>
      </w:r>
      <w:r>
        <w:t xml:space="preserve"> mi</w:t>
      </w:r>
      <w:r w:rsidR="00BB1F08">
        <w:t>llion (52.5%) compared to $16.2 million (47.5</w:t>
      </w:r>
      <w:r w:rsidR="004238A0">
        <w:t>%) outstanding.  The total value of busine</w:t>
      </w:r>
      <w:r w:rsidR="00BB1F08">
        <w:t>ss assistance provided was $34.2</w:t>
      </w:r>
      <w:r w:rsidR="004238A0">
        <w:t xml:space="preserve"> million.</w:t>
      </w:r>
    </w:p>
    <w:p w:rsidR="008C5181" w:rsidRDefault="008C5181"/>
    <w:p w:rsidR="00502214" w:rsidRDefault="008C5181">
      <w:r>
        <w:t xml:space="preserve">There were also four eligible financial assistance agreements reported by government agencies </w:t>
      </w:r>
      <w:r w:rsidR="00925D50">
        <w:t>in 2005 and 2006</w:t>
      </w:r>
      <w:r>
        <w:t xml:space="preserve"> for 2004 activity.  </w:t>
      </w:r>
      <w:r w:rsidR="001678D2">
        <w:t>The agencies reported that all four recipients had achieved all goals and obligations stipulated in</w:t>
      </w:r>
      <w:r w:rsidR="00E52FB0">
        <w:t xml:space="preserve"> the agreements (see Appendix I</w:t>
      </w:r>
      <w:r w:rsidR="001678D2">
        <w:t>).</w:t>
      </w:r>
    </w:p>
    <w:p w:rsidR="005638F7" w:rsidRDefault="005638F7">
      <w:pPr>
        <w:rPr>
          <w:b/>
          <w:i/>
        </w:rPr>
      </w:pPr>
    </w:p>
    <w:p w:rsidR="00502214" w:rsidRPr="00B17B46" w:rsidRDefault="00B17B46">
      <w:pPr>
        <w:rPr>
          <w:b/>
          <w:i/>
        </w:rPr>
      </w:pPr>
      <w:r w:rsidRPr="0008313A">
        <w:rPr>
          <w:b/>
          <w:i/>
        </w:rPr>
        <w:t>2003 Non-JOBZ Activity</w:t>
      </w:r>
    </w:p>
    <w:p w:rsidR="00B17B46" w:rsidRDefault="00DE0976">
      <w:r>
        <w:t>There were 102</w:t>
      </w:r>
      <w:r w:rsidR="00CF5A9B">
        <w:t xml:space="preserve"> eligible business assistance agreements reported by gove</w:t>
      </w:r>
      <w:r>
        <w:t xml:space="preserve">rnment agencies in </w:t>
      </w:r>
      <w:r w:rsidR="00076CC9">
        <w:t>2012</w:t>
      </w:r>
      <w:r w:rsidR="00CF5A9B">
        <w:t xml:space="preserve"> f</w:t>
      </w:r>
      <w:r>
        <w:t>or activity in 2003.  Of the 102</w:t>
      </w:r>
      <w:r w:rsidR="00CF5A9B">
        <w:t xml:space="preserve"> business assistance agreements between January 1, 2003 and December 31,</w:t>
      </w:r>
      <w:r w:rsidR="00076CC9">
        <w:t xml:space="preserve"> 2003, agencies reported that 86 recipients (84.3</w:t>
      </w:r>
      <w:r w:rsidR="00CF5A9B">
        <w:t>%) had achieved all stipulated goal</w:t>
      </w:r>
      <w:r w:rsidR="00076CC9">
        <w:t>s and obligations compared to 16 recipients (15.7</w:t>
      </w:r>
      <w:r w:rsidR="00CF5A9B">
        <w:t>%) that have yet to achieve all goals and obligatio</w:t>
      </w:r>
      <w:r w:rsidR="00076CC9">
        <w:t>ns.  The total value of those 86 agreements was $33.4</w:t>
      </w:r>
      <w:r w:rsidR="00CF5A9B">
        <w:t xml:space="preserve"> m</w:t>
      </w:r>
      <w:r w:rsidR="004477F4">
        <w:t>illion (85.3%) compared to $5.7 million (14.7</w:t>
      </w:r>
      <w:r w:rsidR="00CF5A9B">
        <w:t>%) outstanding.</w:t>
      </w:r>
      <w:r>
        <w:t xml:space="preserve">  The total value of busine</w:t>
      </w:r>
      <w:r w:rsidR="004477F4">
        <w:t>ss assistance provided was $39.1</w:t>
      </w:r>
      <w:r>
        <w:t xml:space="preserve"> million.</w:t>
      </w:r>
    </w:p>
    <w:p w:rsidR="001678D2" w:rsidRDefault="00D43A54">
      <w:r>
        <w:t xml:space="preserve"> </w:t>
      </w:r>
    </w:p>
    <w:p w:rsidR="001678D2" w:rsidRDefault="001678D2">
      <w:r>
        <w:t>There was also one eligible financial assistance agreement reported by a government agency in 2004 for 2003 activity.  The agency reported that the one recipient had achieved all goals and obligations stipulated i</w:t>
      </w:r>
      <w:r w:rsidR="0008313A">
        <w:t>n the agreement (see Appendix J</w:t>
      </w:r>
      <w:r>
        <w:t>).</w:t>
      </w:r>
    </w:p>
    <w:p w:rsidR="008157DD" w:rsidRDefault="008157DD"/>
    <w:p w:rsidR="008157DD" w:rsidRPr="00351C54" w:rsidRDefault="00351C54">
      <w:pPr>
        <w:rPr>
          <w:b/>
          <w:i/>
        </w:rPr>
      </w:pPr>
      <w:r w:rsidRPr="00E348F1">
        <w:rPr>
          <w:b/>
          <w:i/>
        </w:rPr>
        <w:t>2002 Non-JOBZ Activity</w:t>
      </w:r>
    </w:p>
    <w:p w:rsidR="00351C54" w:rsidRDefault="00E348F1">
      <w:r>
        <w:t>There were 140</w:t>
      </w:r>
      <w:r w:rsidR="00351C54">
        <w:t xml:space="preserve"> eligible business assistance agreements reported by gove</w:t>
      </w:r>
      <w:r>
        <w:t xml:space="preserve">rnment agencies in </w:t>
      </w:r>
      <w:r w:rsidR="0074523A">
        <w:t xml:space="preserve">2011 and </w:t>
      </w:r>
      <w:r>
        <w:t>2012</w:t>
      </w:r>
      <w:r w:rsidR="00351C54">
        <w:t xml:space="preserve"> for acti</w:t>
      </w:r>
      <w:r>
        <w:t>vity in 2002.  Of the 140</w:t>
      </w:r>
      <w:r w:rsidR="00351C54">
        <w:t xml:space="preserve"> business assistance agreements between</w:t>
      </w:r>
      <w:r w:rsidR="008F36D8">
        <w:t xml:space="preserve"> </w:t>
      </w:r>
      <w:r w:rsidR="00351C54">
        <w:t>January</w:t>
      </w:r>
      <w:r w:rsidR="008F36D8">
        <w:t> </w:t>
      </w:r>
      <w:r w:rsidR="00351C54">
        <w:t>1, 2002 and December 31,</w:t>
      </w:r>
      <w:r>
        <w:t xml:space="preserve"> </w:t>
      </w:r>
      <w:r w:rsidR="004477F4">
        <w:t>2002, agencies reported that 106</w:t>
      </w:r>
      <w:r>
        <w:t xml:space="preserve"> recipients (7</w:t>
      </w:r>
      <w:r w:rsidR="004477F4">
        <w:t>5.7</w:t>
      </w:r>
      <w:r w:rsidR="00351C54">
        <w:t>%) had achieved all stipulated goal</w:t>
      </w:r>
      <w:r w:rsidR="004477F4">
        <w:t>s and obligations compared to 34</w:t>
      </w:r>
      <w:r w:rsidR="00351C54">
        <w:t xml:space="preserve"> recipients (</w:t>
      </w:r>
      <w:r>
        <w:t>2</w:t>
      </w:r>
      <w:r w:rsidR="004477F4">
        <w:t>4.3</w:t>
      </w:r>
      <w:r w:rsidR="0082236A">
        <w:t>%) that have yet to achieve all goals and obligatio</w:t>
      </w:r>
      <w:r>
        <w:t>ns.  The total value o</w:t>
      </w:r>
      <w:r w:rsidR="004477F4">
        <w:t>f those 106 agreements was $28.5 million (74.9%) compared to $9.6 million (25.1</w:t>
      </w:r>
      <w:r w:rsidR="0082236A">
        <w:t>%) outstanding.</w:t>
      </w:r>
      <w:r>
        <w:t xml:space="preserve">  The total value of busine</w:t>
      </w:r>
      <w:r w:rsidR="003F2C89">
        <w:t>ss assistance provided was $38.1</w:t>
      </w:r>
      <w:r>
        <w:t xml:space="preserve"> million.</w:t>
      </w:r>
    </w:p>
    <w:p w:rsidR="0082236A" w:rsidRDefault="0082236A"/>
    <w:p w:rsidR="0082236A" w:rsidRDefault="008E67F6">
      <w:r>
        <w:t>There were also four eligible financial assistance agreements reporte</w:t>
      </w:r>
      <w:r w:rsidR="00635DFA">
        <w:t>d by government agencies in 2002 through 2008</w:t>
      </w:r>
      <w:r>
        <w:t xml:space="preserve"> for 2002 activit</w:t>
      </w:r>
      <w:r w:rsidR="00E348F1">
        <w:t>y.  Agencies reported that the</w:t>
      </w:r>
      <w:r>
        <w:t xml:space="preserve"> </w:t>
      </w:r>
      <w:r w:rsidR="00E348F1">
        <w:t xml:space="preserve">four </w:t>
      </w:r>
      <w:r>
        <w:t xml:space="preserve">recipients </w:t>
      </w:r>
      <w:r w:rsidR="00E348F1">
        <w:t>had achieved all goals and obligations stipulated in the agreement (see Appendix K</w:t>
      </w:r>
      <w:r w:rsidR="003112F2">
        <w:t>).</w:t>
      </w:r>
    </w:p>
    <w:p w:rsidR="004D23F9" w:rsidRPr="004D23F9" w:rsidRDefault="004D23F9"/>
    <w:p w:rsidR="00807425" w:rsidRPr="00807425" w:rsidRDefault="00807425">
      <w:pPr>
        <w:rPr>
          <w:b/>
          <w:i/>
        </w:rPr>
      </w:pPr>
      <w:r w:rsidRPr="0074523A">
        <w:rPr>
          <w:b/>
          <w:i/>
        </w:rPr>
        <w:t>2001 Non-JOBZ Activity</w:t>
      </w:r>
    </w:p>
    <w:p w:rsidR="00E51C08" w:rsidRDefault="0074523A">
      <w:r>
        <w:t>There were 175</w:t>
      </w:r>
      <w:r w:rsidR="00183FE5">
        <w:t xml:space="preserve"> eligible business assistance agreements reported by gove</w:t>
      </w:r>
      <w:r>
        <w:t>rnment agencies in 2011 and 2012 for 2001 activity.  Of the 175</w:t>
      </w:r>
      <w:r w:rsidR="00183FE5">
        <w:t xml:space="preserve"> business assistance agreements reached between January 1, 2001 and December 31, </w:t>
      </w:r>
      <w:r w:rsidR="00FB3D5C">
        <w:t>2001, agencies reported that 134</w:t>
      </w:r>
      <w:r>
        <w:t xml:space="preserve"> recipients </w:t>
      </w:r>
      <w:r w:rsidR="00FB3D5C">
        <w:t>(76.6</w:t>
      </w:r>
      <w:r w:rsidR="00183FE5">
        <w:t xml:space="preserve">%) had </w:t>
      </w:r>
      <w:r w:rsidR="00E51C08">
        <w:br w:type="page"/>
      </w:r>
    </w:p>
    <w:p w:rsidR="00E51C08" w:rsidRPr="00F5348C" w:rsidRDefault="00E51C08" w:rsidP="00E51C08">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7</w:t>
      </w:r>
      <w:r w:rsidRPr="00F5348C">
        <w:rPr>
          <w:b/>
          <w:i/>
          <w:sz w:val="22"/>
          <w:szCs w:val="22"/>
          <w:u w:val="single"/>
        </w:rPr>
        <w:t xml:space="preserve"> </w:t>
      </w:r>
    </w:p>
    <w:p w:rsidR="00F71C49" w:rsidRDefault="00F71C49"/>
    <w:p w:rsidR="00E51C08" w:rsidRDefault="00E51C08"/>
    <w:p w:rsidR="00FF7E4E" w:rsidRDefault="00FF7E4E" w:rsidP="00FF7E4E">
      <w:proofErr w:type="gramStart"/>
      <w:r>
        <w:t>achieved</w:t>
      </w:r>
      <w:proofErr w:type="gramEnd"/>
      <w:r>
        <w:t xml:space="preserve"> all stipulated goals and obligations compared to 41 recipients (23.4%) that have yet to achieve all goals and obligations.  The total value of those agreements was $86.3 million (83.0%) compared to $17.7 million (17.0%) outstanding.  The total value of business assistance provided was $104.0 million.</w:t>
      </w:r>
    </w:p>
    <w:p w:rsidR="00FF7E4E" w:rsidRDefault="00FF7E4E"/>
    <w:p w:rsidR="00F71C49" w:rsidRDefault="00CF1048" w:rsidP="007A7088">
      <w:r>
        <w:t xml:space="preserve">There were also four eligible financial assistance agreements </w:t>
      </w:r>
      <w:r w:rsidR="0074523A">
        <w:t>in 2002 through 2011</w:t>
      </w:r>
      <w:r w:rsidR="00635DFA">
        <w:t xml:space="preserve"> for 2001 activity.</w:t>
      </w:r>
      <w:r w:rsidR="007A7088">
        <w:t xml:space="preserve">  A</w:t>
      </w:r>
      <w:r w:rsidR="0074523A">
        <w:t>gencies reported that the four recipients had achieved all goals and obligations stipulated in the agreement (see Appendix L).</w:t>
      </w:r>
    </w:p>
    <w:p w:rsidR="00635DFA" w:rsidRDefault="00635DFA" w:rsidP="007A7088"/>
    <w:p w:rsidR="00635DFA" w:rsidRPr="00C657F2" w:rsidRDefault="00C657F2">
      <w:pPr>
        <w:rPr>
          <w:b/>
          <w:i/>
        </w:rPr>
      </w:pPr>
      <w:r w:rsidRPr="00691E46">
        <w:rPr>
          <w:b/>
          <w:i/>
        </w:rPr>
        <w:t>2000 Non-JOBZ Activity</w:t>
      </w:r>
    </w:p>
    <w:p w:rsidR="00C657F2" w:rsidRDefault="00856CDD">
      <w:r>
        <w:t>There were 198</w:t>
      </w:r>
      <w:r w:rsidR="002F6070">
        <w:t xml:space="preserve"> eligible business assistance agreements reported by gove</w:t>
      </w:r>
      <w:r>
        <w:t>rnment agencies in 20</w:t>
      </w:r>
      <w:r w:rsidR="0050586B">
        <w:t>11</w:t>
      </w:r>
      <w:r>
        <w:t xml:space="preserve"> and 2012 for 2000 activity.  Of the 198</w:t>
      </w:r>
      <w:r w:rsidR="002F6070">
        <w:t xml:space="preserve"> business assistance agreements reached between January 1, 2000 and December 31, </w:t>
      </w:r>
      <w:r>
        <w:t>2000, agencies reported that 161 recipients (83.3</w:t>
      </w:r>
      <w:r w:rsidR="002F6070">
        <w:t>%) had achieved all stipulated goal</w:t>
      </w:r>
      <w:r>
        <w:t>s and obligations compared to 37 recipients (18.7</w:t>
      </w:r>
      <w:r w:rsidR="002F6070">
        <w:t xml:space="preserve">%) that have yet to achieve all goals and </w:t>
      </w:r>
      <w:r>
        <w:t>obligations.</w:t>
      </w:r>
      <w:r w:rsidR="007A7088">
        <w:t xml:space="preserve"> </w:t>
      </w:r>
      <w:r>
        <w:t xml:space="preserve"> The total value of those 161 agreements was $595.9 million compared to $15.8 million (2.6</w:t>
      </w:r>
      <w:r w:rsidR="002F6070">
        <w:t>%) outstanding.</w:t>
      </w:r>
      <w:r>
        <w:t xml:space="preserve">  The total value of the business assistance provided was $611.7 million.</w:t>
      </w:r>
    </w:p>
    <w:p w:rsidR="002F6070" w:rsidRDefault="002F6070"/>
    <w:p w:rsidR="002F6070" w:rsidRDefault="002F6070">
      <w:r>
        <w:t>There were also 10 eligible financial assistance</w:t>
      </w:r>
      <w:r w:rsidR="00856CDD">
        <w:t xml:space="preserve"> agreements in 2001 through 2011</w:t>
      </w:r>
      <w:r>
        <w:t xml:space="preserve"> for 2000 activity.  </w:t>
      </w:r>
      <w:r w:rsidR="00856CDD">
        <w:t>Agencies reported that the 10 recipients had achieved all goals and obligations stipulated in the agreement.</w:t>
      </w:r>
      <w:r>
        <w:t xml:space="preserve">  The total value of the financial assistance provided was $11.</w:t>
      </w:r>
      <w:r w:rsidR="00856CDD">
        <w:t>4 million (see Appendix M</w:t>
      </w:r>
      <w:r>
        <w:t>).</w:t>
      </w:r>
    </w:p>
    <w:p w:rsidR="007D2DE8" w:rsidRDefault="007D2DE8"/>
    <w:p w:rsidR="007D2DE8" w:rsidRPr="007D2DE8" w:rsidRDefault="007D2DE8">
      <w:pPr>
        <w:rPr>
          <w:b/>
          <w:i/>
        </w:rPr>
      </w:pPr>
      <w:r w:rsidRPr="007D2DE8">
        <w:rPr>
          <w:b/>
          <w:i/>
        </w:rPr>
        <w:t>August 1, 1999 – December 31, 1999 Non-JOBZ Activity</w:t>
      </w:r>
    </w:p>
    <w:p w:rsidR="007D2DE8" w:rsidRDefault="00F52233">
      <w:r>
        <w:t>There were 73 eligible business assistance agreements reported by governme</w:t>
      </w:r>
      <w:r w:rsidR="00856CDD">
        <w:t>nt agencies in 2000 through 2011</w:t>
      </w:r>
      <w:r>
        <w:t xml:space="preserve"> for 1999 activity.  Of the 73 business assistance agreements reached betw</w:t>
      </w:r>
      <w:r w:rsidR="001019D4">
        <w:t>een August 1, 1999 and December 31,</w:t>
      </w:r>
      <w:r w:rsidR="00856CDD">
        <w:t xml:space="preserve"> 1999, agencies reported that 61 recipients (83.6</w:t>
      </w:r>
      <w:r w:rsidR="001019D4">
        <w:t>%) has achieved all stipulated goal</w:t>
      </w:r>
      <w:r w:rsidR="00856CDD">
        <w:t>s and obligations compared to 12</w:t>
      </w:r>
      <w:r w:rsidR="002F18A2">
        <w:t xml:space="preserve"> recipients (16.4</w:t>
      </w:r>
      <w:r w:rsidR="001019D4">
        <w:t>%) that have yet to achieve all goals and obligatio</w:t>
      </w:r>
      <w:r w:rsidR="002F18A2">
        <w:t>ns.  The total value of those 61 agreements was $16.0 million (89.9%) compared to $1.8 million (10.1</w:t>
      </w:r>
      <w:r w:rsidR="001019D4">
        <w:t>%) outstanding.  The total value of business assistance provided was $17.8 million.</w:t>
      </w:r>
    </w:p>
    <w:p w:rsidR="001019D4" w:rsidRDefault="001019D4"/>
    <w:p w:rsidR="001019D4" w:rsidRDefault="001019D4">
      <w:r>
        <w:t xml:space="preserve">There was also one eligible financial assistance agreement reported by a government </w:t>
      </w:r>
      <w:r w:rsidR="00FB12C9">
        <w:t xml:space="preserve">agency </w:t>
      </w:r>
      <w:r>
        <w:t>in 2001 for 1999 activity.  The agency reported that the recipient had achieved all goals and obligations stipulated in the agreement.  The total value of the financial assistance provid</w:t>
      </w:r>
      <w:r w:rsidR="002F18A2">
        <w:t>ed was $568,167 (see Appendix N</w:t>
      </w:r>
      <w:r>
        <w:t>).</w:t>
      </w:r>
    </w:p>
    <w:p w:rsidR="0073652E" w:rsidRDefault="0073652E">
      <w:pPr>
        <w:rPr>
          <w:b/>
          <w:i/>
        </w:rPr>
      </w:pPr>
    </w:p>
    <w:p w:rsidR="001019D4" w:rsidRPr="00FE7BC3" w:rsidRDefault="00FE7BC3">
      <w:pPr>
        <w:rPr>
          <w:b/>
          <w:i/>
        </w:rPr>
      </w:pPr>
      <w:r w:rsidRPr="00FE7BC3">
        <w:rPr>
          <w:b/>
          <w:i/>
        </w:rPr>
        <w:t>July 1, 1995 – July 31, 1999</w:t>
      </w:r>
    </w:p>
    <w:p w:rsidR="004D23F9" w:rsidRPr="004D23F9" w:rsidRDefault="00691E46">
      <w:r>
        <w:t>There were 397</w:t>
      </w:r>
      <w:r w:rsidR="00FE7BC3">
        <w:t xml:space="preserve"> eligible business assistance agreements reported by governme</w:t>
      </w:r>
      <w:r>
        <w:t>nt agencies in 2000 through 2011.  Of the 397</w:t>
      </w:r>
      <w:r w:rsidR="00FE7BC3">
        <w:t xml:space="preserve"> business assistance agreements reached between July 1, 1995 and July 31,</w:t>
      </w:r>
      <w:r>
        <w:t xml:space="preserve"> 1999, agencies reported that 364 recipients (91.7</w:t>
      </w:r>
      <w:r w:rsidR="00FE7BC3">
        <w:t>%) had achieved all stipulated goal</w:t>
      </w:r>
      <w:r>
        <w:t>s and obligations compared to 33 recipients (8.3</w:t>
      </w:r>
      <w:r w:rsidR="00FE7BC3">
        <w:t>%) that have yet to achieve all goals</w:t>
      </w:r>
      <w:r>
        <w:t xml:space="preserve"> and obligations.  The total value of those 364 agreements was $160.6 million (91.6%) compared to $14.8 million (8.4%) outstanding</w:t>
      </w:r>
      <w:r w:rsidR="00FE7BC3">
        <w:t>.  The total value of business assistance provided was</w:t>
      </w:r>
      <w:r>
        <w:t xml:space="preserve"> $175.4</w:t>
      </w:r>
      <w:r w:rsidR="002F18A2">
        <w:t xml:space="preserve"> million (see Appendix O</w:t>
      </w:r>
      <w:r w:rsidR="00FE7BC3">
        <w:t>).</w:t>
      </w:r>
    </w:p>
    <w:p w:rsidR="00674749" w:rsidRDefault="00674749">
      <w:pPr>
        <w:rPr>
          <w:b/>
          <w:i/>
          <w:highlight w:val="magenta"/>
        </w:rPr>
      </w:pPr>
    </w:p>
    <w:p w:rsidR="00E51C08" w:rsidRDefault="00E51C08">
      <w:r>
        <w:br w:type="page"/>
      </w:r>
    </w:p>
    <w:p w:rsidR="00E51C08" w:rsidRPr="00F5348C" w:rsidRDefault="00E51C08" w:rsidP="00E51C08">
      <w:pPr>
        <w:rPr>
          <w:b/>
          <w:i/>
          <w:sz w:val="22"/>
          <w:szCs w:val="22"/>
          <w:u w:val="single"/>
        </w:rPr>
      </w:pPr>
      <w:r w:rsidRPr="00F5348C">
        <w:rPr>
          <w:b/>
          <w:i/>
          <w:sz w:val="22"/>
          <w:szCs w:val="22"/>
          <w:u w:val="single"/>
        </w:rPr>
        <w:lastRenderedPageBreak/>
        <w:t xml:space="preserve">Page </w:t>
      </w:r>
      <w:r>
        <w:rPr>
          <w:b/>
          <w:i/>
          <w:sz w:val="22"/>
          <w:szCs w:val="22"/>
          <w:u w:val="single"/>
        </w:rPr>
        <w:t>8                                                                                      2012 Minnesota Business Assistance Report</w:t>
      </w:r>
    </w:p>
    <w:p w:rsidR="003C1001" w:rsidRDefault="003C1001"/>
    <w:p w:rsidR="00E51C08" w:rsidRDefault="00E51C08"/>
    <w:p w:rsidR="0050586B" w:rsidRPr="003C1001" w:rsidRDefault="0050586B" w:rsidP="0050586B">
      <w:pPr>
        <w:rPr>
          <w:b/>
          <w:i/>
        </w:rPr>
      </w:pPr>
      <w:r w:rsidRPr="00324888">
        <w:rPr>
          <w:b/>
          <w:i/>
        </w:rPr>
        <w:t>Public Hearing and Adopted Criteria</w:t>
      </w:r>
    </w:p>
    <w:p w:rsidR="0050586B" w:rsidRDefault="0050586B" w:rsidP="0050586B">
      <w:r>
        <w:t>According to M.S. §116J.994 business subsidies may not be granted until the grantor has held a public hearing and adopted criteria for awarding business subsidies.  Grantors are also required to submit a copy of their adopted criteria policies to DEED if they award business subsidies.</w:t>
      </w:r>
    </w:p>
    <w:p w:rsidR="0050586B" w:rsidRDefault="0050586B"/>
    <w:p w:rsidR="003C1001" w:rsidRDefault="00BB4DA7">
      <w:r>
        <w:t>There were 549</w:t>
      </w:r>
      <w:r w:rsidR="00587533">
        <w:t xml:space="preserve"> agencies required to hold a pu</w:t>
      </w:r>
      <w:r>
        <w:t>blic hearing in or prior to 2012</w:t>
      </w:r>
      <w:r w:rsidR="00587533">
        <w:t xml:space="preserve"> in accordance with the statute because of </w:t>
      </w:r>
      <w:r w:rsidR="00D80D2F">
        <w:t xml:space="preserve">population or </w:t>
      </w:r>
      <w:r w:rsidR="00587533">
        <w:t>pr</w:t>
      </w:r>
      <w:r w:rsidR="00326FAC">
        <w:t>evious activity (see Appendix P</w:t>
      </w:r>
      <w:r w:rsidR="00587533">
        <w:t>).  The distribution of agencies that reported holding a public hearing is as follows:</w:t>
      </w:r>
    </w:p>
    <w:p w:rsidR="00587533" w:rsidRDefault="00587533"/>
    <w:p w:rsidR="00587533" w:rsidRDefault="00292219" w:rsidP="00587533">
      <w:pPr>
        <w:numPr>
          <w:ilvl w:val="0"/>
          <w:numId w:val="1"/>
        </w:numPr>
      </w:pPr>
      <w:r>
        <w:t>431 agencies or 78.5</w:t>
      </w:r>
      <w:r w:rsidR="00587533">
        <w:t xml:space="preserve"> percent reported holding a public hearing in compliance with the statute; and</w:t>
      </w:r>
      <w:r w:rsidR="00D12179">
        <w:t>,</w:t>
      </w:r>
    </w:p>
    <w:p w:rsidR="008D4CCC" w:rsidRDefault="00292219" w:rsidP="008D4CCC">
      <w:pPr>
        <w:numPr>
          <w:ilvl w:val="0"/>
          <w:numId w:val="1"/>
        </w:numPr>
      </w:pPr>
      <w:r>
        <w:t>118</w:t>
      </w:r>
      <w:r w:rsidR="00587533">
        <w:t xml:space="preserve"> agencies or </w:t>
      </w:r>
      <w:r>
        <w:t>21.5</w:t>
      </w:r>
      <w:r w:rsidR="008D4CCC">
        <w:t xml:space="preserve"> percen</w:t>
      </w:r>
      <w:r w:rsidR="00D80D2F">
        <w:t xml:space="preserve">t </w:t>
      </w:r>
      <w:r w:rsidR="00555F68">
        <w:t xml:space="preserve">that </w:t>
      </w:r>
      <w:r w:rsidR="008D4CCC">
        <w:t>did not report holding a public hearing on the MBAF.</w:t>
      </w:r>
    </w:p>
    <w:p w:rsidR="00292219" w:rsidRDefault="00292219" w:rsidP="00292219">
      <w:pPr>
        <w:ind w:left="1080"/>
      </w:pPr>
    </w:p>
    <w:p w:rsidR="008D4CCC" w:rsidRDefault="00292219" w:rsidP="008D4CCC">
      <w:r>
        <w:t>Of the 549</w:t>
      </w:r>
      <w:r w:rsidR="008D4CCC">
        <w:t xml:space="preserve"> agencies</w:t>
      </w:r>
      <w:r w:rsidR="00A73F23">
        <w:t xml:space="preserve"> that were required to submit </w:t>
      </w:r>
      <w:r w:rsidR="008D4CCC">
        <w:t>criteria to DEED, the distribution of the criteria submitted by agencies is as follows:</w:t>
      </w:r>
    </w:p>
    <w:p w:rsidR="008D4CCC" w:rsidRDefault="008D4CCC" w:rsidP="008D4CCC"/>
    <w:p w:rsidR="002E3411" w:rsidRDefault="006B0138" w:rsidP="002E3411">
      <w:pPr>
        <w:numPr>
          <w:ilvl w:val="0"/>
          <w:numId w:val="2"/>
        </w:numPr>
      </w:pPr>
      <w:r>
        <w:t>425</w:t>
      </w:r>
      <w:r w:rsidR="008D4CCC">
        <w:t xml:space="preserve"> agencies or 7</w:t>
      </w:r>
      <w:r w:rsidR="00292219">
        <w:t>7.4</w:t>
      </w:r>
      <w:r w:rsidR="008D4CCC">
        <w:t xml:space="preserve"> percent submitted criteria; and</w:t>
      </w:r>
      <w:r w:rsidR="00D12179">
        <w:t>,</w:t>
      </w:r>
    </w:p>
    <w:p w:rsidR="008D4CCC" w:rsidRDefault="006B0138" w:rsidP="002E3411">
      <w:pPr>
        <w:numPr>
          <w:ilvl w:val="0"/>
          <w:numId w:val="2"/>
        </w:numPr>
      </w:pPr>
      <w:r>
        <w:t>124</w:t>
      </w:r>
      <w:r w:rsidR="00292219">
        <w:t xml:space="preserve"> agencies or 22.6</w:t>
      </w:r>
      <w:r w:rsidR="008D4CCC">
        <w:t xml:space="preserve"> </w:t>
      </w:r>
      <w:r w:rsidR="00BE5423">
        <w:t>percent did not submit criteria</w:t>
      </w:r>
      <w:r w:rsidR="008D4CCC">
        <w:t>.</w:t>
      </w:r>
    </w:p>
    <w:p w:rsidR="008D4CCC" w:rsidRDefault="008D4CCC" w:rsidP="008D4CCC"/>
    <w:p w:rsidR="008D4CCC" w:rsidRPr="00B96CDF" w:rsidRDefault="00B96CDF" w:rsidP="008D4CCC">
      <w:pPr>
        <w:rPr>
          <w:b/>
          <w:i/>
        </w:rPr>
      </w:pPr>
      <w:r w:rsidRPr="00326FAC">
        <w:rPr>
          <w:b/>
          <w:i/>
        </w:rPr>
        <w:t xml:space="preserve">Recipients that Failed to Fulfill All Goals and Obligations through </w:t>
      </w:r>
      <w:r w:rsidR="00326FAC" w:rsidRPr="00326FAC">
        <w:rPr>
          <w:b/>
          <w:i/>
        </w:rPr>
        <w:t>20</w:t>
      </w:r>
      <w:r w:rsidR="00326FAC">
        <w:rPr>
          <w:b/>
          <w:i/>
        </w:rPr>
        <w:t>12</w:t>
      </w:r>
    </w:p>
    <w:p w:rsidR="00B96CDF" w:rsidRDefault="00B96CDF" w:rsidP="008D4CCC">
      <w:r>
        <w:t>Under the law, DEED is required to report the number of business assistance agreements for grantors that did not meet their g</w:t>
      </w:r>
      <w:r w:rsidR="00E265E8">
        <w:t>oals</w:t>
      </w:r>
      <w:r w:rsidR="00A73F23">
        <w:t xml:space="preserve"> for two years after the benefit date or until the goals are met,</w:t>
      </w:r>
      <w:r w:rsidR="00326FAC">
        <w:t xml:space="preserve"> whichever is later.  As of 2012</w:t>
      </w:r>
      <w:r w:rsidR="00A73F23">
        <w:t xml:space="preserve">, </w:t>
      </w:r>
      <w:r w:rsidR="0027373B">
        <w:t>there were 15</w:t>
      </w:r>
      <w:r>
        <w:t xml:space="preserve"> </w:t>
      </w:r>
      <w:r w:rsidR="00A73F23">
        <w:t xml:space="preserve">business assistance </w:t>
      </w:r>
      <w:r>
        <w:t xml:space="preserve">agreements reported by </w:t>
      </w:r>
      <w:r w:rsidR="002A7698">
        <w:t>government agencies</w:t>
      </w:r>
      <w:r>
        <w:t xml:space="preserve"> </w:t>
      </w:r>
      <w:r w:rsidR="00A73F23">
        <w:t xml:space="preserve">during the period of </w:t>
      </w:r>
      <w:r w:rsidR="00326FAC">
        <w:t xml:space="preserve">August 1, 1999 </w:t>
      </w:r>
      <w:r w:rsidR="008275DB">
        <w:t>to</w:t>
      </w:r>
      <w:r w:rsidR="00326FAC">
        <w:t xml:space="preserve"> December 2011</w:t>
      </w:r>
      <w:r w:rsidR="00A73F23">
        <w:t xml:space="preserve"> </w:t>
      </w:r>
      <w:r>
        <w:t>that recipients had failed to fulfill all goals and obligations in the business assistance</w:t>
      </w:r>
      <w:r w:rsidR="00C6495B">
        <w:t xml:space="preserve"> agree</w:t>
      </w:r>
      <w:r w:rsidR="00326FAC">
        <w:t>ment</w:t>
      </w:r>
      <w:r w:rsidR="0027373B">
        <w:t>.  The total value of assistance awarded was $2.4 million and the outstanding value of assistance was $1.3 million (see Appendix Q).  For the same period, there were 34 business assistance agreements that were terminated by government agencies.  The total value of assistance awarded was $36.8 million and the outstanding value of assistance was $3.9 million (see Appendix R)</w:t>
      </w:r>
      <w:r>
        <w:t>.</w:t>
      </w:r>
    </w:p>
    <w:p w:rsidR="00A95693" w:rsidRDefault="00A95693" w:rsidP="008D4CCC"/>
    <w:p w:rsidR="00A95693" w:rsidRPr="001713BC" w:rsidRDefault="00A95693" w:rsidP="008D4CCC">
      <w:pPr>
        <w:rPr>
          <w:b/>
          <w:i/>
        </w:rPr>
      </w:pPr>
      <w:r w:rsidRPr="00C22D9C">
        <w:rPr>
          <w:b/>
          <w:i/>
        </w:rPr>
        <w:t>Public Purpose for Assistance Agreements</w:t>
      </w:r>
    </w:p>
    <w:p w:rsidR="0073652E" w:rsidRPr="00D15244" w:rsidRDefault="00A95693" w:rsidP="008D4CCC">
      <w:r>
        <w:t>Minnesota Statutes §116J.994 requires that business and financial assistance agreements</w:t>
      </w:r>
      <w:r w:rsidR="00725623">
        <w:t xml:space="preserve"> state a public purpose.</w:t>
      </w:r>
      <w:r w:rsidR="00437B1F">
        <w:t xml:space="preserve">  Of the 31</w:t>
      </w:r>
      <w:r w:rsidR="00DE5D19">
        <w:t xml:space="preserve"> business assistance</w:t>
      </w:r>
      <w:r w:rsidR="00C22D9C">
        <w:t xml:space="preserve"> agreements entered into in 2011</w:t>
      </w:r>
      <w:r w:rsidR="00DE5D19">
        <w:t xml:space="preserve">, </w:t>
      </w:r>
      <w:r w:rsidR="00437B1F">
        <w:t>there were</w:t>
      </w:r>
      <w:r w:rsidR="008F36D8">
        <w:t xml:space="preserve"> </w:t>
      </w:r>
      <w:r w:rsidR="00437B1F">
        <w:t>82</w:t>
      </w:r>
      <w:r w:rsidR="008F36D8">
        <w:t> </w:t>
      </w:r>
      <w:r w:rsidR="00C22D9C">
        <w:t>public purposes identified in those agreements because several agencies reported more than one public purpose for each project.  C</w:t>
      </w:r>
      <w:r w:rsidR="00DE5D19">
        <w:t>rea</w:t>
      </w:r>
      <w:r w:rsidR="00C22D9C">
        <w:t xml:space="preserve">ting </w:t>
      </w:r>
      <w:r w:rsidR="00437B1F">
        <w:t>high quality job growth, 21 agreements (67.7</w:t>
      </w:r>
      <w:r w:rsidR="00DE5D19">
        <w:t>%),</w:t>
      </w:r>
      <w:r w:rsidR="00C22D9C">
        <w:t xml:space="preserve"> and increasing t</w:t>
      </w:r>
      <w:r w:rsidR="00437B1F">
        <w:t>he tax base, 18 agreements (58.1</w:t>
      </w:r>
      <w:r w:rsidR="00DE5D19">
        <w:t xml:space="preserve">%), accounted for the highest share of public purpose reported by government agencies.  Other types of public purpose included </w:t>
      </w:r>
      <w:r w:rsidR="00437B1F">
        <w:t>job retention, 12 agreements (41.9</w:t>
      </w:r>
      <w:r w:rsidR="00C22D9C">
        <w:t>%)</w:t>
      </w:r>
      <w:r w:rsidR="002A7698">
        <w:t>;</w:t>
      </w:r>
      <w:r w:rsidR="00C22D9C">
        <w:t xml:space="preserve"> </w:t>
      </w:r>
      <w:r w:rsidR="00437B1F">
        <w:t>enhancing economic diversity, 11 agreements (35.5</w:t>
      </w:r>
      <w:r w:rsidR="00DE5D19">
        <w:t>%)</w:t>
      </w:r>
      <w:r w:rsidR="002A7698">
        <w:t>;</w:t>
      </w:r>
      <w:r w:rsidR="00DE5D19">
        <w:t xml:space="preserve"> </w:t>
      </w:r>
      <w:r w:rsidR="00437B1F">
        <w:t>other,</w:t>
      </w:r>
      <w:r w:rsidR="008F36D8">
        <w:t xml:space="preserve"> </w:t>
      </w:r>
      <w:r w:rsidR="00437B1F">
        <w:t>10</w:t>
      </w:r>
      <w:r w:rsidR="008F36D8">
        <w:t> </w:t>
      </w:r>
      <w:r w:rsidR="00437B1F">
        <w:t>agreements (32</w:t>
      </w:r>
      <w:r w:rsidR="00C22D9C">
        <w:t>.3%)</w:t>
      </w:r>
      <w:r w:rsidR="002A7698">
        <w:t>;</w:t>
      </w:r>
      <w:r w:rsidR="00C22D9C">
        <w:t xml:space="preserve">, </w:t>
      </w:r>
      <w:r w:rsidR="00437B1F">
        <w:t xml:space="preserve">and stabilizing the community, </w:t>
      </w:r>
      <w:r w:rsidR="002A7698">
        <w:t>nine</w:t>
      </w:r>
      <w:r w:rsidR="00437B1F">
        <w:t xml:space="preserve"> agreements (29.0</w:t>
      </w:r>
      <w:r w:rsidR="00C22D9C">
        <w:t>%)</w:t>
      </w:r>
      <w:r w:rsidR="00DE5D19">
        <w:t>.</w:t>
      </w:r>
    </w:p>
    <w:p w:rsidR="0073652E" w:rsidRDefault="0073652E" w:rsidP="008D4CCC">
      <w:pPr>
        <w:rPr>
          <w:b/>
          <w:highlight w:val="magenta"/>
        </w:rPr>
      </w:pPr>
    </w:p>
    <w:p w:rsidR="008F2799" w:rsidRDefault="008F2799" w:rsidP="008D4CCC">
      <w:pPr>
        <w:rPr>
          <w:b/>
          <w:highlight w:val="magenta"/>
        </w:rPr>
      </w:pPr>
    </w:p>
    <w:p w:rsidR="00B45872" w:rsidRDefault="00B45872" w:rsidP="008D4CCC">
      <w:pPr>
        <w:rPr>
          <w:b/>
        </w:rPr>
      </w:pPr>
    </w:p>
    <w:p w:rsidR="00E51C08" w:rsidRDefault="00E51C08">
      <w:r>
        <w:br w:type="page"/>
      </w:r>
    </w:p>
    <w:p w:rsidR="00E51C08" w:rsidRPr="00F5348C" w:rsidRDefault="00E51C08" w:rsidP="00E51C08">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9</w:t>
      </w:r>
      <w:r w:rsidRPr="00F5348C">
        <w:rPr>
          <w:b/>
          <w:i/>
          <w:sz w:val="22"/>
          <w:szCs w:val="22"/>
          <w:u w:val="single"/>
        </w:rPr>
        <w:t xml:space="preserve"> </w:t>
      </w:r>
    </w:p>
    <w:p w:rsidR="00404DA1" w:rsidRDefault="00404DA1" w:rsidP="00404DA1">
      <w:pPr>
        <w:rPr>
          <w:b/>
        </w:rPr>
      </w:pPr>
    </w:p>
    <w:p w:rsidR="00404DA1" w:rsidRDefault="00404DA1" w:rsidP="00404DA1">
      <w:pPr>
        <w:rPr>
          <w:b/>
        </w:rPr>
      </w:pPr>
    </w:p>
    <w:p w:rsidR="00404DA1" w:rsidRPr="00AB22C8" w:rsidRDefault="00404DA1" w:rsidP="00404DA1">
      <w:pPr>
        <w:rPr>
          <w:b/>
        </w:rPr>
      </w:pPr>
      <w:r w:rsidRPr="00A450B8">
        <w:rPr>
          <w:b/>
        </w:rPr>
        <w:t>2011 Activity Findings</w:t>
      </w:r>
    </w:p>
    <w:p w:rsidR="00404DA1" w:rsidRDefault="00404DA1" w:rsidP="00404DA1">
      <w:r>
        <w:t>Forms summarized in this section of the report encompass business and financial assistance agreements reached between January 1, 2011 and December 31, 2011.  Under the business subsidy law, agencies are required to submit a MBAF form for two years after the benefit date or until goals are met whichever is later.</w:t>
      </w:r>
    </w:p>
    <w:p w:rsidR="00404DA1" w:rsidRDefault="00404DA1" w:rsidP="00404DA1"/>
    <w:p w:rsidR="00404DA1" w:rsidRDefault="00404DA1" w:rsidP="00404DA1">
      <w:r>
        <w:t>Of the 31 business assistance agreements reported by government agencies in 2011, the manufacturing sector accounted for 17 agreements (54.8%)</w:t>
      </w:r>
      <w:r w:rsidR="002A7698">
        <w:t>;</w:t>
      </w:r>
      <w:r>
        <w:t xml:space="preserve"> retail trade, six agreements (19.4%)</w:t>
      </w:r>
      <w:r w:rsidR="002A7698">
        <w:t>;</w:t>
      </w:r>
      <w:r>
        <w:t xml:space="preserve"> service, four agreements (12.9%)</w:t>
      </w:r>
      <w:r w:rsidR="002A7698">
        <w:t>;</w:t>
      </w:r>
      <w:r>
        <w:t xml:space="preserve"> and other, four agreements (12.9%) (</w:t>
      </w:r>
      <w:proofErr w:type="gramStart"/>
      <w:r w:rsidR="00A13A25">
        <w:t>see</w:t>
      </w:r>
      <w:proofErr w:type="gramEnd"/>
      <w:r w:rsidR="00A13A25">
        <w:t xml:space="preserve"> </w:t>
      </w:r>
      <w:r>
        <w:t>Table 2).</w:t>
      </w:r>
    </w:p>
    <w:p w:rsidR="004D23F9" w:rsidRDefault="004D23F9" w:rsidP="00F46770"/>
    <w:p w:rsidR="00B048B4" w:rsidRDefault="00B048B4" w:rsidP="00B048B4">
      <w:pPr>
        <w:pStyle w:val="Header"/>
        <w:tabs>
          <w:tab w:val="clear" w:pos="4320"/>
          <w:tab w:val="clear" w:pos="8640"/>
        </w:tabs>
        <w:jc w:val="center"/>
      </w:pPr>
      <w:r>
        <w:t>TABLE 2</w:t>
      </w:r>
    </w:p>
    <w:p w:rsidR="00B048B4" w:rsidRDefault="00B048B4" w:rsidP="00B048B4">
      <w:pPr>
        <w:pStyle w:val="Header"/>
        <w:tabs>
          <w:tab w:val="clear" w:pos="4320"/>
          <w:tab w:val="clear" w:pos="8640"/>
        </w:tabs>
        <w:jc w:val="center"/>
      </w:pPr>
      <w:r>
        <w:t xml:space="preserve">Distribution of Non-JOBZ Business Assistance Agreements by Industrial Sector for </w:t>
      </w:r>
    </w:p>
    <w:p w:rsidR="00B048B4" w:rsidRDefault="00B048B4" w:rsidP="00B048B4">
      <w:pPr>
        <w:pStyle w:val="Header"/>
        <w:tabs>
          <w:tab w:val="clear" w:pos="4320"/>
          <w:tab w:val="clear" w:pos="8640"/>
        </w:tabs>
        <w:jc w:val="center"/>
      </w:pPr>
      <w:r>
        <w:t>Agreements</w:t>
      </w:r>
      <w:r w:rsidR="004E16BA">
        <w:t xml:space="preserve"> Reached Between January 1, 2011 and December 31, 2011</w:t>
      </w:r>
    </w:p>
    <w:p w:rsidR="00B048B4" w:rsidRDefault="00B048B4" w:rsidP="00B048B4">
      <w:pPr>
        <w:pStyle w:val="Header"/>
        <w:tabs>
          <w:tab w:val="clear" w:pos="4320"/>
          <w:tab w:val="clear" w:pos="8640"/>
        </w:tabs>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680"/>
        <w:gridCol w:w="1920"/>
        <w:gridCol w:w="1800"/>
        <w:gridCol w:w="1800"/>
      </w:tblGrid>
      <w:tr w:rsidR="00B048B4">
        <w:tc>
          <w:tcPr>
            <w:tcW w:w="2028" w:type="dxa"/>
            <w:vAlign w:val="center"/>
          </w:tcPr>
          <w:p w:rsidR="00B048B4" w:rsidRPr="00C043B3" w:rsidRDefault="00B048B4" w:rsidP="00BE1B57">
            <w:pPr>
              <w:pStyle w:val="Header"/>
              <w:tabs>
                <w:tab w:val="clear" w:pos="4320"/>
                <w:tab w:val="clear" w:pos="8640"/>
              </w:tabs>
              <w:jc w:val="center"/>
              <w:rPr>
                <w:b/>
                <w:sz w:val="22"/>
                <w:szCs w:val="22"/>
              </w:rPr>
            </w:pPr>
            <w:r w:rsidRPr="00C043B3">
              <w:rPr>
                <w:b/>
                <w:sz w:val="22"/>
                <w:szCs w:val="22"/>
              </w:rPr>
              <w:t>Sector</w:t>
            </w:r>
          </w:p>
        </w:tc>
        <w:tc>
          <w:tcPr>
            <w:tcW w:w="1680" w:type="dxa"/>
            <w:vAlign w:val="center"/>
          </w:tcPr>
          <w:p w:rsidR="00B048B4" w:rsidRPr="00C043B3" w:rsidRDefault="00B048B4" w:rsidP="00BE1B57">
            <w:pPr>
              <w:pStyle w:val="Header"/>
              <w:tabs>
                <w:tab w:val="clear" w:pos="4320"/>
                <w:tab w:val="clear" w:pos="8640"/>
              </w:tabs>
              <w:jc w:val="center"/>
              <w:rPr>
                <w:b/>
                <w:sz w:val="22"/>
                <w:szCs w:val="22"/>
              </w:rPr>
            </w:pPr>
            <w:r w:rsidRPr="00C043B3">
              <w:rPr>
                <w:b/>
                <w:sz w:val="22"/>
                <w:szCs w:val="22"/>
              </w:rPr>
              <w:t>Quantity</w:t>
            </w:r>
          </w:p>
        </w:tc>
        <w:tc>
          <w:tcPr>
            <w:tcW w:w="1920" w:type="dxa"/>
            <w:vAlign w:val="center"/>
          </w:tcPr>
          <w:p w:rsidR="00B048B4" w:rsidRPr="00C043B3" w:rsidRDefault="00B048B4" w:rsidP="00BE1B57">
            <w:pPr>
              <w:pStyle w:val="Header"/>
              <w:tabs>
                <w:tab w:val="clear" w:pos="4320"/>
                <w:tab w:val="clear" w:pos="8640"/>
              </w:tabs>
              <w:jc w:val="center"/>
              <w:rPr>
                <w:b/>
                <w:sz w:val="22"/>
                <w:szCs w:val="22"/>
              </w:rPr>
            </w:pPr>
            <w:r w:rsidRPr="00C043B3">
              <w:rPr>
                <w:b/>
                <w:sz w:val="22"/>
                <w:szCs w:val="22"/>
              </w:rPr>
              <w:t>Percentage</w:t>
            </w:r>
          </w:p>
        </w:tc>
        <w:tc>
          <w:tcPr>
            <w:tcW w:w="1800" w:type="dxa"/>
            <w:vAlign w:val="center"/>
          </w:tcPr>
          <w:p w:rsidR="00B048B4" w:rsidRPr="00C043B3" w:rsidRDefault="00B048B4" w:rsidP="00BE1B57">
            <w:pPr>
              <w:pStyle w:val="Header"/>
              <w:tabs>
                <w:tab w:val="clear" w:pos="4320"/>
                <w:tab w:val="clear" w:pos="8640"/>
              </w:tabs>
              <w:jc w:val="center"/>
              <w:rPr>
                <w:b/>
                <w:sz w:val="22"/>
                <w:szCs w:val="22"/>
              </w:rPr>
            </w:pPr>
            <w:r w:rsidRPr="00C043B3">
              <w:rPr>
                <w:b/>
                <w:sz w:val="22"/>
                <w:szCs w:val="22"/>
              </w:rPr>
              <w:t>Dollar Amount</w:t>
            </w:r>
          </w:p>
          <w:p w:rsidR="00B048B4" w:rsidRPr="00C043B3" w:rsidRDefault="00B048B4" w:rsidP="00BE1B57">
            <w:pPr>
              <w:pStyle w:val="Header"/>
              <w:tabs>
                <w:tab w:val="clear" w:pos="4320"/>
                <w:tab w:val="clear" w:pos="8640"/>
              </w:tabs>
              <w:jc w:val="center"/>
              <w:rPr>
                <w:sz w:val="22"/>
                <w:szCs w:val="22"/>
              </w:rPr>
            </w:pPr>
            <w:r w:rsidRPr="00C043B3">
              <w:rPr>
                <w:sz w:val="22"/>
                <w:szCs w:val="22"/>
              </w:rPr>
              <w:t>(in millions)</w:t>
            </w:r>
          </w:p>
        </w:tc>
        <w:tc>
          <w:tcPr>
            <w:tcW w:w="1800" w:type="dxa"/>
            <w:vAlign w:val="center"/>
          </w:tcPr>
          <w:p w:rsidR="00B048B4" w:rsidRPr="00C043B3" w:rsidRDefault="00B048B4" w:rsidP="00BE1B57">
            <w:pPr>
              <w:pStyle w:val="Header"/>
              <w:tabs>
                <w:tab w:val="clear" w:pos="4320"/>
                <w:tab w:val="clear" w:pos="8640"/>
              </w:tabs>
              <w:jc w:val="center"/>
              <w:rPr>
                <w:b/>
                <w:sz w:val="22"/>
                <w:szCs w:val="22"/>
              </w:rPr>
            </w:pPr>
            <w:r w:rsidRPr="00C043B3">
              <w:rPr>
                <w:b/>
                <w:sz w:val="22"/>
                <w:szCs w:val="22"/>
              </w:rPr>
              <w:t>Percentage</w:t>
            </w:r>
          </w:p>
        </w:tc>
      </w:tr>
      <w:tr w:rsidR="00B048B4">
        <w:tc>
          <w:tcPr>
            <w:tcW w:w="2028" w:type="dxa"/>
          </w:tcPr>
          <w:p w:rsidR="00B048B4" w:rsidRPr="00C043B3" w:rsidRDefault="00B048B4" w:rsidP="00BE1B57">
            <w:pPr>
              <w:pStyle w:val="Header"/>
              <w:tabs>
                <w:tab w:val="clear" w:pos="4320"/>
                <w:tab w:val="clear" w:pos="8640"/>
              </w:tabs>
              <w:rPr>
                <w:sz w:val="22"/>
                <w:szCs w:val="22"/>
              </w:rPr>
            </w:pPr>
            <w:r w:rsidRPr="00C043B3">
              <w:rPr>
                <w:sz w:val="22"/>
                <w:szCs w:val="22"/>
              </w:rPr>
              <w:t>Manufacturing</w:t>
            </w:r>
          </w:p>
        </w:tc>
        <w:tc>
          <w:tcPr>
            <w:tcW w:w="1680" w:type="dxa"/>
          </w:tcPr>
          <w:p w:rsidR="00B048B4" w:rsidRPr="00C043B3" w:rsidRDefault="004E16BA" w:rsidP="00BE1B57">
            <w:pPr>
              <w:pStyle w:val="Header"/>
              <w:tabs>
                <w:tab w:val="clear" w:pos="4320"/>
                <w:tab w:val="clear" w:pos="8640"/>
              </w:tabs>
              <w:jc w:val="center"/>
              <w:rPr>
                <w:sz w:val="22"/>
                <w:szCs w:val="22"/>
              </w:rPr>
            </w:pPr>
            <w:r>
              <w:rPr>
                <w:sz w:val="22"/>
                <w:szCs w:val="22"/>
              </w:rPr>
              <w:t>1</w:t>
            </w:r>
            <w:r w:rsidR="00674749">
              <w:rPr>
                <w:sz w:val="22"/>
                <w:szCs w:val="22"/>
              </w:rPr>
              <w:t>7</w:t>
            </w:r>
          </w:p>
        </w:tc>
        <w:tc>
          <w:tcPr>
            <w:tcW w:w="192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8D04B8">
              <w:rPr>
                <w:sz w:val="22"/>
                <w:szCs w:val="22"/>
              </w:rPr>
              <w:t>54.8</w:t>
            </w:r>
            <w:r w:rsidR="00083D9A">
              <w:rPr>
                <w:sz w:val="22"/>
                <w:szCs w:val="22"/>
              </w:rPr>
              <w:t>%</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083D9A">
              <w:rPr>
                <w:sz w:val="22"/>
                <w:szCs w:val="22"/>
              </w:rPr>
              <w:t>$</w:t>
            </w:r>
            <w:r w:rsidR="00674749">
              <w:rPr>
                <w:sz w:val="22"/>
                <w:szCs w:val="22"/>
              </w:rPr>
              <w:t>7.0</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674749">
              <w:rPr>
                <w:sz w:val="22"/>
                <w:szCs w:val="22"/>
              </w:rPr>
              <w:t>37.7</w:t>
            </w:r>
            <w:r w:rsidR="00083D9A">
              <w:rPr>
                <w:sz w:val="22"/>
                <w:szCs w:val="22"/>
              </w:rPr>
              <w:t>%</w:t>
            </w:r>
          </w:p>
        </w:tc>
      </w:tr>
      <w:tr w:rsidR="00B048B4">
        <w:tc>
          <w:tcPr>
            <w:tcW w:w="2028" w:type="dxa"/>
          </w:tcPr>
          <w:p w:rsidR="00B048B4" w:rsidRPr="00C043B3" w:rsidRDefault="004E16BA" w:rsidP="00BE1B57">
            <w:pPr>
              <w:pStyle w:val="Header"/>
              <w:tabs>
                <w:tab w:val="clear" w:pos="4320"/>
                <w:tab w:val="clear" w:pos="8640"/>
              </w:tabs>
              <w:rPr>
                <w:sz w:val="22"/>
                <w:szCs w:val="22"/>
              </w:rPr>
            </w:pPr>
            <w:r>
              <w:rPr>
                <w:sz w:val="22"/>
                <w:szCs w:val="22"/>
              </w:rPr>
              <w:t>Retail Trade</w:t>
            </w:r>
          </w:p>
        </w:tc>
        <w:tc>
          <w:tcPr>
            <w:tcW w:w="168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4E16BA">
              <w:rPr>
                <w:sz w:val="22"/>
                <w:szCs w:val="22"/>
              </w:rPr>
              <w:t>6</w:t>
            </w:r>
          </w:p>
        </w:tc>
        <w:tc>
          <w:tcPr>
            <w:tcW w:w="192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674749">
              <w:rPr>
                <w:sz w:val="22"/>
                <w:szCs w:val="22"/>
              </w:rPr>
              <w:t>19.4</w:t>
            </w:r>
            <w:r w:rsidR="00083D9A">
              <w:rPr>
                <w:sz w:val="22"/>
                <w:szCs w:val="22"/>
              </w:rPr>
              <w:t>%</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083D9A">
              <w:rPr>
                <w:sz w:val="22"/>
                <w:szCs w:val="22"/>
              </w:rPr>
              <w:t>$</w:t>
            </w:r>
            <w:r w:rsidR="004E16BA">
              <w:rPr>
                <w:sz w:val="22"/>
                <w:szCs w:val="22"/>
              </w:rPr>
              <w:t>5.1</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674749">
              <w:rPr>
                <w:sz w:val="22"/>
                <w:szCs w:val="22"/>
              </w:rPr>
              <w:t>27.6</w:t>
            </w:r>
            <w:r w:rsidR="00083D9A">
              <w:rPr>
                <w:sz w:val="22"/>
                <w:szCs w:val="22"/>
              </w:rPr>
              <w:t>%</w:t>
            </w:r>
          </w:p>
        </w:tc>
      </w:tr>
      <w:tr w:rsidR="00B048B4">
        <w:tc>
          <w:tcPr>
            <w:tcW w:w="2028" w:type="dxa"/>
          </w:tcPr>
          <w:p w:rsidR="00B048B4" w:rsidRPr="00C043B3" w:rsidRDefault="004E16BA" w:rsidP="002A7698">
            <w:pPr>
              <w:pStyle w:val="Header"/>
              <w:tabs>
                <w:tab w:val="clear" w:pos="4320"/>
                <w:tab w:val="clear" w:pos="8640"/>
              </w:tabs>
              <w:rPr>
                <w:sz w:val="22"/>
                <w:szCs w:val="22"/>
              </w:rPr>
            </w:pPr>
            <w:r>
              <w:rPr>
                <w:sz w:val="22"/>
                <w:szCs w:val="22"/>
              </w:rPr>
              <w:t>Service</w:t>
            </w:r>
          </w:p>
        </w:tc>
        <w:tc>
          <w:tcPr>
            <w:tcW w:w="168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4E16BA">
              <w:rPr>
                <w:sz w:val="22"/>
                <w:szCs w:val="22"/>
              </w:rPr>
              <w:t>4</w:t>
            </w:r>
          </w:p>
        </w:tc>
        <w:tc>
          <w:tcPr>
            <w:tcW w:w="192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674749">
              <w:rPr>
                <w:sz w:val="22"/>
                <w:szCs w:val="22"/>
              </w:rPr>
              <w:t>12.9</w:t>
            </w:r>
            <w:r w:rsidR="00083D9A">
              <w:rPr>
                <w:sz w:val="22"/>
                <w:szCs w:val="22"/>
              </w:rPr>
              <w:t>%</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083D9A">
              <w:rPr>
                <w:sz w:val="22"/>
                <w:szCs w:val="22"/>
              </w:rPr>
              <w:t>$</w:t>
            </w:r>
            <w:r w:rsidR="004E16BA">
              <w:rPr>
                <w:sz w:val="22"/>
                <w:szCs w:val="22"/>
              </w:rPr>
              <w:t>1.2</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674749">
              <w:rPr>
                <w:sz w:val="22"/>
                <w:szCs w:val="22"/>
              </w:rPr>
              <w:t>6.4</w:t>
            </w:r>
            <w:r w:rsidR="00083D9A">
              <w:rPr>
                <w:sz w:val="22"/>
                <w:szCs w:val="22"/>
              </w:rPr>
              <w:t>%</w:t>
            </w:r>
          </w:p>
        </w:tc>
      </w:tr>
      <w:tr w:rsidR="00B048B4">
        <w:tc>
          <w:tcPr>
            <w:tcW w:w="2028" w:type="dxa"/>
          </w:tcPr>
          <w:p w:rsidR="00B048B4" w:rsidRPr="00C043B3" w:rsidRDefault="004E16BA" w:rsidP="00BE1B57">
            <w:pPr>
              <w:pStyle w:val="Header"/>
              <w:tabs>
                <w:tab w:val="clear" w:pos="4320"/>
                <w:tab w:val="clear" w:pos="8640"/>
              </w:tabs>
              <w:rPr>
                <w:sz w:val="22"/>
                <w:szCs w:val="22"/>
              </w:rPr>
            </w:pPr>
            <w:r>
              <w:rPr>
                <w:sz w:val="22"/>
                <w:szCs w:val="22"/>
              </w:rPr>
              <w:t>Other</w:t>
            </w:r>
          </w:p>
        </w:tc>
        <w:tc>
          <w:tcPr>
            <w:tcW w:w="168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083D9A">
              <w:rPr>
                <w:sz w:val="22"/>
                <w:szCs w:val="22"/>
              </w:rPr>
              <w:t>4</w:t>
            </w:r>
          </w:p>
        </w:tc>
        <w:tc>
          <w:tcPr>
            <w:tcW w:w="1920" w:type="dxa"/>
          </w:tcPr>
          <w:p w:rsidR="00B048B4" w:rsidRPr="00C043B3" w:rsidRDefault="008F36D8" w:rsidP="00BE1B57">
            <w:pPr>
              <w:pStyle w:val="Header"/>
              <w:tabs>
                <w:tab w:val="clear" w:pos="4320"/>
                <w:tab w:val="clear" w:pos="8640"/>
              </w:tabs>
              <w:jc w:val="center"/>
              <w:rPr>
                <w:sz w:val="22"/>
                <w:szCs w:val="22"/>
              </w:rPr>
            </w:pPr>
            <w:r>
              <w:rPr>
                <w:sz w:val="22"/>
                <w:szCs w:val="22"/>
              </w:rPr>
              <w:t xml:space="preserve"> </w:t>
            </w:r>
            <w:r w:rsidR="00674749">
              <w:rPr>
                <w:sz w:val="22"/>
                <w:szCs w:val="22"/>
              </w:rPr>
              <w:t>12.9</w:t>
            </w:r>
            <w:r w:rsidR="00083D9A">
              <w:rPr>
                <w:sz w:val="22"/>
                <w:szCs w:val="22"/>
              </w:rPr>
              <w:t>%</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083D9A">
              <w:rPr>
                <w:sz w:val="22"/>
                <w:szCs w:val="22"/>
              </w:rPr>
              <w:t>$</w:t>
            </w:r>
            <w:r w:rsidR="004E16BA">
              <w:rPr>
                <w:sz w:val="22"/>
                <w:szCs w:val="22"/>
              </w:rPr>
              <w:t>5.2</w:t>
            </w:r>
          </w:p>
        </w:tc>
        <w:tc>
          <w:tcPr>
            <w:tcW w:w="1800" w:type="dxa"/>
          </w:tcPr>
          <w:p w:rsidR="00B048B4" w:rsidRPr="00C043B3" w:rsidRDefault="00A44BBE" w:rsidP="00BE1B57">
            <w:pPr>
              <w:pStyle w:val="Header"/>
              <w:tabs>
                <w:tab w:val="clear" w:pos="4320"/>
                <w:tab w:val="clear" w:pos="8640"/>
              </w:tabs>
              <w:jc w:val="center"/>
              <w:rPr>
                <w:sz w:val="22"/>
                <w:szCs w:val="22"/>
              </w:rPr>
            </w:pPr>
            <w:r>
              <w:rPr>
                <w:sz w:val="22"/>
                <w:szCs w:val="22"/>
              </w:rPr>
              <w:t xml:space="preserve"> </w:t>
            </w:r>
            <w:r w:rsidR="00674749">
              <w:rPr>
                <w:sz w:val="22"/>
                <w:szCs w:val="22"/>
              </w:rPr>
              <w:t>28.4</w:t>
            </w:r>
            <w:r w:rsidR="00083D9A">
              <w:rPr>
                <w:sz w:val="22"/>
                <w:szCs w:val="22"/>
              </w:rPr>
              <w:t>%</w:t>
            </w:r>
          </w:p>
        </w:tc>
      </w:tr>
      <w:tr w:rsidR="00B048B4">
        <w:tc>
          <w:tcPr>
            <w:tcW w:w="2028" w:type="dxa"/>
          </w:tcPr>
          <w:p w:rsidR="00B048B4" w:rsidRPr="00C043B3" w:rsidRDefault="00B048B4" w:rsidP="00BE1B57">
            <w:pPr>
              <w:pStyle w:val="Header"/>
              <w:tabs>
                <w:tab w:val="clear" w:pos="4320"/>
                <w:tab w:val="clear" w:pos="8640"/>
              </w:tabs>
              <w:rPr>
                <w:b/>
                <w:sz w:val="22"/>
                <w:szCs w:val="22"/>
              </w:rPr>
            </w:pPr>
            <w:r w:rsidRPr="00C043B3">
              <w:rPr>
                <w:b/>
                <w:sz w:val="22"/>
                <w:szCs w:val="22"/>
              </w:rPr>
              <w:t>Total</w:t>
            </w:r>
          </w:p>
        </w:tc>
        <w:tc>
          <w:tcPr>
            <w:tcW w:w="1680" w:type="dxa"/>
          </w:tcPr>
          <w:p w:rsidR="00B048B4" w:rsidRPr="00C043B3" w:rsidRDefault="004E16BA" w:rsidP="00BE1B57">
            <w:pPr>
              <w:pStyle w:val="Header"/>
              <w:tabs>
                <w:tab w:val="clear" w:pos="4320"/>
                <w:tab w:val="clear" w:pos="8640"/>
              </w:tabs>
              <w:jc w:val="center"/>
              <w:rPr>
                <w:b/>
                <w:sz w:val="22"/>
                <w:szCs w:val="22"/>
              </w:rPr>
            </w:pPr>
            <w:r>
              <w:rPr>
                <w:b/>
                <w:sz w:val="22"/>
                <w:szCs w:val="22"/>
              </w:rPr>
              <w:t>3</w:t>
            </w:r>
            <w:r w:rsidR="00674749">
              <w:rPr>
                <w:b/>
                <w:sz w:val="22"/>
                <w:szCs w:val="22"/>
              </w:rPr>
              <w:t>1</w:t>
            </w:r>
          </w:p>
        </w:tc>
        <w:tc>
          <w:tcPr>
            <w:tcW w:w="1920" w:type="dxa"/>
          </w:tcPr>
          <w:p w:rsidR="00B048B4" w:rsidRPr="00C043B3" w:rsidRDefault="00B048B4" w:rsidP="00BE1B57">
            <w:pPr>
              <w:pStyle w:val="Header"/>
              <w:tabs>
                <w:tab w:val="clear" w:pos="4320"/>
                <w:tab w:val="clear" w:pos="8640"/>
              </w:tabs>
              <w:jc w:val="center"/>
              <w:rPr>
                <w:b/>
                <w:sz w:val="22"/>
                <w:szCs w:val="22"/>
              </w:rPr>
            </w:pPr>
            <w:r w:rsidRPr="00C043B3">
              <w:rPr>
                <w:b/>
                <w:sz w:val="22"/>
                <w:szCs w:val="22"/>
              </w:rPr>
              <w:t>100.0%</w:t>
            </w:r>
          </w:p>
        </w:tc>
        <w:tc>
          <w:tcPr>
            <w:tcW w:w="1800" w:type="dxa"/>
          </w:tcPr>
          <w:p w:rsidR="00B048B4" w:rsidRPr="00C043B3" w:rsidRDefault="00083D9A" w:rsidP="00BE1B57">
            <w:pPr>
              <w:pStyle w:val="Header"/>
              <w:tabs>
                <w:tab w:val="clear" w:pos="4320"/>
                <w:tab w:val="clear" w:pos="8640"/>
              </w:tabs>
              <w:jc w:val="center"/>
              <w:rPr>
                <w:b/>
                <w:sz w:val="22"/>
                <w:szCs w:val="22"/>
              </w:rPr>
            </w:pPr>
            <w:r>
              <w:rPr>
                <w:b/>
                <w:sz w:val="22"/>
                <w:szCs w:val="22"/>
              </w:rPr>
              <w:t>$</w:t>
            </w:r>
            <w:r w:rsidR="00674749">
              <w:rPr>
                <w:b/>
                <w:sz w:val="22"/>
                <w:szCs w:val="22"/>
              </w:rPr>
              <w:t>18.5</w:t>
            </w:r>
          </w:p>
        </w:tc>
        <w:tc>
          <w:tcPr>
            <w:tcW w:w="1800" w:type="dxa"/>
          </w:tcPr>
          <w:p w:rsidR="00B048B4" w:rsidRPr="00C043B3" w:rsidRDefault="00B048B4" w:rsidP="00BE1B57">
            <w:pPr>
              <w:pStyle w:val="Header"/>
              <w:tabs>
                <w:tab w:val="clear" w:pos="4320"/>
                <w:tab w:val="clear" w:pos="8640"/>
              </w:tabs>
              <w:jc w:val="center"/>
              <w:rPr>
                <w:b/>
                <w:sz w:val="22"/>
                <w:szCs w:val="22"/>
              </w:rPr>
            </w:pPr>
            <w:r w:rsidRPr="00C043B3">
              <w:rPr>
                <w:b/>
                <w:sz w:val="22"/>
                <w:szCs w:val="22"/>
              </w:rPr>
              <w:t>100.0%</w:t>
            </w:r>
          </w:p>
        </w:tc>
      </w:tr>
    </w:tbl>
    <w:p w:rsidR="00B048B4" w:rsidRDefault="00B048B4" w:rsidP="008D4CCC">
      <w:r>
        <w:t xml:space="preserve"> </w:t>
      </w:r>
    </w:p>
    <w:p w:rsidR="00725623" w:rsidRDefault="00674749" w:rsidP="008D4CCC">
      <w:r>
        <w:t>Of the $18.5</w:t>
      </w:r>
      <w:r w:rsidR="00E51A39">
        <w:t xml:space="preserve"> million in business assistance provided by government agencies, the manufact</w:t>
      </w:r>
      <w:r>
        <w:t>uring sector accounted for $7.0 million (37.7</w:t>
      </w:r>
      <w:r w:rsidR="004E16BA">
        <w:t>%)</w:t>
      </w:r>
      <w:r w:rsidR="002A7698">
        <w:t>;</w:t>
      </w:r>
      <w:r w:rsidR="004E16BA">
        <w:t xml:space="preserve"> other, $5.2 mill</w:t>
      </w:r>
      <w:r>
        <w:t>ion (28.4%)</w:t>
      </w:r>
      <w:r w:rsidR="002A7698">
        <w:t>;</w:t>
      </w:r>
      <w:r>
        <w:t xml:space="preserve"> retail trade, $5.1 million (27.6</w:t>
      </w:r>
      <w:r w:rsidR="00E51A39">
        <w:t>%)</w:t>
      </w:r>
      <w:r w:rsidR="002A7698">
        <w:t>;</w:t>
      </w:r>
      <w:r w:rsidR="00E51A39">
        <w:t xml:space="preserve"> </w:t>
      </w:r>
      <w:r w:rsidR="00EE4F0A">
        <w:t>and service 1.2 million (6.4</w:t>
      </w:r>
      <w:r w:rsidR="004E16BA">
        <w:t>%).</w:t>
      </w:r>
    </w:p>
    <w:p w:rsidR="00E51A39" w:rsidRDefault="00E51A39" w:rsidP="008D4CCC"/>
    <w:p w:rsidR="00E51A39" w:rsidRPr="00E51A39" w:rsidRDefault="00E51A39" w:rsidP="008D4CCC">
      <w:pPr>
        <w:rPr>
          <w:b/>
          <w:i/>
        </w:rPr>
      </w:pPr>
      <w:r w:rsidRPr="004E40F3">
        <w:rPr>
          <w:b/>
          <w:i/>
        </w:rPr>
        <w:t>Distribution of Assistance Agreements</w:t>
      </w:r>
    </w:p>
    <w:p w:rsidR="0073652E" w:rsidRDefault="008D1FB2" w:rsidP="008D4CCC">
      <w:r>
        <w:t>Cities accounted for most of the business assist</w:t>
      </w:r>
      <w:r w:rsidR="00B54948">
        <w:t>ance agreements reported in 2012</w:t>
      </w:r>
      <w:r>
        <w:t>.  As Table 3 s</w:t>
      </w:r>
      <w:r w:rsidR="00C3610D">
        <w:t>hows, the distribution of the 31</w:t>
      </w:r>
      <w:r>
        <w:t xml:space="preserve"> business subsidy agreements on t</w:t>
      </w:r>
      <w:r w:rsidR="00C3610D">
        <w:t>he MBAF, cities accounted for 27 agreements (87.1</w:t>
      </w:r>
      <w:r w:rsidR="004E40F3">
        <w:t xml:space="preserve">%), </w:t>
      </w:r>
      <w:r w:rsidR="00C3610D">
        <w:t>counties for two agreements (6.5</w:t>
      </w:r>
      <w:r>
        <w:t>%), st</w:t>
      </w:r>
      <w:r w:rsidR="00C3610D">
        <w:t>ate for one agreement (3.2</w:t>
      </w:r>
      <w:r w:rsidR="004E40F3">
        <w:t>%)</w:t>
      </w:r>
      <w:r w:rsidR="002A7698">
        <w:t>,</w:t>
      </w:r>
      <w:r w:rsidR="004E40F3">
        <w:t xml:space="preserve"> </w:t>
      </w:r>
      <w:r w:rsidR="00C3610D">
        <w:t>and other for one agreement (3.2</w:t>
      </w:r>
      <w:r>
        <w:t>%).</w:t>
      </w:r>
    </w:p>
    <w:p w:rsidR="00E03245" w:rsidRDefault="00E03245" w:rsidP="008D4CCC"/>
    <w:p w:rsidR="00984AB7" w:rsidRDefault="00984AB7" w:rsidP="00984AB7">
      <w:pPr>
        <w:jc w:val="center"/>
      </w:pPr>
      <w:r>
        <w:t>TABLE 3</w:t>
      </w:r>
    </w:p>
    <w:p w:rsidR="00984AB7" w:rsidRDefault="00984AB7" w:rsidP="00984AB7">
      <w:pPr>
        <w:jc w:val="center"/>
      </w:pPr>
      <w:r>
        <w:t>Distribution of Non-JOBZ Business Assistance by Government Agency for Agreements</w:t>
      </w:r>
    </w:p>
    <w:p w:rsidR="00984AB7" w:rsidRDefault="004E40F3" w:rsidP="00984AB7">
      <w:pPr>
        <w:jc w:val="center"/>
      </w:pPr>
      <w:r>
        <w:t>Reached Between January 1, 2011 and December 31, 2011</w:t>
      </w:r>
    </w:p>
    <w:p w:rsidR="00984AB7" w:rsidRDefault="00984AB7" w:rsidP="00984AB7">
      <w:pPr>
        <w:jc w:val="cente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gridCol w:w="1800"/>
        <w:gridCol w:w="1920"/>
        <w:gridCol w:w="1920"/>
      </w:tblGrid>
      <w:tr w:rsidR="00984AB7">
        <w:tc>
          <w:tcPr>
            <w:tcW w:w="1908" w:type="dxa"/>
            <w:vAlign w:val="center"/>
          </w:tcPr>
          <w:p w:rsidR="00984AB7" w:rsidRPr="00C043B3" w:rsidRDefault="00984AB7" w:rsidP="00BE1B57">
            <w:pPr>
              <w:pStyle w:val="Header"/>
              <w:tabs>
                <w:tab w:val="clear" w:pos="4320"/>
                <w:tab w:val="clear" w:pos="8640"/>
              </w:tabs>
              <w:jc w:val="center"/>
              <w:rPr>
                <w:b/>
                <w:sz w:val="22"/>
                <w:szCs w:val="22"/>
              </w:rPr>
            </w:pPr>
            <w:r w:rsidRPr="00C043B3">
              <w:rPr>
                <w:b/>
                <w:sz w:val="22"/>
                <w:szCs w:val="22"/>
              </w:rPr>
              <w:t>Grantor Classification</w:t>
            </w:r>
          </w:p>
        </w:tc>
        <w:tc>
          <w:tcPr>
            <w:tcW w:w="1800" w:type="dxa"/>
            <w:vAlign w:val="center"/>
          </w:tcPr>
          <w:p w:rsidR="00984AB7" w:rsidRPr="00C043B3" w:rsidRDefault="00984AB7" w:rsidP="00BE1B57">
            <w:pPr>
              <w:jc w:val="center"/>
              <w:rPr>
                <w:b/>
                <w:sz w:val="22"/>
                <w:szCs w:val="22"/>
              </w:rPr>
            </w:pPr>
            <w:r w:rsidRPr="00C043B3">
              <w:rPr>
                <w:b/>
                <w:sz w:val="22"/>
                <w:szCs w:val="22"/>
              </w:rPr>
              <w:t>Quantity</w:t>
            </w:r>
          </w:p>
        </w:tc>
        <w:tc>
          <w:tcPr>
            <w:tcW w:w="1800" w:type="dxa"/>
            <w:vAlign w:val="center"/>
          </w:tcPr>
          <w:p w:rsidR="00984AB7" w:rsidRPr="00C043B3" w:rsidRDefault="00984AB7" w:rsidP="00BE1B57">
            <w:pPr>
              <w:jc w:val="center"/>
              <w:rPr>
                <w:b/>
                <w:sz w:val="22"/>
                <w:szCs w:val="22"/>
              </w:rPr>
            </w:pPr>
            <w:r w:rsidRPr="00C043B3">
              <w:rPr>
                <w:b/>
                <w:sz w:val="22"/>
                <w:szCs w:val="22"/>
              </w:rPr>
              <w:t>Percentage</w:t>
            </w:r>
          </w:p>
        </w:tc>
        <w:tc>
          <w:tcPr>
            <w:tcW w:w="1920" w:type="dxa"/>
          </w:tcPr>
          <w:p w:rsidR="00984AB7" w:rsidRPr="00C043B3" w:rsidRDefault="00984AB7" w:rsidP="00BE1B57">
            <w:pPr>
              <w:jc w:val="center"/>
              <w:rPr>
                <w:b/>
                <w:sz w:val="22"/>
                <w:szCs w:val="22"/>
              </w:rPr>
            </w:pPr>
            <w:r w:rsidRPr="00C043B3">
              <w:rPr>
                <w:b/>
                <w:sz w:val="22"/>
                <w:szCs w:val="22"/>
              </w:rPr>
              <w:t>Dollar Amount</w:t>
            </w:r>
          </w:p>
          <w:p w:rsidR="00984AB7" w:rsidRPr="00C043B3" w:rsidRDefault="00984AB7" w:rsidP="00BE1B57">
            <w:pPr>
              <w:jc w:val="center"/>
              <w:rPr>
                <w:sz w:val="22"/>
                <w:szCs w:val="22"/>
              </w:rPr>
            </w:pPr>
            <w:r w:rsidRPr="00C043B3">
              <w:rPr>
                <w:sz w:val="22"/>
                <w:szCs w:val="22"/>
              </w:rPr>
              <w:t>(in millions)</w:t>
            </w:r>
          </w:p>
        </w:tc>
        <w:tc>
          <w:tcPr>
            <w:tcW w:w="1920" w:type="dxa"/>
            <w:vAlign w:val="center"/>
          </w:tcPr>
          <w:p w:rsidR="00984AB7" w:rsidRPr="00C043B3" w:rsidRDefault="00984AB7" w:rsidP="00BE1B57">
            <w:pPr>
              <w:jc w:val="center"/>
              <w:rPr>
                <w:b/>
                <w:sz w:val="22"/>
                <w:szCs w:val="22"/>
              </w:rPr>
            </w:pPr>
            <w:r w:rsidRPr="00C043B3">
              <w:rPr>
                <w:b/>
                <w:sz w:val="22"/>
                <w:szCs w:val="22"/>
              </w:rPr>
              <w:t>Percentage</w:t>
            </w:r>
          </w:p>
        </w:tc>
      </w:tr>
      <w:tr w:rsidR="00984AB7">
        <w:tc>
          <w:tcPr>
            <w:tcW w:w="1908" w:type="dxa"/>
          </w:tcPr>
          <w:p w:rsidR="00984AB7" w:rsidRPr="00C043B3" w:rsidRDefault="00984AB7" w:rsidP="00BE1B57">
            <w:pPr>
              <w:pStyle w:val="Header"/>
              <w:tabs>
                <w:tab w:val="clear" w:pos="4320"/>
                <w:tab w:val="clear" w:pos="8640"/>
              </w:tabs>
              <w:rPr>
                <w:sz w:val="22"/>
                <w:szCs w:val="22"/>
              </w:rPr>
            </w:pPr>
            <w:r w:rsidRPr="00C043B3">
              <w:rPr>
                <w:sz w:val="22"/>
                <w:szCs w:val="22"/>
              </w:rPr>
              <w:t>City</w:t>
            </w:r>
            <w:r w:rsidRPr="00C043B3">
              <w:rPr>
                <w:rStyle w:val="FootnoteReference"/>
                <w:sz w:val="22"/>
                <w:szCs w:val="22"/>
              </w:rPr>
              <w:footnoteReference w:id="2"/>
            </w:r>
          </w:p>
        </w:tc>
        <w:tc>
          <w:tcPr>
            <w:tcW w:w="1800" w:type="dxa"/>
          </w:tcPr>
          <w:p w:rsidR="00984AB7" w:rsidRPr="00C043B3" w:rsidRDefault="004E40F3" w:rsidP="00BE1B57">
            <w:pPr>
              <w:jc w:val="center"/>
              <w:rPr>
                <w:sz w:val="22"/>
                <w:szCs w:val="22"/>
              </w:rPr>
            </w:pPr>
            <w:r>
              <w:rPr>
                <w:sz w:val="22"/>
                <w:szCs w:val="22"/>
              </w:rPr>
              <w:t>2</w:t>
            </w:r>
            <w:r w:rsidR="00EE4F0A">
              <w:rPr>
                <w:sz w:val="22"/>
                <w:szCs w:val="22"/>
              </w:rPr>
              <w:t>7</w:t>
            </w:r>
          </w:p>
        </w:tc>
        <w:tc>
          <w:tcPr>
            <w:tcW w:w="1800" w:type="dxa"/>
          </w:tcPr>
          <w:p w:rsidR="00984AB7" w:rsidRPr="00C043B3" w:rsidRDefault="00EE4F0A" w:rsidP="00BE1B57">
            <w:pPr>
              <w:jc w:val="center"/>
              <w:rPr>
                <w:sz w:val="22"/>
                <w:szCs w:val="22"/>
              </w:rPr>
            </w:pPr>
            <w:r>
              <w:rPr>
                <w:sz w:val="22"/>
                <w:szCs w:val="22"/>
              </w:rPr>
              <w:t>87.1</w:t>
            </w:r>
            <w:r w:rsidR="003C6F46">
              <w:rPr>
                <w:sz w:val="22"/>
                <w:szCs w:val="22"/>
              </w:rPr>
              <w:t>%</w:t>
            </w:r>
          </w:p>
        </w:tc>
        <w:tc>
          <w:tcPr>
            <w:tcW w:w="1920" w:type="dxa"/>
          </w:tcPr>
          <w:p w:rsidR="00984AB7" w:rsidRPr="00C043B3" w:rsidRDefault="003C6F46" w:rsidP="00BE1B57">
            <w:pPr>
              <w:jc w:val="center"/>
              <w:rPr>
                <w:sz w:val="22"/>
                <w:szCs w:val="22"/>
              </w:rPr>
            </w:pPr>
            <w:r>
              <w:rPr>
                <w:sz w:val="22"/>
                <w:szCs w:val="22"/>
              </w:rPr>
              <w:t>$1</w:t>
            </w:r>
            <w:r w:rsidR="004E40F3">
              <w:rPr>
                <w:sz w:val="22"/>
                <w:szCs w:val="22"/>
              </w:rPr>
              <w:t>2.</w:t>
            </w:r>
            <w:r w:rsidR="00EE4F0A">
              <w:rPr>
                <w:sz w:val="22"/>
                <w:szCs w:val="22"/>
              </w:rPr>
              <w:t>9</w:t>
            </w:r>
          </w:p>
        </w:tc>
        <w:tc>
          <w:tcPr>
            <w:tcW w:w="1920" w:type="dxa"/>
          </w:tcPr>
          <w:p w:rsidR="00984AB7" w:rsidRPr="00C043B3" w:rsidRDefault="00636796" w:rsidP="00BE1B57">
            <w:pPr>
              <w:jc w:val="center"/>
              <w:rPr>
                <w:sz w:val="22"/>
                <w:szCs w:val="22"/>
              </w:rPr>
            </w:pPr>
            <w:r>
              <w:rPr>
                <w:sz w:val="22"/>
                <w:szCs w:val="22"/>
              </w:rPr>
              <w:t xml:space="preserve"> </w:t>
            </w:r>
            <w:r w:rsidR="00C3610D">
              <w:rPr>
                <w:sz w:val="22"/>
                <w:szCs w:val="22"/>
              </w:rPr>
              <w:t>69.6</w:t>
            </w:r>
            <w:r w:rsidR="00AC6D22">
              <w:rPr>
                <w:sz w:val="22"/>
                <w:szCs w:val="22"/>
              </w:rPr>
              <w:t>%</w:t>
            </w:r>
          </w:p>
        </w:tc>
      </w:tr>
      <w:tr w:rsidR="00984AB7">
        <w:tc>
          <w:tcPr>
            <w:tcW w:w="1908" w:type="dxa"/>
          </w:tcPr>
          <w:p w:rsidR="00984AB7" w:rsidRPr="00C043B3" w:rsidRDefault="00984AB7" w:rsidP="00BE1B57">
            <w:pPr>
              <w:pStyle w:val="Header"/>
              <w:tabs>
                <w:tab w:val="clear" w:pos="4320"/>
                <w:tab w:val="clear" w:pos="8640"/>
              </w:tabs>
              <w:rPr>
                <w:sz w:val="22"/>
                <w:szCs w:val="22"/>
              </w:rPr>
            </w:pPr>
            <w:r w:rsidRPr="00C043B3">
              <w:rPr>
                <w:sz w:val="22"/>
                <w:szCs w:val="22"/>
              </w:rPr>
              <w:t>County</w:t>
            </w:r>
          </w:p>
        </w:tc>
        <w:tc>
          <w:tcPr>
            <w:tcW w:w="1800" w:type="dxa"/>
          </w:tcPr>
          <w:p w:rsidR="00984AB7" w:rsidRPr="00C043B3" w:rsidRDefault="00636796" w:rsidP="00BE1B57">
            <w:pPr>
              <w:jc w:val="center"/>
              <w:rPr>
                <w:sz w:val="22"/>
                <w:szCs w:val="22"/>
              </w:rPr>
            </w:pPr>
            <w:r>
              <w:rPr>
                <w:sz w:val="22"/>
                <w:szCs w:val="22"/>
              </w:rPr>
              <w:t xml:space="preserve">  </w:t>
            </w:r>
            <w:r w:rsidR="004E40F3">
              <w:rPr>
                <w:sz w:val="22"/>
                <w:szCs w:val="22"/>
              </w:rPr>
              <w:t>2</w:t>
            </w:r>
          </w:p>
        </w:tc>
        <w:tc>
          <w:tcPr>
            <w:tcW w:w="1800" w:type="dxa"/>
          </w:tcPr>
          <w:p w:rsidR="00984AB7" w:rsidRPr="00C043B3" w:rsidRDefault="00636796" w:rsidP="00BE1B57">
            <w:pPr>
              <w:jc w:val="center"/>
              <w:rPr>
                <w:sz w:val="22"/>
                <w:szCs w:val="22"/>
              </w:rPr>
            </w:pPr>
            <w:r>
              <w:rPr>
                <w:sz w:val="22"/>
                <w:szCs w:val="22"/>
              </w:rPr>
              <w:t xml:space="preserve">  </w:t>
            </w:r>
            <w:r w:rsidR="00EE4F0A">
              <w:rPr>
                <w:sz w:val="22"/>
                <w:szCs w:val="22"/>
              </w:rPr>
              <w:t>6.5</w:t>
            </w:r>
            <w:r w:rsidR="003C6F46">
              <w:rPr>
                <w:sz w:val="22"/>
                <w:szCs w:val="22"/>
              </w:rPr>
              <w:t>%</w:t>
            </w:r>
          </w:p>
        </w:tc>
        <w:tc>
          <w:tcPr>
            <w:tcW w:w="1920" w:type="dxa"/>
          </w:tcPr>
          <w:p w:rsidR="00984AB7" w:rsidRPr="00C043B3" w:rsidRDefault="00636796" w:rsidP="00BE1B57">
            <w:pPr>
              <w:jc w:val="center"/>
              <w:rPr>
                <w:sz w:val="22"/>
                <w:szCs w:val="22"/>
              </w:rPr>
            </w:pPr>
            <w:r>
              <w:rPr>
                <w:sz w:val="22"/>
                <w:szCs w:val="22"/>
              </w:rPr>
              <w:t xml:space="preserve">  </w:t>
            </w:r>
            <w:r w:rsidR="003C6F46">
              <w:rPr>
                <w:sz w:val="22"/>
                <w:szCs w:val="22"/>
              </w:rPr>
              <w:t>$</w:t>
            </w:r>
            <w:r w:rsidR="004E40F3">
              <w:rPr>
                <w:sz w:val="22"/>
                <w:szCs w:val="22"/>
              </w:rPr>
              <w:t>0.8</w:t>
            </w:r>
          </w:p>
        </w:tc>
        <w:tc>
          <w:tcPr>
            <w:tcW w:w="1920" w:type="dxa"/>
          </w:tcPr>
          <w:p w:rsidR="00984AB7" w:rsidRPr="00C043B3" w:rsidRDefault="00636796" w:rsidP="00BE1B57">
            <w:pPr>
              <w:jc w:val="center"/>
              <w:rPr>
                <w:sz w:val="22"/>
                <w:szCs w:val="22"/>
              </w:rPr>
            </w:pPr>
            <w:r>
              <w:rPr>
                <w:sz w:val="22"/>
                <w:szCs w:val="22"/>
              </w:rPr>
              <w:t xml:space="preserve">  </w:t>
            </w:r>
            <w:r w:rsidR="00C3610D">
              <w:rPr>
                <w:sz w:val="22"/>
                <w:szCs w:val="22"/>
              </w:rPr>
              <w:t>4.5</w:t>
            </w:r>
            <w:r w:rsidR="00AC6D22">
              <w:rPr>
                <w:sz w:val="22"/>
                <w:szCs w:val="22"/>
              </w:rPr>
              <w:t>%</w:t>
            </w:r>
          </w:p>
        </w:tc>
      </w:tr>
      <w:tr w:rsidR="003C6F46">
        <w:tc>
          <w:tcPr>
            <w:tcW w:w="1908" w:type="dxa"/>
          </w:tcPr>
          <w:p w:rsidR="003C6F46" w:rsidRPr="00C043B3" w:rsidRDefault="003C6F46" w:rsidP="00BE1B57">
            <w:pPr>
              <w:pStyle w:val="Header"/>
              <w:tabs>
                <w:tab w:val="clear" w:pos="4320"/>
                <w:tab w:val="clear" w:pos="8640"/>
              </w:tabs>
              <w:rPr>
                <w:sz w:val="22"/>
                <w:szCs w:val="22"/>
              </w:rPr>
            </w:pPr>
            <w:r>
              <w:rPr>
                <w:sz w:val="22"/>
                <w:szCs w:val="22"/>
              </w:rPr>
              <w:t>State</w:t>
            </w:r>
          </w:p>
        </w:tc>
        <w:tc>
          <w:tcPr>
            <w:tcW w:w="1800" w:type="dxa"/>
          </w:tcPr>
          <w:p w:rsidR="003C6F46" w:rsidRDefault="00636796" w:rsidP="00BE1B57">
            <w:pPr>
              <w:jc w:val="center"/>
              <w:rPr>
                <w:sz w:val="22"/>
                <w:szCs w:val="22"/>
              </w:rPr>
            </w:pPr>
            <w:r>
              <w:rPr>
                <w:sz w:val="22"/>
                <w:szCs w:val="22"/>
              </w:rPr>
              <w:t xml:space="preserve">  </w:t>
            </w:r>
            <w:r w:rsidR="004E40F3">
              <w:rPr>
                <w:sz w:val="22"/>
                <w:szCs w:val="22"/>
              </w:rPr>
              <w:t>1</w:t>
            </w:r>
          </w:p>
        </w:tc>
        <w:tc>
          <w:tcPr>
            <w:tcW w:w="1800" w:type="dxa"/>
          </w:tcPr>
          <w:p w:rsidR="003C6F46" w:rsidRPr="00C043B3" w:rsidRDefault="00636796" w:rsidP="00BE1B57">
            <w:pPr>
              <w:jc w:val="center"/>
              <w:rPr>
                <w:sz w:val="22"/>
                <w:szCs w:val="22"/>
              </w:rPr>
            </w:pPr>
            <w:r>
              <w:rPr>
                <w:sz w:val="22"/>
                <w:szCs w:val="22"/>
              </w:rPr>
              <w:t xml:space="preserve">  </w:t>
            </w:r>
            <w:r w:rsidR="00EE4F0A">
              <w:rPr>
                <w:sz w:val="22"/>
                <w:szCs w:val="22"/>
              </w:rPr>
              <w:t>3.2</w:t>
            </w:r>
            <w:r w:rsidR="003C6F46">
              <w:rPr>
                <w:sz w:val="22"/>
                <w:szCs w:val="22"/>
              </w:rPr>
              <w:t>%</w:t>
            </w:r>
          </w:p>
        </w:tc>
        <w:tc>
          <w:tcPr>
            <w:tcW w:w="1920" w:type="dxa"/>
          </w:tcPr>
          <w:p w:rsidR="003C6F46" w:rsidRPr="00C043B3" w:rsidRDefault="00636796" w:rsidP="00BE1B57">
            <w:pPr>
              <w:jc w:val="center"/>
              <w:rPr>
                <w:sz w:val="22"/>
                <w:szCs w:val="22"/>
              </w:rPr>
            </w:pPr>
            <w:r>
              <w:rPr>
                <w:sz w:val="22"/>
                <w:szCs w:val="22"/>
              </w:rPr>
              <w:t xml:space="preserve">  </w:t>
            </w:r>
            <w:r w:rsidR="00AC6D22">
              <w:rPr>
                <w:sz w:val="22"/>
                <w:szCs w:val="22"/>
              </w:rPr>
              <w:t>$</w:t>
            </w:r>
            <w:r w:rsidR="004E40F3">
              <w:rPr>
                <w:sz w:val="22"/>
                <w:szCs w:val="22"/>
              </w:rPr>
              <w:t>4.0</w:t>
            </w:r>
          </w:p>
        </w:tc>
        <w:tc>
          <w:tcPr>
            <w:tcW w:w="1920" w:type="dxa"/>
          </w:tcPr>
          <w:p w:rsidR="003C6F46" w:rsidRPr="00C043B3" w:rsidRDefault="00636796" w:rsidP="00BE1B57">
            <w:pPr>
              <w:jc w:val="center"/>
              <w:rPr>
                <w:sz w:val="22"/>
                <w:szCs w:val="22"/>
              </w:rPr>
            </w:pPr>
            <w:r>
              <w:rPr>
                <w:sz w:val="22"/>
                <w:szCs w:val="22"/>
              </w:rPr>
              <w:t xml:space="preserve"> </w:t>
            </w:r>
            <w:r w:rsidR="00C3610D">
              <w:rPr>
                <w:sz w:val="22"/>
                <w:szCs w:val="22"/>
              </w:rPr>
              <w:t>21.6</w:t>
            </w:r>
            <w:r w:rsidR="00AC6D22">
              <w:rPr>
                <w:sz w:val="22"/>
                <w:szCs w:val="22"/>
              </w:rPr>
              <w:t>%</w:t>
            </w:r>
          </w:p>
        </w:tc>
      </w:tr>
      <w:tr w:rsidR="003C6F46">
        <w:tc>
          <w:tcPr>
            <w:tcW w:w="1908" w:type="dxa"/>
          </w:tcPr>
          <w:p w:rsidR="003C6F46" w:rsidRPr="00C043B3" w:rsidRDefault="003C6F46" w:rsidP="00BE1B57">
            <w:pPr>
              <w:pStyle w:val="Header"/>
              <w:tabs>
                <w:tab w:val="clear" w:pos="4320"/>
                <w:tab w:val="clear" w:pos="8640"/>
              </w:tabs>
              <w:rPr>
                <w:sz w:val="22"/>
                <w:szCs w:val="22"/>
              </w:rPr>
            </w:pPr>
            <w:r w:rsidRPr="00C043B3">
              <w:rPr>
                <w:sz w:val="22"/>
                <w:szCs w:val="22"/>
              </w:rPr>
              <w:t>Other</w:t>
            </w:r>
            <w:r w:rsidRPr="00C043B3">
              <w:rPr>
                <w:rStyle w:val="FootnoteReference"/>
                <w:sz w:val="22"/>
                <w:szCs w:val="22"/>
              </w:rPr>
              <w:footnoteReference w:id="3"/>
            </w:r>
          </w:p>
        </w:tc>
        <w:tc>
          <w:tcPr>
            <w:tcW w:w="1800" w:type="dxa"/>
          </w:tcPr>
          <w:p w:rsidR="003C6F46" w:rsidRPr="00C043B3" w:rsidRDefault="00636796" w:rsidP="00BE1B57">
            <w:pPr>
              <w:jc w:val="center"/>
              <w:rPr>
                <w:sz w:val="22"/>
                <w:szCs w:val="22"/>
              </w:rPr>
            </w:pPr>
            <w:r>
              <w:rPr>
                <w:sz w:val="22"/>
                <w:szCs w:val="22"/>
              </w:rPr>
              <w:t xml:space="preserve">  </w:t>
            </w:r>
            <w:r w:rsidR="004E40F3">
              <w:rPr>
                <w:sz w:val="22"/>
                <w:szCs w:val="22"/>
              </w:rPr>
              <w:t>1</w:t>
            </w:r>
          </w:p>
        </w:tc>
        <w:tc>
          <w:tcPr>
            <w:tcW w:w="1800" w:type="dxa"/>
          </w:tcPr>
          <w:p w:rsidR="003C6F46" w:rsidRPr="00C043B3" w:rsidRDefault="00636796" w:rsidP="00BE1B57">
            <w:pPr>
              <w:jc w:val="center"/>
              <w:rPr>
                <w:sz w:val="22"/>
                <w:szCs w:val="22"/>
              </w:rPr>
            </w:pPr>
            <w:r>
              <w:rPr>
                <w:sz w:val="22"/>
                <w:szCs w:val="22"/>
              </w:rPr>
              <w:t xml:space="preserve">  </w:t>
            </w:r>
            <w:r w:rsidR="00EE4F0A">
              <w:rPr>
                <w:sz w:val="22"/>
                <w:szCs w:val="22"/>
              </w:rPr>
              <w:t>3.2</w:t>
            </w:r>
            <w:r w:rsidR="003C6F46">
              <w:rPr>
                <w:sz w:val="22"/>
                <w:szCs w:val="22"/>
              </w:rPr>
              <w:t>%</w:t>
            </w:r>
          </w:p>
        </w:tc>
        <w:tc>
          <w:tcPr>
            <w:tcW w:w="1920" w:type="dxa"/>
          </w:tcPr>
          <w:p w:rsidR="003C6F46" w:rsidRPr="00C043B3" w:rsidRDefault="00636796" w:rsidP="00BE1B57">
            <w:pPr>
              <w:jc w:val="center"/>
              <w:rPr>
                <w:sz w:val="22"/>
                <w:szCs w:val="22"/>
              </w:rPr>
            </w:pPr>
            <w:r>
              <w:rPr>
                <w:sz w:val="22"/>
                <w:szCs w:val="22"/>
              </w:rPr>
              <w:t xml:space="preserve">  </w:t>
            </w:r>
            <w:r w:rsidR="00AC6D22">
              <w:rPr>
                <w:sz w:val="22"/>
                <w:szCs w:val="22"/>
              </w:rPr>
              <w:t>$0.</w:t>
            </w:r>
            <w:r w:rsidR="004E40F3">
              <w:rPr>
                <w:sz w:val="22"/>
                <w:szCs w:val="22"/>
              </w:rPr>
              <w:t>8</w:t>
            </w:r>
          </w:p>
        </w:tc>
        <w:tc>
          <w:tcPr>
            <w:tcW w:w="1920" w:type="dxa"/>
          </w:tcPr>
          <w:p w:rsidR="003C6F46" w:rsidRPr="00C043B3" w:rsidRDefault="00636796" w:rsidP="00BE1B57">
            <w:pPr>
              <w:jc w:val="center"/>
              <w:rPr>
                <w:sz w:val="22"/>
                <w:szCs w:val="22"/>
              </w:rPr>
            </w:pPr>
            <w:r>
              <w:rPr>
                <w:sz w:val="22"/>
                <w:szCs w:val="22"/>
              </w:rPr>
              <w:t xml:space="preserve">  </w:t>
            </w:r>
            <w:r w:rsidR="00C3610D">
              <w:rPr>
                <w:sz w:val="22"/>
                <w:szCs w:val="22"/>
              </w:rPr>
              <w:t>4.3</w:t>
            </w:r>
            <w:r w:rsidR="00AC6D22">
              <w:rPr>
                <w:sz w:val="22"/>
                <w:szCs w:val="22"/>
              </w:rPr>
              <w:t>%</w:t>
            </w:r>
          </w:p>
        </w:tc>
      </w:tr>
      <w:tr w:rsidR="003C6F46">
        <w:tc>
          <w:tcPr>
            <w:tcW w:w="1908" w:type="dxa"/>
          </w:tcPr>
          <w:p w:rsidR="003C6F46" w:rsidRPr="00C043B3" w:rsidRDefault="003C6F46" w:rsidP="00BE1B57">
            <w:pPr>
              <w:pStyle w:val="Header"/>
              <w:tabs>
                <w:tab w:val="clear" w:pos="4320"/>
                <w:tab w:val="clear" w:pos="8640"/>
              </w:tabs>
              <w:rPr>
                <w:b/>
                <w:sz w:val="22"/>
                <w:szCs w:val="22"/>
              </w:rPr>
            </w:pPr>
            <w:r w:rsidRPr="00C043B3">
              <w:rPr>
                <w:b/>
                <w:sz w:val="22"/>
                <w:szCs w:val="22"/>
              </w:rPr>
              <w:t>Total</w:t>
            </w:r>
          </w:p>
        </w:tc>
        <w:tc>
          <w:tcPr>
            <w:tcW w:w="1800" w:type="dxa"/>
          </w:tcPr>
          <w:p w:rsidR="003C6F46" w:rsidRPr="00C043B3" w:rsidRDefault="004E40F3" w:rsidP="00BE1B57">
            <w:pPr>
              <w:jc w:val="center"/>
              <w:rPr>
                <w:b/>
                <w:sz w:val="22"/>
                <w:szCs w:val="22"/>
              </w:rPr>
            </w:pPr>
            <w:r>
              <w:rPr>
                <w:b/>
                <w:sz w:val="22"/>
                <w:szCs w:val="22"/>
              </w:rPr>
              <w:t>3</w:t>
            </w:r>
            <w:r w:rsidR="00EE4F0A">
              <w:rPr>
                <w:b/>
                <w:sz w:val="22"/>
                <w:szCs w:val="22"/>
              </w:rPr>
              <w:t>1</w:t>
            </w:r>
          </w:p>
        </w:tc>
        <w:tc>
          <w:tcPr>
            <w:tcW w:w="1800" w:type="dxa"/>
          </w:tcPr>
          <w:p w:rsidR="003C6F46" w:rsidRPr="00C043B3" w:rsidRDefault="003C6F46" w:rsidP="00BE1B57">
            <w:pPr>
              <w:jc w:val="center"/>
              <w:rPr>
                <w:b/>
                <w:sz w:val="22"/>
                <w:szCs w:val="22"/>
              </w:rPr>
            </w:pPr>
            <w:r w:rsidRPr="00C043B3">
              <w:rPr>
                <w:b/>
                <w:sz w:val="22"/>
                <w:szCs w:val="22"/>
              </w:rPr>
              <w:t>100.0%</w:t>
            </w:r>
          </w:p>
        </w:tc>
        <w:tc>
          <w:tcPr>
            <w:tcW w:w="1920" w:type="dxa"/>
          </w:tcPr>
          <w:p w:rsidR="003C6F46" w:rsidRPr="00C043B3" w:rsidRDefault="003C6F46" w:rsidP="00BE1B57">
            <w:pPr>
              <w:jc w:val="center"/>
              <w:rPr>
                <w:b/>
                <w:sz w:val="22"/>
                <w:szCs w:val="22"/>
              </w:rPr>
            </w:pPr>
            <w:r>
              <w:rPr>
                <w:b/>
                <w:sz w:val="22"/>
                <w:szCs w:val="22"/>
              </w:rPr>
              <w:t>$</w:t>
            </w:r>
            <w:r w:rsidR="004E40F3">
              <w:rPr>
                <w:b/>
                <w:sz w:val="22"/>
                <w:szCs w:val="22"/>
              </w:rPr>
              <w:t>18.0</w:t>
            </w:r>
          </w:p>
        </w:tc>
        <w:tc>
          <w:tcPr>
            <w:tcW w:w="1920" w:type="dxa"/>
          </w:tcPr>
          <w:p w:rsidR="003C6F46" w:rsidRPr="00C043B3" w:rsidRDefault="003C6F46" w:rsidP="00BE1B57">
            <w:pPr>
              <w:jc w:val="center"/>
              <w:rPr>
                <w:b/>
                <w:sz w:val="22"/>
                <w:szCs w:val="22"/>
              </w:rPr>
            </w:pPr>
            <w:r w:rsidRPr="00C043B3">
              <w:rPr>
                <w:b/>
                <w:sz w:val="22"/>
                <w:szCs w:val="22"/>
              </w:rPr>
              <w:t>100.0%</w:t>
            </w:r>
          </w:p>
        </w:tc>
      </w:tr>
    </w:tbl>
    <w:p w:rsidR="00E51ADA" w:rsidRDefault="00E51ADA">
      <w:r>
        <w:br w:type="page"/>
      </w:r>
    </w:p>
    <w:p w:rsidR="00E51ADA" w:rsidRPr="00F5348C" w:rsidRDefault="00E51ADA" w:rsidP="00E51ADA">
      <w:pPr>
        <w:rPr>
          <w:b/>
          <w:i/>
          <w:sz w:val="22"/>
          <w:szCs w:val="22"/>
          <w:u w:val="single"/>
        </w:rPr>
      </w:pPr>
      <w:r w:rsidRPr="00F5348C">
        <w:rPr>
          <w:b/>
          <w:i/>
          <w:sz w:val="22"/>
          <w:szCs w:val="22"/>
          <w:u w:val="single"/>
        </w:rPr>
        <w:lastRenderedPageBreak/>
        <w:t xml:space="preserve">Page </w:t>
      </w:r>
      <w:r>
        <w:rPr>
          <w:b/>
          <w:i/>
          <w:sz w:val="22"/>
          <w:szCs w:val="22"/>
          <w:u w:val="single"/>
        </w:rPr>
        <w:t>10                                                                                    2012 Minnesota Business Assistance Report</w:t>
      </w:r>
    </w:p>
    <w:p w:rsidR="00404DA1" w:rsidRDefault="00404DA1" w:rsidP="00404DA1"/>
    <w:p w:rsidR="00404DA1" w:rsidRDefault="00404DA1" w:rsidP="00404DA1"/>
    <w:p w:rsidR="00404DA1" w:rsidRDefault="00404DA1" w:rsidP="00404DA1">
      <w:r>
        <w:t>Of the $18.5 million in business subsidies reported on the MBAF, city agencies accounted for $12.9 million (69.6%)</w:t>
      </w:r>
      <w:r w:rsidR="002A7698">
        <w:t>, and county agencies accounted for $.08 million (4.5%).  A state agency accounted for $4 million (21.6%), and an agency in the “other” category accounted for $0.8 million (4.3%).</w:t>
      </w:r>
    </w:p>
    <w:p w:rsidR="00404DA1" w:rsidRPr="00D15244" w:rsidRDefault="00404DA1" w:rsidP="00404DA1"/>
    <w:p w:rsidR="00404DA1" w:rsidRPr="00C87982" w:rsidRDefault="00404DA1" w:rsidP="00404DA1">
      <w:pPr>
        <w:rPr>
          <w:b/>
          <w:i/>
        </w:rPr>
      </w:pPr>
      <w:r w:rsidRPr="00BC1371">
        <w:rPr>
          <w:b/>
          <w:i/>
        </w:rPr>
        <w:t>Regional Distribution of Assistance Agreements</w:t>
      </w:r>
    </w:p>
    <w:p w:rsidR="00404DA1" w:rsidRDefault="00404DA1" w:rsidP="00404DA1">
      <w:r>
        <w:t>The Twin Cities and Central regions accounted for the most business assistance reported in 2012.  As Table 4 shows, of the 31 business assistance agreements reported</w:t>
      </w:r>
      <w:r w:rsidR="005E2315">
        <w:t xml:space="preserve"> in 2012</w:t>
      </w:r>
      <w:r>
        <w:t>, the Twin Cities region accounted for 12 agreements (38.7%), Central for nine agreements (29.0%), Northeast for six agreements (19.4%), Southeast for two agreements (6.5%), Northwest for one agreement (3.2%), and Southwest for one agreement (3.</w:t>
      </w:r>
      <w:r w:rsidR="00555F68">
        <w:t>2</w:t>
      </w:r>
      <w:r>
        <w:t>%).</w:t>
      </w:r>
    </w:p>
    <w:p w:rsidR="00E51ADA" w:rsidRDefault="00E51ADA" w:rsidP="004E16BA"/>
    <w:p w:rsidR="009A0EE1" w:rsidRDefault="009A0EE1" w:rsidP="009A0EE1">
      <w:pPr>
        <w:jc w:val="center"/>
      </w:pPr>
      <w:r>
        <w:t>TABLE 4</w:t>
      </w:r>
    </w:p>
    <w:p w:rsidR="009A0EE1" w:rsidRDefault="009A0EE1" w:rsidP="009A0EE1">
      <w:pPr>
        <w:jc w:val="center"/>
      </w:pPr>
      <w:r>
        <w:t xml:space="preserve">Regional Distribution of Non-JOBZ Business Assistance Agreements </w:t>
      </w:r>
    </w:p>
    <w:p w:rsidR="009A0EE1" w:rsidRDefault="00B54948" w:rsidP="009A0EE1">
      <w:pPr>
        <w:jc w:val="center"/>
      </w:pPr>
      <w:r>
        <w:t>Reached Between January 1, 2011 and December 31, 2011</w:t>
      </w:r>
    </w:p>
    <w:p w:rsidR="009A0EE1" w:rsidRDefault="009A0EE1" w:rsidP="009A0EE1"/>
    <w:tbl>
      <w:tblPr>
        <w:tblW w:w="83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60"/>
        <w:gridCol w:w="1605"/>
        <w:gridCol w:w="1875"/>
        <w:gridCol w:w="1667"/>
      </w:tblGrid>
      <w:tr w:rsidR="009A0EE1">
        <w:tc>
          <w:tcPr>
            <w:tcW w:w="1680" w:type="dxa"/>
            <w:vAlign w:val="center"/>
          </w:tcPr>
          <w:p w:rsidR="009A0EE1" w:rsidRPr="00C043B3" w:rsidRDefault="009A0EE1" w:rsidP="00CE275B">
            <w:pPr>
              <w:pStyle w:val="Header"/>
              <w:tabs>
                <w:tab w:val="clear" w:pos="4320"/>
                <w:tab w:val="clear" w:pos="8640"/>
              </w:tabs>
              <w:jc w:val="center"/>
              <w:rPr>
                <w:b/>
                <w:sz w:val="22"/>
                <w:szCs w:val="22"/>
              </w:rPr>
            </w:pPr>
            <w:r w:rsidRPr="00C043B3">
              <w:rPr>
                <w:b/>
                <w:sz w:val="22"/>
                <w:szCs w:val="22"/>
              </w:rPr>
              <w:t>Region</w:t>
            </w:r>
          </w:p>
        </w:tc>
        <w:tc>
          <w:tcPr>
            <w:tcW w:w="1560" w:type="dxa"/>
            <w:vAlign w:val="center"/>
          </w:tcPr>
          <w:p w:rsidR="009A0EE1" w:rsidRPr="00C043B3" w:rsidRDefault="009A0EE1" w:rsidP="00CE275B">
            <w:pPr>
              <w:pStyle w:val="Header"/>
              <w:tabs>
                <w:tab w:val="clear" w:pos="4320"/>
                <w:tab w:val="clear" w:pos="8640"/>
              </w:tabs>
              <w:jc w:val="center"/>
              <w:rPr>
                <w:b/>
                <w:sz w:val="22"/>
                <w:szCs w:val="22"/>
              </w:rPr>
            </w:pPr>
            <w:r>
              <w:rPr>
                <w:b/>
                <w:sz w:val="22"/>
                <w:szCs w:val="22"/>
              </w:rPr>
              <w:t>Q</w:t>
            </w:r>
            <w:r w:rsidRPr="00C043B3">
              <w:rPr>
                <w:b/>
                <w:sz w:val="22"/>
                <w:szCs w:val="22"/>
              </w:rPr>
              <w:t>uantity</w:t>
            </w:r>
          </w:p>
        </w:tc>
        <w:tc>
          <w:tcPr>
            <w:tcW w:w="1605" w:type="dxa"/>
            <w:vAlign w:val="center"/>
          </w:tcPr>
          <w:p w:rsidR="009A0EE1" w:rsidRPr="00C043B3" w:rsidRDefault="009A0EE1" w:rsidP="00CE275B">
            <w:pPr>
              <w:pStyle w:val="Header"/>
              <w:tabs>
                <w:tab w:val="clear" w:pos="4320"/>
                <w:tab w:val="clear" w:pos="8640"/>
              </w:tabs>
              <w:jc w:val="center"/>
              <w:rPr>
                <w:b/>
                <w:sz w:val="22"/>
                <w:szCs w:val="22"/>
              </w:rPr>
            </w:pPr>
            <w:r w:rsidRPr="00C043B3">
              <w:rPr>
                <w:b/>
                <w:sz w:val="22"/>
                <w:szCs w:val="22"/>
              </w:rPr>
              <w:t>Percentage</w:t>
            </w:r>
          </w:p>
        </w:tc>
        <w:tc>
          <w:tcPr>
            <w:tcW w:w="1875" w:type="dxa"/>
          </w:tcPr>
          <w:p w:rsidR="009A0EE1" w:rsidRPr="00C043B3" w:rsidRDefault="009A0EE1" w:rsidP="00CE275B">
            <w:pPr>
              <w:pStyle w:val="Header"/>
              <w:tabs>
                <w:tab w:val="clear" w:pos="4320"/>
                <w:tab w:val="clear" w:pos="8640"/>
              </w:tabs>
              <w:jc w:val="center"/>
              <w:rPr>
                <w:b/>
                <w:sz w:val="22"/>
                <w:szCs w:val="22"/>
              </w:rPr>
            </w:pPr>
            <w:r w:rsidRPr="00C043B3">
              <w:rPr>
                <w:b/>
                <w:sz w:val="22"/>
                <w:szCs w:val="22"/>
              </w:rPr>
              <w:t>Dollar Amount</w:t>
            </w:r>
          </w:p>
          <w:p w:rsidR="009A0EE1" w:rsidRPr="00C043B3" w:rsidRDefault="009A0EE1" w:rsidP="00CE275B">
            <w:pPr>
              <w:pStyle w:val="Header"/>
              <w:tabs>
                <w:tab w:val="clear" w:pos="4320"/>
                <w:tab w:val="clear" w:pos="8640"/>
              </w:tabs>
              <w:jc w:val="center"/>
              <w:rPr>
                <w:sz w:val="22"/>
                <w:szCs w:val="22"/>
              </w:rPr>
            </w:pPr>
            <w:r w:rsidRPr="00C043B3">
              <w:rPr>
                <w:sz w:val="22"/>
                <w:szCs w:val="22"/>
              </w:rPr>
              <w:t>(in millions)</w:t>
            </w:r>
          </w:p>
        </w:tc>
        <w:tc>
          <w:tcPr>
            <w:tcW w:w="1667" w:type="dxa"/>
            <w:vAlign w:val="center"/>
          </w:tcPr>
          <w:p w:rsidR="009A0EE1" w:rsidRPr="00C043B3" w:rsidRDefault="009A0EE1" w:rsidP="00CE275B">
            <w:pPr>
              <w:pStyle w:val="Header"/>
              <w:tabs>
                <w:tab w:val="clear" w:pos="4320"/>
                <w:tab w:val="clear" w:pos="8640"/>
              </w:tabs>
              <w:jc w:val="center"/>
              <w:rPr>
                <w:b/>
                <w:sz w:val="22"/>
                <w:szCs w:val="22"/>
              </w:rPr>
            </w:pPr>
            <w:r w:rsidRPr="00C043B3">
              <w:rPr>
                <w:b/>
                <w:sz w:val="22"/>
                <w:szCs w:val="22"/>
              </w:rPr>
              <w:t>Percentage</w:t>
            </w:r>
          </w:p>
        </w:tc>
      </w:tr>
      <w:tr w:rsidR="009A0EE1">
        <w:tc>
          <w:tcPr>
            <w:tcW w:w="1680" w:type="dxa"/>
          </w:tcPr>
          <w:p w:rsidR="009A0EE1" w:rsidRPr="00C043B3" w:rsidRDefault="00B54948" w:rsidP="00CE275B">
            <w:pPr>
              <w:pStyle w:val="Header"/>
              <w:tabs>
                <w:tab w:val="clear" w:pos="4320"/>
                <w:tab w:val="clear" w:pos="8640"/>
              </w:tabs>
              <w:rPr>
                <w:sz w:val="22"/>
                <w:szCs w:val="22"/>
              </w:rPr>
            </w:pPr>
            <w:r>
              <w:rPr>
                <w:sz w:val="22"/>
                <w:szCs w:val="22"/>
              </w:rPr>
              <w:t>Twin Cities</w:t>
            </w:r>
          </w:p>
        </w:tc>
        <w:tc>
          <w:tcPr>
            <w:tcW w:w="1560" w:type="dxa"/>
          </w:tcPr>
          <w:p w:rsidR="009A0EE1" w:rsidRPr="00C043B3" w:rsidRDefault="009A0EE1" w:rsidP="00CE275B">
            <w:pPr>
              <w:pStyle w:val="Header"/>
              <w:tabs>
                <w:tab w:val="clear" w:pos="4320"/>
                <w:tab w:val="clear" w:pos="8640"/>
              </w:tabs>
              <w:jc w:val="center"/>
              <w:rPr>
                <w:sz w:val="22"/>
                <w:szCs w:val="22"/>
              </w:rPr>
            </w:pPr>
            <w:r>
              <w:rPr>
                <w:sz w:val="22"/>
                <w:szCs w:val="22"/>
              </w:rPr>
              <w:t>1</w:t>
            </w:r>
            <w:r w:rsidR="00B54948">
              <w:rPr>
                <w:sz w:val="22"/>
                <w:szCs w:val="22"/>
              </w:rPr>
              <w:t>2</w:t>
            </w:r>
          </w:p>
        </w:tc>
        <w:tc>
          <w:tcPr>
            <w:tcW w:w="160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38.7</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w:t>
            </w:r>
            <w:r w:rsidR="007550C2">
              <w:rPr>
                <w:sz w:val="22"/>
                <w:szCs w:val="22"/>
              </w:rPr>
              <w:t>7.2</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38.8</w:t>
            </w:r>
            <w:r w:rsidR="00825204">
              <w:rPr>
                <w:sz w:val="22"/>
                <w:szCs w:val="22"/>
              </w:rPr>
              <w:t>%</w:t>
            </w:r>
          </w:p>
        </w:tc>
      </w:tr>
      <w:tr w:rsidR="009A0EE1">
        <w:tc>
          <w:tcPr>
            <w:tcW w:w="1680" w:type="dxa"/>
          </w:tcPr>
          <w:p w:rsidR="009A0EE1" w:rsidRPr="00C043B3" w:rsidRDefault="00B54948" w:rsidP="00CE275B">
            <w:pPr>
              <w:pStyle w:val="Header"/>
              <w:tabs>
                <w:tab w:val="clear" w:pos="4320"/>
                <w:tab w:val="clear" w:pos="8640"/>
              </w:tabs>
              <w:rPr>
                <w:sz w:val="22"/>
                <w:szCs w:val="22"/>
              </w:rPr>
            </w:pPr>
            <w:r>
              <w:rPr>
                <w:sz w:val="22"/>
                <w:szCs w:val="22"/>
              </w:rPr>
              <w:t>Central</w:t>
            </w:r>
          </w:p>
        </w:tc>
        <w:tc>
          <w:tcPr>
            <w:tcW w:w="1560"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9</w:t>
            </w:r>
          </w:p>
        </w:tc>
        <w:tc>
          <w:tcPr>
            <w:tcW w:w="160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29.0</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w:t>
            </w:r>
            <w:r w:rsidR="007550C2">
              <w:rPr>
                <w:sz w:val="22"/>
                <w:szCs w:val="22"/>
              </w:rPr>
              <w:t>3.</w:t>
            </w:r>
            <w:r w:rsidR="004701D2">
              <w:rPr>
                <w:sz w:val="22"/>
                <w:szCs w:val="22"/>
              </w:rPr>
              <w:t>8</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20.5</w:t>
            </w:r>
            <w:r w:rsidR="00825204">
              <w:rPr>
                <w:sz w:val="22"/>
                <w:szCs w:val="22"/>
              </w:rPr>
              <w:t>%</w:t>
            </w:r>
          </w:p>
        </w:tc>
      </w:tr>
      <w:tr w:rsidR="009A0EE1">
        <w:tc>
          <w:tcPr>
            <w:tcW w:w="1680" w:type="dxa"/>
          </w:tcPr>
          <w:p w:rsidR="009A0EE1" w:rsidRPr="00C043B3" w:rsidRDefault="00B54948" w:rsidP="00CE275B">
            <w:pPr>
              <w:pStyle w:val="Header"/>
              <w:tabs>
                <w:tab w:val="clear" w:pos="4320"/>
                <w:tab w:val="clear" w:pos="8640"/>
              </w:tabs>
              <w:rPr>
                <w:sz w:val="22"/>
                <w:szCs w:val="22"/>
              </w:rPr>
            </w:pPr>
            <w:r>
              <w:rPr>
                <w:sz w:val="22"/>
                <w:szCs w:val="22"/>
              </w:rPr>
              <w:t>Northeast</w:t>
            </w:r>
          </w:p>
        </w:tc>
        <w:tc>
          <w:tcPr>
            <w:tcW w:w="1560"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B54948">
              <w:rPr>
                <w:sz w:val="22"/>
                <w:szCs w:val="22"/>
              </w:rPr>
              <w:t>6</w:t>
            </w:r>
          </w:p>
        </w:tc>
        <w:tc>
          <w:tcPr>
            <w:tcW w:w="160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19.4</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$5.</w:t>
            </w:r>
            <w:r w:rsidR="007550C2">
              <w:rPr>
                <w:sz w:val="22"/>
                <w:szCs w:val="22"/>
              </w:rPr>
              <w:t>6</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30.3</w:t>
            </w:r>
            <w:r w:rsidR="00825204">
              <w:rPr>
                <w:sz w:val="22"/>
                <w:szCs w:val="22"/>
              </w:rPr>
              <w:t>%</w:t>
            </w:r>
          </w:p>
        </w:tc>
      </w:tr>
      <w:tr w:rsidR="009A0EE1" w:rsidTr="007550C2">
        <w:tc>
          <w:tcPr>
            <w:tcW w:w="1680" w:type="dxa"/>
          </w:tcPr>
          <w:p w:rsidR="009A0EE1" w:rsidRPr="00C043B3" w:rsidRDefault="00B54948" w:rsidP="00CE275B">
            <w:pPr>
              <w:pStyle w:val="Header"/>
              <w:tabs>
                <w:tab w:val="clear" w:pos="4320"/>
                <w:tab w:val="clear" w:pos="8640"/>
              </w:tabs>
              <w:rPr>
                <w:sz w:val="22"/>
                <w:szCs w:val="22"/>
              </w:rPr>
            </w:pPr>
            <w:r>
              <w:rPr>
                <w:sz w:val="22"/>
                <w:szCs w:val="22"/>
              </w:rPr>
              <w:t>Southeast</w:t>
            </w:r>
          </w:p>
        </w:tc>
        <w:tc>
          <w:tcPr>
            <w:tcW w:w="1560"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B54948">
              <w:rPr>
                <w:sz w:val="22"/>
                <w:szCs w:val="22"/>
              </w:rPr>
              <w:t>2</w:t>
            </w:r>
          </w:p>
        </w:tc>
        <w:tc>
          <w:tcPr>
            <w:tcW w:w="1605" w:type="dxa"/>
            <w:vAlign w:val="center"/>
          </w:tcPr>
          <w:p w:rsidR="009A0EE1" w:rsidRPr="00C043B3" w:rsidRDefault="00CD0553" w:rsidP="007550C2">
            <w:pPr>
              <w:pStyle w:val="Header"/>
              <w:tabs>
                <w:tab w:val="clear" w:pos="4320"/>
                <w:tab w:val="clear" w:pos="8640"/>
              </w:tabs>
              <w:jc w:val="center"/>
              <w:rPr>
                <w:sz w:val="22"/>
                <w:szCs w:val="22"/>
              </w:rPr>
            </w:pPr>
            <w:r>
              <w:rPr>
                <w:sz w:val="22"/>
                <w:szCs w:val="22"/>
              </w:rPr>
              <w:t xml:space="preserve">   </w:t>
            </w:r>
            <w:r w:rsidR="004701D2">
              <w:rPr>
                <w:sz w:val="22"/>
                <w:szCs w:val="22"/>
              </w:rPr>
              <w:t>6.5</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$1.</w:t>
            </w:r>
            <w:r w:rsidR="007550C2">
              <w:rPr>
                <w:sz w:val="22"/>
                <w:szCs w:val="22"/>
              </w:rPr>
              <w:t>1</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5.9</w:t>
            </w:r>
            <w:r w:rsidR="00825204">
              <w:rPr>
                <w:sz w:val="22"/>
                <w:szCs w:val="22"/>
              </w:rPr>
              <w:t>%</w:t>
            </w:r>
          </w:p>
        </w:tc>
      </w:tr>
      <w:tr w:rsidR="009A0EE1">
        <w:tc>
          <w:tcPr>
            <w:tcW w:w="1680" w:type="dxa"/>
          </w:tcPr>
          <w:p w:rsidR="009A0EE1" w:rsidRPr="00C043B3" w:rsidRDefault="00B54948" w:rsidP="00CE275B">
            <w:pPr>
              <w:pStyle w:val="Header"/>
              <w:tabs>
                <w:tab w:val="clear" w:pos="4320"/>
                <w:tab w:val="clear" w:pos="8640"/>
              </w:tabs>
              <w:rPr>
                <w:sz w:val="22"/>
                <w:szCs w:val="22"/>
              </w:rPr>
            </w:pPr>
            <w:r>
              <w:rPr>
                <w:sz w:val="22"/>
                <w:szCs w:val="22"/>
              </w:rPr>
              <w:t>Northwest</w:t>
            </w:r>
          </w:p>
        </w:tc>
        <w:tc>
          <w:tcPr>
            <w:tcW w:w="1560"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B54948">
              <w:rPr>
                <w:sz w:val="22"/>
                <w:szCs w:val="22"/>
              </w:rPr>
              <w:t>1</w:t>
            </w:r>
          </w:p>
        </w:tc>
        <w:tc>
          <w:tcPr>
            <w:tcW w:w="160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3.2</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w:t>
            </w:r>
            <w:r w:rsidR="007550C2">
              <w:rPr>
                <w:sz w:val="22"/>
                <w:szCs w:val="22"/>
              </w:rPr>
              <w:t>0.6</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3.4</w:t>
            </w:r>
            <w:r w:rsidR="00825204">
              <w:rPr>
                <w:sz w:val="22"/>
                <w:szCs w:val="22"/>
              </w:rPr>
              <w:t>%</w:t>
            </w:r>
          </w:p>
        </w:tc>
      </w:tr>
      <w:tr w:rsidR="009A0EE1">
        <w:tc>
          <w:tcPr>
            <w:tcW w:w="1680" w:type="dxa"/>
          </w:tcPr>
          <w:p w:rsidR="009A0EE1" w:rsidRPr="00C043B3" w:rsidRDefault="009A0EE1" w:rsidP="00CE275B">
            <w:pPr>
              <w:pStyle w:val="Header"/>
              <w:tabs>
                <w:tab w:val="clear" w:pos="4320"/>
                <w:tab w:val="clear" w:pos="8640"/>
              </w:tabs>
              <w:rPr>
                <w:sz w:val="22"/>
                <w:szCs w:val="22"/>
              </w:rPr>
            </w:pPr>
            <w:r>
              <w:rPr>
                <w:sz w:val="22"/>
                <w:szCs w:val="22"/>
              </w:rPr>
              <w:t>Southwest</w:t>
            </w:r>
          </w:p>
        </w:tc>
        <w:tc>
          <w:tcPr>
            <w:tcW w:w="1560"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B54948">
              <w:rPr>
                <w:sz w:val="22"/>
                <w:szCs w:val="22"/>
              </w:rPr>
              <w:t>1</w:t>
            </w:r>
          </w:p>
        </w:tc>
        <w:tc>
          <w:tcPr>
            <w:tcW w:w="160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4701D2">
              <w:rPr>
                <w:sz w:val="22"/>
                <w:szCs w:val="22"/>
              </w:rPr>
              <w:t>3.2</w:t>
            </w:r>
            <w:r w:rsidR="009A0EE1" w:rsidRPr="00C043B3">
              <w:rPr>
                <w:sz w:val="22"/>
                <w:szCs w:val="22"/>
              </w:rPr>
              <w:t>%</w:t>
            </w:r>
          </w:p>
        </w:tc>
        <w:tc>
          <w:tcPr>
            <w:tcW w:w="1875"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825204">
              <w:rPr>
                <w:sz w:val="22"/>
                <w:szCs w:val="22"/>
              </w:rPr>
              <w:t>$0.2</w:t>
            </w:r>
          </w:p>
        </w:tc>
        <w:tc>
          <w:tcPr>
            <w:tcW w:w="1667" w:type="dxa"/>
          </w:tcPr>
          <w:p w:rsidR="009A0EE1" w:rsidRPr="00C043B3" w:rsidRDefault="00CD0553" w:rsidP="00CE275B">
            <w:pPr>
              <w:pStyle w:val="Header"/>
              <w:tabs>
                <w:tab w:val="clear" w:pos="4320"/>
                <w:tab w:val="clear" w:pos="8640"/>
              </w:tabs>
              <w:jc w:val="center"/>
              <w:rPr>
                <w:sz w:val="22"/>
                <w:szCs w:val="22"/>
              </w:rPr>
            </w:pPr>
            <w:r>
              <w:rPr>
                <w:sz w:val="22"/>
                <w:szCs w:val="22"/>
              </w:rPr>
              <w:t xml:space="preserve">   </w:t>
            </w:r>
            <w:r w:rsidR="007550C2">
              <w:rPr>
                <w:sz w:val="22"/>
                <w:szCs w:val="22"/>
              </w:rPr>
              <w:t>1.1</w:t>
            </w:r>
            <w:r w:rsidR="00825204">
              <w:rPr>
                <w:sz w:val="22"/>
                <w:szCs w:val="22"/>
              </w:rPr>
              <w:t>%</w:t>
            </w:r>
          </w:p>
        </w:tc>
      </w:tr>
      <w:tr w:rsidR="009A0EE1">
        <w:tc>
          <w:tcPr>
            <w:tcW w:w="1680" w:type="dxa"/>
          </w:tcPr>
          <w:p w:rsidR="009A0EE1" w:rsidRPr="00C043B3" w:rsidRDefault="009A0EE1" w:rsidP="00CE275B">
            <w:pPr>
              <w:pStyle w:val="Header"/>
              <w:tabs>
                <w:tab w:val="clear" w:pos="4320"/>
                <w:tab w:val="clear" w:pos="8640"/>
              </w:tabs>
              <w:rPr>
                <w:b/>
                <w:sz w:val="22"/>
                <w:szCs w:val="22"/>
              </w:rPr>
            </w:pPr>
            <w:r w:rsidRPr="00C043B3">
              <w:rPr>
                <w:b/>
                <w:sz w:val="22"/>
                <w:szCs w:val="22"/>
              </w:rPr>
              <w:t>Total</w:t>
            </w:r>
          </w:p>
        </w:tc>
        <w:tc>
          <w:tcPr>
            <w:tcW w:w="1560" w:type="dxa"/>
          </w:tcPr>
          <w:p w:rsidR="009A0EE1" w:rsidRPr="00C043B3" w:rsidRDefault="007550C2" w:rsidP="00CE275B">
            <w:pPr>
              <w:pStyle w:val="Header"/>
              <w:tabs>
                <w:tab w:val="clear" w:pos="4320"/>
                <w:tab w:val="clear" w:pos="8640"/>
              </w:tabs>
              <w:jc w:val="center"/>
              <w:rPr>
                <w:b/>
                <w:sz w:val="22"/>
                <w:szCs w:val="22"/>
              </w:rPr>
            </w:pPr>
            <w:r>
              <w:rPr>
                <w:b/>
                <w:sz w:val="22"/>
                <w:szCs w:val="22"/>
              </w:rPr>
              <w:t>3</w:t>
            </w:r>
            <w:r w:rsidR="004701D2">
              <w:rPr>
                <w:b/>
                <w:sz w:val="22"/>
                <w:szCs w:val="22"/>
              </w:rPr>
              <w:t>1</w:t>
            </w:r>
          </w:p>
        </w:tc>
        <w:tc>
          <w:tcPr>
            <w:tcW w:w="1605" w:type="dxa"/>
          </w:tcPr>
          <w:p w:rsidR="009A0EE1" w:rsidRPr="00C043B3" w:rsidRDefault="009A0EE1" w:rsidP="00CE275B">
            <w:pPr>
              <w:pStyle w:val="Header"/>
              <w:tabs>
                <w:tab w:val="clear" w:pos="4320"/>
                <w:tab w:val="clear" w:pos="8640"/>
              </w:tabs>
              <w:jc w:val="center"/>
              <w:rPr>
                <w:b/>
                <w:sz w:val="22"/>
                <w:szCs w:val="22"/>
              </w:rPr>
            </w:pPr>
            <w:r w:rsidRPr="00C043B3">
              <w:rPr>
                <w:b/>
                <w:sz w:val="22"/>
                <w:szCs w:val="22"/>
              </w:rPr>
              <w:t>100.0%</w:t>
            </w:r>
          </w:p>
        </w:tc>
        <w:tc>
          <w:tcPr>
            <w:tcW w:w="1875" w:type="dxa"/>
          </w:tcPr>
          <w:p w:rsidR="009A0EE1" w:rsidRPr="00C043B3" w:rsidRDefault="00825204" w:rsidP="00CE275B">
            <w:pPr>
              <w:pStyle w:val="Header"/>
              <w:tabs>
                <w:tab w:val="clear" w:pos="4320"/>
                <w:tab w:val="clear" w:pos="8640"/>
              </w:tabs>
              <w:jc w:val="center"/>
              <w:rPr>
                <w:b/>
                <w:sz w:val="22"/>
                <w:szCs w:val="22"/>
              </w:rPr>
            </w:pPr>
            <w:r>
              <w:rPr>
                <w:b/>
                <w:sz w:val="22"/>
                <w:szCs w:val="22"/>
              </w:rPr>
              <w:t>$</w:t>
            </w:r>
            <w:r w:rsidR="007550C2">
              <w:rPr>
                <w:b/>
                <w:sz w:val="22"/>
                <w:szCs w:val="22"/>
              </w:rPr>
              <w:t>18.</w:t>
            </w:r>
            <w:r w:rsidR="004701D2">
              <w:rPr>
                <w:b/>
                <w:sz w:val="22"/>
                <w:szCs w:val="22"/>
              </w:rPr>
              <w:t>5</w:t>
            </w:r>
          </w:p>
        </w:tc>
        <w:tc>
          <w:tcPr>
            <w:tcW w:w="1667" w:type="dxa"/>
          </w:tcPr>
          <w:p w:rsidR="009A0EE1" w:rsidRPr="00C043B3" w:rsidRDefault="009A0EE1" w:rsidP="00CE275B">
            <w:pPr>
              <w:pStyle w:val="Header"/>
              <w:tabs>
                <w:tab w:val="clear" w:pos="4320"/>
                <w:tab w:val="clear" w:pos="8640"/>
              </w:tabs>
              <w:jc w:val="center"/>
              <w:rPr>
                <w:b/>
                <w:sz w:val="22"/>
                <w:szCs w:val="22"/>
              </w:rPr>
            </w:pPr>
            <w:r w:rsidRPr="00C043B3">
              <w:rPr>
                <w:b/>
                <w:sz w:val="22"/>
                <w:szCs w:val="22"/>
              </w:rPr>
              <w:t>100.0%</w:t>
            </w:r>
          </w:p>
        </w:tc>
      </w:tr>
    </w:tbl>
    <w:p w:rsidR="00404DA1" w:rsidRDefault="00404DA1" w:rsidP="008D4CCC"/>
    <w:p w:rsidR="0073652E" w:rsidRDefault="004701D2">
      <w:r>
        <w:t>Of the $18.5</w:t>
      </w:r>
      <w:r w:rsidR="00BA0D89">
        <w:t xml:space="preserve"> million of bus</w:t>
      </w:r>
      <w:r w:rsidR="007550C2">
        <w:t>iness subsidies reported in 2012</w:t>
      </w:r>
      <w:r w:rsidR="00BA0D89">
        <w:t xml:space="preserve"> by government agencies, the </w:t>
      </w:r>
      <w:r w:rsidR="007550C2">
        <w:t>Twin Cities region p</w:t>
      </w:r>
      <w:r>
        <w:t>rovided about $7.2 million (38.8</w:t>
      </w:r>
      <w:r w:rsidR="007550C2">
        <w:t>%), Northeast $5.6 m</w:t>
      </w:r>
      <w:r>
        <w:t>illion (30.3%), Central $3.8</w:t>
      </w:r>
      <w:r w:rsidR="00CD0553">
        <w:t> </w:t>
      </w:r>
      <w:r>
        <w:t>million (20.5%), Southeast $1.1 million (5.9%), Northwest $0.6 million (3.4</w:t>
      </w:r>
      <w:r w:rsidR="00BA0D89">
        <w:t>%), and Southwest $0.</w:t>
      </w:r>
      <w:r w:rsidR="00184D65">
        <w:t>2</w:t>
      </w:r>
      <w:r w:rsidR="00BA0D89">
        <w:t xml:space="preserve"> million (</w:t>
      </w:r>
      <w:r w:rsidR="007550C2">
        <w:t>1.1</w:t>
      </w:r>
      <w:r w:rsidR="00184D65">
        <w:t>%).</w:t>
      </w:r>
    </w:p>
    <w:p w:rsidR="0073652E" w:rsidRDefault="0073652E"/>
    <w:p w:rsidR="00406B36" w:rsidRPr="00406B36" w:rsidRDefault="00406B36">
      <w:pPr>
        <w:rPr>
          <w:b/>
          <w:i/>
        </w:rPr>
      </w:pPr>
      <w:r w:rsidRPr="0022472A">
        <w:rPr>
          <w:b/>
          <w:i/>
        </w:rPr>
        <w:t>Type and Value of Assistance Provided</w:t>
      </w:r>
    </w:p>
    <w:p w:rsidR="00406B36" w:rsidRDefault="00437B1F">
      <w:r>
        <w:t>Of the $18.5</w:t>
      </w:r>
      <w:r w:rsidR="007079AF">
        <w:t xml:space="preserve"> million in subsidies awarded by state, county and local government age</w:t>
      </w:r>
      <w:r w:rsidR="00C26FFB">
        <w:t>ncies, amounts ranged from a $25,000 in assistance for a grant to a $4</w:t>
      </w:r>
      <w:r w:rsidR="007079AF">
        <w:t>.0 million loan</w:t>
      </w:r>
      <w:r w:rsidR="00C26FFB">
        <w:t>.  The median value was $350,000</w:t>
      </w:r>
      <w:r w:rsidR="007079AF">
        <w:t xml:space="preserve"> for all agreements awarded.</w:t>
      </w:r>
    </w:p>
    <w:p w:rsidR="007079AF" w:rsidRDefault="007079AF"/>
    <w:p w:rsidR="007079AF" w:rsidRDefault="00C26FFB">
      <w:r>
        <w:t>Grants</w:t>
      </w:r>
      <w:r w:rsidR="007079AF">
        <w:t xml:space="preserve"> and TIF were the most common types of subsidies pro</w:t>
      </w:r>
      <w:r w:rsidR="00437B1F">
        <w:t>vided.  Of the 31</w:t>
      </w:r>
      <w:r w:rsidR="007079AF">
        <w:t xml:space="preserve"> business subsidies agreements reported by go</w:t>
      </w:r>
      <w:r w:rsidR="00437B1F">
        <w:t>vernment agencies, there were 38</w:t>
      </w:r>
      <w:r w:rsidR="007079AF">
        <w:t xml:space="preserve"> types of business subsidies reported because several agencies reported more than one type of assistance for each project.  A</w:t>
      </w:r>
      <w:r w:rsidR="00437B1F">
        <w:t>s Table 5 illustrates, of the 38</w:t>
      </w:r>
      <w:r w:rsidR="007079AF">
        <w:t xml:space="preserve"> types of business subsidies report</w:t>
      </w:r>
      <w:r>
        <w:t>ed by government agen</w:t>
      </w:r>
      <w:r w:rsidR="00437B1F">
        <w:t>cies, grants were involved in 13 (34.2</w:t>
      </w:r>
      <w:r w:rsidR="007079AF">
        <w:t>%) agree</w:t>
      </w:r>
      <w:r>
        <w:t>ments and TIF wa</w:t>
      </w:r>
      <w:r w:rsidR="00437B1F">
        <w:t xml:space="preserve">s involved in </w:t>
      </w:r>
      <w:r w:rsidR="005E2315">
        <w:t>eight</w:t>
      </w:r>
      <w:r w:rsidR="00437B1F">
        <w:t xml:space="preserve"> agreements (21.1</w:t>
      </w:r>
      <w:r w:rsidR="007079AF">
        <w:t>%).</w:t>
      </w:r>
    </w:p>
    <w:p w:rsidR="007079AF" w:rsidRDefault="007079AF"/>
    <w:p w:rsidR="00D15244" w:rsidRDefault="007079AF" w:rsidP="00A450B8">
      <w:r>
        <w:t>Loans accounted for the highest sh</w:t>
      </w:r>
      <w:r w:rsidR="00437B1F">
        <w:t>are of assistance by value, 30.0</w:t>
      </w:r>
      <w:r w:rsidR="00C26FFB">
        <w:t xml:space="preserve">% ($5.5 </w:t>
      </w:r>
      <w:r w:rsidR="00437B1F">
        <w:t>million), followed by grants, 29.0% ($5.4</w:t>
      </w:r>
      <w:r w:rsidR="00155E50">
        <w:t xml:space="preserve"> million).</w:t>
      </w:r>
    </w:p>
    <w:p w:rsidR="00404DA1" w:rsidRDefault="00404DA1">
      <w:r>
        <w:br w:type="page"/>
      </w:r>
    </w:p>
    <w:p w:rsidR="008E6DAE" w:rsidRPr="00F5348C" w:rsidRDefault="008E6DAE" w:rsidP="008E6DAE">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11</w:t>
      </w:r>
      <w:r w:rsidRPr="00F5348C">
        <w:rPr>
          <w:b/>
          <w:i/>
          <w:sz w:val="22"/>
          <w:szCs w:val="22"/>
          <w:u w:val="single"/>
        </w:rPr>
        <w:t xml:space="preserve"> </w:t>
      </w:r>
    </w:p>
    <w:p w:rsidR="004D23F9" w:rsidRDefault="004D23F9">
      <w:pPr>
        <w:rPr>
          <w:b/>
          <w:i/>
        </w:rPr>
      </w:pPr>
    </w:p>
    <w:p w:rsidR="00404DA1" w:rsidRDefault="00404DA1" w:rsidP="00404DA1">
      <w:pPr>
        <w:pStyle w:val="Header"/>
        <w:tabs>
          <w:tab w:val="clear" w:pos="4320"/>
          <w:tab w:val="clear" w:pos="8640"/>
        </w:tabs>
      </w:pPr>
    </w:p>
    <w:p w:rsidR="00404DA1" w:rsidRDefault="00404DA1" w:rsidP="00404DA1">
      <w:pPr>
        <w:pStyle w:val="Header"/>
        <w:tabs>
          <w:tab w:val="clear" w:pos="4320"/>
          <w:tab w:val="clear" w:pos="8640"/>
        </w:tabs>
        <w:jc w:val="center"/>
      </w:pPr>
      <w:r>
        <w:t>TABLE 5</w:t>
      </w:r>
    </w:p>
    <w:p w:rsidR="00404DA1" w:rsidRDefault="00404DA1" w:rsidP="00404DA1">
      <w:pPr>
        <w:pStyle w:val="Header"/>
        <w:tabs>
          <w:tab w:val="clear" w:pos="4320"/>
          <w:tab w:val="clear" w:pos="8640"/>
        </w:tabs>
        <w:jc w:val="center"/>
      </w:pPr>
      <w:r>
        <w:t>Distribution of Non-JOBZ Business Assistance Agreements Reached</w:t>
      </w:r>
    </w:p>
    <w:p w:rsidR="00404DA1" w:rsidRDefault="00404DA1" w:rsidP="00404DA1">
      <w:pPr>
        <w:pStyle w:val="Header"/>
        <w:tabs>
          <w:tab w:val="clear" w:pos="4320"/>
          <w:tab w:val="clear" w:pos="8640"/>
        </w:tabs>
        <w:jc w:val="center"/>
      </w:pPr>
      <w:r>
        <w:t>Between January 1, 2007 and December 31, 2007</w:t>
      </w:r>
    </w:p>
    <w:p w:rsidR="00404DA1" w:rsidRDefault="00404DA1" w:rsidP="00404DA1">
      <w:pPr>
        <w:pStyle w:val="Header"/>
        <w:tabs>
          <w:tab w:val="clear" w:pos="4320"/>
          <w:tab w:val="clear" w:pos="8640"/>
        </w:tabs>
      </w:pP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560"/>
        <w:gridCol w:w="1560"/>
        <w:gridCol w:w="1800"/>
        <w:gridCol w:w="1680"/>
      </w:tblGrid>
      <w:tr w:rsidR="00404DA1" w:rsidTr="00EE3C17">
        <w:tc>
          <w:tcPr>
            <w:tcW w:w="2520" w:type="dxa"/>
            <w:vAlign w:val="center"/>
          </w:tcPr>
          <w:p w:rsidR="00404DA1" w:rsidRPr="00C043B3" w:rsidRDefault="00404DA1" w:rsidP="00EE3C17">
            <w:pPr>
              <w:pStyle w:val="Header"/>
              <w:tabs>
                <w:tab w:val="clear" w:pos="4320"/>
                <w:tab w:val="clear" w:pos="8640"/>
              </w:tabs>
              <w:jc w:val="center"/>
              <w:rPr>
                <w:b/>
                <w:sz w:val="22"/>
                <w:szCs w:val="22"/>
              </w:rPr>
            </w:pPr>
            <w:r>
              <w:rPr>
                <w:b/>
                <w:sz w:val="22"/>
                <w:szCs w:val="22"/>
              </w:rPr>
              <w:t>T</w:t>
            </w:r>
            <w:r w:rsidRPr="00C043B3">
              <w:rPr>
                <w:b/>
                <w:sz w:val="22"/>
                <w:szCs w:val="22"/>
              </w:rPr>
              <w:t>ype</w:t>
            </w:r>
          </w:p>
        </w:tc>
        <w:tc>
          <w:tcPr>
            <w:tcW w:w="1560" w:type="dxa"/>
            <w:vAlign w:val="center"/>
          </w:tcPr>
          <w:p w:rsidR="00404DA1" w:rsidRPr="00C043B3" w:rsidRDefault="00404DA1" w:rsidP="00EE3C17">
            <w:pPr>
              <w:pStyle w:val="Header"/>
              <w:tabs>
                <w:tab w:val="clear" w:pos="4320"/>
                <w:tab w:val="clear" w:pos="8640"/>
              </w:tabs>
              <w:jc w:val="center"/>
              <w:rPr>
                <w:b/>
                <w:sz w:val="22"/>
                <w:szCs w:val="22"/>
              </w:rPr>
            </w:pPr>
            <w:r w:rsidRPr="00C043B3">
              <w:rPr>
                <w:b/>
                <w:sz w:val="22"/>
                <w:szCs w:val="22"/>
              </w:rPr>
              <w:t>Quantity</w:t>
            </w:r>
          </w:p>
        </w:tc>
        <w:tc>
          <w:tcPr>
            <w:tcW w:w="1560" w:type="dxa"/>
            <w:vAlign w:val="center"/>
          </w:tcPr>
          <w:p w:rsidR="00404DA1" w:rsidRPr="00C043B3" w:rsidRDefault="00404DA1" w:rsidP="00EE3C17">
            <w:pPr>
              <w:pStyle w:val="Header"/>
              <w:tabs>
                <w:tab w:val="clear" w:pos="4320"/>
                <w:tab w:val="clear" w:pos="8640"/>
              </w:tabs>
              <w:jc w:val="center"/>
              <w:rPr>
                <w:b/>
                <w:sz w:val="22"/>
                <w:szCs w:val="22"/>
              </w:rPr>
            </w:pPr>
            <w:r w:rsidRPr="00C043B3">
              <w:rPr>
                <w:b/>
                <w:sz w:val="22"/>
                <w:szCs w:val="22"/>
              </w:rPr>
              <w:t>Percentage</w:t>
            </w:r>
          </w:p>
        </w:tc>
        <w:tc>
          <w:tcPr>
            <w:tcW w:w="1800" w:type="dxa"/>
          </w:tcPr>
          <w:p w:rsidR="00404DA1" w:rsidRPr="00C043B3" w:rsidRDefault="00404DA1" w:rsidP="00EE3C17">
            <w:pPr>
              <w:pStyle w:val="Header"/>
              <w:tabs>
                <w:tab w:val="clear" w:pos="4320"/>
                <w:tab w:val="clear" w:pos="8640"/>
              </w:tabs>
              <w:jc w:val="center"/>
              <w:rPr>
                <w:b/>
                <w:sz w:val="22"/>
                <w:szCs w:val="22"/>
              </w:rPr>
            </w:pPr>
            <w:r w:rsidRPr="00C043B3">
              <w:rPr>
                <w:b/>
                <w:sz w:val="22"/>
                <w:szCs w:val="22"/>
              </w:rPr>
              <w:t>Dollar Amount</w:t>
            </w:r>
          </w:p>
          <w:p w:rsidR="00404DA1" w:rsidRPr="00C043B3" w:rsidRDefault="00404DA1" w:rsidP="00EE3C17">
            <w:pPr>
              <w:pStyle w:val="Header"/>
              <w:tabs>
                <w:tab w:val="clear" w:pos="4320"/>
                <w:tab w:val="clear" w:pos="8640"/>
              </w:tabs>
              <w:jc w:val="center"/>
              <w:rPr>
                <w:sz w:val="22"/>
                <w:szCs w:val="22"/>
              </w:rPr>
            </w:pPr>
            <w:r w:rsidRPr="00C043B3">
              <w:rPr>
                <w:sz w:val="22"/>
                <w:szCs w:val="22"/>
              </w:rPr>
              <w:t>(in millions)</w:t>
            </w:r>
          </w:p>
        </w:tc>
        <w:tc>
          <w:tcPr>
            <w:tcW w:w="1680" w:type="dxa"/>
            <w:vAlign w:val="center"/>
          </w:tcPr>
          <w:p w:rsidR="00404DA1" w:rsidRPr="00C043B3" w:rsidRDefault="00404DA1" w:rsidP="00EE3C17">
            <w:pPr>
              <w:pStyle w:val="Header"/>
              <w:tabs>
                <w:tab w:val="clear" w:pos="4320"/>
                <w:tab w:val="clear" w:pos="8640"/>
              </w:tabs>
              <w:jc w:val="center"/>
              <w:rPr>
                <w:b/>
                <w:sz w:val="22"/>
                <w:szCs w:val="22"/>
              </w:rPr>
            </w:pPr>
            <w:r w:rsidRPr="00C043B3">
              <w:rPr>
                <w:b/>
                <w:sz w:val="22"/>
                <w:szCs w:val="22"/>
              </w:rPr>
              <w:t>Percentage</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Grants</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13</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34.2%</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$5.4</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29.0%</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TIF</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8</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21.1%</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$4.2</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23.0%</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Loans</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7</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18.4%</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$5.5</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30.0%</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Tax Abatement</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4</w:t>
            </w:r>
          </w:p>
        </w:tc>
        <w:tc>
          <w:tcPr>
            <w:tcW w:w="1560" w:type="dxa"/>
          </w:tcPr>
          <w:p w:rsidR="00404DA1" w:rsidRPr="00C043B3" w:rsidRDefault="00404DA1" w:rsidP="00692176">
            <w:pPr>
              <w:pStyle w:val="Header"/>
              <w:tabs>
                <w:tab w:val="clear" w:pos="4320"/>
                <w:tab w:val="clear" w:pos="8640"/>
              </w:tabs>
              <w:jc w:val="center"/>
              <w:rPr>
                <w:sz w:val="22"/>
                <w:szCs w:val="22"/>
              </w:rPr>
            </w:pPr>
            <w:r>
              <w:rPr>
                <w:sz w:val="22"/>
                <w:szCs w:val="22"/>
              </w:rPr>
              <w:t xml:space="preserve">  10.</w:t>
            </w:r>
            <w:r w:rsidR="00692176">
              <w:rPr>
                <w:sz w:val="22"/>
                <w:szCs w:val="22"/>
              </w:rPr>
              <w:t>5</w:t>
            </w:r>
            <w:r>
              <w:rPr>
                <w:sz w:val="22"/>
                <w:szCs w:val="22"/>
              </w:rPr>
              <w:t>%</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$2.1</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11.3%</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Land Contribution</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3</w:t>
            </w:r>
          </w:p>
        </w:tc>
        <w:tc>
          <w:tcPr>
            <w:tcW w:w="1560" w:type="dxa"/>
          </w:tcPr>
          <w:p w:rsidR="00404DA1" w:rsidRDefault="00404DA1" w:rsidP="00EE3C17">
            <w:pPr>
              <w:jc w:val="center"/>
            </w:pPr>
            <w:r>
              <w:rPr>
                <w:sz w:val="22"/>
                <w:szCs w:val="22"/>
              </w:rPr>
              <w:t xml:space="preserve">   7.9</w:t>
            </w:r>
            <w:r w:rsidRPr="007C4B85">
              <w:rPr>
                <w:sz w:val="22"/>
                <w:szCs w:val="22"/>
              </w:rPr>
              <w:t>%</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$0.7</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3.7%</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Other</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w:t>
            </w:r>
          </w:p>
        </w:tc>
        <w:tc>
          <w:tcPr>
            <w:tcW w:w="1560" w:type="dxa"/>
          </w:tcPr>
          <w:p w:rsidR="00404DA1" w:rsidRDefault="00404DA1" w:rsidP="00EE3C17">
            <w:pPr>
              <w:jc w:val="center"/>
            </w:pPr>
            <w:r>
              <w:rPr>
                <w:sz w:val="22"/>
                <w:szCs w:val="22"/>
              </w:rPr>
              <w:t xml:space="preserve">   5.3</w:t>
            </w:r>
            <w:r w:rsidRPr="007C4B85">
              <w:rPr>
                <w:sz w:val="22"/>
                <w:szCs w:val="22"/>
              </w:rPr>
              <w:t>%</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$0.4</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2.2%</w:t>
            </w:r>
          </w:p>
        </w:tc>
      </w:tr>
      <w:tr w:rsidR="00404DA1" w:rsidTr="00EE3C17">
        <w:tc>
          <w:tcPr>
            <w:tcW w:w="2520" w:type="dxa"/>
          </w:tcPr>
          <w:p w:rsidR="00404DA1" w:rsidRPr="00C043B3" w:rsidRDefault="00404DA1" w:rsidP="00EE3C17">
            <w:pPr>
              <w:pStyle w:val="Header"/>
              <w:tabs>
                <w:tab w:val="clear" w:pos="4320"/>
                <w:tab w:val="clear" w:pos="8640"/>
              </w:tabs>
              <w:rPr>
                <w:sz w:val="22"/>
                <w:szCs w:val="22"/>
              </w:rPr>
            </w:pPr>
            <w:r>
              <w:rPr>
                <w:sz w:val="22"/>
                <w:szCs w:val="22"/>
              </w:rPr>
              <w:t>Contribution of Property</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1</w:t>
            </w:r>
          </w:p>
        </w:tc>
        <w:tc>
          <w:tcPr>
            <w:tcW w:w="156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2.6%</w:t>
            </w:r>
          </w:p>
        </w:tc>
        <w:tc>
          <w:tcPr>
            <w:tcW w:w="180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$0.2</w:t>
            </w:r>
          </w:p>
        </w:tc>
        <w:tc>
          <w:tcPr>
            <w:tcW w:w="1680" w:type="dxa"/>
          </w:tcPr>
          <w:p w:rsidR="00404DA1" w:rsidRPr="00C043B3" w:rsidRDefault="00404DA1" w:rsidP="00EE3C17">
            <w:pPr>
              <w:pStyle w:val="Header"/>
              <w:tabs>
                <w:tab w:val="clear" w:pos="4320"/>
                <w:tab w:val="clear" w:pos="8640"/>
              </w:tabs>
              <w:jc w:val="center"/>
              <w:rPr>
                <w:sz w:val="22"/>
                <w:szCs w:val="22"/>
              </w:rPr>
            </w:pPr>
            <w:r>
              <w:rPr>
                <w:sz w:val="22"/>
                <w:szCs w:val="22"/>
              </w:rPr>
              <w:t xml:space="preserve">   0.8%</w:t>
            </w:r>
          </w:p>
        </w:tc>
      </w:tr>
      <w:tr w:rsidR="00404DA1" w:rsidTr="00EE3C17">
        <w:tc>
          <w:tcPr>
            <w:tcW w:w="2520" w:type="dxa"/>
          </w:tcPr>
          <w:p w:rsidR="00404DA1" w:rsidRPr="00C043B3" w:rsidRDefault="00404DA1" w:rsidP="00EE3C17">
            <w:pPr>
              <w:pStyle w:val="Header"/>
              <w:tabs>
                <w:tab w:val="clear" w:pos="4320"/>
                <w:tab w:val="clear" w:pos="8640"/>
              </w:tabs>
              <w:rPr>
                <w:b/>
                <w:sz w:val="22"/>
                <w:szCs w:val="22"/>
              </w:rPr>
            </w:pPr>
            <w:r w:rsidRPr="00C043B3">
              <w:rPr>
                <w:b/>
                <w:sz w:val="22"/>
                <w:szCs w:val="22"/>
              </w:rPr>
              <w:t>Total</w:t>
            </w:r>
          </w:p>
        </w:tc>
        <w:tc>
          <w:tcPr>
            <w:tcW w:w="1560" w:type="dxa"/>
          </w:tcPr>
          <w:p w:rsidR="00404DA1" w:rsidRPr="00C043B3" w:rsidRDefault="00404DA1" w:rsidP="00EE3C17">
            <w:pPr>
              <w:pStyle w:val="Header"/>
              <w:tabs>
                <w:tab w:val="clear" w:pos="4320"/>
                <w:tab w:val="clear" w:pos="8640"/>
              </w:tabs>
              <w:jc w:val="center"/>
              <w:rPr>
                <w:b/>
                <w:sz w:val="22"/>
                <w:szCs w:val="22"/>
              </w:rPr>
            </w:pPr>
            <w:r>
              <w:rPr>
                <w:b/>
                <w:sz w:val="22"/>
                <w:szCs w:val="22"/>
              </w:rPr>
              <w:t>38</w:t>
            </w:r>
          </w:p>
        </w:tc>
        <w:tc>
          <w:tcPr>
            <w:tcW w:w="1560" w:type="dxa"/>
          </w:tcPr>
          <w:p w:rsidR="00404DA1" w:rsidRPr="00C043B3" w:rsidRDefault="00404DA1" w:rsidP="00EE3C17">
            <w:pPr>
              <w:pStyle w:val="Header"/>
              <w:tabs>
                <w:tab w:val="clear" w:pos="4320"/>
                <w:tab w:val="clear" w:pos="8640"/>
              </w:tabs>
              <w:jc w:val="center"/>
              <w:rPr>
                <w:b/>
                <w:sz w:val="22"/>
                <w:szCs w:val="22"/>
              </w:rPr>
            </w:pPr>
            <w:r w:rsidRPr="00C043B3">
              <w:rPr>
                <w:b/>
                <w:sz w:val="22"/>
                <w:szCs w:val="22"/>
              </w:rPr>
              <w:t>100.0%</w:t>
            </w:r>
          </w:p>
        </w:tc>
        <w:tc>
          <w:tcPr>
            <w:tcW w:w="1800" w:type="dxa"/>
          </w:tcPr>
          <w:p w:rsidR="00404DA1" w:rsidRPr="00C043B3" w:rsidRDefault="00404DA1" w:rsidP="00EE3C17">
            <w:pPr>
              <w:pStyle w:val="Header"/>
              <w:tabs>
                <w:tab w:val="clear" w:pos="4320"/>
                <w:tab w:val="clear" w:pos="8640"/>
              </w:tabs>
              <w:jc w:val="center"/>
              <w:rPr>
                <w:b/>
                <w:sz w:val="22"/>
                <w:szCs w:val="22"/>
              </w:rPr>
            </w:pPr>
            <w:r w:rsidRPr="00C043B3">
              <w:rPr>
                <w:b/>
                <w:sz w:val="22"/>
                <w:szCs w:val="22"/>
              </w:rPr>
              <w:t>$</w:t>
            </w:r>
            <w:r>
              <w:rPr>
                <w:b/>
                <w:sz w:val="22"/>
                <w:szCs w:val="22"/>
              </w:rPr>
              <w:t>18.0</w:t>
            </w:r>
          </w:p>
        </w:tc>
        <w:tc>
          <w:tcPr>
            <w:tcW w:w="1680" w:type="dxa"/>
          </w:tcPr>
          <w:p w:rsidR="00404DA1" w:rsidRPr="00C043B3" w:rsidRDefault="00404DA1" w:rsidP="00EE3C17">
            <w:pPr>
              <w:pStyle w:val="Header"/>
              <w:tabs>
                <w:tab w:val="clear" w:pos="4320"/>
                <w:tab w:val="clear" w:pos="8640"/>
              </w:tabs>
              <w:jc w:val="center"/>
              <w:rPr>
                <w:b/>
                <w:sz w:val="22"/>
                <w:szCs w:val="22"/>
              </w:rPr>
            </w:pPr>
            <w:r w:rsidRPr="00C043B3">
              <w:rPr>
                <w:b/>
                <w:sz w:val="22"/>
                <w:szCs w:val="22"/>
              </w:rPr>
              <w:t>100.0%</w:t>
            </w:r>
          </w:p>
        </w:tc>
      </w:tr>
    </w:tbl>
    <w:p w:rsidR="00CD1FCC" w:rsidRDefault="00CD1FCC">
      <w:pPr>
        <w:rPr>
          <w:b/>
          <w:i/>
        </w:rPr>
      </w:pPr>
    </w:p>
    <w:p w:rsidR="00404DA1" w:rsidRDefault="00404DA1">
      <w:pPr>
        <w:rPr>
          <w:b/>
          <w:i/>
        </w:rPr>
      </w:pPr>
    </w:p>
    <w:p w:rsidR="00155E50" w:rsidRDefault="00155E50">
      <w:pPr>
        <w:rPr>
          <w:b/>
          <w:i/>
        </w:rPr>
      </w:pPr>
      <w:r w:rsidRPr="0018398E">
        <w:rPr>
          <w:b/>
          <w:i/>
        </w:rPr>
        <w:t>Goals and Actual Performance</w:t>
      </w:r>
    </w:p>
    <w:p w:rsidR="00155E50" w:rsidRDefault="00155E50">
      <w:r>
        <w:t>Grantors are required to identify the types of goals that recipients receiving business assistance were expected to achieve.  Grantors are also required to indicate the progress toward these goals.</w:t>
      </w:r>
    </w:p>
    <w:p w:rsidR="00155E50" w:rsidRDefault="00155E50"/>
    <w:p w:rsidR="00707A31" w:rsidRDefault="00707A31" w:rsidP="00707A31">
      <w:pPr>
        <w:pStyle w:val="Header"/>
        <w:tabs>
          <w:tab w:val="clear" w:pos="4320"/>
          <w:tab w:val="clear" w:pos="8640"/>
        </w:tabs>
      </w:pPr>
      <w:r>
        <w:t>Under the law, if the assistance agreement includes specific wage and job goals th</w:t>
      </w:r>
      <w:r w:rsidR="00CD1FCC">
        <w:t>a</w:t>
      </w:r>
      <w:r>
        <w:t>n those goals must be attained within two years of the benefit date.  Assistance agreements can also</w:t>
      </w:r>
      <w:r w:rsidR="00437B1F">
        <w:t xml:space="preserve"> include other goals.  Of the 31</w:t>
      </w:r>
      <w:r>
        <w:t xml:space="preserve"> eligible business assistance agreements entered into by </w:t>
      </w:r>
      <w:r w:rsidR="0018398E">
        <w:t>agencies between January 1</w:t>
      </w:r>
      <w:r w:rsidR="00437B1F">
        <w:t>, 2011 and December 31, 2011, 22 agreements (71</w:t>
      </w:r>
      <w:r w:rsidR="0018398E">
        <w:t>.0</w:t>
      </w:r>
      <w:r>
        <w:t>%) established specific job and wage goals.</w:t>
      </w:r>
    </w:p>
    <w:p w:rsidR="00707A31" w:rsidRDefault="00707A31" w:rsidP="00707A31">
      <w:pPr>
        <w:pStyle w:val="Header"/>
        <w:tabs>
          <w:tab w:val="clear" w:pos="4320"/>
          <w:tab w:val="clear" w:pos="8640"/>
        </w:tabs>
      </w:pPr>
    </w:p>
    <w:p w:rsidR="00155E50" w:rsidRDefault="00437B1F" w:rsidP="00707A31">
      <w:r>
        <w:t>Of the 22</w:t>
      </w:r>
      <w:r w:rsidR="00707A31">
        <w:t xml:space="preserve"> business assistance agreements that were reported by agencies that est</w:t>
      </w:r>
      <w:r w:rsidR="0018398E">
        <w:t xml:space="preserve">ablished specific </w:t>
      </w:r>
      <w:r>
        <w:t>wage goals, six agreements (27.3</w:t>
      </w:r>
      <w:r w:rsidR="00707A31">
        <w:t>%) have attained spe</w:t>
      </w:r>
      <w:r>
        <w:t>cific job and wage goals; and 16</w:t>
      </w:r>
      <w:r w:rsidR="00CD1FCC">
        <w:t> </w:t>
      </w:r>
      <w:r>
        <w:t>agreements (72.7</w:t>
      </w:r>
      <w:r w:rsidR="00707A31">
        <w:t>%) reported that the recipient had not attained specific job and wage goals.  All agencies reported that recipients had more time to meet their goals.</w:t>
      </w:r>
    </w:p>
    <w:p w:rsidR="00F5579B" w:rsidRDefault="00F5579B" w:rsidP="00707A31"/>
    <w:p w:rsidR="00F5579B" w:rsidRDefault="0018398E" w:rsidP="00707A31">
      <w:r>
        <w:t>There were eight</w:t>
      </w:r>
      <w:r w:rsidR="00F5579B">
        <w:t xml:space="preserve"> business assistance agreements that were reported by agencies that established goals other tha</w:t>
      </w:r>
      <w:r>
        <w:t>n wage and job goals.  Of the eight</w:t>
      </w:r>
      <w:r w:rsidR="00F5579B">
        <w:t xml:space="preserve"> agreements reported by agencies that established goals o</w:t>
      </w:r>
      <w:r>
        <w:t xml:space="preserve">ther than wage and job goals, no recipient </w:t>
      </w:r>
      <w:r w:rsidR="00F5579B">
        <w:t>attained their goals.  All agencies reported that recipients had more time to meet their goals.</w:t>
      </w:r>
    </w:p>
    <w:p w:rsidR="0073652E" w:rsidRDefault="0073652E" w:rsidP="00F5579B">
      <w:pPr>
        <w:pStyle w:val="Header"/>
        <w:tabs>
          <w:tab w:val="clear" w:pos="4320"/>
          <w:tab w:val="clear" w:pos="8640"/>
        </w:tabs>
        <w:rPr>
          <w:i/>
        </w:rPr>
      </w:pPr>
    </w:p>
    <w:p w:rsidR="00F5579B" w:rsidRDefault="00F5579B" w:rsidP="00F5579B">
      <w:pPr>
        <w:pStyle w:val="Header"/>
        <w:tabs>
          <w:tab w:val="clear" w:pos="4320"/>
          <w:tab w:val="clear" w:pos="8640"/>
        </w:tabs>
        <w:rPr>
          <w:i/>
        </w:rPr>
      </w:pPr>
      <w:r w:rsidRPr="005C370E">
        <w:rPr>
          <w:i/>
        </w:rPr>
        <w:t>Actual Performance</w:t>
      </w:r>
    </w:p>
    <w:p w:rsidR="00965B4C" w:rsidRDefault="00965B4C" w:rsidP="00F5579B">
      <w:r>
        <w:t>Of the 31 business assistance reached between January 1, 2011 and December 31, 2011, agencies reported that 4 recipients (12.9%) had achieved all stipulated goals and obligations, compared to 27 recipients (87.1%) that have yet to achieve all goals and obligations.  All agencies reported that recipients had more time to meet their goals and obligations.  The total value of the 4</w:t>
      </w:r>
      <w:r w:rsidR="00CD1FCC">
        <w:t> </w:t>
      </w:r>
      <w:r>
        <w:t>agreements was $2.3 million (12.4%) compared to $16.2 million (87.6%) outstanding.  The total value of business assistance provided was $18.5 million.</w:t>
      </w:r>
    </w:p>
    <w:p w:rsidR="00965B4C" w:rsidRDefault="00965B4C" w:rsidP="00F5579B"/>
    <w:p w:rsidR="009F3962" w:rsidRDefault="009F3962">
      <w:r>
        <w:br w:type="page"/>
      </w:r>
    </w:p>
    <w:p w:rsidR="009F3962" w:rsidRPr="00F5348C" w:rsidRDefault="009F3962" w:rsidP="009F3962">
      <w:pPr>
        <w:rPr>
          <w:b/>
          <w:i/>
          <w:sz w:val="22"/>
          <w:szCs w:val="22"/>
          <w:u w:val="single"/>
        </w:rPr>
      </w:pPr>
      <w:r w:rsidRPr="00F5348C">
        <w:rPr>
          <w:b/>
          <w:i/>
          <w:sz w:val="22"/>
          <w:szCs w:val="22"/>
          <w:u w:val="single"/>
        </w:rPr>
        <w:lastRenderedPageBreak/>
        <w:t xml:space="preserve">Page </w:t>
      </w:r>
      <w:r>
        <w:rPr>
          <w:b/>
          <w:i/>
          <w:sz w:val="22"/>
          <w:szCs w:val="22"/>
          <w:u w:val="single"/>
        </w:rPr>
        <w:t>12                                                                                    2012 Minnesota Business Assistance Report</w:t>
      </w:r>
    </w:p>
    <w:p w:rsidR="00404DA1" w:rsidRDefault="00404DA1" w:rsidP="00404DA1">
      <w:pPr>
        <w:rPr>
          <w:i/>
        </w:rPr>
      </w:pPr>
    </w:p>
    <w:p w:rsidR="00404DA1" w:rsidRDefault="00404DA1" w:rsidP="00404DA1">
      <w:pPr>
        <w:rPr>
          <w:i/>
        </w:rPr>
      </w:pPr>
    </w:p>
    <w:p w:rsidR="00404DA1" w:rsidRDefault="00404DA1" w:rsidP="00404DA1">
      <w:pPr>
        <w:rPr>
          <w:i/>
        </w:rPr>
      </w:pPr>
      <w:r w:rsidRPr="001E6B13">
        <w:rPr>
          <w:i/>
        </w:rPr>
        <w:t>Full-time Job Creation and Wages</w:t>
      </w:r>
    </w:p>
    <w:p w:rsidR="00404DA1" w:rsidRPr="00BB676B" w:rsidRDefault="00404DA1" w:rsidP="00404DA1">
      <w:r>
        <w:t>Under the law, the business assistance, in addition to other goals, must include goals for the number of jobs created, which may include separate goals for the number of full-time or part-time jobs and wage goals for jobs created.</w:t>
      </w:r>
    </w:p>
    <w:p w:rsidR="00404DA1" w:rsidRDefault="00404DA1" w:rsidP="00404DA1"/>
    <w:p w:rsidR="00404DA1" w:rsidRDefault="00404DA1" w:rsidP="00404DA1">
      <w:r>
        <w:t xml:space="preserve">Of the 31 eligible business assistance agreements, agencies reported a full-time job creation goal of 781 jobs with an average hourly health and non-health benefit range between $2.37 and $2.82 (see Table 6).  Agencies reported 253 actual full-time jobs created.  All agencies reported that recipients had more time to meet their job creation and wage goals.  The distribution of full-time job creation and wage goals and actual performance </w:t>
      </w:r>
      <w:r w:rsidR="005E2315">
        <w:t>can be seen in Table 6.</w:t>
      </w:r>
    </w:p>
    <w:p w:rsidR="00615333" w:rsidRDefault="00615333" w:rsidP="002F2E99"/>
    <w:p w:rsidR="009F3962" w:rsidRDefault="009F3962" w:rsidP="002F2E99"/>
    <w:p w:rsidR="00A35269" w:rsidRPr="00B93AEC" w:rsidRDefault="00A35269" w:rsidP="00A35269">
      <w:pPr>
        <w:pStyle w:val="Header"/>
        <w:tabs>
          <w:tab w:val="clear" w:pos="4320"/>
          <w:tab w:val="clear" w:pos="8640"/>
        </w:tabs>
        <w:ind w:left="360"/>
        <w:jc w:val="center"/>
      </w:pPr>
      <w:r w:rsidRPr="00B93AEC">
        <w:t>TABLE 6</w:t>
      </w:r>
    </w:p>
    <w:p w:rsidR="00A35269" w:rsidRDefault="00A35269" w:rsidP="00A35269">
      <w:pPr>
        <w:pStyle w:val="Header"/>
        <w:tabs>
          <w:tab w:val="clear" w:pos="4320"/>
          <w:tab w:val="clear" w:pos="8640"/>
        </w:tabs>
        <w:ind w:left="360"/>
        <w:jc w:val="center"/>
      </w:pPr>
      <w:r w:rsidRPr="00B93AEC">
        <w:t>Distribution of Non-JOBZ Full-time Job Creation, Wage Goals and Actual Performance for Agreements</w:t>
      </w:r>
      <w:r w:rsidR="004214AA" w:rsidRPr="00B93AEC">
        <w:t xml:space="preserve"> Reached Between January 1, 2011 and December 31, 20</w:t>
      </w:r>
      <w:r w:rsidR="004214AA">
        <w:t>11</w:t>
      </w:r>
    </w:p>
    <w:p w:rsidR="00A35269" w:rsidRDefault="00A35269" w:rsidP="00A35269">
      <w:pPr>
        <w:pStyle w:val="Header"/>
        <w:tabs>
          <w:tab w:val="clear" w:pos="4320"/>
          <w:tab w:val="clear" w:pos="8640"/>
        </w:tabs>
        <w:ind w:left="360"/>
        <w:jc w:val="cente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A35269" w:rsidTr="00CD1FCC">
        <w:tc>
          <w:tcPr>
            <w:tcW w:w="6030" w:type="dxa"/>
            <w:gridSpan w:val="5"/>
          </w:tcPr>
          <w:p w:rsidR="00A35269" w:rsidRPr="00CD1FCC" w:rsidRDefault="00A35269" w:rsidP="0005569C">
            <w:pPr>
              <w:pStyle w:val="Header"/>
              <w:tabs>
                <w:tab w:val="clear" w:pos="4320"/>
                <w:tab w:val="clear" w:pos="8640"/>
              </w:tabs>
              <w:jc w:val="center"/>
              <w:rPr>
                <w:b/>
                <w:sz w:val="20"/>
                <w:szCs w:val="20"/>
              </w:rPr>
            </w:pPr>
            <w:r w:rsidRPr="00CD1FCC">
              <w:rPr>
                <w:b/>
                <w:sz w:val="20"/>
                <w:szCs w:val="20"/>
              </w:rPr>
              <w:t>Goals</w:t>
            </w:r>
          </w:p>
        </w:tc>
        <w:tc>
          <w:tcPr>
            <w:tcW w:w="4320" w:type="dxa"/>
            <w:gridSpan w:val="4"/>
          </w:tcPr>
          <w:p w:rsidR="00A35269" w:rsidRPr="00CD1FCC" w:rsidRDefault="00A35269" w:rsidP="0005569C">
            <w:pPr>
              <w:pStyle w:val="Header"/>
              <w:tabs>
                <w:tab w:val="clear" w:pos="4320"/>
                <w:tab w:val="clear" w:pos="8640"/>
              </w:tabs>
              <w:jc w:val="center"/>
              <w:rPr>
                <w:b/>
                <w:sz w:val="20"/>
                <w:szCs w:val="20"/>
              </w:rPr>
            </w:pPr>
            <w:r w:rsidRPr="00CD1FCC">
              <w:rPr>
                <w:b/>
                <w:sz w:val="20"/>
                <w:szCs w:val="20"/>
              </w:rPr>
              <w:t>Actual</w:t>
            </w:r>
          </w:p>
        </w:tc>
      </w:tr>
      <w:tr w:rsidR="002E3411" w:rsidTr="00CD1FCC">
        <w:tc>
          <w:tcPr>
            <w:tcW w:w="1620" w:type="dxa"/>
            <w:vAlign w:val="bottom"/>
          </w:tcPr>
          <w:p w:rsidR="002E3411" w:rsidRPr="00CD1FCC" w:rsidRDefault="002E3411" w:rsidP="00BF4CDE">
            <w:pPr>
              <w:pStyle w:val="Header"/>
              <w:tabs>
                <w:tab w:val="clear" w:pos="4320"/>
                <w:tab w:val="clear" w:pos="8640"/>
              </w:tabs>
              <w:jc w:val="center"/>
              <w:rPr>
                <w:b/>
                <w:sz w:val="20"/>
                <w:szCs w:val="20"/>
              </w:rPr>
            </w:pPr>
            <w:r w:rsidRPr="00CD1FCC">
              <w:rPr>
                <w:b/>
                <w:sz w:val="20"/>
                <w:szCs w:val="20"/>
              </w:rPr>
              <w:t>Hourly</w:t>
            </w:r>
          </w:p>
          <w:p w:rsidR="002E3411" w:rsidRPr="00CD1FCC" w:rsidRDefault="002E3411" w:rsidP="00BF4CDE">
            <w:pPr>
              <w:pStyle w:val="Header"/>
              <w:tabs>
                <w:tab w:val="clear" w:pos="4320"/>
                <w:tab w:val="clear" w:pos="8640"/>
              </w:tabs>
              <w:jc w:val="center"/>
              <w:rPr>
                <w:b/>
                <w:sz w:val="20"/>
                <w:szCs w:val="20"/>
              </w:rPr>
            </w:pPr>
            <w:r w:rsidRPr="00CD1FCC">
              <w:rPr>
                <w:b/>
                <w:sz w:val="20"/>
                <w:szCs w:val="20"/>
              </w:rPr>
              <w:t>Wage</w:t>
            </w:r>
          </w:p>
        </w:tc>
        <w:tc>
          <w:tcPr>
            <w:tcW w:w="990" w:type="dxa"/>
            <w:shd w:val="clear" w:color="auto" w:fill="auto"/>
            <w:vAlign w:val="bottom"/>
          </w:tcPr>
          <w:p w:rsidR="002E3411" w:rsidRPr="00CD1FCC" w:rsidRDefault="002E3411" w:rsidP="00BF4CDE">
            <w:pPr>
              <w:pStyle w:val="Header"/>
              <w:tabs>
                <w:tab w:val="clear" w:pos="4320"/>
                <w:tab w:val="clear" w:pos="8640"/>
              </w:tabs>
              <w:jc w:val="center"/>
              <w:rPr>
                <w:sz w:val="20"/>
                <w:szCs w:val="20"/>
              </w:rPr>
            </w:pPr>
            <w:r w:rsidRPr="00CD1FCC">
              <w:rPr>
                <w:b/>
                <w:sz w:val="20"/>
                <w:szCs w:val="20"/>
              </w:rPr>
              <w:t>Average Hourly Health Benefit</w:t>
            </w:r>
          </w:p>
        </w:tc>
        <w:tc>
          <w:tcPr>
            <w:tcW w:w="1170" w:type="dxa"/>
            <w:shd w:val="clear" w:color="auto" w:fill="auto"/>
            <w:vAlign w:val="bottom"/>
          </w:tcPr>
          <w:p w:rsidR="002E3411" w:rsidRPr="00CD1FCC" w:rsidRDefault="002E3411" w:rsidP="00BF4CDE">
            <w:pPr>
              <w:pStyle w:val="Header"/>
              <w:jc w:val="center"/>
              <w:rPr>
                <w:b/>
                <w:sz w:val="20"/>
                <w:szCs w:val="20"/>
              </w:rPr>
            </w:pPr>
            <w:r w:rsidRPr="00CD1FCC">
              <w:rPr>
                <w:b/>
                <w:sz w:val="20"/>
                <w:szCs w:val="20"/>
              </w:rPr>
              <w:t>Average Hourly Non-Health Benefit</w:t>
            </w:r>
          </w:p>
        </w:tc>
        <w:tc>
          <w:tcPr>
            <w:tcW w:w="990" w:type="dxa"/>
            <w:vAlign w:val="bottom"/>
          </w:tcPr>
          <w:p w:rsidR="002E3411" w:rsidRPr="00CD1FCC" w:rsidRDefault="002E3411" w:rsidP="00BF4CDE">
            <w:pPr>
              <w:pStyle w:val="Header"/>
              <w:tabs>
                <w:tab w:val="clear" w:pos="4320"/>
                <w:tab w:val="clear" w:pos="8640"/>
              </w:tabs>
              <w:jc w:val="center"/>
              <w:rPr>
                <w:b/>
                <w:sz w:val="20"/>
                <w:szCs w:val="20"/>
              </w:rPr>
            </w:pPr>
            <w:r w:rsidRPr="00CD1FCC">
              <w:rPr>
                <w:b/>
                <w:sz w:val="20"/>
                <w:szCs w:val="20"/>
              </w:rPr>
              <w:t>Number</w:t>
            </w:r>
          </w:p>
          <w:p w:rsidR="002E3411" w:rsidRPr="00CD1FCC" w:rsidRDefault="002E3411" w:rsidP="00BF4CDE">
            <w:pPr>
              <w:pStyle w:val="Header"/>
              <w:tabs>
                <w:tab w:val="clear" w:pos="4320"/>
                <w:tab w:val="clear" w:pos="8640"/>
              </w:tabs>
              <w:jc w:val="center"/>
              <w:rPr>
                <w:b/>
                <w:sz w:val="20"/>
                <w:szCs w:val="20"/>
              </w:rPr>
            </w:pPr>
            <w:r w:rsidRPr="00CD1FCC">
              <w:rPr>
                <w:b/>
                <w:sz w:val="20"/>
                <w:szCs w:val="20"/>
              </w:rPr>
              <w:t>of</w:t>
            </w:r>
          </w:p>
          <w:p w:rsidR="002E3411" w:rsidRPr="00CD1FCC" w:rsidRDefault="002E3411" w:rsidP="00BF4CDE">
            <w:pPr>
              <w:pStyle w:val="Header"/>
              <w:tabs>
                <w:tab w:val="clear" w:pos="4320"/>
                <w:tab w:val="clear" w:pos="8640"/>
              </w:tabs>
              <w:jc w:val="center"/>
              <w:rPr>
                <w:b/>
                <w:sz w:val="20"/>
                <w:szCs w:val="20"/>
              </w:rPr>
            </w:pPr>
            <w:r w:rsidRPr="00CD1FCC">
              <w:rPr>
                <w:b/>
                <w:sz w:val="20"/>
                <w:szCs w:val="20"/>
              </w:rPr>
              <w:t>Jobs</w:t>
            </w:r>
          </w:p>
        </w:tc>
        <w:tc>
          <w:tcPr>
            <w:tcW w:w="1260" w:type="dxa"/>
            <w:vAlign w:val="bottom"/>
          </w:tcPr>
          <w:p w:rsidR="002E3411" w:rsidRPr="00CD1FCC" w:rsidRDefault="002E3411" w:rsidP="00BF4CDE">
            <w:pPr>
              <w:pStyle w:val="Header"/>
              <w:tabs>
                <w:tab w:val="clear" w:pos="4320"/>
                <w:tab w:val="clear" w:pos="8640"/>
              </w:tabs>
              <w:jc w:val="center"/>
              <w:rPr>
                <w:b/>
                <w:sz w:val="20"/>
                <w:szCs w:val="20"/>
              </w:rPr>
            </w:pPr>
            <w:r w:rsidRPr="00CD1FCC">
              <w:rPr>
                <w:b/>
                <w:sz w:val="20"/>
                <w:szCs w:val="20"/>
              </w:rPr>
              <w:t>Percentage</w:t>
            </w:r>
          </w:p>
        </w:tc>
        <w:tc>
          <w:tcPr>
            <w:tcW w:w="1080" w:type="dxa"/>
            <w:shd w:val="clear" w:color="auto" w:fill="auto"/>
            <w:vAlign w:val="bottom"/>
          </w:tcPr>
          <w:p w:rsidR="002E3411" w:rsidRPr="00CD1FCC" w:rsidRDefault="002E3411" w:rsidP="00BF4CDE">
            <w:pPr>
              <w:pStyle w:val="Header"/>
              <w:tabs>
                <w:tab w:val="clear" w:pos="4320"/>
                <w:tab w:val="clear" w:pos="8640"/>
              </w:tabs>
              <w:jc w:val="center"/>
              <w:rPr>
                <w:sz w:val="20"/>
                <w:szCs w:val="20"/>
              </w:rPr>
            </w:pPr>
            <w:r w:rsidRPr="00CD1FCC">
              <w:rPr>
                <w:b/>
                <w:sz w:val="20"/>
                <w:szCs w:val="20"/>
              </w:rPr>
              <w:t>Average Hourly Health Benefit</w:t>
            </w:r>
          </w:p>
        </w:tc>
        <w:tc>
          <w:tcPr>
            <w:tcW w:w="990" w:type="dxa"/>
            <w:shd w:val="clear" w:color="auto" w:fill="auto"/>
            <w:vAlign w:val="bottom"/>
          </w:tcPr>
          <w:p w:rsidR="002E3411" w:rsidRPr="00CD1FCC" w:rsidRDefault="002E3411" w:rsidP="00BF4CDE">
            <w:pPr>
              <w:pStyle w:val="Header"/>
              <w:jc w:val="center"/>
              <w:rPr>
                <w:b/>
                <w:sz w:val="20"/>
                <w:szCs w:val="20"/>
              </w:rPr>
            </w:pPr>
            <w:r w:rsidRPr="00CD1FCC">
              <w:rPr>
                <w:b/>
                <w:sz w:val="20"/>
                <w:szCs w:val="20"/>
              </w:rPr>
              <w:t>Average Hourly Non-Health Benefit</w:t>
            </w:r>
          </w:p>
        </w:tc>
        <w:tc>
          <w:tcPr>
            <w:tcW w:w="990" w:type="dxa"/>
            <w:vAlign w:val="bottom"/>
          </w:tcPr>
          <w:p w:rsidR="002E3411" w:rsidRPr="00CD1FCC" w:rsidRDefault="002E3411" w:rsidP="00BF4CDE">
            <w:pPr>
              <w:pStyle w:val="Header"/>
              <w:tabs>
                <w:tab w:val="clear" w:pos="4320"/>
                <w:tab w:val="clear" w:pos="8640"/>
              </w:tabs>
              <w:jc w:val="center"/>
              <w:rPr>
                <w:b/>
                <w:sz w:val="20"/>
                <w:szCs w:val="20"/>
              </w:rPr>
            </w:pPr>
            <w:r w:rsidRPr="00CD1FCC">
              <w:rPr>
                <w:b/>
                <w:sz w:val="20"/>
                <w:szCs w:val="20"/>
              </w:rPr>
              <w:t>Number</w:t>
            </w:r>
          </w:p>
          <w:p w:rsidR="002E3411" w:rsidRPr="00CD1FCC" w:rsidRDefault="002E3411" w:rsidP="00BF4CDE">
            <w:pPr>
              <w:pStyle w:val="Header"/>
              <w:tabs>
                <w:tab w:val="clear" w:pos="4320"/>
                <w:tab w:val="clear" w:pos="8640"/>
              </w:tabs>
              <w:jc w:val="center"/>
              <w:rPr>
                <w:b/>
                <w:sz w:val="20"/>
                <w:szCs w:val="20"/>
              </w:rPr>
            </w:pPr>
            <w:r w:rsidRPr="00CD1FCC">
              <w:rPr>
                <w:b/>
                <w:sz w:val="20"/>
                <w:szCs w:val="20"/>
              </w:rPr>
              <w:t>of</w:t>
            </w:r>
          </w:p>
          <w:p w:rsidR="002E3411" w:rsidRPr="00CD1FCC" w:rsidRDefault="002E3411" w:rsidP="00BF4CDE">
            <w:pPr>
              <w:pStyle w:val="Header"/>
              <w:tabs>
                <w:tab w:val="clear" w:pos="4320"/>
                <w:tab w:val="clear" w:pos="8640"/>
              </w:tabs>
              <w:jc w:val="center"/>
              <w:rPr>
                <w:b/>
                <w:sz w:val="20"/>
                <w:szCs w:val="20"/>
              </w:rPr>
            </w:pPr>
            <w:r w:rsidRPr="00CD1FCC">
              <w:rPr>
                <w:b/>
                <w:sz w:val="20"/>
                <w:szCs w:val="20"/>
              </w:rPr>
              <w:t>Jobs</w:t>
            </w:r>
          </w:p>
        </w:tc>
        <w:tc>
          <w:tcPr>
            <w:tcW w:w="1260" w:type="dxa"/>
            <w:vAlign w:val="bottom"/>
          </w:tcPr>
          <w:p w:rsidR="002E3411" w:rsidRPr="00CD1FCC" w:rsidRDefault="002E3411" w:rsidP="00BF4CDE">
            <w:pPr>
              <w:pStyle w:val="Header"/>
              <w:tabs>
                <w:tab w:val="clear" w:pos="4320"/>
                <w:tab w:val="clear" w:pos="8640"/>
              </w:tabs>
              <w:jc w:val="center"/>
              <w:rPr>
                <w:b/>
                <w:sz w:val="20"/>
                <w:szCs w:val="20"/>
              </w:rPr>
            </w:pPr>
            <w:r w:rsidRPr="00CD1FCC">
              <w:rPr>
                <w:b/>
                <w:sz w:val="20"/>
                <w:szCs w:val="20"/>
              </w:rPr>
              <w:t>Percentage</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No Hourly Wage</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4214AA" w:rsidRPr="00CD1FCC">
              <w:rPr>
                <w:sz w:val="20"/>
                <w:szCs w:val="20"/>
              </w:rPr>
              <w:t>25</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3.2</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990" w:type="dxa"/>
            <w:vAlign w:val="bottom"/>
          </w:tcPr>
          <w:p w:rsidR="008528AE" w:rsidRPr="00CD1FCC" w:rsidRDefault="00BE3FA4" w:rsidP="00BF4CDE">
            <w:pPr>
              <w:pStyle w:val="Header"/>
              <w:jc w:val="center"/>
              <w:rPr>
                <w:sz w:val="20"/>
                <w:szCs w:val="20"/>
              </w:rPr>
            </w:pPr>
            <w:r>
              <w:rPr>
                <w:sz w:val="20"/>
                <w:szCs w:val="20"/>
              </w:rPr>
              <w:t xml:space="preserve">    </w:t>
            </w:r>
            <w:r w:rsidR="00BB676B" w:rsidRPr="00CD1FCC">
              <w:rPr>
                <w:sz w:val="20"/>
                <w:szCs w:val="20"/>
              </w:rPr>
              <w:t>0</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B676B" w:rsidRPr="00CD1FCC">
              <w:rPr>
                <w:sz w:val="20"/>
                <w:szCs w:val="20"/>
              </w:rPr>
              <w:t>0.0%</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Less than $7.00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1C0AEF">
              <w:rPr>
                <w:sz w:val="20"/>
                <w:szCs w:val="20"/>
              </w:rPr>
              <w:t xml:space="preserve"> </w:t>
            </w:r>
            <w:r>
              <w:rPr>
                <w:sz w:val="20"/>
                <w:szCs w:val="20"/>
              </w:rPr>
              <w:t xml:space="preserve">  </w:t>
            </w:r>
            <w:r w:rsidR="004214AA" w:rsidRPr="00CD1FCC">
              <w:rPr>
                <w:sz w:val="20"/>
                <w:szCs w:val="20"/>
              </w:rPr>
              <w:t>0</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4214AA" w:rsidRPr="00CD1FCC">
              <w:rPr>
                <w:sz w:val="20"/>
                <w:szCs w:val="20"/>
              </w:rPr>
              <w:t>0.0</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$0.00</w:t>
            </w:r>
          </w:p>
        </w:tc>
        <w:tc>
          <w:tcPr>
            <w:tcW w:w="990" w:type="dxa"/>
            <w:vAlign w:val="bottom"/>
          </w:tcPr>
          <w:p w:rsidR="008528AE" w:rsidRPr="00CD1FCC" w:rsidRDefault="00BE3FA4" w:rsidP="00BF4CDE">
            <w:pPr>
              <w:pStyle w:val="Header"/>
              <w:jc w:val="center"/>
              <w:rPr>
                <w:sz w:val="20"/>
                <w:szCs w:val="20"/>
              </w:rPr>
            </w:pPr>
            <w:r>
              <w:rPr>
                <w:sz w:val="20"/>
                <w:szCs w:val="20"/>
              </w:rPr>
              <w:t xml:space="preserve">    </w:t>
            </w:r>
            <w:r w:rsidR="00BB676B" w:rsidRPr="00CD1FCC">
              <w:rPr>
                <w:sz w:val="20"/>
                <w:szCs w:val="20"/>
              </w:rPr>
              <w:t>0</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B676B" w:rsidRPr="00CD1FCC">
              <w:rPr>
                <w:sz w:val="20"/>
                <w:szCs w:val="20"/>
              </w:rPr>
              <w:t>0.0%</w:t>
            </w:r>
          </w:p>
        </w:tc>
      </w:tr>
      <w:tr w:rsidR="00CF5689" w:rsidTr="00CD1FCC">
        <w:tc>
          <w:tcPr>
            <w:tcW w:w="1620" w:type="dxa"/>
          </w:tcPr>
          <w:p w:rsidR="00CF5689" w:rsidRPr="00CD1FCC" w:rsidRDefault="00CF5689" w:rsidP="0005569C">
            <w:pPr>
              <w:pStyle w:val="Header"/>
              <w:tabs>
                <w:tab w:val="clear" w:pos="4320"/>
                <w:tab w:val="clear" w:pos="8640"/>
              </w:tabs>
              <w:rPr>
                <w:sz w:val="20"/>
                <w:szCs w:val="20"/>
              </w:rPr>
            </w:pPr>
            <w:r w:rsidRPr="00CD1FCC">
              <w:rPr>
                <w:sz w:val="20"/>
                <w:szCs w:val="20"/>
              </w:rPr>
              <w:t>$7.00 to $8.99</w:t>
            </w:r>
          </w:p>
        </w:tc>
        <w:tc>
          <w:tcPr>
            <w:tcW w:w="990" w:type="dxa"/>
            <w:shd w:val="clear" w:color="auto" w:fill="auto"/>
            <w:vAlign w:val="bottom"/>
          </w:tcPr>
          <w:p w:rsidR="00CF5689" w:rsidRPr="00CD1FCC" w:rsidRDefault="00CF5689" w:rsidP="00BF4CDE">
            <w:pPr>
              <w:pStyle w:val="Header"/>
              <w:jc w:val="center"/>
              <w:rPr>
                <w:sz w:val="20"/>
                <w:szCs w:val="20"/>
              </w:rPr>
            </w:pPr>
            <w:r w:rsidRPr="00CD1FCC">
              <w:rPr>
                <w:sz w:val="20"/>
                <w:szCs w:val="20"/>
              </w:rPr>
              <w:t>$0.</w:t>
            </w:r>
            <w:r w:rsidR="004214AA" w:rsidRPr="00CD1FCC">
              <w:rPr>
                <w:sz w:val="20"/>
                <w:szCs w:val="20"/>
              </w:rPr>
              <w:t>00</w:t>
            </w:r>
          </w:p>
        </w:tc>
        <w:tc>
          <w:tcPr>
            <w:tcW w:w="1170" w:type="dxa"/>
            <w:shd w:val="clear" w:color="auto" w:fill="auto"/>
            <w:vAlign w:val="bottom"/>
          </w:tcPr>
          <w:p w:rsidR="00CF5689" w:rsidRPr="00CD1FCC" w:rsidRDefault="00CF5689" w:rsidP="00BF4CDE">
            <w:pPr>
              <w:jc w:val="center"/>
              <w:rPr>
                <w:sz w:val="20"/>
                <w:szCs w:val="20"/>
              </w:rPr>
            </w:pPr>
            <w:r w:rsidRPr="00CD1FCC">
              <w:rPr>
                <w:sz w:val="20"/>
                <w:szCs w:val="20"/>
              </w:rPr>
              <w:t>$0.00</w:t>
            </w:r>
          </w:p>
        </w:tc>
        <w:tc>
          <w:tcPr>
            <w:tcW w:w="990" w:type="dxa"/>
            <w:vAlign w:val="bottom"/>
          </w:tcPr>
          <w:p w:rsidR="00CF5689" w:rsidRPr="00CD1FCC" w:rsidRDefault="00BE3FA4" w:rsidP="00BF4CDE">
            <w:pPr>
              <w:pStyle w:val="Header"/>
              <w:tabs>
                <w:tab w:val="clear" w:pos="4320"/>
                <w:tab w:val="clear" w:pos="8640"/>
              </w:tabs>
              <w:jc w:val="center"/>
              <w:rPr>
                <w:sz w:val="20"/>
                <w:szCs w:val="20"/>
              </w:rPr>
            </w:pPr>
            <w:r>
              <w:rPr>
                <w:sz w:val="20"/>
                <w:szCs w:val="20"/>
              </w:rPr>
              <w:t xml:space="preserve">  </w:t>
            </w:r>
            <w:r w:rsidR="001C0AEF">
              <w:rPr>
                <w:sz w:val="20"/>
                <w:szCs w:val="20"/>
              </w:rPr>
              <w:t xml:space="preserve"> </w:t>
            </w:r>
            <w:r>
              <w:rPr>
                <w:sz w:val="20"/>
                <w:szCs w:val="20"/>
              </w:rPr>
              <w:t xml:space="preserve"> </w:t>
            </w:r>
            <w:r w:rsidR="004214AA" w:rsidRPr="00CD1FCC">
              <w:rPr>
                <w:sz w:val="20"/>
                <w:szCs w:val="20"/>
              </w:rPr>
              <w:t>0</w:t>
            </w:r>
          </w:p>
        </w:tc>
        <w:tc>
          <w:tcPr>
            <w:tcW w:w="1260" w:type="dxa"/>
            <w:vAlign w:val="bottom"/>
          </w:tcPr>
          <w:p w:rsidR="00CF5689" w:rsidRPr="00CD1FCC" w:rsidRDefault="00A451CF" w:rsidP="00B93AEC">
            <w:pPr>
              <w:pStyle w:val="Header"/>
              <w:tabs>
                <w:tab w:val="clear" w:pos="4320"/>
                <w:tab w:val="clear" w:pos="8640"/>
              </w:tabs>
              <w:jc w:val="center"/>
              <w:rPr>
                <w:sz w:val="20"/>
                <w:szCs w:val="20"/>
              </w:rPr>
            </w:pPr>
            <w:r>
              <w:rPr>
                <w:sz w:val="20"/>
                <w:szCs w:val="20"/>
              </w:rPr>
              <w:t xml:space="preserve">   </w:t>
            </w:r>
            <w:r w:rsidR="004214AA" w:rsidRPr="00CD1FCC">
              <w:rPr>
                <w:sz w:val="20"/>
                <w:szCs w:val="20"/>
              </w:rPr>
              <w:t>0.0</w:t>
            </w:r>
            <w:r w:rsidR="00CF5689" w:rsidRPr="00CD1FCC">
              <w:rPr>
                <w:sz w:val="20"/>
                <w:szCs w:val="20"/>
              </w:rPr>
              <w:t>%</w:t>
            </w:r>
          </w:p>
        </w:tc>
        <w:tc>
          <w:tcPr>
            <w:tcW w:w="1080" w:type="dxa"/>
            <w:shd w:val="clear" w:color="auto" w:fill="auto"/>
            <w:vAlign w:val="bottom"/>
          </w:tcPr>
          <w:p w:rsidR="00CF5689" w:rsidRPr="00CD1FCC" w:rsidRDefault="00CF5689" w:rsidP="00BF4CDE">
            <w:pPr>
              <w:pStyle w:val="Header"/>
              <w:jc w:val="center"/>
              <w:rPr>
                <w:sz w:val="20"/>
                <w:szCs w:val="20"/>
              </w:rPr>
            </w:pPr>
            <w:r w:rsidRPr="00CD1FCC">
              <w:rPr>
                <w:sz w:val="20"/>
                <w:szCs w:val="20"/>
              </w:rPr>
              <w:t>$</w:t>
            </w:r>
            <w:r w:rsidR="00B93AEC" w:rsidRPr="00CD1FCC">
              <w:rPr>
                <w:sz w:val="20"/>
                <w:szCs w:val="20"/>
              </w:rPr>
              <w:t>0.79</w:t>
            </w:r>
          </w:p>
        </w:tc>
        <w:tc>
          <w:tcPr>
            <w:tcW w:w="990" w:type="dxa"/>
            <w:shd w:val="clear" w:color="auto" w:fill="auto"/>
            <w:vAlign w:val="bottom"/>
          </w:tcPr>
          <w:p w:rsidR="00CF5689" w:rsidRPr="00CD1FCC" w:rsidRDefault="008528AE" w:rsidP="00BF4CDE">
            <w:pPr>
              <w:pStyle w:val="Header"/>
              <w:jc w:val="center"/>
              <w:rPr>
                <w:sz w:val="20"/>
                <w:szCs w:val="20"/>
              </w:rPr>
            </w:pPr>
            <w:r w:rsidRPr="00CD1FCC">
              <w:rPr>
                <w:sz w:val="20"/>
                <w:szCs w:val="20"/>
              </w:rPr>
              <w:t>$0.</w:t>
            </w:r>
            <w:r w:rsidR="00B93AEC" w:rsidRPr="00CD1FCC">
              <w:rPr>
                <w:sz w:val="20"/>
                <w:szCs w:val="20"/>
              </w:rPr>
              <w:t>62</w:t>
            </w:r>
          </w:p>
        </w:tc>
        <w:tc>
          <w:tcPr>
            <w:tcW w:w="990" w:type="dxa"/>
            <w:vAlign w:val="bottom"/>
          </w:tcPr>
          <w:p w:rsidR="00CF5689" w:rsidRPr="00CD1FCC" w:rsidRDefault="00BE3FA4" w:rsidP="00BF4CDE">
            <w:pPr>
              <w:pStyle w:val="Header"/>
              <w:tabs>
                <w:tab w:val="clear" w:pos="4320"/>
                <w:tab w:val="clear" w:pos="8640"/>
              </w:tabs>
              <w:jc w:val="center"/>
              <w:rPr>
                <w:sz w:val="20"/>
                <w:szCs w:val="20"/>
              </w:rPr>
            </w:pPr>
            <w:r>
              <w:rPr>
                <w:sz w:val="20"/>
                <w:szCs w:val="20"/>
              </w:rPr>
              <w:t xml:space="preserve">  </w:t>
            </w:r>
            <w:r w:rsidR="00BB676B" w:rsidRPr="00CD1FCC">
              <w:rPr>
                <w:sz w:val="20"/>
                <w:szCs w:val="20"/>
              </w:rPr>
              <w:t>1</w:t>
            </w:r>
            <w:r w:rsidR="00B93AEC" w:rsidRPr="00CD1FCC">
              <w:rPr>
                <w:sz w:val="20"/>
                <w:szCs w:val="20"/>
              </w:rPr>
              <w:t>3</w:t>
            </w:r>
          </w:p>
        </w:tc>
        <w:tc>
          <w:tcPr>
            <w:tcW w:w="1260" w:type="dxa"/>
            <w:vAlign w:val="bottom"/>
          </w:tcPr>
          <w:p w:rsidR="00CF5689"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5.1</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$9.00 to $10.99</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$1.</w:t>
            </w:r>
            <w:r w:rsidR="004214AA" w:rsidRPr="00CD1FCC">
              <w:rPr>
                <w:sz w:val="20"/>
                <w:szCs w:val="20"/>
              </w:rPr>
              <w:t>41</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990" w:type="dxa"/>
            <w:vAlign w:val="bottom"/>
          </w:tcPr>
          <w:p w:rsidR="008528AE" w:rsidRPr="00CD1FCC" w:rsidRDefault="00965B4C" w:rsidP="00BF4CDE">
            <w:pPr>
              <w:pStyle w:val="Header"/>
              <w:tabs>
                <w:tab w:val="clear" w:pos="4320"/>
                <w:tab w:val="clear" w:pos="8640"/>
              </w:tabs>
              <w:jc w:val="center"/>
              <w:rPr>
                <w:sz w:val="20"/>
                <w:szCs w:val="20"/>
              </w:rPr>
            </w:pPr>
            <w:r w:rsidRPr="00CD1FCC">
              <w:rPr>
                <w:sz w:val="20"/>
                <w:szCs w:val="20"/>
              </w:rPr>
              <w:t>1</w:t>
            </w:r>
            <w:r w:rsidR="004214AA" w:rsidRPr="00CD1FCC">
              <w:rPr>
                <w:sz w:val="20"/>
                <w:szCs w:val="20"/>
              </w:rPr>
              <w:t>67</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21.4</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0.93</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w:t>
            </w:r>
            <w:r w:rsidR="00B93AEC" w:rsidRPr="00CD1FCC">
              <w:rPr>
                <w:sz w:val="20"/>
                <w:szCs w:val="20"/>
              </w:rPr>
              <w:t>62</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22</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8.7</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$11.00 to $12.99</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$1.</w:t>
            </w:r>
            <w:r w:rsidR="004214AA" w:rsidRPr="00CD1FCC">
              <w:rPr>
                <w:sz w:val="20"/>
                <w:szCs w:val="20"/>
              </w:rPr>
              <w:t>93</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4.15</w:t>
            </w:r>
          </w:p>
        </w:tc>
        <w:tc>
          <w:tcPr>
            <w:tcW w:w="990" w:type="dxa"/>
            <w:vAlign w:val="bottom"/>
          </w:tcPr>
          <w:p w:rsidR="008528AE" w:rsidRPr="00CD1FCC" w:rsidRDefault="004214AA" w:rsidP="00BF4CDE">
            <w:pPr>
              <w:pStyle w:val="Header"/>
              <w:tabs>
                <w:tab w:val="clear" w:pos="4320"/>
                <w:tab w:val="clear" w:pos="8640"/>
              </w:tabs>
              <w:jc w:val="center"/>
              <w:rPr>
                <w:sz w:val="20"/>
                <w:szCs w:val="20"/>
              </w:rPr>
            </w:pPr>
            <w:r w:rsidRPr="00CD1FCC">
              <w:rPr>
                <w:sz w:val="20"/>
                <w:szCs w:val="20"/>
              </w:rPr>
              <w:t>224</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28.7</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$2.</w:t>
            </w:r>
            <w:r w:rsidR="00B93AEC" w:rsidRPr="00CD1FCC">
              <w:rPr>
                <w:sz w:val="20"/>
                <w:szCs w:val="20"/>
              </w:rPr>
              <w:t>11</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$2.</w:t>
            </w:r>
            <w:r w:rsidR="00B93AEC" w:rsidRPr="00CD1FCC">
              <w:rPr>
                <w:sz w:val="20"/>
                <w:szCs w:val="20"/>
              </w:rPr>
              <w:t>01</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77</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30.4</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$13.00 to $14.99</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$0.</w:t>
            </w:r>
            <w:r w:rsidR="004214AA" w:rsidRPr="00CD1FCC">
              <w:rPr>
                <w:sz w:val="20"/>
                <w:szCs w:val="20"/>
              </w:rPr>
              <w:t>90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1.92</w:t>
            </w:r>
          </w:p>
        </w:tc>
        <w:tc>
          <w:tcPr>
            <w:tcW w:w="990" w:type="dxa"/>
            <w:vAlign w:val="bottom"/>
          </w:tcPr>
          <w:p w:rsidR="008528AE" w:rsidRPr="00CD1FCC" w:rsidRDefault="008528AE" w:rsidP="00BF4CDE">
            <w:pPr>
              <w:pStyle w:val="Header"/>
              <w:tabs>
                <w:tab w:val="clear" w:pos="4320"/>
                <w:tab w:val="clear" w:pos="8640"/>
              </w:tabs>
              <w:jc w:val="center"/>
              <w:rPr>
                <w:sz w:val="20"/>
                <w:szCs w:val="20"/>
              </w:rPr>
            </w:pPr>
            <w:r w:rsidRPr="00CD1FCC">
              <w:rPr>
                <w:sz w:val="20"/>
                <w:szCs w:val="20"/>
              </w:rPr>
              <w:t>1</w:t>
            </w:r>
            <w:r w:rsidR="004214AA" w:rsidRPr="00CD1FCC">
              <w:rPr>
                <w:sz w:val="20"/>
                <w:szCs w:val="20"/>
              </w:rPr>
              <w:t>06</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13.6</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0.00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20</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7.9</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$15.00 to $16.99</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4214AA" w:rsidRPr="00CD1FCC">
              <w:rPr>
                <w:sz w:val="20"/>
                <w:szCs w:val="20"/>
              </w:rPr>
              <w:t>2.05</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2.66</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4214AA" w:rsidRPr="00CD1FCC">
              <w:rPr>
                <w:sz w:val="20"/>
                <w:szCs w:val="20"/>
              </w:rPr>
              <w:t>13</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1.7</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$2.</w:t>
            </w:r>
            <w:r w:rsidR="00B93AEC" w:rsidRPr="00CD1FCC">
              <w:rPr>
                <w:sz w:val="20"/>
                <w:szCs w:val="20"/>
              </w:rPr>
              <w:t>30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2.01</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24</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9.5</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$17.00 to $18.99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3.10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3.39</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4214AA" w:rsidRPr="00CD1FCC">
              <w:rPr>
                <w:sz w:val="20"/>
                <w:szCs w:val="20"/>
              </w:rPr>
              <w:t>29</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3.7</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2.10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2.66</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20</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7.9</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$19.00 to $20.99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2.18</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2.66</w:t>
            </w:r>
          </w:p>
        </w:tc>
        <w:tc>
          <w:tcPr>
            <w:tcW w:w="990" w:type="dxa"/>
            <w:vAlign w:val="bottom"/>
          </w:tcPr>
          <w:p w:rsidR="008528AE" w:rsidRPr="00CD1FCC" w:rsidRDefault="004214AA" w:rsidP="00BF4CDE">
            <w:pPr>
              <w:pStyle w:val="Header"/>
              <w:tabs>
                <w:tab w:val="clear" w:pos="4320"/>
                <w:tab w:val="clear" w:pos="8640"/>
              </w:tabs>
              <w:jc w:val="center"/>
              <w:rPr>
                <w:sz w:val="20"/>
                <w:szCs w:val="20"/>
              </w:rPr>
            </w:pPr>
            <w:r w:rsidRPr="00CD1FCC">
              <w:rPr>
                <w:sz w:val="20"/>
                <w:szCs w:val="20"/>
              </w:rPr>
              <w:t>172</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22.0</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3.10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5.70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B676B" w:rsidRPr="00CD1FCC">
              <w:rPr>
                <w:sz w:val="20"/>
                <w:szCs w:val="20"/>
              </w:rPr>
              <w:t>3</w:t>
            </w:r>
            <w:r w:rsidR="00B93AEC" w:rsidRPr="00CD1FCC">
              <w:rPr>
                <w:sz w:val="20"/>
                <w:szCs w:val="20"/>
              </w:rPr>
              <w:t>3</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B93AEC" w:rsidRPr="00CD1FCC">
              <w:rPr>
                <w:sz w:val="20"/>
                <w:szCs w:val="20"/>
              </w:rPr>
              <w:t>13.0</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$21.00 to $22.99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2.23</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2.66</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4214AA" w:rsidRPr="00CD1FCC">
              <w:rPr>
                <w:sz w:val="20"/>
                <w:szCs w:val="20"/>
              </w:rPr>
              <w:t>8</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1.0</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3.10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$3</w:t>
            </w:r>
            <w:r w:rsidR="00B93AEC" w:rsidRPr="00CD1FCC">
              <w:rPr>
                <w:sz w:val="20"/>
                <w:szCs w:val="20"/>
              </w:rPr>
              <w:t>.39</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8</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3.2</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$23.00 to $24.99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8528AE" w:rsidRPr="00CD1FCC">
              <w:rPr>
                <w:sz w:val="20"/>
                <w:szCs w:val="20"/>
              </w:rPr>
              <w:t>0</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8528AE" w:rsidRPr="00CD1FCC">
              <w:rPr>
                <w:sz w:val="20"/>
                <w:szCs w:val="20"/>
              </w:rPr>
              <w:t>0.0%</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$2.</w:t>
            </w:r>
            <w:r w:rsidR="00B93AEC" w:rsidRPr="00CD1FCC">
              <w:rPr>
                <w:sz w:val="20"/>
                <w:szCs w:val="20"/>
              </w:rPr>
              <w:t>23</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0.62</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5</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2.0</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$25.00 to $26.99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2.35</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2.66</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4214AA" w:rsidRPr="00CD1FCC">
              <w:rPr>
                <w:sz w:val="20"/>
                <w:szCs w:val="20"/>
              </w:rPr>
              <w:t>3</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B93AEC" w:rsidRPr="00CD1FCC">
              <w:rPr>
                <w:sz w:val="20"/>
                <w:szCs w:val="20"/>
              </w:rPr>
              <w:t>0.4</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3.10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3.39</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13</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5.1</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$27.00 to $28.99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1.70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1.92</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CD1FCC" w:rsidRPr="00CD1FCC">
              <w:rPr>
                <w:sz w:val="20"/>
                <w:szCs w:val="20"/>
              </w:rPr>
              <w:t xml:space="preserve">   </w:t>
            </w:r>
            <w:r w:rsidR="004214AA" w:rsidRPr="00CD1FCC">
              <w:rPr>
                <w:sz w:val="20"/>
                <w:szCs w:val="20"/>
              </w:rPr>
              <w:t>1</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8528AE" w:rsidRPr="00CD1FCC">
              <w:rPr>
                <w:sz w:val="20"/>
                <w:szCs w:val="20"/>
              </w:rPr>
              <w:t>0.</w:t>
            </w:r>
            <w:r w:rsidR="00B93AEC" w:rsidRPr="00CD1FCC">
              <w:rPr>
                <w:sz w:val="20"/>
                <w:szCs w:val="20"/>
              </w:rPr>
              <w:t>1</w:t>
            </w:r>
            <w:r w:rsidR="008528AE" w:rsidRPr="00CD1FCC">
              <w:rPr>
                <w:sz w:val="20"/>
                <w:szCs w:val="20"/>
              </w:rPr>
              <w:t>%</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$0.</w:t>
            </w:r>
            <w:r w:rsidR="00B93AEC" w:rsidRPr="00CD1FCC">
              <w:rPr>
                <w:sz w:val="20"/>
                <w:szCs w:val="20"/>
              </w:rPr>
              <w:t>00</w:t>
            </w:r>
          </w:p>
        </w:tc>
        <w:tc>
          <w:tcPr>
            <w:tcW w:w="99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6</w:t>
            </w:r>
          </w:p>
        </w:tc>
        <w:tc>
          <w:tcPr>
            <w:tcW w:w="1260" w:type="dxa"/>
            <w:vAlign w:val="bottom"/>
          </w:tcPr>
          <w:p w:rsidR="008528AE" w:rsidRPr="00CD1FCC" w:rsidRDefault="00A451CF"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2.4</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sz w:val="20"/>
                <w:szCs w:val="20"/>
              </w:rPr>
            </w:pPr>
            <w:r w:rsidRPr="00CD1FCC">
              <w:rPr>
                <w:sz w:val="20"/>
                <w:szCs w:val="20"/>
              </w:rPr>
              <w:t>$29.00 to $30.99</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$0.00</w:t>
            </w:r>
          </w:p>
        </w:tc>
        <w:tc>
          <w:tcPr>
            <w:tcW w:w="990" w:type="dxa"/>
            <w:vAlign w:val="bottom"/>
          </w:tcPr>
          <w:p w:rsidR="008528AE" w:rsidRPr="00CD1FCC" w:rsidRDefault="00BE3FA4" w:rsidP="00BE3FA4">
            <w:pPr>
              <w:pStyle w:val="Header"/>
              <w:tabs>
                <w:tab w:val="clear" w:pos="4320"/>
                <w:tab w:val="clear" w:pos="8640"/>
              </w:tabs>
              <w:jc w:val="center"/>
              <w:rPr>
                <w:sz w:val="20"/>
                <w:szCs w:val="20"/>
              </w:rPr>
            </w:pPr>
            <w:r>
              <w:rPr>
                <w:sz w:val="20"/>
                <w:szCs w:val="20"/>
              </w:rPr>
              <w:t xml:space="preserve"> </w:t>
            </w:r>
            <w:r w:rsidR="00CD1FCC" w:rsidRPr="00CD1FCC">
              <w:rPr>
                <w:sz w:val="20"/>
                <w:szCs w:val="20"/>
              </w:rPr>
              <w:t xml:space="preserve"> </w:t>
            </w:r>
            <w:r>
              <w:rPr>
                <w:sz w:val="20"/>
                <w:szCs w:val="20"/>
              </w:rPr>
              <w:t xml:space="preserve"> </w:t>
            </w:r>
            <w:r w:rsidR="00CD1FCC" w:rsidRPr="00CD1FCC">
              <w:rPr>
                <w:sz w:val="20"/>
                <w:szCs w:val="20"/>
              </w:rPr>
              <w:t xml:space="preserve"> </w:t>
            </w:r>
            <w:r w:rsidR="008528AE" w:rsidRPr="00CD1FCC">
              <w:rPr>
                <w:sz w:val="20"/>
                <w:szCs w:val="20"/>
              </w:rPr>
              <w:t>0</w:t>
            </w:r>
          </w:p>
        </w:tc>
        <w:tc>
          <w:tcPr>
            <w:tcW w:w="1260" w:type="dxa"/>
            <w:vAlign w:val="bottom"/>
          </w:tcPr>
          <w:p w:rsidR="008528AE" w:rsidRPr="00CD1FCC" w:rsidRDefault="00A451CF" w:rsidP="00A451CF">
            <w:pPr>
              <w:pStyle w:val="Header"/>
              <w:tabs>
                <w:tab w:val="clear" w:pos="4320"/>
                <w:tab w:val="clear" w:pos="8640"/>
              </w:tabs>
              <w:jc w:val="center"/>
              <w:rPr>
                <w:sz w:val="20"/>
                <w:szCs w:val="20"/>
              </w:rPr>
            </w:pPr>
            <w:r>
              <w:rPr>
                <w:sz w:val="20"/>
                <w:szCs w:val="20"/>
              </w:rPr>
              <w:t xml:space="preserve">   </w:t>
            </w:r>
            <w:r w:rsidR="008528AE" w:rsidRPr="00CD1FCC">
              <w:rPr>
                <w:sz w:val="20"/>
                <w:szCs w:val="20"/>
              </w:rPr>
              <w:t>0.0%</w:t>
            </w:r>
          </w:p>
        </w:tc>
        <w:tc>
          <w:tcPr>
            <w:tcW w:w="1080" w:type="dxa"/>
            <w:shd w:val="clear" w:color="auto" w:fill="auto"/>
            <w:vAlign w:val="bottom"/>
          </w:tcPr>
          <w:p w:rsidR="008528AE" w:rsidRPr="00CD1FCC" w:rsidRDefault="008528AE" w:rsidP="00BF4CDE">
            <w:pPr>
              <w:pStyle w:val="Header"/>
              <w:jc w:val="center"/>
              <w:rPr>
                <w:sz w:val="20"/>
                <w:szCs w:val="20"/>
              </w:rPr>
            </w:pPr>
            <w:r w:rsidRPr="00CD1FCC">
              <w:rPr>
                <w:sz w:val="20"/>
                <w:szCs w:val="20"/>
              </w:rPr>
              <w:t>$</w:t>
            </w:r>
            <w:r w:rsidR="00B93AEC" w:rsidRPr="00CD1FCC">
              <w:rPr>
                <w:sz w:val="20"/>
                <w:szCs w:val="20"/>
              </w:rPr>
              <w:t>0.00</w:t>
            </w:r>
          </w:p>
        </w:tc>
        <w:tc>
          <w:tcPr>
            <w:tcW w:w="990" w:type="dxa"/>
            <w:shd w:val="clear" w:color="auto" w:fill="auto"/>
            <w:vAlign w:val="bottom"/>
          </w:tcPr>
          <w:p w:rsidR="008528AE" w:rsidRPr="00CD1FCC" w:rsidRDefault="00BB676B" w:rsidP="00BF4CDE">
            <w:pPr>
              <w:pStyle w:val="Header"/>
              <w:jc w:val="center"/>
              <w:rPr>
                <w:sz w:val="20"/>
                <w:szCs w:val="20"/>
              </w:rPr>
            </w:pPr>
            <w:r w:rsidRPr="00CD1FCC">
              <w:rPr>
                <w:sz w:val="20"/>
                <w:szCs w:val="20"/>
              </w:rPr>
              <w:t>$</w:t>
            </w:r>
            <w:r w:rsidR="00B93AEC" w:rsidRPr="00CD1FCC">
              <w:rPr>
                <w:sz w:val="20"/>
                <w:szCs w:val="20"/>
              </w:rPr>
              <w:t>0.00</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0</w:t>
            </w:r>
          </w:p>
        </w:tc>
        <w:tc>
          <w:tcPr>
            <w:tcW w:w="1260" w:type="dxa"/>
            <w:vAlign w:val="bottom"/>
          </w:tcPr>
          <w:p w:rsidR="008528AE" w:rsidRPr="00CD1FCC" w:rsidRDefault="00A451CF" w:rsidP="00A451CF">
            <w:pPr>
              <w:pStyle w:val="Header"/>
              <w:tabs>
                <w:tab w:val="clear" w:pos="4320"/>
                <w:tab w:val="clear" w:pos="8640"/>
              </w:tabs>
              <w:jc w:val="center"/>
              <w:rPr>
                <w:sz w:val="20"/>
                <w:szCs w:val="20"/>
              </w:rPr>
            </w:pPr>
            <w:r>
              <w:rPr>
                <w:sz w:val="20"/>
                <w:szCs w:val="20"/>
              </w:rPr>
              <w:t xml:space="preserve">   </w:t>
            </w:r>
            <w:r w:rsidR="00B93AEC" w:rsidRPr="00CD1FCC">
              <w:rPr>
                <w:sz w:val="20"/>
                <w:szCs w:val="20"/>
              </w:rPr>
              <w:t>0.0</w:t>
            </w:r>
            <w:r w:rsidR="00BB676B" w:rsidRPr="00CD1FCC">
              <w:rPr>
                <w:sz w:val="20"/>
                <w:szCs w:val="20"/>
              </w:rPr>
              <w:t>%</w:t>
            </w:r>
          </w:p>
        </w:tc>
      </w:tr>
      <w:tr w:rsidR="008528AE" w:rsidTr="00CD1FCC">
        <w:tc>
          <w:tcPr>
            <w:tcW w:w="1620" w:type="dxa"/>
          </w:tcPr>
          <w:p w:rsidR="008528AE" w:rsidRPr="00CD1FCC" w:rsidRDefault="008528AE" w:rsidP="00CD1FCC">
            <w:pPr>
              <w:pStyle w:val="Header"/>
              <w:tabs>
                <w:tab w:val="clear" w:pos="4320"/>
                <w:tab w:val="clear" w:pos="8640"/>
              </w:tabs>
              <w:rPr>
                <w:sz w:val="20"/>
                <w:szCs w:val="20"/>
              </w:rPr>
            </w:pPr>
            <w:r w:rsidRPr="00CD1FCC">
              <w:rPr>
                <w:sz w:val="20"/>
                <w:szCs w:val="20"/>
              </w:rPr>
              <w:t xml:space="preserve">$31.00 </w:t>
            </w:r>
            <w:r w:rsidR="00CD1FCC">
              <w:rPr>
                <w:sz w:val="20"/>
                <w:szCs w:val="20"/>
              </w:rPr>
              <w:t>&amp;</w:t>
            </w:r>
            <w:r w:rsidRPr="00CD1FCC">
              <w:rPr>
                <w:sz w:val="20"/>
                <w:szCs w:val="20"/>
              </w:rPr>
              <w:t xml:space="preserve"> higher</w:t>
            </w:r>
          </w:p>
        </w:tc>
        <w:tc>
          <w:tcPr>
            <w:tcW w:w="99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5.80</w:t>
            </w:r>
          </w:p>
        </w:tc>
        <w:tc>
          <w:tcPr>
            <w:tcW w:w="1170" w:type="dxa"/>
            <w:shd w:val="clear" w:color="auto" w:fill="auto"/>
            <w:vAlign w:val="bottom"/>
          </w:tcPr>
          <w:p w:rsidR="008528AE" w:rsidRPr="00CD1FCC" w:rsidRDefault="008528AE" w:rsidP="00BF4CDE">
            <w:pPr>
              <w:jc w:val="center"/>
              <w:rPr>
                <w:sz w:val="20"/>
                <w:szCs w:val="20"/>
              </w:rPr>
            </w:pPr>
            <w:r w:rsidRPr="00CD1FCC">
              <w:rPr>
                <w:sz w:val="20"/>
                <w:szCs w:val="20"/>
              </w:rPr>
              <w:t>$</w:t>
            </w:r>
            <w:r w:rsidR="004214AA" w:rsidRPr="00CD1FCC">
              <w:rPr>
                <w:sz w:val="20"/>
                <w:szCs w:val="20"/>
              </w:rPr>
              <w:t>3.39</w:t>
            </w:r>
          </w:p>
        </w:tc>
        <w:tc>
          <w:tcPr>
            <w:tcW w:w="990" w:type="dxa"/>
            <w:vAlign w:val="bottom"/>
          </w:tcPr>
          <w:p w:rsidR="008528AE" w:rsidRPr="00CD1FCC" w:rsidRDefault="00BE3FA4" w:rsidP="00BE3FA4">
            <w:pPr>
              <w:pStyle w:val="Header"/>
              <w:tabs>
                <w:tab w:val="clear" w:pos="4320"/>
                <w:tab w:val="clear" w:pos="8640"/>
              </w:tabs>
              <w:jc w:val="center"/>
              <w:rPr>
                <w:sz w:val="20"/>
                <w:szCs w:val="20"/>
              </w:rPr>
            </w:pPr>
            <w:r>
              <w:rPr>
                <w:sz w:val="20"/>
                <w:szCs w:val="20"/>
              </w:rPr>
              <w:t xml:space="preserve"> </w:t>
            </w:r>
            <w:r w:rsidR="00CD1FCC" w:rsidRPr="00CD1FCC">
              <w:rPr>
                <w:sz w:val="20"/>
                <w:szCs w:val="20"/>
              </w:rPr>
              <w:t xml:space="preserve"> </w:t>
            </w:r>
            <w:r w:rsidR="004214AA" w:rsidRPr="00CD1FCC">
              <w:rPr>
                <w:sz w:val="20"/>
                <w:szCs w:val="20"/>
              </w:rPr>
              <w:t>33</w:t>
            </w:r>
          </w:p>
        </w:tc>
        <w:tc>
          <w:tcPr>
            <w:tcW w:w="1260" w:type="dxa"/>
            <w:vAlign w:val="bottom"/>
          </w:tcPr>
          <w:p w:rsidR="008528AE" w:rsidRPr="00CD1FCC" w:rsidRDefault="00A451CF" w:rsidP="00B93AEC">
            <w:pPr>
              <w:pStyle w:val="Header"/>
              <w:tabs>
                <w:tab w:val="clear" w:pos="4320"/>
                <w:tab w:val="clear" w:pos="8640"/>
              </w:tabs>
              <w:jc w:val="center"/>
              <w:rPr>
                <w:sz w:val="20"/>
                <w:szCs w:val="20"/>
              </w:rPr>
            </w:pPr>
            <w:r>
              <w:rPr>
                <w:sz w:val="20"/>
                <w:szCs w:val="20"/>
              </w:rPr>
              <w:t xml:space="preserve">   </w:t>
            </w:r>
            <w:r w:rsidR="00152CC3" w:rsidRPr="00CD1FCC">
              <w:rPr>
                <w:sz w:val="20"/>
                <w:szCs w:val="20"/>
              </w:rPr>
              <w:t>4.2</w:t>
            </w:r>
            <w:r w:rsidR="008528AE" w:rsidRPr="00CD1FCC">
              <w:rPr>
                <w:sz w:val="20"/>
                <w:szCs w:val="20"/>
              </w:rPr>
              <w:t>%</w:t>
            </w:r>
          </w:p>
        </w:tc>
        <w:tc>
          <w:tcPr>
            <w:tcW w:w="1080" w:type="dxa"/>
            <w:shd w:val="clear" w:color="auto" w:fill="auto"/>
            <w:vAlign w:val="bottom"/>
          </w:tcPr>
          <w:p w:rsidR="008528AE" w:rsidRPr="00CD1FCC" w:rsidRDefault="008528AE" w:rsidP="00BF4CDE">
            <w:pPr>
              <w:pStyle w:val="Header"/>
              <w:tabs>
                <w:tab w:val="clear" w:pos="4320"/>
                <w:tab w:val="clear" w:pos="8640"/>
              </w:tabs>
              <w:jc w:val="center"/>
              <w:rPr>
                <w:sz w:val="20"/>
                <w:szCs w:val="20"/>
              </w:rPr>
            </w:pPr>
            <w:r w:rsidRPr="00CD1FCC">
              <w:rPr>
                <w:sz w:val="20"/>
                <w:szCs w:val="20"/>
              </w:rPr>
              <w:t>$</w:t>
            </w:r>
            <w:r w:rsidR="00B93AEC" w:rsidRPr="00CD1FCC">
              <w:rPr>
                <w:sz w:val="20"/>
                <w:szCs w:val="20"/>
              </w:rPr>
              <w:t>2.58</w:t>
            </w:r>
          </w:p>
        </w:tc>
        <w:tc>
          <w:tcPr>
            <w:tcW w:w="990" w:type="dxa"/>
            <w:shd w:val="clear" w:color="auto" w:fill="auto"/>
            <w:vAlign w:val="bottom"/>
          </w:tcPr>
          <w:p w:rsidR="008528AE" w:rsidRPr="00CD1FCC" w:rsidRDefault="00BB676B" w:rsidP="00BF4CDE">
            <w:pPr>
              <w:pStyle w:val="Header"/>
              <w:tabs>
                <w:tab w:val="clear" w:pos="4320"/>
                <w:tab w:val="clear" w:pos="8640"/>
              </w:tabs>
              <w:jc w:val="center"/>
              <w:rPr>
                <w:sz w:val="20"/>
                <w:szCs w:val="20"/>
              </w:rPr>
            </w:pPr>
            <w:r w:rsidRPr="00CD1FCC">
              <w:rPr>
                <w:sz w:val="20"/>
                <w:szCs w:val="20"/>
              </w:rPr>
              <w:t>$</w:t>
            </w:r>
            <w:r w:rsidR="00B93AEC" w:rsidRPr="00CD1FCC">
              <w:rPr>
                <w:sz w:val="20"/>
                <w:szCs w:val="20"/>
              </w:rPr>
              <w:t>2.94</w:t>
            </w:r>
          </w:p>
        </w:tc>
        <w:tc>
          <w:tcPr>
            <w:tcW w:w="990" w:type="dxa"/>
            <w:vAlign w:val="bottom"/>
          </w:tcPr>
          <w:p w:rsidR="008528AE" w:rsidRPr="00CD1FCC" w:rsidRDefault="00BE3FA4" w:rsidP="00BF4CDE">
            <w:pPr>
              <w:pStyle w:val="Header"/>
              <w:tabs>
                <w:tab w:val="clear" w:pos="4320"/>
                <w:tab w:val="clear" w:pos="8640"/>
              </w:tabs>
              <w:jc w:val="center"/>
              <w:rPr>
                <w:sz w:val="20"/>
                <w:szCs w:val="20"/>
              </w:rPr>
            </w:pPr>
            <w:r>
              <w:rPr>
                <w:sz w:val="20"/>
                <w:szCs w:val="20"/>
              </w:rPr>
              <w:t xml:space="preserve">  </w:t>
            </w:r>
            <w:r w:rsidR="00B93AEC" w:rsidRPr="00CD1FCC">
              <w:rPr>
                <w:sz w:val="20"/>
                <w:szCs w:val="20"/>
              </w:rPr>
              <w:t>12</w:t>
            </w:r>
          </w:p>
        </w:tc>
        <w:tc>
          <w:tcPr>
            <w:tcW w:w="1260" w:type="dxa"/>
            <w:vAlign w:val="bottom"/>
          </w:tcPr>
          <w:p w:rsidR="008528AE" w:rsidRPr="00CD1FCC" w:rsidRDefault="00A451CF" w:rsidP="00A451CF">
            <w:pPr>
              <w:pStyle w:val="Header"/>
              <w:tabs>
                <w:tab w:val="clear" w:pos="4320"/>
                <w:tab w:val="clear" w:pos="8640"/>
              </w:tabs>
              <w:jc w:val="center"/>
              <w:rPr>
                <w:sz w:val="20"/>
                <w:szCs w:val="20"/>
              </w:rPr>
            </w:pPr>
            <w:r>
              <w:rPr>
                <w:sz w:val="20"/>
                <w:szCs w:val="20"/>
              </w:rPr>
              <w:t xml:space="preserve">   </w:t>
            </w:r>
            <w:r w:rsidR="00B93AEC" w:rsidRPr="00CD1FCC">
              <w:rPr>
                <w:sz w:val="20"/>
                <w:szCs w:val="20"/>
              </w:rPr>
              <w:t>4.7</w:t>
            </w:r>
            <w:r w:rsidR="00BB676B" w:rsidRPr="00CD1FCC">
              <w:rPr>
                <w:sz w:val="20"/>
                <w:szCs w:val="20"/>
              </w:rPr>
              <w:t>%</w:t>
            </w:r>
          </w:p>
        </w:tc>
      </w:tr>
      <w:tr w:rsidR="008528AE" w:rsidTr="00CD1FCC">
        <w:tc>
          <w:tcPr>
            <w:tcW w:w="1620" w:type="dxa"/>
          </w:tcPr>
          <w:p w:rsidR="008528AE" w:rsidRPr="00CD1FCC" w:rsidRDefault="008528AE" w:rsidP="0005569C">
            <w:pPr>
              <w:pStyle w:val="Header"/>
              <w:tabs>
                <w:tab w:val="clear" w:pos="4320"/>
                <w:tab w:val="clear" w:pos="8640"/>
              </w:tabs>
              <w:rPr>
                <w:b/>
                <w:sz w:val="20"/>
                <w:szCs w:val="20"/>
              </w:rPr>
            </w:pPr>
            <w:r w:rsidRPr="00CD1FCC">
              <w:rPr>
                <w:b/>
                <w:sz w:val="20"/>
                <w:szCs w:val="20"/>
              </w:rPr>
              <w:t>Total</w:t>
            </w:r>
          </w:p>
        </w:tc>
        <w:tc>
          <w:tcPr>
            <w:tcW w:w="990" w:type="dxa"/>
            <w:shd w:val="clear" w:color="auto" w:fill="auto"/>
            <w:vAlign w:val="bottom"/>
          </w:tcPr>
          <w:p w:rsidR="008528AE" w:rsidRPr="00CD1FCC" w:rsidRDefault="008528AE" w:rsidP="00BF4CDE">
            <w:pPr>
              <w:pStyle w:val="Header"/>
              <w:tabs>
                <w:tab w:val="clear" w:pos="4320"/>
                <w:tab w:val="clear" w:pos="8640"/>
              </w:tabs>
              <w:jc w:val="center"/>
              <w:rPr>
                <w:b/>
                <w:sz w:val="20"/>
                <w:szCs w:val="20"/>
              </w:rPr>
            </w:pPr>
            <w:r w:rsidRPr="00CD1FCC">
              <w:rPr>
                <w:b/>
                <w:sz w:val="20"/>
                <w:szCs w:val="20"/>
              </w:rPr>
              <w:t>$2.</w:t>
            </w:r>
            <w:r w:rsidR="004214AA" w:rsidRPr="00CD1FCC">
              <w:rPr>
                <w:b/>
                <w:sz w:val="20"/>
                <w:szCs w:val="20"/>
              </w:rPr>
              <w:t>37</w:t>
            </w:r>
          </w:p>
        </w:tc>
        <w:tc>
          <w:tcPr>
            <w:tcW w:w="1170" w:type="dxa"/>
            <w:shd w:val="clear" w:color="auto" w:fill="auto"/>
            <w:vAlign w:val="bottom"/>
          </w:tcPr>
          <w:p w:rsidR="008528AE" w:rsidRPr="00CD1FCC" w:rsidRDefault="008528AE" w:rsidP="00BF4CDE">
            <w:pPr>
              <w:jc w:val="center"/>
              <w:rPr>
                <w:b/>
                <w:sz w:val="20"/>
                <w:szCs w:val="20"/>
              </w:rPr>
            </w:pPr>
            <w:r w:rsidRPr="00CD1FCC">
              <w:rPr>
                <w:b/>
                <w:sz w:val="20"/>
                <w:szCs w:val="20"/>
              </w:rPr>
              <w:t>$</w:t>
            </w:r>
            <w:r w:rsidR="004214AA" w:rsidRPr="00CD1FCC">
              <w:rPr>
                <w:b/>
                <w:sz w:val="20"/>
                <w:szCs w:val="20"/>
              </w:rPr>
              <w:t>2.82</w:t>
            </w:r>
          </w:p>
        </w:tc>
        <w:tc>
          <w:tcPr>
            <w:tcW w:w="990" w:type="dxa"/>
            <w:vAlign w:val="bottom"/>
          </w:tcPr>
          <w:p w:rsidR="008528AE" w:rsidRPr="00CD1FCC" w:rsidRDefault="00965B4C" w:rsidP="00BF4CDE">
            <w:pPr>
              <w:pStyle w:val="Header"/>
              <w:tabs>
                <w:tab w:val="clear" w:pos="4320"/>
                <w:tab w:val="clear" w:pos="8640"/>
              </w:tabs>
              <w:jc w:val="center"/>
              <w:rPr>
                <w:b/>
                <w:sz w:val="20"/>
                <w:szCs w:val="20"/>
              </w:rPr>
            </w:pPr>
            <w:r w:rsidRPr="00CD1FCC">
              <w:rPr>
                <w:b/>
                <w:sz w:val="20"/>
                <w:szCs w:val="20"/>
              </w:rPr>
              <w:t>7</w:t>
            </w:r>
            <w:r w:rsidR="004214AA" w:rsidRPr="00CD1FCC">
              <w:rPr>
                <w:b/>
                <w:sz w:val="20"/>
                <w:szCs w:val="20"/>
              </w:rPr>
              <w:t>81</w:t>
            </w:r>
          </w:p>
        </w:tc>
        <w:tc>
          <w:tcPr>
            <w:tcW w:w="1260" w:type="dxa"/>
            <w:vAlign w:val="bottom"/>
          </w:tcPr>
          <w:p w:rsidR="008528AE" w:rsidRPr="00CD1FCC" w:rsidRDefault="008528AE" w:rsidP="00BF4CDE">
            <w:pPr>
              <w:pStyle w:val="Header"/>
              <w:tabs>
                <w:tab w:val="clear" w:pos="4320"/>
                <w:tab w:val="clear" w:pos="8640"/>
              </w:tabs>
              <w:jc w:val="center"/>
              <w:rPr>
                <w:b/>
                <w:sz w:val="20"/>
                <w:szCs w:val="20"/>
              </w:rPr>
            </w:pPr>
            <w:r w:rsidRPr="00CD1FCC">
              <w:rPr>
                <w:b/>
                <w:sz w:val="20"/>
                <w:szCs w:val="20"/>
              </w:rPr>
              <w:t>100.0%</w:t>
            </w:r>
          </w:p>
        </w:tc>
        <w:tc>
          <w:tcPr>
            <w:tcW w:w="1080" w:type="dxa"/>
            <w:shd w:val="clear" w:color="auto" w:fill="auto"/>
            <w:vAlign w:val="bottom"/>
          </w:tcPr>
          <w:p w:rsidR="008528AE" w:rsidRPr="00CD1FCC" w:rsidRDefault="008528AE" w:rsidP="00BF4CDE">
            <w:pPr>
              <w:pStyle w:val="Header"/>
              <w:tabs>
                <w:tab w:val="clear" w:pos="4320"/>
                <w:tab w:val="clear" w:pos="8640"/>
              </w:tabs>
              <w:jc w:val="center"/>
              <w:rPr>
                <w:b/>
                <w:sz w:val="20"/>
                <w:szCs w:val="20"/>
              </w:rPr>
            </w:pPr>
            <w:r w:rsidRPr="00CD1FCC">
              <w:rPr>
                <w:b/>
                <w:sz w:val="20"/>
                <w:szCs w:val="20"/>
              </w:rPr>
              <w:t>$2.</w:t>
            </w:r>
            <w:r w:rsidR="00B93AEC" w:rsidRPr="00CD1FCC">
              <w:rPr>
                <w:b/>
                <w:sz w:val="20"/>
                <w:szCs w:val="20"/>
              </w:rPr>
              <w:t>23</w:t>
            </w:r>
          </w:p>
        </w:tc>
        <w:tc>
          <w:tcPr>
            <w:tcW w:w="990" w:type="dxa"/>
            <w:shd w:val="clear" w:color="auto" w:fill="auto"/>
            <w:vAlign w:val="bottom"/>
          </w:tcPr>
          <w:p w:rsidR="008528AE" w:rsidRPr="00CD1FCC" w:rsidRDefault="00BB676B" w:rsidP="00BF4CDE">
            <w:pPr>
              <w:pStyle w:val="Header"/>
              <w:tabs>
                <w:tab w:val="clear" w:pos="4320"/>
                <w:tab w:val="clear" w:pos="8640"/>
              </w:tabs>
              <w:jc w:val="center"/>
              <w:rPr>
                <w:b/>
                <w:sz w:val="20"/>
                <w:szCs w:val="20"/>
              </w:rPr>
            </w:pPr>
            <w:r w:rsidRPr="00CD1FCC">
              <w:rPr>
                <w:b/>
                <w:sz w:val="20"/>
                <w:szCs w:val="20"/>
              </w:rPr>
              <w:t>$</w:t>
            </w:r>
            <w:r w:rsidR="00B93AEC" w:rsidRPr="00CD1FCC">
              <w:rPr>
                <w:b/>
                <w:sz w:val="20"/>
                <w:szCs w:val="20"/>
              </w:rPr>
              <w:t>2.40</w:t>
            </w:r>
          </w:p>
        </w:tc>
        <w:tc>
          <w:tcPr>
            <w:tcW w:w="990" w:type="dxa"/>
            <w:vAlign w:val="bottom"/>
          </w:tcPr>
          <w:p w:rsidR="008528AE" w:rsidRPr="00CD1FCC" w:rsidRDefault="00B93AEC" w:rsidP="00BF4CDE">
            <w:pPr>
              <w:pStyle w:val="Header"/>
              <w:tabs>
                <w:tab w:val="clear" w:pos="4320"/>
                <w:tab w:val="clear" w:pos="8640"/>
              </w:tabs>
              <w:jc w:val="center"/>
              <w:rPr>
                <w:b/>
                <w:sz w:val="20"/>
                <w:szCs w:val="20"/>
              </w:rPr>
            </w:pPr>
            <w:r w:rsidRPr="00CD1FCC">
              <w:rPr>
                <w:b/>
                <w:sz w:val="20"/>
                <w:szCs w:val="20"/>
              </w:rPr>
              <w:t>253</w:t>
            </w:r>
          </w:p>
        </w:tc>
        <w:tc>
          <w:tcPr>
            <w:tcW w:w="1260" w:type="dxa"/>
            <w:vAlign w:val="bottom"/>
          </w:tcPr>
          <w:p w:rsidR="008528AE" w:rsidRPr="00CD1FCC" w:rsidRDefault="008528AE" w:rsidP="00BF4CDE">
            <w:pPr>
              <w:pStyle w:val="Header"/>
              <w:tabs>
                <w:tab w:val="clear" w:pos="4320"/>
                <w:tab w:val="clear" w:pos="8640"/>
              </w:tabs>
              <w:jc w:val="center"/>
              <w:rPr>
                <w:b/>
                <w:sz w:val="20"/>
                <w:szCs w:val="20"/>
              </w:rPr>
            </w:pPr>
            <w:r w:rsidRPr="00CD1FCC">
              <w:rPr>
                <w:b/>
                <w:sz w:val="20"/>
                <w:szCs w:val="20"/>
              </w:rPr>
              <w:t>100.0%</w:t>
            </w:r>
          </w:p>
        </w:tc>
      </w:tr>
    </w:tbl>
    <w:p w:rsidR="00F46770" w:rsidRDefault="00F46770" w:rsidP="00DA6629">
      <w:pPr>
        <w:pStyle w:val="Header"/>
        <w:tabs>
          <w:tab w:val="clear" w:pos="4320"/>
          <w:tab w:val="clear" w:pos="8640"/>
        </w:tabs>
        <w:rPr>
          <w:i/>
        </w:rPr>
      </w:pPr>
    </w:p>
    <w:p w:rsidR="00BB676B" w:rsidRPr="00FF3B98" w:rsidRDefault="00FF3B98" w:rsidP="00DA6629">
      <w:pPr>
        <w:pStyle w:val="Header"/>
        <w:tabs>
          <w:tab w:val="clear" w:pos="4320"/>
          <w:tab w:val="clear" w:pos="8640"/>
        </w:tabs>
        <w:rPr>
          <w:i/>
        </w:rPr>
      </w:pPr>
      <w:r w:rsidRPr="00FF3B98">
        <w:rPr>
          <w:i/>
        </w:rPr>
        <w:t>Part-time Job Creation and Wages</w:t>
      </w:r>
    </w:p>
    <w:p w:rsidR="002F2E99" w:rsidRDefault="00965B4C" w:rsidP="002F2E99">
      <w:pPr>
        <w:pStyle w:val="Header"/>
        <w:tabs>
          <w:tab w:val="clear" w:pos="4320"/>
          <w:tab w:val="clear" w:pos="8640"/>
        </w:tabs>
        <w:rPr>
          <w:highlight w:val="magenta"/>
        </w:rPr>
      </w:pPr>
      <w:r>
        <w:t>Of the 31</w:t>
      </w:r>
      <w:r w:rsidR="00FF3B98">
        <w:t xml:space="preserve"> eligible business assistance agreements, agencies reported </w:t>
      </w:r>
      <w:r w:rsidR="007C7FAB">
        <w:t>no part-time job creation goals</w:t>
      </w:r>
      <w:r w:rsidR="00FA4AC7">
        <w:t>.  Agencies reported 32</w:t>
      </w:r>
      <w:r w:rsidR="00FF3B98">
        <w:t xml:space="preserve"> actual part-time jobs.  The distribution of part-time job creation and wage goals and actual performance </w:t>
      </w:r>
      <w:r w:rsidR="005E2315">
        <w:t>can be seen in Table 7.</w:t>
      </w:r>
    </w:p>
    <w:p w:rsidR="00931986" w:rsidRDefault="00931986">
      <w:pPr>
        <w:rPr>
          <w:highlight w:val="magenta"/>
        </w:rPr>
      </w:pPr>
      <w:r>
        <w:rPr>
          <w:highlight w:val="magenta"/>
        </w:rPr>
        <w:br w:type="page"/>
      </w:r>
    </w:p>
    <w:p w:rsidR="00931986" w:rsidRPr="00F5348C" w:rsidRDefault="00931986" w:rsidP="00931986">
      <w:pPr>
        <w:rPr>
          <w:b/>
          <w:i/>
          <w:sz w:val="22"/>
          <w:szCs w:val="22"/>
          <w:u w:val="single"/>
        </w:rPr>
      </w:pPr>
      <w:r w:rsidRPr="00F5348C">
        <w:rPr>
          <w:b/>
          <w:i/>
          <w:sz w:val="22"/>
          <w:szCs w:val="22"/>
          <w:u w:val="single"/>
        </w:rPr>
        <w:lastRenderedPageBreak/>
        <w:t>Minnesota Department</w:t>
      </w:r>
      <w:r>
        <w:rPr>
          <w:b/>
          <w:i/>
          <w:sz w:val="22"/>
          <w:szCs w:val="22"/>
          <w:u w:val="single"/>
        </w:rPr>
        <w:t xml:space="preserve"> of Employment and Economic Development                                             Page 13</w:t>
      </w:r>
      <w:r w:rsidRPr="00F5348C">
        <w:rPr>
          <w:b/>
          <w:i/>
          <w:sz w:val="22"/>
          <w:szCs w:val="22"/>
          <w:u w:val="single"/>
        </w:rPr>
        <w:t xml:space="preserve"> </w:t>
      </w:r>
    </w:p>
    <w:p w:rsidR="00F46770" w:rsidRDefault="00F46770" w:rsidP="002F2E99">
      <w:pPr>
        <w:pStyle w:val="Header"/>
        <w:tabs>
          <w:tab w:val="clear" w:pos="4320"/>
          <w:tab w:val="clear" w:pos="8640"/>
        </w:tabs>
        <w:rPr>
          <w:highlight w:val="magenta"/>
        </w:rPr>
      </w:pPr>
    </w:p>
    <w:p w:rsidR="00931986" w:rsidRDefault="00931986" w:rsidP="002F2E99">
      <w:pPr>
        <w:pStyle w:val="Header"/>
        <w:tabs>
          <w:tab w:val="clear" w:pos="4320"/>
          <w:tab w:val="clear" w:pos="8640"/>
        </w:tabs>
        <w:rPr>
          <w:highlight w:val="magenta"/>
        </w:rPr>
      </w:pPr>
    </w:p>
    <w:p w:rsidR="00FF3B98" w:rsidRPr="00FA4AC7" w:rsidRDefault="00FF3B98" w:rsidP="00FF3B98">
      <w:pPr>
        <w:pStyle w:val="Header"/>
        <w:tabs>
          <w:tab w:val="clear" w:pos="4320"/>
          <w:tab w:val="clear" w:pos="8640"/>
        </w:tabs>
        <w:ind w:left="360"/>
        <w:jc w:val="center"/>
      </w:pPr>
      <w:r w:rsidRPr="00FA4AC7">
        <w:t>TABLE 7</w:t>
      </w:r>
    </w:p>
    <w:p w:rsidR="00FF3B98" w:rsidRDefault="00FF3B98" w:rsidP="00FF3B98">
      <w:pPr>
        <w:pStyle w:val="Header"/>
        <w:tabs>
          <w:tab w:val="clear" w:pos="4320"/>
          <w:tab w:val="clear" w:pos="8640"/>
        </w:tabs>
        <w:ind w:left="360"/>
        <w:jc w:val="center"/>
      </w:pPr>
      <w:r w:rsidRPr="00FA4AC7">
        <w:t>Distribution of Non-JOBZ Part-time Job Creation, Wage Goals and Actual Performance for Agreements</w:t>
      </w:r>
      <w:r w:rsidR="00180992">
        <w:t xml:space="preserve"> Reached Between January 1, 2011 and December 31, 2011</w:t>
      </w:r>
    </w:p>
    <w:p w:rsidR="00CD0D54" w:rsidRDefault="00CD0D54" w:rsidP="00942CD0">
      <w:pPr>
        <w:pStyle w:val="Header"/>
        <w:tabs>
          <w:tab w:val="clear" w:pos="4320"/>
          <w:tab w:val="clear" w:pos="8640"/>
        </w:tabs>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FF3B98" w:rsidTr="00CD1FCC">
        <w:tc>
          <w:tcPr>
            <w:tcW w:w="6030" w:type="dxa"/>
            <w:gridSpan w:val="5"/>
          </w:tcPr>
          <w:p w:rsidR="00FF3B98" w:rsidRPr="00CD1FCC" w:rsidRDefault="00FF3B98" w:rsidP="0005569C">
            <w:pPr>
              <w:pStyle w:val="Header"/>
              <w:tabs>
                <w:tab w:val="clear" w:pos="4320"/>
                <w:tab w:val="clear" w:pos="8640"/>
              </w:tabs>
              <w:jc w:val="center"/>
              <w:rPr>
                <w:b/>
                <w:sz w:val="20"/>
                <w:szCs w:val="20"/>
              </w:rPr>
            </w:pPr>
            <w:r w:rsidRPr="00CD1FCC">
              <w:rPr>
                <w:b/>
                <w:sz w:val="20"/>
                <w:szCs w:val="20"/>
              </w:rPr>
              <w:t>Goals</w:t>
            </w:r>
          </w:p>
        </w:tc>
        <w:tc>
          <w:tcPr>
            <w:tcW w:w="4320" w:type="dxa"/>
            <w:gridSpan w:val="4"/>
          </w:tcPr>
          <w:p w:rsidR="00FF3B98" w:rsidRPr="00CD1FCC" w:rsidRDefault="00FF3B98" w:rsidP="0005569C">
            <w:pPr>
              <w:pStyle w:val="Header"/>
              <w:tabs>
                <w:tab w:val="clear" w:pos="4320"/>
                <w:tab w:val="clear" w:pos="8640"/>
              </w:tabs>
              <w:jc w:val="center"/>
              <w:rPr>
                <w:b/>
                <w:sz w:val="20"/>
                <w:szCs w:val="20"/>
              </w:rPr>
            </w:pPr>
            <w:r w:rsidRPr="00CD1FCC">
              <w:rPr>
                <w:b/>
                <w:sz w:val="20"/>
                <w:szCs w:val="20"/>
              </w:rPr>
              <w:t>Actual</w:t>
            </w:r>
          </w:p>
        </w:tc>
      </w:tr>
      <w:tr w:rsidR="00FF3B98" w:rsidTr="00CD1FCC">
        <w:tc>
          <w:tcPr>
            <w:tcW w:w="1620" w:type="dxa"/>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Hourly</w:t>
            </w:r>
          </w:p>
          <w:p w:rsidR="00FF3B98" w:rsidRPr="00CD1FCC" w:rsidRDefault="00FF3B98" w:rsidP="00BF4CDE">
            <w:pPr>
              <w:pStyle w:val="Header"/>
              <w:tabs>
                <w:tab w:val="clear" w:pos="4320"/>
                <w:tab w:val="clear" w:pos="8640"/>
              </w:tabs>
              <w:jc w:val="center"/>
              <w:rPr>
                <w:b/>
                <w:sz w:val="20"/>
                <w:szCs w:val="20"/>
              </w:rPr>
            </w:pPr>
            <w:r w:rsidRPr="00CD1FCC">
              <w:rPr>
                <w:b/>
                <w:sz w:val="20"/>
                <w:szCs w:val="20"/>
              </w:rPr>
              <w:t>Wage</w:t>
            </w:r>
          </w:p>
        </w:tc>
        <w:tc>
          <w:tcPr>
            <w:tcW w:w="990" w:type="dxa"/>
            <w:shd w:val="clear" w:color="auto" w:fill="auto"/>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Average Hourly Health Benefit</w:t>
            </w:r>
          </w:p>
        </w:tc>
        <w:tc>
          <w:tcPr>
            <w:tcW w:w="1170" w:type="dxa"/>
            <w:shd w:val="clear" w:color="auto" w:fill="auto"/>
            <w:vAlign w:val="bottom"/>
          </w:tcPr>
          <w:p w:rsidR="00FF3B98" w:rsidRPr="00CD1FCC" w:rsidRDefault="00FF3B98" w:rsidP="00BF4CDE">
            <w:pPr>
              <w:pStyle w:val="Header"/>
              <w:jc w:val="center"/>
              <w:rPr>
                <w:b/>
                <w:sz w:val="20"/>
                <w:szCs w:val="20"/>
              </w:rPr>
            </w:pPr>
            <w:r w:rsidRPr="00CD1FCC">
              <w:rPr>
                <w:b/>
                <w:sz w:val="20"/>
                <w:szCs w:val="20"/>
              </w:rPr>
              <w:t>Average Hourly Non-Health Benefit</w:t>
            </w:r>
          </w:p>
        </w:tc>
        <w:tc>
          <w:tcPr>
            <w:tcW w:w="990" w:type="dxa"/>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Number</w:t>
            </w:r>
          </w:p>
          <w:p w:rsidR="00FF3B98" w:rsidRPr="00CD1FCC" w:rsidRDefault="00FF3B98" w:rsidP="00BF4CDE">
            <w:pPr>
              <w:pStyle w:val="Header"/>
              <w:tabs>
                <w:tab w:val="clear" w:pos="4320"/>
                <w:tab w:val="clear" w:pos="8640"/>
              </w:tabs>
              <w:jc w:val="center"/>
              <w:rPr>
                <w:b/>
                <w:sz w:val="20"/>
                <w:szCs w:val="20"/>
              </w:rPr>
            </w:pPr>
            <w:r w:rsidRPr="00CD1FCC">
              <w:rPr>
                <w:b/>
                <w:sz w:val="20"/>
                <w:szCs w:val="20"/>
              </w:rPr>
              <w:t>of</w:t>
            </w:r>
          </w:p>
          <w:p w:rsidR="00FF3B98" w:rsidRPr="00CD1FCC" w:rsidRDefault="00FF3B98" w:rsidP="00BF4CDE">
            <w:pPr>
              <w:pStyle w:val="Header"/>
              <w:tabs>
                <w:tab w:val="clear" w:pos="4320"/>
                <w:tab w:val="clear" w:pos="8640"/>
              </w:tabs>
              <w:jc w:val="center"/>
              <w:rPr>
                <w:b/>
                <w:sz w:val="20"/>
                <w:szCs w:val="20"/>
              </w:rPr>
            </w:pPr>
            <w:r w:rsidRPr="00CD1FCC">
              <w:rPr>
                <w:b/>
                <w:sz w:val="20"/>
                <w:szCs w:val="20"/>
              </w:rPr>
              <w:t>Jobs</w:t>
            </w:r>
          </w:p>
        </w:tc>
        <w:tc>
          <w:tcPr>
            <w:tcW w:w="1260" w:type="dxa"/>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Percentage</w:t>
            </w:r>
          </w:p>
        </w:tc>
        <w:tc>
          <w:tcPr>
            <w:tcW w:w="1080" w:type="dxa"/>
            <w:shd w:val="clear" w:color="auto" w:fill="auto"/>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Average Hourly Health Benefit</w:t>
            </w:r>
          </w:p>
        </w:tc>
        <w:tc>
          <w:tcPr>
            <w:tcW w:w="990" w:type="dxa"/>
            <w:shd w:val="clear" w:color="auto" w:fill="auto"/>
            <w:vAlign w:val="bottom"/>
          </w:tcPr>
          <w:p w:rsidR="00FF3B98" w:rsidRPr="00CD1FCC" w:rsidRDefault="00FF3B98" w:rsidP="00BF4CDE">
            <w:pPr>
              <w:pStyle w:val="Header"/>
              <w:jc w:val="center"/>
              <w:rPr>
                <w:b/>
                <w:sz w:val="20"/>
                <w:szCs w:val="20"/>
              </w:rPr>
            </w:pPr>
            <w:r w:rsidRPr="00CD1FCC">
              <w:rPr>
                <w:b/>
                <w:sz w:val="20"/>
                <w:szCs w:val="20"/>
              </w:rPr>
              <w:t>Average Hourly Non-Health Benefit</w:t>
            </w:r>
          </w:p>
        </w:tc>
        <w:tc>
          <w:tcPr>
            <w:tcW w:w="990" w:type="dxa"/>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Number</w:t>
            </w:r>
          </w:p>
          <w:p w:rsidR="00FF3B98" w:rsidRPr="00CD1FCC" w:rsidRDefault="00FF3B98" w:rsidP="00BF4CDE">
            <w:pPr>
              <w:pStyle w:val="Header"/>
              <w:tabs>
                <w:tab w:val="clear" w:pos="4320"/>
                <w:tab w:val="clear" w:pos="8640"/>
              </w:tabs>
              <w:jc w:val="center"/>
              <w:rPr>
                <w:b/>
                <w:sz w:val="20"/>
                <w:szCs w:val="20"/>
              </w:rPr>
            </w:pPr>
            <w:r w:rsidRPr="00CD1FCC">
              <w:rPr>
                <w:b/>
                <w:sz w:val="20"/>
                <w:szCs w:val="20"/>
              </w:rPr>
              <w:t>of</w:t>
            </w:r>
          </w:p>
          <w:p w:rsidR="00FF3B98" w:rsidRPr="00CD1FCC" w:rsidRDefault="00FF3B98" w:rsidP="00BF4CDE">
            <w:pPr>
              <w:pStyle w:val="Header"/>
              <w:tabs>
                <w:tab w:val="clear" w:pos="4320"/>
                <w:tab w:val="clear" w:pos="8640"/>
              </w:tabs>
              <w:jc w:val="center"/>
              <w:rPr>
                <w:b/>
                <w:sz w:val="20"/>
                <w:szCs w:val="20"/>
              </w:rPr>
            </w:pPr>
            <w:r w:rsidRPr="00CD1FCC">
              <w:rPr>
                <w:b/>
                <w:sz w:val="20"/>
                <w:szCs w:val="20"/>
              </w:rPr>
              <w:t>Jobs</w:t>
            </w:r>
          </w:p>
        </w:tc>
        <w:tc>
          <w:tcPr>
            <w:tcW w:w="1260" w:type="dxa"/>
            <w:vAlign w:val="bottom"/>
          </w:tcPr>
          <w:p w:rsidR="00FF3B98" w:rsidRPr="00CD1FCC" w:rsidRDefault="00FF3B98" w:rsidP="00BF4CDE">
            <w:pPr>
              <w:pStyle w:val="Header"/>
              <w:tabs>
                <w:tab w:val="clear" w:pos="4320"/>
                <w:tab w:val="clear" w:pos="8640"/>
              </w:tabs>
              <w:jc w:val="center"/>
              <w:rPr>
                <w:b/>
                <w:sz w:val="20"/>
                <w:szCs w:val="20"/>
              </w:rPr>
            </w:pPr>
            <w:r w:rsidRPr="00CD1FCC">
              <w:rPr>
                <w:b/>
                <w:sz w:val="20"/>
                <w:szCs w:val="20"/>
              </w:rPr>
              <w:t>Percentage</w:t>
            </w:r>
          </w:p>
        </w:tc>
      </w:tr>
      <w:tr w:rsidR="00FF3B98" w:rsidTr="00CD1FCC">
        <w:tc>
          <w:tcPr>
            <w:tcW w:w="1620" w:type="dxa"/>
          </w:tcPr>
          <w:p w:rsidR="00FF3B98" w:rsidRPr="00CD1FCC" w:rsidRDefault="00FF3B98" w:rsidP="0005569C">
            <w:pPr>
              <w:pStyle w:val="Header"/>
              <w:tabs>
                <w:tab w:val="clear" w:pos="4320"/>
                <w:tab w:val="clear" w:pos="8640"/>
              </w:tabs>
              <w:rPr>
                <w:sz w:val="20"/>
                <w:szCs w:val="20"/>
              </w:rPr>
            </w:pPr>
            <w:r w:rsidRPr="00CD1FCC">
              <w:rPr>
                <w:sz w:val="20"/>
                <w:szCs w:val="20"/>
              </w:rPr>
              <w:t>No Hourly Wage</w:t>
            </w:r>
          </w:p>
        </w:tc>
        <w:tc>
          <w:tcPr>
            <w:tcW w:w="990" w:type="dxa"/>
            <w:shd w:val="clear" w:color="auto" w:fill="auto"/>
            <w:vAlign w:val="bottom"/>
          </w:tcPr>
          <w:p w:rsidR="00FF3B98" w:rsidRPr="00CD1FCC" w:rsidRDefault="00FF3B98" w:rsidP="00BF4CDE">
            <w:pPr>
              <w:pStyle w:val="Header"/>
              <w:jc w:val="center"/>
              <w:rPr>
                <w:sz w:val="20"/>
                <w:szCs w:val="20"/>
              </w:rPr>
            </w:pPr>
            <w:r w:rsidRPr="00CD1FCC">
              <w:rPr>
                <w:sz w:val="20"/>
                <w:szCs w:val="20"/>
              </w:rPr>
              <w:t>$0.00</w:t>
            </w:r>
          </w:p>
        </w:tc>
        <w:tc>
          <w:tcPr>
            <w:tcW w:w="1170" w:type="dxa"/>
            <w:shd w:val="clear" w:color="auto" w:fill="auto"/>
            <w:vAlign w:val="bottom"/>
          </w:tcPr>
          <w:p w:rsidR="00FF3B98" w:rsidRPr="00CD1FCC" w:rsidRDefault="00FF3B98" w:rsidP="00BF4CDE">
            <w:pPr>
              <w:jc w:val="center"/>
              <w:rPr>
                <w:sz w:val="20"/>
                <w:szCs w:val="20"/>
              </w:rPr>
            </w:pPr>
            <w:r w:rsidRPr="00CD1FCC">
              <w:rPr>
                <w:sz w:val="20"/>
                <w:szCs w:val="20"/>
              </w:rPr>
              <w:t>$0.00</w:t>
            </w:r>
          </w:p>
        </w:tc>
        <w:tc>
          <w:tcPr>
            <w:tcW w:w="990" w:type="dxa"/>
            <w:vAlign w:val="bottom"/>
          </w:tcPr>
          <w:p w:rsidR="00FF3B98" w:rsidRPr="00CD1FCC" w:rsidRDefault="00FF3B98"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FF3B98" w:rsidRPr="00CD1FCC" w:rsidRDefault="00FF3B98"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FF3B98" w:rsidRPr="00CD1FCC" w:rsidRDefault="00FF3B98" w:rsidP="00BF4CDE">
            <w:pPr>
              <w:pStyle w:val="Header"/>
              <w:jc w:val="center"/>
              <w:rPr>
                <w:sz w:val="20"/>
                <w:szCs w:val="20"/>
              </w:rPr>
            </w:pPr>
            <w:r w:rsidRPr="00CD1FCC">
              <w:rPr>
                <w:sz w:val="20"/>
                <w:szCs w:val="20"/>
              </w:rPr>
              <w:t>$0.00</w:t>
            </w:r>
          </w:p>
        </w:tc>
        <w:tc>
          <w:tcPr>
            <w:tcW w:w="990" w:type="dxa"/>
            <w:shd w:val="clear" w:color="auto" w:fill="auto"/>
            <w:vAlign w:val="bottom"/>
          </w:tcPr>
          <w:p w:rsidR="00FF3B98" w:rsidRPr="00CD1FCC" w:rsidRDefault="00FF3B98" w:rsidP="00BF4CDE">
            <w:pPr>
              <w:pStyle w:val="Header"/>
              <w:jc w:val="center"/>
              <w:rPr>
                <w:sz w:val="20"/>
                <w:szCs w:val="20"/>
              </w:rPr>
            </w:pPr>
            <w:r w:rsidRPr="00CD1FCC">
              <w:rPr>
                <w:sz w:val="20"/>
                <w:szCs w:val="20"/>
              </w:rPr>
              <w:t>$0.00</w:t>
            </w:r>
          </w:p>
        </w:tc>
        <w:tc>
          <w:tcPr>
            <w:tcW w:w="990" w:type="dxa"/>
            <w:vAlign w:val="bottom"/>
          </w:tcPr>
          <w:p w:rsidR="00FF3B98" w:rsidRPr="00CD1FCC" w:rsidRDefault="00E13B8D" w:rsidP="00BF4CDE">
            <w:pPr>
              <w:pStyle w:val="Header"/>
              <w:jc w:val="center"/>
              <w:rPr>
                <w:sz w:val="20"/>
                <w:szCs w:val="20"/>
              </w:rPr>
            </w:pPr>
            <w:r>
              <w:rPr>
                <w:sz w:val="20"/>
                <w:szCs w:val="20"/>
              </w:rPr>
              <w:t xml:space="preserve">  </w:t>
            </w:r>
            <w:r w:rsidR="00FF3B98" w:rsidRPr="00CD1FCC">
              <w:rPr>
                <w:sz w:val="20"/>
                <w:szCs w:val="20"/>
              </w:rPr>
              <w:t>0</w:t>
            </w:r>
          </w:p>
        </w:tc>
        <w:tc>
          <w:tcPr>
            <w:tcW w:w="1260" w:type="dxa"/>
            <w:vAlign w:val="bottom"/>
          </w:tcPr>
          <w:p w:rsidR="00FF3B98" w:rsidRPr="00CD1FCC" w:rsidRDefault="00E13B8D" w:rsidP="00BF4CDE">
            <w:pPr>
              <w:pStyle w:val="Header"/>
              <w:tabs>
                <w:tab w:val="clear" w:pos="4320"/>
                <w:tab w:val="clear" w:pos="8640"/>
              </w:tabs>
              <w:jc w:val="center"/>
              <w:rPr>
                <w:sz w:val="20"/>
                <w:szCs w:val="20"/>
              </w:rPr>
            </w:pPr>
            <w:r>
              <w:rPr>
                <w:sz w:val="20"/>
                <w:szCs w:val="20"/>
              </w:rPr>
              <w:t xml:space="preserve">     </w:t>
            </w:r>
            <w:r w:rsidR="00FF3B98" w:rsidRPr="00CD1FCC">
              <w:rPr>
                <w:sz w:val="20"/>
                <w:szCs w:val="20"/>
              </w:rPr>
              <w:t>0.0%</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Less than $7.00</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0.0</w:t>
            </w:r>
            <w:r w:rsidR="00726FE6" w:rsidRPr="00CD1FCC">
              <w:rPr>
                <w:sz w:val="20"/>
                <w:szCs w:val="20"/>
              </w:rPr>
              <w:t>%</w:t>
            </w:r>
          </w:p>
        </w:tc>
        <w:tc>
          <w:tcPr>
            <w:tcW w:w="108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990" w:type="dxa"/>
            <w:vAlign w:val="bottom"/>
          </w:tcPr>
          <w:p w:rsidR="00726FE6" w:rsidRPr="00CD1FCC" w:rsidRDefault="00E13B8D" w:rsidP="00BF4CDE">
            <w:pPr>
              <w:pStyle w:val="Header"/>
              <w:jc w:val="center"/>
              <w:rPr>
                <w:sz w:val="20"/>
                <w:szCs w:val="20"/>
              </w:rPr>
            </w:pPr>
            <w:r>
              <w:rPr>
                <w:sz w:val="20"/>
                <w:szCs w:val="20"/>
              </w:rPr>
              <w:t xml:space="preserve">  </w:t>
            </w:r>
            <w:r w:rsidR="00FA4AC7" w:rsidRPr="00CD1FCC">
              <w:rPr>
                <w:sz w:val="20"/>
                <w:szCs w:val="20"/>
              </w:rPr>
              <w:t>0</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0.0</w:t>
            </w:r>
            <w:r w:rsidR="00726FE6"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$7.00 to $8.99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0.0</w:t>
            </w:r>
            <w:r w:rsidR="00726FE6" w:rsidRPr="00CD1FCC">
              <w:rPr>
                <w:sz w:val="20"/>
                <w:szCs w:val="20"/>
              </w:rPr>
              <w:t>%</w:t>
            </w:r>
          </w:p>
        </w:tc>
        <w:tc>
          <w:tcPr>
            <w:tcW w:w="1080" w:type="dxa"/>
            <w:shd w:val="clear" w:color="auto" w:fill="auto"/>
            <w:vAlign w:val="bottom"/>
          </w:tcPr>
          <w:p w:rsidR="00726FE6" w:rsidRPr="00CD1FCC" w:rsidRDefault="00726FE6" w:rsidP="00BF4CDE">
            <w:pPr>
              <w:pStyle w:val="Header"/>
              <w:jc w:val="center"/>
              <w:rPr>
                <w:sz w:val="20"/>
                <w:szCs w:val="20"/>
              </w:rPr>
            </w:pPr>
            <w:r w:rsidRPr="00CD1FCC">
              <w:rPr>
                <w:sz w:val="20"/>
                <w:szCs w:val="20"/>
              </w:rPr>
              <w:t>$</w:t>
            </w:r>
            <w:r w:rsidR="00FA4AC7" w:rsidRPr="00CD1FCC">
              <w:rPr>
                <w:sz w:val="20"/>
                <w:szCs w:val="20"/>
              </w:rPr>
              <w:t>0.00</w:t>
            </w:r>
          </w:p>
        </w:tc>
        <w:tc>
          <w:tcPr>
            <w:tcW w:w="990" w:type="dxa"/>
            <w:shd w:val="clear" w:color="auto" w:fill="auto"/>
            <w:vAlign w:val="bottom"/>
          </w:tcPr>
          <w:p w:rsidR="00726FE6" w:rsidRPr="00CD1FCC" w:rsidRDefault="002379F8" w:rsidP="00BF4CDE">
            <w:pPr>
              <w:pStyle w:val="Header"/>
              <w:jc w:val="center"/>
              <w:rPr>
                <w:sz w:val="20"/>
                <w:szCs w:val="20"/>
              </w:rPr>
            </w:pPr>
            <w:r w:rsidRPr="00CD1FCC">
              <w:rPr>
                <w:sz w:val="20"/>
                <w:szCs w:val="20"/>
              </w:rPr>
              <w:t>$0.00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7</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21.9</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$9.00 to $10.99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726FE6" w:rsidRPr="00CD1FCC" w:rsidRDefault="00FA4AC7" w:rsidP="00BF4CDE">
            <w:pPr>
              <w:pStyle w:val="Header"/>
              <w:jc w:val="center"/>
              <w:rPr>
                <w:sz w:val="20"/>
                <w:szCs w:val="20"/>
              </w:rPr>
            </w:pPr>
            <w:r w:rsidRPr="00CD1FCC">
              <w:rPr>
                <w:sz w:val="20"/>
                <w:szCs w:val="20"/>
              </w:rPr>
              <w:t>$0.00</w:t>
            </w:r>
          </w:p>
        </w:tc>
        <w:tc>
          <w:tcPr>
            <w:tcW w:w="990" w:type="dxa"/>
            <w:shd w:val="clear" w:color="auto" w:fill="auto"/>
            <w:vAlign w:val="bottom"/>
          </w:tcPr>
          <w:p w:rsidR="00726FE6" w:rsidRPr="00CD1FCC" w:rsidRDefault="002379F8" w:rsidP="00BF4CDE">
            <w:pPr>
              <w:pStyle w:val="Header"/>
              <w:jc w:val="center"/>
              <w:rPr>
                <w:sz w:val="20"/>
                <w:szCs w:val="20"/>
              </w:rPr>
            </w:pPr>
            <w:r w:rsidRPr="00CD1FCC">
              <w:rPr>
                <w:sz w:val="20"/>
                <w:szCs w:val="20"/>
              </w:rPr>
              <w:t>$</w:t>
            </w:r>
            <w:r w:rsidR="00FA4AC7" w:rsidRPr="00CD1FCC">
              <w:rPr>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22</w:t>
            </w:r>
          </w:p>
        </w:tc>
        <w:tc>
          <w:tcPr>
            <w:tcW w:w="1260" w:type="dxa"/>
            <w:vAlign w:val="bottom"/>
          </w:tcPr>
          <w:p w:rsidR="00726FE6" w:rsidRPr="00CD1FCC" w:rsidRDefault="00E13B8D" w:rsidP="00E13B8D">
            <w:pPr>
              <w:pStyle w:val="Header"/>
              <w:tabs>
                <w:tab w:val="clear" w:pos="4320"/>
                <w:tab w:val="clear" w:pos="8640"/>
              </w:tabs>
              <w:jc w:val="center"/>
              <w:rPr>
                <w:sz w:val="20"/>
                <w:szCs w:val="20"/>
              </w:rPr>
            </w:pPr>
            <w:r>
              <w:rPr>
                <w:sz w:val="20"/>
                <w:szCs w:val="20"/>
              </w:rPr>
              <w:t xml:space="preserve">  </w:t>
            </w:r>
            <w:r w:rsidR="00FA4AC7" w:rsidRPr="00CD1FCC">
              <w:rPr>
                <w:sz w:val="20"/>
                <w:szCs w:val="20"/>
              </w:rPr>
              <w:t>68.8</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$11.00 to $12.99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726FE6" w:rsidRPr="00CD1FCC" w:rsidRDefault="00726FE6" w:rsidP="00FA4AC7">
            <w:pPr>
              <w:pStyle w:val="Header"/>
              <w:jc w:val="center"/>
              <w:rPr>
                <w:sz w:val="20"/>
                <w:szCs w:val="20"/>
              </w:rPr>
            </w:pPr>
            <w:r w:rsidRPr="00CD1FCC">
              <w:rPr>
                <w:sz w:val="20"/>
                <w:szCs w:val="20"/>
              </w:rPr>
              <w:t>$</w:t>
            </w:r>
            <w:r w:rsidR="00FA4AC7" w:rsidRPr="00CD1FCC">
              <w:rPr>
                <w:sz w:val="20"/>
                <w:szCs w:val="20"/>
              </w:rPr>
              <w:t>0.00</w:t>
            </w:r>
          </w:p>
        </w:tc>
        <w:tc>
          <w:tcPr>
            <w:tcW w:w="990" w:type="dxa"/>
            <w:shd w:val="clear" w:color="auto" w:fill="auto"/>
            <w:vAlign w:val="bottom"/>
          </w:tcPr>
          <w:p w:rsidR="00726FE6" w:rsidRPr="00CD1FCC" w:rsidRDefault="002379F8" w:rsidP="00BF4CDE">
            <w:pPr>
              <w:pStyle w:val="Header"/>
              <w:jc w:val="center"/>
              <w:rPr>
                <w:sz w:val="20"/>
                <w:szCs w:val="20"/>
              </w:rPr>
            </w:pPr>
            <w:r w:rsidRPr="00CD1FCC">
              <w:rPr>
                <w:sz w:val="20"/>
                <w:szCs w:val="20"/>
              </w:rPr>
              <w:t>$</w:t>
            </w:r>
            <w:r w:rsidR="00FA4AC7" w:rsidRPr="00CD1FCC">
              <w:rPr>
                <w:sz w:val="20"/>
                <w:szCs w:val="20"/>
              </w:rPr>
              <w:t>0.00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0.0</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$13.00 to $14.99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726FE6" w:rsidRPr="00CD1FCC" w:rsidRDefault="00726FE6" w:rsidP="00BF4CDE">
            <w:pPr>
              <w:pStyle w:val="Header"/>
              <w:jc w:val="center"/>
              <w:rPr>
                <w:sz w:val="20"/>
                <w:szCs w:val="20"/>
              </w:rPr>
            </w:pPr>
            <w:r w:rsidRPr="00CD1FCC">
              <w:rPr>
                <w:sz w:val="20"/>
                <w:szCs w:val="20"/>
              </w:rPr>
              <w:t>$</w:t>
            </w:r>
            <w:r w:rsidR="00CD0D54" w:rsidRPr="00CD1FCC">
              <w:rPr>
                <w:sz w:val="20"/>
                <w:szCs w:val="20"/>
              </w:rPr>
              <w:t>0.00</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w:t>
            </w:r>
            <w:r w:rsidR="002379F8" w:rsidRPr="00CD1FCC">
              <w:rPr>
                <w:sz w:val="20"/>
                <w:szCs w:val="20"/>
              </w:rPr>
              <w:t>0.00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0.0</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$15.00 to $16.99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0.0</w:t>
            </w:r>
            <w:r w:rsidR="00726FE6" w:rsidRPr="00CD1FCC">
              <w:rPr>
                <w:sz w:val="20"/>
                <w:szCs w:val="20"/>
              </w:rPr>
              <w:t>%</w:t>
            </w:r>
          </w:p>
        </w:tc>
        <w:tc>
          <w:tcPr>
            <w:tcW w:w="1080" w:type="dxa"/>
            <w:shd w:val="clear" w:color="auto" w:fill="auto"/>
            <w:vAlign w:val="bottom"/>
          </w:tcPr>
          <w:p w:rsidR="00726FE6" w:rsidRPr="00CD1FCC" w:rsidRDefault="00CD0D54" w:rsidP="00BF4CDE">
            <w:pPr>
              <w:pStyle w:val="Header"/>
              <w:jc w:val="center"/>
              <w:rPr>
                <w:sz w:val="20"/>
                <w:szCs w:val="20"/>
              </w:rPr>
            </w:pPr>
            <w:r w:rsidRPr="00CD1FCC">
              <w:rPr>
                <w:sz w:val="20"/>
                <w:szCs w:val="20"/>
              </w:rPr>
              <w:t>$0.00</w:t>
            </w:r>
          </w:p>
        </w:tc>
        <w:tc>
          <w:tcPr>
            <w:tcW w:w="990" w:type="dxa"/>
            <w:shd w:val="clear" w:color="auto" w:fill="auto"/>
            <w:vAlign w:val="bottom"/>
          </w:tcPr>
          <w:p w:rsidR="00726FE6" w:rsidRPr="00CD1FCC" w:rsidRDefault="00942CD0" w:rsidP="00BF4CDE">
            <w:pPr>
              <w:pStyle w:val="Header"/>
              <w:jc w:val="center"/>
              <w:rPr>
                <w:sz w:val="20"/>
                <w:szCs w:val="20"/>
              </w:rPr>
            </w:pPr>
            <w:r w:rsidRPr="00CD1FCC">
              <w:rPr>
                <w:sz w:val="20"/>
                <w:szCs w:val="20"/>
              </w:rPr>
              <w:t>$0.00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0.0</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$17.00 to $18.99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FA4AC7" w:rsidP="00BF4CDE">
            <w:pPr>
              <w:pStyle w:val="Header"/>
              <w:tabs>
                <w:tab w:val="clear" w:pos="4320"/>
                <w:tab w:val="clear" w:pos="8640"/>
              </w:tabs>
              <w:jc w:val="center"/>
              <w:rPr>
                <w:sz w:val="20"/>
                <w:szCs w:val="20"/>
              </w:rPr>
            </w:pPr>
            <w:r w:rsidRPr="00CD1FCC">
              <w:rPr>
                <w:sz w:val="20"/>
                <w:szCs w:val="20"/>
              </w:rPr>
              <w:t>0.0</w:t>
            </w:r>
            <w:r w:rsidR="00726FE6" w:rsidRPr="00CD1FCC">
              <w:rPr>
                <w:sz w:val="20"/>
                <w:szCs w:val="20"/>
              </w:rPr>
              <w:t>%</w:t>
            </w:r>
          </w:p>
        </w:tc>
        <w:tc>
          <w:tcPr>
            <w:tcW w:w="1080" w:type="dxa"/>
            <w:shd w:val="clear" w:color="auto" w:fill="auto"/>
            <w:vAlign w:val="bottom"/>
          </w:tcPr>
          <w:p w:rsidR="00726FE6" w:rsidRPr="00CD1FCC" w:rsidRDefault="00942CD0" w:rsidP="00BF4CDE">
            <w:pPr>
              <w:pStyle w:val="Header"/>
              <w:jc w:val="center"/>
              <w:rPr>
                <w:sz w:val="20"/>
                <w:szCs w:val="20"/>
              </w:rPr>
            </w:pPr>
            <w:r w:rsidRPr="00CD1FCC">
              <w:rPr>
                <w:sz w:val="20"/>
                <w:szCs w:val="20"/>
              </w:rPr>
              <w:t>$</w:t>
            </w:r>
            <w:r w:rsidR="00FA4AC7" w:rsidRPr="00CD1FCC">
              <w:rPr>
                <w:sz w:val="20"/>
                <w:szCs w:val="20"/>
              </w:rPr>
              <w:t>0.00</w:t>
            </w:r>
          </w:p>
        </w:tc>
        <w:tc>
          <w:tcPr>
            <w:tcW w:w="990" w:type="dxa"/>
            <w:shd w:val="clear" w:color="auto" w:fill="auto"/>
            <w:vAlign w:val="bottom"/>
          </w:tcPr>
          <w:p w:rsidR="00726FE6" w:rsidRPr="00CD1FCC" w:rsidRDefault="00942CD0" w:rsidP="00BF4CDE">
            <w:pPr>
              <w:pStyle w:val="Header"/>
              <w:jc w:val="center"/>
              <w:rPr>
                <w:sz w:val="20"/>
                <w:szCs w:val="20"/>
              </w:rPr>
            </w:pPr>
            <w:r w:rsidRPr="00CD1FCC">
              <w:rPr>
                <w:sz w:val="20"/>
                <w:szCs w:val="20"/>
              </w:rPr>
              <w:t>$</w:t>
            </w:r>
            <w:r w:rsidR="00FA4AC7" w:rsidRPr="00CD1FCC">
              <w:rPr>
                <w:sz w:val="20"/>
                <w:szCs w:val="20"/>
              </w:rPr>
              <w:t>0.00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0.0</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$19.00 to $20.99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726FE6" w:rsidRPr="00CD1FCC" w:rsidRDefault="00942CD0" w:rsidP="00BF4CDE">
            <w:pPr>
              <w:pStyle w:val="Header"/>
              <w:jc w:val="center"/>
              <w:rPr>
                <w:sz w:val="20"/>
                <w:szCs w:val="20"/>
              </w:rPr>
            </w:pPr>
            <w:r w:rsidRPr="00CD1FCC">
              <w:rPr>
                <w:sz w:val="20"/>
                <w:szCs w:val="20"/>
              </w:rPr>
              <w:t>$0.</w:t>
            </w:r>
            <w:r w:rsidR="00FA4AC7" w:rsidRPr="00CD1FCC">
              <w:rPr>
                <w:sz w:val="20"/>
                <w:szCs w:val="20"/>
              </w:rPr>
              <w:t>99</w:t>
            </w:r>
          </w:p>
        </w:tc>
        <w:tc>
          <w:tcPr>
            <w:tcW w:w="990" w:type="dxa"/>
            <w:shd w:val="clear" w:color="auto" w:fill="auto"/>
            <w:vAlign w:val="bottom"/>
          </w:tcPr>
          <w:p w:rsidR="00726FE6" w:rsidRPr="00CD1FCC" w:rsidRDefault="00942CD0" w:rsidP="00BF4CDE">
            <w:pPr>
              <w:pStyle w:val="Header"/>
              <w:jc w:val="center"/>
              <w:rPr>
                <w:sz w:val="20"/>
                <w:szCs w:val="20"/>
              </w:rPr>
            </w:pPr>
            <w:r w:rsidRPr="00CD1FCC">
              <w:rPr>
                <w:sz w:val="20"/>
                <w:szCs w:val="20"/>
              </w:rPr>
              <w:t>$</w:t>
            </w:r>
            <w:r w:rsidR="00FA4AC7" w:rsidRPr="00CD1FCC">
              <w:rPr>
                <w:sz w:val="20"/>
                <w:szCs w:val="20"/>
              </w:rPr>
              <w:t>4.90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1</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3.1</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$21.00 to $22.99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jc w:val="center"/>
              <w:rPr>
                <w:sz w:val="20"/>
                <w:szCs w:val="20"/>
              </w:rPr>
            </w:pPr>
            <w:r w:rsidRPr="00CD1FCC">
              <w:rPr>
                <w:sz w:val="20"/>
                <w:szCs w:val="20"/>
              </w:rPr>
              <w:t>0.0%</w:t>
            </w:r>
          </w:p>
        </w:tc>
        <w:tc>
          <w:tcPr>
            <w:tcW w:w="1080" w:type="dxa"/>
            <w:shd w:val="clear" w:color="auto" w:fill="auto"/>
            <w:vAlign w:val="bottom"/>
          </w:tcPr>
          <w:p w:rsidR="00726FE6" w:rsidRPr="00CD1FCC" w:rsidRDefault="00CD0D54" w:rsidP="00BF4CDE">
            <w:pPr>
              <w:pStyle w:val="Header"/>
              <w:jc w:val="center"/>
              <w:rPr>
                <w:sz w:val="20"/>
                <w:szCs w:val="20"/>
              </w:rPr>
            </w:pPr>
            <w:r w:rsidRPr="00CD1FCC">
              <w:rPr>
                <w:sz w:val="20"/>
                <w:szCs w:val="20"/>
              </w:rPr>
              <w:t>$</w:t>
            </w:r>
            <w:r w:rsidR="00FA4AC7" w:rsidRPr="00CD1FCC">
              <w:rPr>
                <w:sz w:val="20"/>
                <w:szCs w:val="20"/>
              </w:rPr>
              <w:t>1.05</w:t>
            </w:r>
          </w:p>
        </w:tc>
        <w:tc>
          <w:tcPr>
            <w:tcW w:w="990" w:type="dxa"/>
            <w:shd w:val="clear" w:color="auto" w:fill="auto"/>
            <w:vAlign w:val="bottom"/>
          </w:tcPr>
          <w:p w:rsidR="00726FE6" w:rsidRPr="00CD1FCC" w:rsidRDefault="00942CD0" w:rsidP="00BF4CDE">
            <w:pPr>
              <w:pStyle w:val="Header"/>
              <w:jc w:val="center"/>
              <w:rPr>
                <w:sz w:val="20"/>
                <w:szCs w:val="20"/>
              </w:rPr>
            </w:pPr>
            <w:r w:rsidRPr="00CD1FCC">
              <w:rPr>
                <w:sz w:val="20"/>
                <w:szCs w:val="20"/>
              </w:rPr>
              <w:t>$</w:t>
            </w:r>
            <w:r w:rsidR="00FA4AC7" w:rsidRPr="00CD1FCC">
              <w:rPr>
                <w:sz w:val="20"/>
                <w:szCs w:val="20"/>
              </w:rPr>
              <w:t>4.90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1</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3.1</w:t>
            </w:r>
            <w:r w:rsidR="00B724FB" w:rsidRPr="00CD1FCC">
              <w:rPr>
                <w:sz w:val="20"/>
                <w:szCs w:val="20"/>
              </w:rPr>
              <w:t>%</w:t>
            </w:r>
          </w:p>
        </w:tc>
      </w:tr>
      <w:tr w:rsidR="00726FE6" w:rsidTr="00CD1FCC">
        <w:tc>
          <w:tcPr>
            <w:tcW w:w="1620" w:type="dxa"/>
          </w:tcPr>
          <w:p w:rsidR="00726FE6" w:rsidRPr="00CD1FCC" w:rsidRDefault="00726FE6" w:rsidP="0005569C">
            <w:pPr>
              <w:pStyle w:val="Header"/>
              <w:tabs>
                <w:tab w:val="clear" w:pos="4320"/>
                <w:tab w:val="clear" w:pos="8640"/>
              </w:tabs>
              <w:rPr>
                <w:sz w:val="20"/>
                <w:szCs w:val="20"/>
              </w:rPr>
            </w:pPr>
            <w:r w:rsidRPr="00CD1FCC">
              <w:rPr>
                <w:sz w:val="20"/>
                <w:szCs w:val="20"/>
              </w:rPr>
              <w:t>$23.00 to $24.99</w:t>
            </w:r>
          </w:p>
        </w:tc>
        <w:tc>
          <w:tcPr>
            <w:tcW w:w="990" w:type="dxa"/>
            <w:shd w:val="clear" w:color="auto" w:fill="auto"/>
            <w:vAlign w:val="bottom"/>
          </w:tcPr>
          <w:p w:rsidR="00726FE6" w:rsidRPr="00CD1FCC" w:rsidRDefault="00726FE6" w:rsidP="00BF4CDE">
            <w:pPr>
              <w:pStyle w:val="Header"/>
              <w:jc w:val="center"/>
              <w:rPr>
                <w:sz w:val="20"/>
                <w:szCs w:val="20"/>
              </w:rPr>
            </w:pPr>
            <w:r w:rsidRPr="00CD1FCC">
              <w:rPr>
                <w:sz w:val="20"/>
                <w:szCs w:val="20"/>
              </w:rPr>
              <w:t>$0.00</w:t>
            </w:r>
          </w:p>
        </w:tc>
        <w:tc>
          <w:tcPr>
            <w:tcW w:w="1170" w:type="dxa"/>
            <w:shd w:val="clear" w:color="auto" w:fill="auto"/>
            <w:vAlign w:val="bottom"/>
          </w:tcPr>
          <w:p w:rsidR="00726FE6" w:rsidRPr="00CD1FCC" w:rsidRDefault="00726FE6" w:rsidP="00BF4CDE">
            <w:pPr>
              <w:jc w:val="center"/>
              <w:rPr>
                <w:sz w:val="20"/>
                <w:szCs w:val="20"/>
              </w:rPr>
            </w:pPr>
            <w:r w:rsidRPr="00CD1FCC">
              <w:rPr>
                <w:sz w:val="20"/>
                <w:szCs w:val="20"/>
              </w:rPr>
              <w:t>$0.00</w:t>
            </w:r>
          </w:p>
        </w:tc>
        <w:tc>
          <w:tcPr>
            <w:tcW w:w="990" w:type="dxa"/>
            <w:vAlign w:val="bottom"/>
          </w:tcPr>
          <w:p w:rsidR="00726FE6" w:rsidRPr="00CD1FCC" w:rsidRDefault="00726FE6"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726FE6" w:rsidRPr="00CD1FCC" w:rsidRDefault="00726FE6" w:rsidP="00BF4CDE">
            <w:pPr>
              <w:jc w:val="center"/>
              <w:rPr>
                <w:sz w:val="20"/>
                <w:szCs w:val="20"/>
              </w:rPr>
            </w:pPr>
            <w:r w:rsidRPr="00CD1FCC">
              <w:rPr>
                <w:sz w:val="20"/>
                <w:szCs w:val="20"/>
              </w:rPr>
              <w:t>0.0%</w:t>
            </w:r>
          </w:p>
        </w:tc>
        <w:tc>
          <w:tcPr>
            <w:tcW w:w="1080" w:type="dxa"/>
            <w:shd w:val="clear" w:color="auto" w:fill="auto"/>
            <w:vAlign w:val="bottom"/>
          </w:tcPr>
          <w:p w:rsidR="00726FE6" w:rsidRPr="00CD1FCC" w:rsidRDefault="00CD0D54" w:rsidP="00BF4CDE">
            <w:pPr>
              <w:pStyle w:val="Header"/>
              <w:jc w:val="center"/>
              <w:rPr>
                <w:sz w:val="20"/>
                <w:szCs w:val="20"/>
              </w:rPr>
            </w:pPr>
            <w:r w:rsidRPr="00CD1FCC">
              <w:rPr>
                <w:sz w:val="20"/>
                <w:szCs w:val="20"/>
              </w:rPr>
              <w:t>$0.</w:t>
            </w:r>
            <w:r w:rsidR="00942CD0" w:rsidRPr="00CD1FCC">
              <w:rPr>
                <w:sz w:val="20"/>
                <w:szCs w:val="20"/>
              </w:rPr>
              <w:t>00</w:t>
            </w:r>
          </w:p>
        </w:tc>
        <w:tc>
          <w:tcPr>
            <w:tcW w:w="990" w:type="dxa"/>
            <w:shd w:val="clear" w:color="auto" w:fill="auto"/>
            <w:vAlign w:val="bottom"/>
          </w:tcPr>
          <w:p w:rsidR="00726FE6" w:rsidRPr="00CD1FCC" w:rsidRDefault="00942CD0" w:rsidP="00BF4CDE">
            <w:pPr>
              <w:pStyle w:val="Header"/>
              <w:jc w:val="center"/>
              <w:rPr>
                <w:sz w:val="20"/>
                <w:szCs w:val="20"/>
              </w:rPr>
            </w:pPr>
            <w:r w:rsidRPr="00CD1FCC">
              <w:rPr>
                <w:sz w:val="20"/>
                <w:szCs w:val="20"/>
              </w:rPr>
              <w:t>$</w:t>
            </w:r>
            <w:r w:rsidR="00FA4AC7" w:rsidRPr="00CD1FCC">
              <w:rPr>
                <w:sz w:val="20"/>
                <w:szCs w:val="20"/>
              </w:rPr>
              <w:t>8.00</w:t>
            </w:r>
          </w:p>
        </w:tc>
        <w:tc>
          <w:tcPr>
            <w:tcW w:w="99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1C0B0C" w:rsidRPr="00CD1FCC">
              <w:rPr>
                <w:sz w:val="20"/>
                <w:szCs w:val="20"/>
              </w:rPr>
              <w:t>1</w:t>
            </w:r>
          </w:p>
        </w:tc>
        <w:tc>
          <w:tcPr>
            <w:tcW w:w="1260" w:type="dxa"/>
            <w:vAlign w:val="bottom"/>
          </w:tcPr>
          <w:p w:rsidR="00726FE6" w:rsidRPr="00CD1FCC" w:rsidRDefault="00E13B8D" w:rsidP="00BF4CDE">
            <w:pPr>
              <w:pStyle w:val="Header"/>
              <w:tabs>
                <w:tab w:val="clear" w:pos="4320"/>
                <w:tab w:val="clear" w:pos="8640"/>
              </w:tabs>
              <w:jc w:val="center"/>
              <w:rPr>
                <w:sz w:val="20"/>
                <w:szCs w:val="20"/>
              </w:rPr>
            </w:pPr>
            <w:r>
              <w:rPr>
                <w:sz w:val="20"/>
                <w:szCs w:val="20"/>
              </w:rPr>
              <w:t xml:space="preserve">    </w:t>
            </w:r>
            <w:r w:rsidR="00FA4AC7" w:rsidRPr="00CD1FCC">
              <w:rPr>
                <w:sz w:val="20"/>
                <w:szCs w:val="20"/>
              </w:rPr>
              <w:t>3.1</w:t>
            </w:r>
            <w:r w:rsidR="00B724FB" w:rsidRPr="00CD1FCC">
              <w:rPr>
                <w:sz w:val="20"/>
                <w:szCs w:val="20"/>
              </w:rPr>
              <w:t>%</w:t>
            </w:r>
          </w:p>
        </w:tc>
      </w:tr>
      <w:tr w:rsidR="00942CD0" w:rsidTr="00CD1FCC">
        <w:tc>
          <w:tcPr>
            <w:tcW w:w="1620" w:type="dxa"/>
          </w:tcPr>
          <w:p w:rsidR="00942CD0" w:rsidRPr="00CD1FCC" w:rsidRDefault="00942CD0" w:rsidP="0005569C">
            <w:pPr>
              <w:pStyle w:val="Header"/>
              <w:tabs>
                <w:tab w:val="clear" w:pos="4320"/>
                <w:tab w:val="clear" w:pos="8640"/>
              </w:tabs>
              <w:rPr>
                <w:sz w:val="20"/>
                <w:szCs w:val="20"/>
              </w:rPr>
            </w:pPr>
            <w:r w:rsidRPr="00CD1FCC">
              <w:rPr>
                <w:sz w:val="20"/>
                <w:szCs w:val="20"/>
              </w:rPr>
              <w:t>$25.00 to $26.99</w:t>
            </w:r>
          </w:p>
        </w:tc>
        <w:tc>
          <w:tcPr>
            <w:tcW w:w="990" w:type="dxa"/>
            <w:shd w:val="clear" w:color="auto" w:fill="auto"/>
            <w:vAlign w:val="bottom"/>
          </w:tcPr>
          <w:p w:rsidR="00942CD0" w:rsidRPr="00CD1FCC" w:rsidRDefault="00942CD0" w:rsidP="00BF4CDE">
            <w:pPr>
              <w:pStyle w:val="Header"/>
              <w:jc w:val="center"/>
              <w:rPr>
                <w:sz w:val="20"/>
                <w:szCs w:val="20"/>
              </w:rPr>
            </w:pPr>
            <w:r w:rsidRPr="00CD1FCC">
              <w:rPr>
                <w:sz w:val="20"/>
                <w:szCs w:val="20"/>
              </w:rPr>
              <w:t>$0.00</w:t>
            </w:r>
          </w:p>
        </w:tc>
        <w:tc>
          <w:tcPr>
            <w:tcW w:w="1170" w:type="dxa"/>
            <w:shd w:val="clear" w:color="auto" w:fill="auto"/>
            <w:vAlign w:val="bottom"/>
          </w:tcPr>
          <w:p w:rsidR="00942CD0" w:rsidRPr="00CD1FCC" w:rsidRDefault="00942CD0" w:rsidP="00BF4CDE">
            <w:pPr>
              <w:jc w:val="center"/>
              <w:rPr>
                <w:sz w:val="20"/>
                <w:szCs w:val="20"/>
              </w:rPr>
            </w:pPr>
            <w:r w:rsidRPr="00CD1FCC">
              <w:rPr>
                <w:sz w:val="20"/>
                <w:szCs w:val="20"/>
              </w:rPr>
              <w:t>$0.00</w:t>
            </w:r>
          </w:p>
        </w:tc>
        <w:tc>
          <w:tcPr>
            <w:tcW w:w="990" w:type="dxa"/>
            <w:vAlign w:val="bottom"/>
          </w:tcPr>
          <w:p w:rsidR="00942CD0" w:rsidRPr="00CD1FCC" w:rsidRDefault="00942CD0"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942CD0" w:rsidRPr="00CD1FCC" w:rsidRDefault="00942CD0" w:rsidP="00BF4CDE">
            <w:pPr>
              <w:jc w:val="center"/>
              <w:rPr>
                <w:sz w:val="20"/>
                <w:szCs w:val="20"/>
              </w:rPr>
            </w:pPr>
            <w:r w:rsidRPr="00CD1FCC">
              <w:rPr>
                <w:sz w:val="20"/>
                <w:szCs w:val="20"/>
              </w:rPr>
              <w:t>0.0%</w:t>
            </w:r>
          </w:p>
        </w:tc>
        <w:tc>
          <w:tcPr>
            <w:tcW w:w="1080" w:type="dxa"/>
            <w:shd w:val="clear" w:color="auto" w:fill="auto"/>
            <w:vAlign w:val="bottom"/>
          </w:tcPr>
          <w:p w:rsidR="00942CD0" w:rsidRPr="00CD1FCC" w:rsidRDefault="00942CD0" w:rsidP="00BF4CDE">
            <w:pPr>
              <w:pStyle w:val="Header"/>
              <w:jc w:val="center"/>
              <w:rPr>
                <w:sz w:val="20"/>
                <w:szCs w:val="20"/>
              </w:rPr>
            </w:pPr>
            <w:r w:rsidRPr="00CD1FCC">
              <w:rPr>
                <w:sz w:val="20"/>
                <w:szCs w:val="20"/>
              </w:rPr>
              <w:t>$0.00</w:t>
            </w:r>
          </w:p>
        </w:tc>
        <w:tc>
          <w:tcPr>
            <w:tcW w:w="990" w:type="dxa"/>
            <w:shd w:val="clear" w:color="auto" w:fill="auto"/>
            <w:vAlign w:val="bottom"/>
          </w:tcPr>
          <w:p w:rsidR="00942CD0" w:rsidRPr="00CD1FCC" w:rsidRDefault="00942CD0" w:rsidP="00BF4CDE">
            <w:pPr>
              <w:jc w:val="center"/>
              <w:rPr>
                <w:sz w:val="20"/>
                <w:szCs w:val="20"/>
              </w:rPr>
            </w:pPr>
            <w:r w:rsidRPr="00CD1FCC">
              <w:rPr>
                <w:sz w:val="20"/>
                <w:szCs w:val="20"/>
              </w:rPr>
              <w:t>$0.00</w:t>
            </w:r>
          </w:p>
        </w:tc>
        <w:tc>
          <w:tcPr>
            <w:tcW w:w="990" w:type="dxa"/>
            <w:vAlign w:val="bottom"/>
          </w:tcPr>
          <w:p w:rsidR="00942CD0" w:rsidRPr="00CD1FCC" w:rsidRDefault="00E13B8D" w:rsidP="00BF4CDE">
            <w:pPr>
              <w:pStyle w:val="Header"/>
              <w:tabs>
                <w:tab w:val="clear" w:pos="4320"/>
                <w:tab w:val="clear" w:pos="8640"/>
              </w:tabs>
              <w:jc w:val="center"/>
              <w:rPr>
                <w:sz w:val="20"/>
                <w:szCs w:val="20"/>
              </w:rPr>
            </w:pPr>
            <w:r>
              <w:rPr>
                <w:sz w:val="20"/>
                <w:szCs w:val="20"/>
              </w:rPr>
              <w:t xml:space="preserve">  </w:t>
            </w:r>
            <w:r w:rsidR="00942CD0" w:rsidRPr="00CD1FCC">
              <w:rPr>
                <w:sz w:val="20"/>
                <w:szCs w:val="20"/>
              </w:rPr>
              <w:t>0</w:t>
            </w:r>
          </w:p>
        </w:tc>
        <w:tc>
          <w:tcPr>
            <w:tcW w:w="1260" w:type="dxa"/>
            <w:vAlign w:val="bottom"/>
          </w:tcPr>
          <w:p w:rsidR="00942CD0" w:rsidRPr="00CD1FCC" w:rsidRDefault="00E13B8D" w:rsidP="00BF4CDE">
            <w:pPr>
              <w:pStyle w:val="Header"/>
              <w:tabs>
                <w:tab w:val="clear" w:pos="4320"/>
                <w:tab w:val="clear" w:pos="8640"/>
              </w:tabs>
              <w:jc w:val="center"/>
              <w:rPr>
                <w:sz w:val="20"/>
                <w:szCs w:val="20"/>
              </w:rPr>
            </w:pPr>
            <w:r>
              <w:rPr>
                <w:sz w:val="20"/>
                <w:szCs w:val="20"/>
              </w:rPr>
              <w:t xml:space="preserve">    </w:t>
            </w:r>
            <w:r w:rsidR="00B724FB" w:rsidRPr="00CD1FCC">
              <w:rPr>
                <w:sz w:val="20"/>
                <w:szCs w:val="20"/>
              </w:rPr>
              <w:t>0.0%</w:t>
            </w:r>
          </w:p>
        </w:tc>
      </w:tr>
      <w:tr w:rsidR="00B724FB" w:rsidTr="00CD1FCC">
        <w:tc>
          <w:tcPr>
            <w:tcW w:w="1620" w:type="dxa"/>
          </w:tcPr>
          <w:p w:rsidR="00B724FB" w:rsidRPr="00CD1FCC" w:rsidRDefault="00B724FB" w:rsidP="0005569C">
            <w:pPr>
              <w:pStyle w:val="Header"/>
              <w:tabs>
                <w:tab w:val="clear" w:pos="4320"/>
                <w:tab w:val="clear" w:pos="8640"/>
              </w:tabs>
              <w:rPr>
                <w:sz w:val="20"/>
                <w:szCs w:val="20"/>
              </w:rPr>
            </w:pPr>
            <w:r w:rsidRPr="00CD1FCC">
              <w:rPr>
                <w:sz w:val="20"/>
                <w:szCs w:val="20"/>
              </w:rPr>
              <w:t>$27.00 to $28.99</w:t>
            </w:r>
          </w:p>
        </w:tc>
        <w:tc>
          <w:tcPr>
            <w:tcW w:w="990" w:type="dxa"/>
            <w:shd w:val="clear" w:color="auto" w:fill="auto"/>
            <w:vAlign w:val="bottom"/>
          </w:tcPr>
          <w:p w:rsidR="00B724FB" w:rsidRPr="00CD1FCC" w:rsidRDefault="00B724FB" w:rsidP="00BF4CDE">
            <w:pPr>
              <w:pStyle w:val="Header"/>
              <w:jc w:val="center"/>
              <w:rPr>
                <w:sz w:val="20"/>
                <w:szCs w:val="20"/>
              </w:rPr>
            </w:pPr>
            <w:r w:rsidRPr="00CD1FCC">
              <w:rPr>
                <w:sz w:val="20"/>
                <w:szCs w:val="20"/>
              </w:rPr>
              <w:t>$0.00</w:t>
            </w:r>
          </w:p>
        </w:tc>
        <w:tc>
          <w:tcPr>
            <w:tcW w:w="117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B724FB" w:rsidRPr="00CD1FCC" w:rsidRDefault="00B724FB" w:rsidP="00BF4CDE">
            <w:pPr>
              <w:jc w:val="center"/>
              <w:rPr>
                <w:sz w:val="20"/>
                <w:szCs w:val="20"/>
              </w:rPr>
            </w:pPr>
            <w:r w:rsidRPr="00CD1FCC">
              <w:rPr>
                <w:sz w:val="20"/>
                <w:szCs w:val="20"/>
              </w:rPr>
              <w:t>0.0%</w:t>
            </w:r>
          </w:p>
        </w:tc>
        <w:tc>
          <w:tcPr>
            <w:tcW w:w="1080" w:type="dxa"/>
            <w:shd w:val="clear" w:color="auto" w:fill="auto"/>
            <w:vAlign w:val="bottom"/>
          </w:tcPr>
          <w:p w:rsidR="00B724FB" w:rsidRPr="00CD1FCC" w:rsidRDefault="00B724FB" w:rsidP="00BF4CDE">
            <w:pPr>
              <w:pStyle w:val="Header"/>
              <w:jc w:val="center"/>
              <w:rPr>
                <w:sz w:val="20"/>
                <w:szCs w:val="20"/>
              </w:rPr>
            </w:pPr>
            <w:r w:rsidRPr="00CD1FCC">
              <w:rPr>
                <w:sz w:val="20"/>
                <w:szCs w:val="20"/>
              </w:rPr>
              <w:t>$0.00</w:t>
            </w:r>
          </w:p>
        </w:tc>
        <w:tc>
          <w:tcPr>
            <w:tcW w:w="99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E13B8D" w:rsidP="00BF4CDE">
            <w:pPr>
              <w:pStyle w:val="Header"/>
              <w:tabs>
                <w:tab w:val="clear" w:pos="4320"/>
                <w:tab w:val="clear" w:pos="8640"/>
              </w:tabs>
              <w:jc w:val="center"/>
              <w:rPr>
                <w:sz w:val="20"/>
                <w:szCs w:val="20"/>
              </w:rPr>
            </w:pPr>
            <w:r>
              <w:rPr>
                <w:sz w:val="20"/>
                <w:szCs w:val="20"/>
              </w:rPr>
              <w:t xml:space="preserve">  </w:t>
            </w:r>
            <w:r w:rsidR="00B724FB" w:rsidRPr="00CD1FCC">
              <w:rPr>
                <w:sz w:val="20"/>
                <w:szCs w:val="20"/>
              </w:rPr>
              <w:t>0</w:t>
            </w:r>
          </w:p>
        </w:tc>
        <w:tc>
          <w:tcPr>
            <w:tcW w:w="1260" w:type="dxa"/>
            <w:vAlign w:val="bottom"/>
          </w:tcPr>
          <w:p w:rsidR="00B724FB" w:rsidRPr="00CD1FCC" w:rsidRDefault="00E13B8D" w:rsidP="00BF4CDE">
            <w:pPr>
              <w:jc w:val="center"/>
              <w:rPr>
                <w:sz w:val="20"/>
                <w:szCs w:val="20"/>
              </w:rPr>
            </w:pPr>
            <w:r>
              <w:rPr>
                <w:sz w:val="20"/>
                <w:szCs w:val="20"/>
              </w:rPr>
              <w:t xml:space="preserve">    </w:t>
            </w:r>
            <w:r w:rsidR="00B724FB" w:rsidRPr="00CD1FCC">
              <w:rPr>
                <w:sz w:val="20"/>
                <w:szCs w:val="20"/>
              </w:rPr>
              <w:t>0.0%</w:t>
            </w:r>
          </w:p>
        </w:tc>
      </w:tr>
      <w:tr w:rsidR="00B724FB" w:rsidTr="00CD1FCC">
        <w:tc>
          <w:tcPr>
            <w:tcW w:w="1620" w:type="dxa"/>
          </w:tcPr>
          <w:p w:rsidR="00B724FB" w:rsidRPr="00CD1FCC" w:rsidRDefault="00B724FB" w:rsidP="0005569C">
            <w:pPr>
              <w:pStyle w:val="Header"/>
              <w:tabs>
                <w:tab w:val="clear" w:pos="4320"/>
                <w:tab w:val="clear" w:pos="8640"/>
              </w:tabs>
              <w:rPr>
                <w:sz w:val="20"/>
                <w:szCs w:val="20"/>
              </w:rPr>
            </w:pPr>
            <w:r w:rsidRPr="00CD1FCC">
              <w:rPr>
                <w:sz w:val="20"/>
                <w:szCs w:val="20"/>
              </w:rPr>
              <w:t>$29.00 to $30.99</w:t>
            </w:r>
          </w:p>
        </w:tc>
        <w:tc>
          <w:tcPr>
            <w:tcW w:w="990" w:type="dxa"/>
            <w:shd w:val="clear" w:color="auto" w:fill="auto"/>
            <w:vAlign w:val="bottom"/>
          </w:tcPr>
          <w:p w:rsidR="00B724FB" w:rsidRPr="00CD1FCC" w:rsidRDefault="00B724FB" w:rsidP="00BF4CDE">
            <w:pPr>
              <w:pStyle w:val="Header"/>
              <w:jc w:val="center"/>
              <w:rPr>
                <w:sz w:val="20"/>
                <w:szCs w:val="20"/>
              </w:rPr>
            </w:pPr>
            <w:r w:rsidRPr="00CD1FCC">
              <w:rPr>
                <w:sz w:val="20"/>
                <w:szCs w:val="20"/>
              </w:rPr>
              <w:t>$0.00</w:t>
            </w:r>
          </w:p>
        </w:tc>
        <w:tc>
          <w:tcPr>
            <w:tcW w:w="117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B724FB" w:rsidRPr="00CD1FCC" w:rsidRDefault="00B724FB" w:rsidP="00BF4CDE">
            <w:pPr>
              <w:pStyle w:val="Header"/>
              <w:jc w:val="center"/>
              <w:rPr>
                <w:sz w:val="20"/>
                <w:szCs w:val="20"/>
              </w:rPr>
            </w:pPr>
            <w:r w:rsidRPr="00CD1FCC">
              <w:rPr>
                <w:sz w:val="20"/>
                <w:szCs w:val="20"/>
              </w:rPr>
              <w:t>$0.00</w:t>
            </w:r>
          </w:p>
        </w:tc>
        <w:tc>
          <w:tcPr>
            <w:tcW w:w="99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E13B8D" w:rsidP="00BF4CDE">
            <w:pPr>
              <w:pStyle w:val="Header"/>
              <w:tabs>
                <w:tab w:val="clear" w:pos="4320"/>
                <w:tab w:val="clear" w:pos="8640"/>
              </w:tabs>
              <w:jc w:val="center"/>
              <w:rPr>
                <w:sz w:val="20"/>
                <w:szCs w:val="20"/>
              </w:rPr>
            </w:pPr>
            <w:r>
              <w:rPr>
                <w:sz w:val="20"/>
                <w:szCs w:val="20"/>
              </w:rPr>
              <w:t xml:space="preserve">  </w:t>
            </w:r>
            <w:r w:rsidR="00B724FB" w:rsidRPr="00CD1FCC">
              <w:rPr>
                <w:sz w:val="20"/>
                <w:szCs w:val="20"/>
              </w:rPr>
              <w:t>0</w:t>
            </w:r>
          </w:p>
        </w:tc>
        <w:tc>
          <w:tcPr>
            <w:tcW w:w="1260" w:type="dxa"/>
            <w:vAlign w:val="bottom"/>
          </w:tcPr>
          <w:p w:rsidR="00B724FB" w:rsidRPr="00CD1FCC" w:rsidRDefault="00E13B8D" w:rsidP="00BF4CDE">
            <w:pPr>
              <w:jc w:val="center"/>
              <w:rPr>
                <w:sz w:val="20"/>
                <w:szCs w:val="20"/>
              </w:rPr>
            </w:pPr>
            <w:r>
              <w:rPr>
                <w:sz w:val="20"/>
                <w:szCs w:val="20"/>
              </w:rPr>
              <w:t xml:space="preserve">    </w:t>
            </w:r>
            <w:r w:rsidR="00B724FB" w:rsidRPr="00CD1FCC">
              <w:rPr>
                <w:sz w:val="20"/>
                <w:szCs w:val="20"/>
              </w:rPr>
              <w:t>0.0%</w:t>
            </w:r>
          </w:p>
        </w:tc>
      </w:tr>
      <w:tr w:rsidR="00B724FB" w:rsidTr="00CD1FCC">
        <w:tc>
          <w:tcPr>
            <w:tcW w:w="1620" w:type="dxa"/>
          </w:tcPr>
          <w:p w:rsidR="00B724FB" w:rsidRPr="00CD1FCC" w:rsidRDefault="00B724FB" w:rsidP="00CD1FCC">
            <w:pPr>
              <w:pStyle w:val="Header"/>
              <w:tabs>
                <w:tab w:val="clear" w:pos="4320"/>
                <w:tab w:val="clear" w:pos="8640"/>
              </w:tabs>
              <w:rPr>
                <w:sz w:val="20"/>
                <w:szCs w:val="20"/>
              </w:rPr>
            </w:pPr>
            <w:r w:rsidRPr="00CD1FCC">
              <w:rPr>
                <w:sz w:val="20"/>
                <w:szCs w:val="20"/>
              </w:rPr>
              <w:t xml:space="preserve">$31.00 </w:t>
            </w:r>
            <w:r w:rsidR="00CD1FCC">
              <w:rPr>
                <w:sz w:val="20"/>
                <w:szCs w:val="20"/>
              </w:rPr>
              <w:t xml:space="preserve"> &amp;</w:t>
            </w:r>
            <w:r w:rsidRPr="00CD1FCC">
              <w:rPr>
                <w:sz w:val="20"/>
                <w:szCs w:val="20"/>
              </w:rPr>
              <w:t xml:space="preserve"> higher</w:t>
            </w:r>
          </w:p>
        </w:tc>
        <w:tc>
          <w:tcPr>
            <w:tcW w:w="990" w:type="dxa"/>
            <w:shd w:val="clear" w:color="auto" w:fill="auto"/>
            <w:vAlign w:val="bottom"/>
          </w:tcPr>
          <w:p w:rsidR="00B724FB" w:rsidRPr="00CD1FCC" w:rsidRDefault="00B724FB" w:rsidP="00BF4CDE">
            <w:pPr>
              <w:pStyle w:val="Header"/>
              <w:jc w:val="center"/>
              <w:rPr>
                <w:sz w:val="20"/>
                <w:szCs w:val="20"/>
              </w:rPr>
            </w:pPr>
            <w:r w:rsidRPr="00CD1FCC">
              <w:rPr>
                <w:sz w:val="20"/>
                <w:szCs w:val="20"/>
              </w:rPr>
              <w:t>$0.00</w:t>
            </w:r>
          </w:p>
        </w:tc>
        <w:tc>
          <w:tcPr>
            <w:tcW w:w="117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0</w:t>
            </w:r>
          </w:p>
        </w:tc>
        <w:tc>
          <w:tcPr>
            <w:tcW w:w="1260" w:type="dxa"/>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0.0%</w:t>
            </w:r>
          </w:p>
        </w:tc>
        <w:tc>
          <w:tcPr>
            <w:tcW w:w="1080" w:type="dxa"/>
            <w:shd w:val="clear" w:color="auto" w:fill="auto"/>
            <w:vAlign w:val="bottom"/>
          </w:tcPr>
          <w:p w:rsidR="00B724FB" w:rsidRPr="00CD1FCC" w:rsidRDefault="00B724FB" w:rsidP="00BF4CDE">
            <w:pPr>
              <w:pStyle w:val="Header"/>
              <w:tabs>
                <w:tab w:val="clear" w:pos="4320"/>
                <w:tab w:val="clear" w:pos="8640"/>
              </w:tabs>
              <w:jc w:val="center"/>
              <w:rPr>
                <w:sz w:val="20"/>
                <w:szCs w:val="20"/>
              </w:rPr>
            </w:pPr>
            <w:r w:rsidRPr="00CD1FCC">
              <w:rPr>
                <w:sz w:val="20"/>
                <w:szCs w:val="20"/>
              </w:rPr>
              <w:t>$</w:t>
            </w:r>
            <w:r w:rsidR="00FA4AC7" w:rsidRPr="00CD1FCC">
              <w:rPr>
                <w:sz w:val="20"/>
                <w:szCs w:val="20"/>
              </w:rPr>
              <w:t>0.00</w:t>
            </w:r>
          </w:p>
        </w:tc>
        <w:tc>
          <w:tcPr>
            <w:tcW w:w="990" w:type="dxa"/>
            <w:shd w:val="clear" w:color="auto" w:fill="auto"/>
            <w:vAlign w:val="bottom"/>
          </w:tcPr>
          <w:p w:rsidR="00B724FB" w:rsidRPr="00CD1FCC" w:rsidRDefault="00B724FB" w:rsidP="00BF4CDE">
            <w:pPr>
              <w:jc w:val="center"/>
              <w:rPr>
                <w:sz w:val="20"/>
                <w:szCs w:val="20"/>
              </w:rPr>
            </w:pPr>
            <w:r w:rsidRPr="00CD1FCC">
              <w:rPr>
                <w:sz w:val="20"/>
                <w:szCs w:val="20"/>
              </w:rPr>
              <w:t>$0.00</w:t>
            </w:r>
          </w:p>
        </w:tc>
        <w:tc>
          <w:tcPr>
            <w:tcW w:w="990" w:type="dxa"/>
            <w:vAlign w:val="bottom"/>
          </w:tcPr>
          <w:p w:rsidR="00B724FB" w:rsidRPr="00CD1FCC" w:rsidRDefault="00E13B8D" w:rsidP="00BF4CDE">
            <w:pPr>
              <w:pStyle w:val="Header"/>
              <w:tabs>
                <w:tab w:val="clear" w:pos="4320"/>
                <w:tab w:val="clear" w:pos="8640"/>
              </w:tabs>
              <w:jc w:val="center"/>
              <w:rPr>
                <w:sz w:val="20"/>
                <w:szCs w:val="20"/>
              </w:rPr>
            </w:pPr>
            <w:r>
              <w:rPr>
                <w:sz w:val="20"/>
                <w:szCs w:val="20"/>
              </w:rPr>
              <w:t xml:space="preserve">  </w:t>
            </w:r>
            <w:r w:rsidR="00B724FB" w:rsidRPr="00CD1FCC">
              <w:rPr>
                <w:sz w:val="20"/>
                <w:szCs w:val="20"/>
              </w:rPr>
              <w:t>0</w:t>
            </w:r>
          </w:p>
        </w:tc>
        <w:tc>
          <w:tcPr>
            <w:tcW w:w="1260" w:type="dxa"/>
            <w:vAlign w:val="bottom"/>
          </w:tcPr>
          <w:p w:rsidR="00B724FB" w:rsidRPr="00CD1FCC" w:rsidRDefault="00E13B8D" w:rsidP="00BF4CDE">
            <w:pPr>
              <w:jc w:val="center"/>
              <w:rPr>
                <w:sz w:val="20"/>
                <w:szCs w:val="20"/>
              </w:rPr>
            </w:pPr>
            <w:r>
              <w:rPr>
                <w:sz w:val="20"/>
                <w:szCs w:val="20"/>
              </w:rPr>
              <w:t xml:space="preserve">    </w:t>
            </w:r>
            <w:r w:rsidR="00B724FB" w:rsidRPr="00CD1FCC">
              <w:rPr>
                <w:sz w:val="20"/>
                <w:szCs w:val="20"/>
              </w:rPr>
              <w:t>0.0%</w:t>
            </w:r>
          </w:p>
        </w:tc>
      </w:tr>
      <w:tr w:rsidR="00726FE6" w:rsidTr="00CD1FCC">
        <w:tc>
          <w:tcPr>
            <w:tcW w:w="1620" w:type="dxa"/>
          </w:tcPr>
          <w:p w:rsidR="00726FE6" w:rsidRPr="00CD1FCC" w:rsidRDefault="00726FE6" w:rsidP="0005569C">
            <w:pPr>
              <w:pStyle w:val="Header"/>
              <w:tabs>
                <w:tab w:val="clear" w:pos="4320"/>
                <w:tab w:val="clear" w:pos="8640"/>
              </w:tabs>
              <w:rPr>
                <w:b/>
                <w:sz w:val="20"/>
                <w:szCs w:val="20"/>
              </w:rPr>
            </w:pPr>
            <w:r w:rsidRPr="00CD1FCC">
              <w:rPr>
                <w:b/>
                <w:sz w:val="20"/>
                <w:szCs w:val="20"/>
              </w:rPr>
              <w:t>Total</w:t>
            </w:r>
          </w:p>
        </w:tc>
        <w:tc>
          <w:tcPr>
            <w:tcW w:w="990" w:type="dxa"/>
            <w:shd w:val="clear" w:color="auto" w:fill="auto"/>
            <w:vAlign w:val="bottom"/>
          </w:tcPr>
          <w:p w:rsidR="00726FE6" w:rsidRPr="00CD1FCC" w:rsidRDefault="00726FE6" w:rsidP="00BF4CDE">
            <w:pPr>
              <w:pStyle w:val="Header"/>
              <w:jc w:val="center"/>
              <w:rPr>
                <w:b/>
                <w:sz w:val="20"/>
                <w:szCs w:val="20"/>
              </w:rPr>
            </w:pPr>
            <w:r w:rsidRPr="00CD1FCC">
              <w:rPr>
                <w:b/>
                <w:sz w:val="20"/>
                <w:szCs w:val="20"/>
              </w:rPr>
              <w:t>$0.00</w:t>
            </w:r>
          </w:p>
        </w:tc>
        <w:tc>
          <w:tcPr>
            <w:tcW w:w="1170" w:type="dxa"/>
            <w:shd w:val="clear" w:color="auto" w:fill="auto"/>
            <w:vAlign w:val="bottom"/>
          </w:tcPr>
          <w:p w:rsidR="00726FE6" w:rsidRPr="00CD1FCC" w:rsidRDefault="00726FE6" w:rsidP="00BF4CDE">
            <w:pPr>
              <w:jc w:val="center"/>
              <w:rPr>
                <w:b/>
                <w:sz w:val="20"/>
                <w:szCs w:val="20"/>
              </w:rPr>
            </w:pPr>
            <w:r w:rsidRPr="00CD1FCC">
              <w:rPr>
                <w:b/>
                <w:sz w:val="20"/>
                <w:szCs w:val="20"/>
              </w:rPr>
              <w:t>$0.00</w:t>
            </w:r>
          </w:p>
        </w:tc>
        <w:tc>
          <w:tcPr>
            <w:tcW w:w="990" w:type="dxa"/>
            <w:vAlign w:val="bottom"/>
          </w:tcPr>
          <w:p w:rsidR="00726FE6" w:rsidRPr="00CD1FCC" w:rsidRDefault="00FA4AC7" w:rsidP="00BF4CDE">
            <w:pPr>
              <w:pStyle w:val="Header"/>
              <w:tabs>
                <w:tab w:val="clear" w:pos="4320"/>
                <w:tab w:val="clear" w:pos="8640"/>
              </w:tabs>
              <w:jc w:val="center"/>
              <w:rPr>
                <w:b/>
                <w:sz w:val="20"/>
                <w:szCs w:val="20"/>
              </w:rPr>
            </w:pPr>
            <w:r w:rsidRPr="00CD1FCC">
              <w:rPr>
                <w:b/>
                <w:sz w:val="20"/>
                <w:szCs w:val="20"/>
              </w:rPr>
              <w:t>0</w:t>
            </w:r>
          </w:p>
        </w:tc>
        <w:tc>
          <w:tcPr>
            <w:tcW w:w="1260" w:type="dxa"/>
            <w:vAlign w:val="bottom"/>
          </w:tcPr>
          <w:p w:rsidR="00726FE6" w:rsidRPr="00CD1FCC" w:rsidRDefault="00FA4AC7" w:rsidP="00BF4CDE">
            <w:pPr>
              <w:pStyle w:val="Header"/>
              <w:tabs>
                <w:tab w:val="clear" w:pos="4320"/>
                <w:tab w:val="clear" w:pos="8640"/>
              </w:tabs>
              <w:jc w:val="center"/>
              <w:rPr>
                <w:b/>
                <w:sz w:val="20"/>
                <w:szCs w:val="20"/>
              </w:rPr>
            </w:pPr>
            <w:r w:rsidRPr="00CD1FCC">
              <w:rPr>
                <w:b/>
                <w:sz w:val="20"/>
                <w:szCs w:val="20"/>
              </w:rPr>
              <w:t>0.0</w:t>
            </w:r>
            <w:r w:rsidR="00726FE6" w:rsidRPr="00CD1FCC">
              <w:rPr>
                <w:b/>
                <w:sz w:val="20"/>
                <w:szCs w:val="20"/>
              </w:rPr>
              <w:t>%</w:t>
            </w:r>
          </w:p>
        </w:tc>
        <w:tc>
          <w:tcPr>
            <w:tcW w:w="1080" w:type="dxa"/>
            <w:shd w:val="clear" w:color="auto" w:fill="auto"/>
            <w:vAlign w:val="bottom"/>
          </w:tcPr>
          <w:p w:rsidR="00726FE6" w:rsidRPr="00CD1FCC" w:rsidRDefault="00942CD0" w:rsidP="00BF4CDE">
            <w:pPr>
              <w:pStyle w:val="Header"/>
              <w:tabs>
                <w:tab w:val="clear" w:pos="4320"/>
                <w:tab w:val="clear" w:pos="8640"/>
              </w:tabs>
              <w:jc w:val="center"/>
              <w:rPr>
                <w:b/>
                <w:sz w:val="20"/>
                <w:szCs w:val="20"/>
              </w:rPr>
            </w:pPr>
            <w:r w:rsidRPr="00CD1FCC">
              <w:rPr>
                <w:b/>
                <w:sz w:val="20"/>
                <w:szCs w:val="20"/>
              </w:rPr>
              <w:t>$</w:t>
            </w:r>
            <w:r w:rsidR="00FA4AC7" w:rsidRPr="00CD1FCC">
              <w:rPr>
                <w:b/>
                <w:sz w:val="20"/>
                <w:szCs w:val="20"/>
              </w:rPr>
              <w:t>1.02</w:t>
            </w:r>
          </w:p>
        </w:tc>
        <w:tc>
          <w:tcPr>
            <w:tcW w:w="990" w:type="dxa"/>
            <w:shd w:val="clear" w:color="auto" w:fill="auto"/>
            <w:vAlign w:val="bottom"/>
          </w:tcPr>
          <w:p w:rsidR="00726FE6" w:rsidRPr="00CD1FCC" w:rsidRDefault="00942CD0" w:rsidP="00BF4CDE">
            <w:pPr>
              <w:pStyle w:val="Header"/>
              <w:tabs>
                <w:tab w:val="clear" w:pos="4320"/>
                <w:tab w:val="clear" w:pos="8640"/>
              </w:tabs>
              <w:jc w:val="center"/>
              <w:rPr>
                <w:b/>
                <w:sz w:val="20"/>
                <w:szCs w:val="20"/>
              </w:rPr>
            </w:pPr>
            <w:r w:rsidRPr="00CD1FCC">
              <w:rPr>
                <w:b/>
                <w:sz w:val="20"/>
                <w:szCs w:val="20"/>
              </w:rPr>
              <w:t>$</w:t>
            </w:r>
            <w:r w:rsidR="00FA4AC7" w:rsidRPr="00CD1FCC">
              <w:rPr>
                <w:b/>
                <w:sz w:val="20"/>
                <w:szCs w:val="20"/>
              </w:rPr>
              <w:t>5.93</w:t>
            </w:r>
          </w:p>
        </w:tc>
        <w:tc>
          <w:tcPr>
            <w:tcW w:w="990" w:type="dxa"/>
            <w:vAlign w:val="bottom"/>
          </w:tcPr>
          <w:p w:rsidR="00726FE6" w:rsidRPr="00CD1FCC" w:rsidRDefault="00FA4AC7" w:rsidP="00BF4CDE">
            <w:pPr>
              <w:pStyle w:val="Header"/>
              <w:tabs>
                <w:tab w:val="clear" w:pos="4320"/>
                <w:tab w:val="clear" w:pos="8640"/>
              </w:tabs>
              <w:jc w:val="center"/>
              <w:rPr>
                <w:b/>
                <w:sz w:val="20"/>
                <w:szCs w:val="20"/>
              </w:rPr>
            </w:pPr>
            <w:r w:rsidRPr="00CD1FCC">
              <w:rPr>
                <w:b/>
                <w:sz w:val="20"/>
                <w:szCs w:val="20"/>
              </w:rPr>
              <w:t>32</w:t>
            </w:r>
          </w:p>
        </w:tc>
        <w:tc>
          <w:tcPr>
            <w:tcW w:w="1260" w:type="dxa"/>
            <w:vAlign w:val="bottom"/>
          </w:tcPr>
          <w:p w:rsidR="00726FE6" w:rsidRPr="00CD1FCC" w:rsidRDefault="00726FE6" w:rsidP="00BF4CDE">
            <w:pPr>
              <w:pStyle w:val="Header"/>
              <w:tabs>
                <w:tab w:val="clear" w:pos="4320"/>
                <w:tab w:val="clear" w:pos="8640"/>
              </w:tabs>
              <w:jc w:val="center"/>
              <w:rPr>
                <w:b/>
                <w:sz w:val="20"/>
                <w:szCs w:val="20"/>
              </w:rPr>
            </w:pPr>
            <w:r w:rsidRPr="00CD1FCC">
              <w:rPr>
                <w:b/>
                <w:sz w:val="20"/>
                <w:szCs w:val="20"/>
              </w:rPr>
              <w:t>100.0%</w:t>
            </w:r>
          </w:p>
        </w:tc>
      </w:tr>
    </w:tbl>
    <w:p w:rsidR="002F2E99" w:rsidRDefault="002F2E99" w:rsidP="0002552A">
      <w:pPr>
        <w:pStyle w:val="Header"/>
        <w:tabs>
          <w:tab w:val="clear" w:pos="4320"/>
          <w:tab w:val="clear" w:pos="8640"/>
        </w:tabs>
        <w:rPr>
          <w:i/>
        </w:rPr>
      </w:pPr>
    </w:p>
    <w:p w:rsidR="005C370E" w:rsidRDefault="005C370E" w:rsidP="0002552A">
      <w:pPr>
        <w:pStyle w:val="Header"/>
        <w:tabs>
          <w:tab w:val="clear" w:pos="4320"/>
          <w:tab w:val="clear" w:pos="8640"/>
        </w:tabs>
        <w:rPr>
          <w:i/>
        </w:rPr>
      </w:pPr>
    </w:p>
    <w:p w:rsidR="002F2E99" w:rsidRDefault="00D72996" w:rsidP="0002552A">
      <w:pPr>
        <w:pStyle w:val="Header"/>
        <w:tabs>
          <w:tab w:val="clear" w:pos="4320"/>
          <w:tab w:val="clear" w:pos="8640"/>
        </w:tabs>
        <w:rPr>
          <w:i/>
        </w:rPr>
      </w:pPr>
      <w:r w:rsidRPr="00460097">
        <w:rPr>
          <w:i/>
        </w:rPr>
        <w:t>Job Retention Goals and Actual Performance</w:t>
      </w:r>
    </w:p>
    <w:p w:rsidR="00E359C9" w:rsidRDefault="00965B4C" w:rsidP="0002552A">
      <w:pPr>
        <w:pStyle w:val="Header"/>
        <w:tabs>
          <w:tab w:val="clear" w:pos="4320"/>
          <w:tab w:val="clear" w:pos="8640"/>
        </w:tabs>
      </w:pPr>
      <w:r>
        <w:t>Of the 31</w:t>
      </w:r>
      <w:r w:rsidR="00D72996">
        <w:t xml:space="preserve"> eligible business assistance agreements, agencies reported a job retention goal of </w:t>
      </w:r>
      <w:r w:rsidR="00460097">
        <w:t>2,222</w:t>
      </w:r>
      <w:r w:rsidR="00F2784D">
        <w:t xml:space="preserve"> jobs with an average h</w:t>
      </w:r>
      <w:r w:rsidR="004809E6">
        <w:t>ourly health</w:t>
      </w:r>
      <w:r w:rsidR="00E7711E">
        <w:t xml:space="preserve"> and non-health benefit range between $2.30 and $2.72.  </w:t>
      </w:r>
      <w:r w:rsidR="00460097">
        <w:t>Agencies reported 1,313</w:t>
      </w:r>
      <w:r w:rsidR="00E7711E">
        <w:t xml:space="preserve"> jobs retained </w:t>
      </w:r>
      <w:r w:rsidR="00F2784D">
        <w:t xml:space="preserve">(see Table 8).  </w:t>
      </w:r>
      <w:r w:rsidR="00E7711E">
        <w:t xml:space="preserve">All agencies reported that recipients had more time to meet their job retention goals.  </w:t>
      </w:r>
      <w:r w:rsidR="00F2784D">
        <w:t xml:space="preserve">The distribution of retained job goals, wages and actual performance </w:t>
      </w:r>
      <w:r w:rsidR="005E2315">
        <w:t>can be seen in Table 8.</w:t>
      </w:r>
    </w:p>
    <w:p w:rsidR="00931986" w:rsidRDefault="00931986">
      <w:pPr>
        <w:rPr>
          <w:i/>
        </w:rPr>
      </w:pPr>
      <w:r>
        <w:rPr>
          <w:i/>
        </w:rPr>
        <w:br w:type="page"/>
      </w:r>
    </w:p>
    <w:p w:rsidR="00931986" w:rsidRPr="00F5348C" w:rsidRDefault="00931986" w:rsidP="00931986">
      <w:pPr>
        <w:rPr>
          <w:b/>
          <w:i/>
          <w:sz w:val="22"/>
          <w:szCs w:val="22"/>
          <w:u w:val="single"/>
        </w:rPr>
      </w:pPr>
      <w:r w:rsidRPr="00F5348C">
        <w:rPr>
          <w:b/>
          <w:i/>
          <w:sz w:val="22"/>
          <w:szCs w:val="22"/>
          <w:u w:val="single"/>
        </w:rPr>
        <w:lastRenderedPageBreak/>
        <w:t xml:space="preserve">Page </w:t>
      </w:r>
      <w:r>
        <w:rPr>
          <w:b/>
          <w:i/>
          <w:sz w:val="22"/>
          <w:szCs w:val="22"/>
          <w:u w:val="single"/>
        </w:rPr>
        <w:t>14                                                                                    2012 Minnesota Business Assistance Report</w:t>
      </w:r>
    </w:p>
    <w:p w:rsidR="004D23F9" w:rsidRDefault="004D23F9" w:rsidP="0002552A">
      <w:pPr>
        <w:pStyle w:val="Header"/>
        <w:tabs>
          <w:tab w:val="clear" w:pos="4320"/>
          <w:tab w:val="clear" w:pos="8640"/>
        </w:tabs>
        <w:rPr>
          <w:i/>
        </w:rPr>
      </w:pPr>
    </w:p>
    <w:p w:rsidR="00931986" w:rsidRPr="00F46770" w:rsidRDefault="00931986" w:rsidP="0002552A">
      <w:pPr>
        <w:pStyle w:val="Header"/>
        <w:tabs>
          <w:tab w:val="clear" w:pos="4320"/>
          <w:tab w:val="clear" w:pos="8640"/>
        </w:tabs>
        <w:rPr>
          <w:i/>
        </w:rPr>
      </w:pPr>
    </w:p>
    <w:p w:rsidR="00F2784D" w:rsidRPr="00460097" w:rsidRDefault="00F2784D" w:rsidP="00F2784D">
      <w:pPr>
        <w:pStyle w:val="Header"/>
        <w:tabs>
          <w:tab w:val="clear" w:pos="4320"/>
          <w:tab w:val="clear" w:pos="8640"/>
        </w:tabs>
        <w:ind w:left="360"/>
        <w:jc w:val="center"/>
      </w:pPr>
      <w:r w:rsidRPr="00460097">
        <w:t>TABLE 8</w:t>
      </w:r>
    </w:p>
    <w:p w:rsidR="00F2784D" w:rsidRDefault="00F2784D" w:rsidP="00F2784D">
      <w:pPr>
        <w:pStyle w:val="Header"/>
        <w:tabs>
          <w:tab w:val="clear" w:pos="4320"/>
          <w:tab w:val="clear" w:pos="8640"/>
        </w:tabs>
        <w:ind w:left="360"/>
        <w:jc w:val="center"/>
      </w:pPr>
      <w:r w:rsidRPr="00460097">
        <w:t>Distribution of</w:t>
      </w:r>
      <w:r w:rsidR="00CC3737" w:rsidRPr="00460097">
        <w:t xml:space="preserve"> Non-JOBZ Job Retention Goals</w:t>
      </w:r>
      <w:r w:rsidRPr="00460097">
        <w:t>, Wage</w:t>
      </w:r>
      <w:r w:rsidR="00CC3737" w:rsidRPr="00460097">
        <w:t>s</w:t>
      </w:r>
      <w:r w:rsidRPr="00460097">
        <w:t xml:space="preserve"> and Actual Performance for Agreements</w:t>
      </w:r>
      <w:r w:rsidR="00E34F01">
        <w:t xml:space="preserve"> Reached Between January 1, 2011 and December 31, 2011</w:t>
      </w:r>
    </w:p>
    <w:p w:rsidR="00F2784D" w:rsidRDefault="00F2784D" w:rsidP="00F2784D">
      <w:pPr>
        <w:pStyle w:val="Header"/>
        <w:tabs>
          <w:tab w:val="clear" w:pos="4320"/>
          <w:tab w:val="clear" w:pos="8640"/>
        </w:tabs>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F2784D" w:rsidTr="00615333">
        <w:tc>
          <w:tcPr>
            <w:tcW w:w="6030" w:type="dxa"/>
            <w:gridSpan w:val="5"/>
          </w:tcPr>
          <w:p w:rsidR="00F2784D" w:rsidRPr="00615333" w:rsidRDefault="00F2784D" w:rsidP="00D46A3B">
            <w:pPr>
              <w:pStyle w:val="Header"/>
              <w:tabs>
                <w:tab w:val="clear" w:pos="4320"/>
                <w:tab w:val="clear" w:pos="8640"/>
              </w:tabs>
              <w:jc w:val="center"/>
              <w:rPr>
                <w:b/>
                <w:sz w:val="20"/>
                <w:szCs w:val="20"/>
              </w:rPr>
            </w:pPr>
            <w:r w:rsidRPr="00615333">
              <w:rPr>
                <w:b/>
                <w:sz w:val="20"/>
                <w:szCs w:val="20"/>
              </w:rPr>
              <w:t>Goals</w:t>
            </w:r>
          </w:p>
        </w:tc>
        <w:tc>
          <w:tcPr>
            <w:tcW w:w="4320" w:type="dxa"/>
            <w:gridSpan w:val="4"/>
          </w:tcPr>
          <w:p w:rsidR="00F2784D" w:rsidRPr="00615333" w:rsidRDefault="00F2784D" w:rsidP="00D46A3B">
            <w:pPr>
              <w:pStyle w:val="Header"/>
              <w:tabs>
                <w:tab w:val="clear" w:pos="4320"/>
                <w:tab w:val="clear" w:pos="8640"/>
              </w:tabs>
              <w:jc w:val="center"/>
              <w:rPr>
                <w:b/>
                <w:sz w:val="20"/>
                <w:szCs w:val="20"/>
              </w:rPr>
            </w:pPr>
            <w:r w:rsidRPr="00615333">
              <w:rPr>
                <w:b/>
                <w:sz w:val="20"/>
                <w:szCs w:val="20"/>
              </w:rPr>
              <w:t>Actual</w:t>
            </w:r>
          </w:p>
        </w:tc>
      </w:tr>
      <w:tr w:rsidR="00F2784D" w:rsidTr="00615333">
        <w:tc>
          <w:tcPr>
            <w:tcW w:w="162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Hourly</w:t>
            </w:r>
          </w:p>
          <w:p w:rsidR="00F2784D" w:rsidRPr="00615333" w:rsidRDefault="00F2784D" w:rsidP="00BF4CDE">
            <w:pPr>
              <w:pStyle w:val="Header"/>
              <w:tabs>
                <w:tab w:val="clear" w:pos="4320"/>
                <w:tab w:val="clear" w:pos="8640"/>
              </w:tabs>
              <w:jc w:val="center"/>
              <w:rPr>
                <w:b/>
                <w:sz w:val="20"/>
                <w:szCs w:val="20"/>
              </w:rPr>
            </w:pPr>
            <w:r w:rsidRPr="00615333">
              <w:rPr>
                <w:b/>
                <w:sz w:val="20"/>
                <w:szCs w:val="20"/>
              </w:rPr>
              <w:t>Wage</w:t>
            </w:r>
          </w:p>
        </w:tc>
        <w:tc>
          <w:tcPr>
            <w:tcW w:w="990" w:type="dxa"/>
            <w:shd w:val="clear" w:color="auto" w:fill="auto"/>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Average Hourly Health Benefit</w:t>
            </w:r>
          </w:p>
        </w:tc>
        <w:tc>
          <w:tcPr>
            <w:tcW w:w="1170" w:type="dxa"/>
            <w:shd w:val="clear" w:color="auto" w:fill="auto"/>
            <w:vAlign w:val="bottom"/>
          </w:tcPr>
          <w:p w:rsidR="00F2784D" w:rsidRPr="00615333" w:rsidRDefault="00F2784D" w:rsidP="00BF4CDE">
            <w:pPr>
              <w:pStyle w:val="Header"/>
              <w:jc w:val="center"/>
              <w:rPr>
                <w:b/>
                <w:sz w:val="20"/>
                <w:szCs w:val="20"/>
              </w:rPr>
            </w:pPr>
            <w:r w:rsidRPr="00615333">
              <w:rPr>
                <w:b/>
                <w:sz w:val="20"/>
                <w:szCs w:val="20"/>
              </w:rPr>
              <w:t>Average Hourly Non-Health Benefit</w:t>
            </w:r>
          </w:p>
        </w:tc>
        <w:tc>
          <w:tcPr>
            <w:tcW w:w="99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Number</w:t>
            </w:r>
          </w:p>
          <w:p w:rsidR="00F2784D" w:rsidRPr="00615333" w:rsidRDefault="00F2784D" w:rsidP="00BF4CDE">
            <w:pPr>
              <w:pStyle w:val="Header"/>
              <w:tabs>
                <w:tab w:val="clear" w:pos="4320"/>
                <w:tab w:val="clear" w:pos="8640"/>
              </w:tabs>
              <w:jc w:val="center"/>
              <w:rPr>
                <w:b/>
                <w:sz w:val="20"/>
                <w:szCs w:val="20"/>
              </w:rPr>
            </w:pPr>
            <w:r w:rsidRPr="00615333">
              <w:rPr>
                <w:b/>
                <w:sz w:val="20"/>
                <w:szCs w:val="20"/>
              </w:rPr>
              <w:t>of</w:t>
            </w:r>
          </w:p>
          <w:p w:rsidR="00F2784D" w:rsidRPr="00615333" w:rsidRDefault="00F2784D" w:rsidP="00BF4CDE">
            <w:pPr>
              <w:pStyle w:val="Header"/>
              <w:tabs>
                <w:tab w:val="clear" w:pos="4320"/>
                <w:tab w:val="clear" w:pos="8640"/>
              </w:tabs>
              <w:jc w:val="center"/>
              <w:rPr>
                <w:b/>
                <w:sz w:val="20"/>
                <w:szCs w:val="20"/>
              </w:rPr>
            </w:pPr>
            <w:r w:rsidRPr="00615333">
              <w:rPr>
                <w:b/>
                <w:sz w:val="20"/>
                <w:szCs w:val="20"/>
              </w:rPr>
              <w:t>Jobs</w:t>
            </w:r>
          </w:p>
        </w:tc>
        <w:tc>
          <w:tcPr>
            <w:tcW w:w="126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Percentage</w:t>
            </w:r>
          </w:p>
        </w:tc>
        <w:tc>
          <w:tcPr>
            <w:tcW w:w="1080" w:type="dxa"/>
            <w:shd w:val="clear" w:color="auto" w:fill="auto"/>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Average Hourly Health Benefit</w:t>
            </w:r>
          </w:p>
        </w:tc>
        <w:tc>
          <w:tcPr>
            <w:tcW w:w="990" w:type="dxa"/>
            <w:shd w:val="clear" w:color="auto" w:fill="auto"/>
            <w:vAlign w:val="bottom"/>
          </w:tcPr>
          <w:p w:rsidR="00F2784D" w:rsidRPr="00615333" w:rsidRDefault="00F2784D" w:rsidP="00BF4CDE">
            <w:pPr>
              <w:pStyle w:val="Header"/>
              <w:jc w:val="center"/>
              <w:rPr>
                <w:b/>
                <w:sz w:val="20"/>
                <w:szCs w:val="20"/>
              </w:rPr>
            </w:pPr>
            <w:r w:rsidRPr="00615333">
              <w:rPr>
                <w:b/>
                <w:sz w:val="20"/>
                <w:szCs w:val="20"/>
              </w:rPr>
              <w:t>Average Hourly Non-Health Benefit</w:t>
            </w:r>
          </w:p>
        </w:tc>
        <w:tc>
          <w:tcPr>
            <w:tcW w:w="99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Number</w:t>
            </w:r>
          </w:p>
          <w:p w:rsidR="00F2784D" w:rsidRPr="00615333" w:rsidRDefault="00F2784D" w:rsidP="00BF4CDE">
            <w:pPr>
              <w:pStyle w:val="Header"/>
              <w:tabs>
                <w:tab w:val="clear" w:pos="4320"/>
                <w:tab w:val="clear" w:pos="8640"/>
              </w:tabs>
              <w:jc w:val="center"/>
              <w:rPr>
                <w:b/>
                <w:sz w:val="20"/>
                <w:szCs w:val="20"/>
              </w:rPr>
            </w:pPr>
            <w:r w:rsidRPr="00615333">
              <w:rPr>
                <w:b/>
                <w:sz w:val="20"/>
                <w:szCs w:val="20"/>
              </w:rPr>
              <w:t>of</w:t>
            </w:r>
          </w:p>
          <w:p w:rsidR="00F2784D" w:rsidRPr="00615333" w:rsidRDefault="00F2784D" w:rsidP="00BF4CDE">
            <w:pPr>
              <w:pStyle w:val="Header"/>
              <w:tabs>
                <w:tab w:val="clear" w:pos="4320"/>
                <w:tab w:val="clear" w:pos="8640"/>
              </w:tabs>
              <w:jc w:val="center"/>
              <w:rPr>
                <w:b/>
                <w:sz w:val="20"/>
                <w:szCs w:val="20"/>
              </w:rPr>
            </w:pPr>
            <w:r w:rsidRPr="00615333">
              <w:rPr>
                <w:b/>
                <w:sz w:val="20"/>
                <w:szCs w:val="20"/>
              </w:rPr>
              <w:t>Jobs</w:t>
            </w:r>
          </w:p>
        </w:tc>
        <w:tc>
          <w:tcPr>
            <w:tcW w:w="126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Percentage</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No Hourly Wage</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$0.00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$0.00</w:t>
            </w:r>
          </w:p>
        </w:tc>
        <w:tc>
          <w:tcPr>
            <w:tcW w:w="990" w:type="dxa"/>
            <w:vAlign w:val="bottom"/>
          </w:tcPr>
          <w:p w:rsidR="00F2784D" w:rsidRPr="00615333" w:rsidRDefault="002108BC" w:rsidP="00BF4CDE">
            <w:pPr>
              <w:pStyle w:val="Header"/>
              <w:tabs>
                <w:tab w:val="clear" w:pos="4320"/>
                <w:tab w:val="clear" w:pos="8640"/>
              </w:tabs>
              <w:jc w:val="center"/>
              <w:rPr>
                <w:sz w:val="20"/>
                <w:szCs w:val="20"/>
              </w:rPr>
            </w:pPr>
            <w:r w:rsidRPr="00615333">
              <w:rPr>
                <w:sz w:val="20"/>
                <w:szCs w:val="20"/>
              </w:rPr>
              <w:t>1,568</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70.6</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$0.00</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$0.00</w:t>
            </w:r>
          </w:p>
        </w:tc>
        <w:tc>
          <w:tcPr>
            <w:tcW w:w="990" w:type="dxa"/>
            <w:vAlign w:val="bottom"/>
          </w:tcPr>
          <w:p w:rsidR="00F2784D" w:rsidRPr="00615333" w:rsidRDefault="00E359C9" w:rsidP="00BF4CDE">
            <w:pPr>
              <w:pStyle w:val="Header"/>
              <w:jc w:val="center"/>
              <w:rPr>
                <w:sz w:val="20"/>
                <w:szCs w:val="20"/>
              </w:rPr>
            </w:pPr>
            <w:r>
              <w:rPr>
                <w:sz w:val="20"/>
                <w:szCs w:val="20"/>
              </w:rPr>
              <w:t xml:space="preserve">       </w:t>
            </w:r>
            <w:r w:rsidR="00FC04FA" w:rsidRPr="00615333">
              <w:rPr>
                <w:sz w:val="20"/>
                <w:szCs w:val="20"/>
              </w:rPr>
              <w:t>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FC04FA" w:rsidRPr="00615333">
              <w:rPr>
                <w:sz w:val="20"/>
                <w:szCs w:val="20"/>
              </w:rPr>
              <w:t>0.0</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Less than $7.00</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$0.00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$0.00</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0.0</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4.58</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3.92</w:t>
            </w:r>
          </w:p>
        </w:tc>
        <w:tc>
          <w:tcPr>
            <w:tcW w:w="990" w:type="dxa"/>
            <w:vAlign w:val="bottom"/>
          </w:tcPr>
          <w:p w:rsidR="00F2784D" w:rsidRPr="00615333" w:rsidRDefault="00E359C9" w:rsidP="00BF4CDE">
            <w:pPr>
              <w:pStyle w:val="Header"/>
              <w:jc w:val="center"/>
              <w:rPr>
                <w:sz w:val="20"/>
                <w:szCs w:val="20"/>
              </w:rPr>
            </w:pPr>
            <w:r>
              <w:rPr>
                <w:sz w:val="20"/>
                <w:szCs w:val="20"/>
              </w:rPr>
              <w:t xml:space="preserve">   </w:t>
            </w:r>
            <w:r w:rsidR="00634B72" w:rsidRPr="00615333">
              <w:rPr>
                <w:sz w:val="20"/>
                <w:szCs w:val="20"/>
              </w:rPr>
              <w:t>220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FC04FA" w:rsidRPr="00615333">
              <w:rPr>
                <w:sz w:val="20"/>
                <w:szCs w:val="20"/>
              </w:rPr>
              <w:t>1</w:t>
            </w:r>
            <w:r w:rsidR="00634B72" w:rsidRPr="00615333">
              <w:rPr>
                <w:sz w:val="20"/>
                <w:szCs w:val="20"/>
              </w:rPr>
              <w:t>6</w:t>
            </w:r>
            <w:r w:rsidR="00FC04FA" w:rsidRPr="00615333">
              <w:rPr>
                <w:sz w:val="20"/>
                <w:szCs w:val="20"/>
              </w:rPr>
              <w:t>.8</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$7.00 to $8.99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$0.00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$0.00</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0.0</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FC04FA" w:rsidRPr="00615333">
              <w:rPr>
                <w:sz w:val="20"/>
                <w:szCs w:val="20"/>
              </w:rPr>
              <w:t>0</w:t>
            </w:r>
            <w:r w:rsidR="00634B72" w:rsidRPr="00615333">
              <w:rPr>
                <w:sz w:val="20"/>
                <w:szCs w:val="20"/>
              </w:rPr>
              <w:t>.79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$0.</w:t>
            </w:r>
            <w:r w:rsidR="00634B72" w:rsidRPr="00615333">
              <w:rPr>
                <w:sz w:val="20"/>
                <w:szCs w:val="20"/>
              </w:rPr>
              <w:t>62</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2</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0.2</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$9.00 to $10.99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3.10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3.39</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1</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0.0</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$2</w:t>
            </w:r>
            <w:r w:rsidR="00634B72" w:rsidRPr="00615333">
              <w:rPr>
                <w:sz w:val="20"/>
                <w:szCs w:val="20"/>
              </w:rPr>
              <w:t>.02</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$2.</w:t>
            </w:r>
            <w:r w:rsidR="00634B72" w:rsidRPr="00615333">
              <w:rPr>
                <w:sz w:val="20"/>
                <w:szCs w:val="20"/>
              </w:rPr>
              <w:t>01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9</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0.7</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$11.00 to $12.99</w:t>
            </w:r>
          </w:p>
        </w:tc>
        <w:tc>
          <w:tcPr>
            <w:tcW w:w="990" w:type="dxa"/>
            <w:shd w:val="clear" w:color="auto" w:fill="auto"/>
            <w:vAlign w:val="bottom"/>
          </w:tcPr>
          <w:p w:rsidR="00F2784D" w:rsidRPr="00615333" w:rsidRDefault="00CC3737" w:rsidP="00BF4CDE">
            <w:pPr>
              <w:pStyle w:val="Header"/>
              <w:jc w:val="center"/>
              <w:rPr>
                <w:sz w:val="20"/>
                <w:szCs w:val="20"/>
              </w:rPr>
            </w:pPr>
            <w:r w:rsidRPr="00615333">
              <w:rPr>
                <w:sz w:val="20"/>
                <w:szCs w:val="20"/>
              </w:rPr>
              <w:t>$1</w:t>
            </w:r>
            <w:r w:rsidR="002108BC" w:rsidRPr="00615333">
              <w:rPr>
                <w:sz w:val="20"/>
                <w:szCs w:val="20"/>
              </w:rPr>
              <w:t>.93</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8</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0.4</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1.43</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$2</w:t>
            </w:r>
            <w:r w:rsidR="00634B72" w:rsidRPr="00615333">
              <w:rPr>
                <w:sz w:val="20"/>
                <w:szCs w:val="20"/>
              </w:rPr>
              <w:t>.71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54</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4</w:t>
            </w:r>
            <w:r w:rsidR="00C01AD3" w:rsidRPr="00615333">
              <w:rPr>
                <w:sz w:val="20"/>
                <w:szCs w:val="20"/>
              </w:rPr>
              <w:t>.1</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$13.00 to $14.99</w:t>
            </w:r>
          </w:p>
        </w:tc>
        <w:tc>
          <w:tcPr>
            <w:tcW w:w="990" w:type="dxa"/>
            <w:shd w:val="clear" w:color="auto" w:fill="auto"/>
            <w:vAlign w:val="bottom"/>
          </w:tcPr>
          <w:p w:rsidR="00F2784D" w:rsidRPr="00615333" w:rsidRDefault="002108BC" w:rsidP="00BF4CDE">
            <w:pPr>
              <w:pStyle w:val="Header"/>
              <w:jc w:val="center"/>
              <w:rPr>
                <w:sz w:val="20"/>
                <w:szCs w:val="20"/>
              </w:rPr>
            </w:pPr>
            <w:r w:rsidRPr="00615333">
              <w:rPr>
                <w:sz w:val="20"/>
                <w:szCs w:val="20"/>
              </w:rPr>
              <w:t>$2</w:t>
            </w:r>
            <w:r w:rsidR="00F2784D" w:rsidRPr="00615333">
              <w:rPr>
                <w:sz w:val="20"/>
                <w:szCs w:val="20"/>
              </w:rPr>
              <w:t>.00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85</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3.8</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1.55</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C01AD3" w:rsidRPr="00615333">
              <w:rPr>
                <w:sz w:val="20"/>
                <w:szCs w:val="20"/>
              </w:rPr>
              <w:t>2.</w:t>
            </w:r>
            <w:r w:rsidR="00634B72" w:rsidRPr="00615333">
              <w:rPr>
                <w:sz w:val="20"/>
                <w:szCs w:val="20"/>
              </w:rPr>
              <w:t>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134</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10.2</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$15.00 to $16.99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2.05</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81</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3.6</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1.62</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C01AD3" w:rsidRPr="00615333">
              <w:rPr>
                <w:sz w:val="20"/>
                <w:szCs w:val="20"/>
              </w:rPr>
              <w:t>2</w:t>
            </w:r>
            <w:r w:rsidR="00634B72" w:rsidRPr="00615333">
              <w:rPr>
                <w:sz w:val="20"/>
                <w:szCs w:val="20"/>
              </w:rPr>
              <w:t>.71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149</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11</w:t>
            </w:r>
            <w:r w:rsidR="00C01AD3" w:rsidRPr="00615333">
              <w:rPr>
                <w:sz w:val="20"/>
                <w:szCs w:val="20"/>
              </w:rPr>
              <w:t>.3</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$17.00 to $18.99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2.10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66</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3.0</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1.70</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C01AD3" w:rsidRPr="00615333">
              <w:rPr>
                <w:sz w:val="20"/>
                <w:szCs w:val="20"/>
              </w:rPr>
              <w:t>2.</w:t>
            </w:r>
            <w:r w:rsidR="00634B72" w:rsidRPr="00615333">
              <w:rPr>
                <w:sz w:val="20"/>
                <w:szCs w:val="20"/>
              </w:rPr>
              <w:t>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127</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9.7</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$19.00 to $20.99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2.18</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103</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4.6</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1.78</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$3</w:t>
            </w:r>
            <w:r w:rsidR="00634B72" w:rsidRPr="00615333">
              <w:rPr>
                <w:sz w:val="20"/>
                <w:szCs w:val="20"/>
              </w:rPr>
              <w:t>.40</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83</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6.3</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$21.00 to $22.99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2.23</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25</w:t>
            </w:r>
          </w:p>
        </w:tc>
        <w:tc>
          <w:tcPr>
            <w:tcW w:w="1260" w:type="dxa"/>
            <w:vAlign w:val="bottom"/>
          </w:tcPr>
          <w:p w:rsidR="00F2784D" w:rsidRPr="00615333" w:rsidRDefault="00E359C9" w:rsidP="00BF4CDE">
            <w:pPr>
              <w:jc w:val="center"/>
              <w:rPr>
                <w:sz w:val="20"/>
                <w:szCs w:val="20"/>
              </w:rPr>
            </w:pPr>
            <w:r>
              <w:rPr>
                <w:sz w:val="20"/>
                <w:szCs w:val="20"/>
              </w:rPr>
              <w:t xml:space="preserve">    </w:t>
            </w:r>
            <w:r w:rsidR="002108BC" w:rsidRPr="00615333">
              <w:rPr>
                <w:sz w:val="20"/>
                <w:szCs w:val="20"/>
              </w:rPr>
              <w:t>1.1</w:t>
            </w:r>
            <w:r w:rsidR="00F2784D" w:rsidRPr="00615333">
              <w:rPr>
                <w:sz w:val="20"/>
                <w:szCs w:val="20"/>
              </w:rPr>
              <w:t>%</w:t>
            </w:r>
          </w:p>
        </w:tc>
        <w:tc>
          <w:tcPr>
            <w:tcW w:w="108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1.89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FE7280" w:rsidRPr="00615333">
              <w:rPr>
                <w:sz w:val="20"/>
                <w:szCs w:val="20"/>
              </w:rPr>
              <w:t>2.</w:t>
            </w:r>
            <w:r w:rsidR="00634B72" w:rsidRPr="00615333">
              <w:rPr>
                <w:sz w:val="20"/>
                <w:szCs w:val="20"/>
              </w:rPr>
              <w:t>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70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5.3</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$23.00 to $24.99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2.30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28</w:t>
            </w:r>
          </w:p>
        </w:tc>
        <w:tc>
          <w:tcPr>
            <w:tcW w:w="1260" w:type="dxa"/>
            <w:vAlign w:val="bottom"/>
          </w:tcPr>
          <w:p w:rsidR="00F2784D" w:rsidRPr="00615333" w:rsidRDefault="00E359C9" w:rsidP="00BF4CDE">
            <w:pPr>
              <w:jc w:val="center"/>
              <w:rPr>
                <w:sz w:val="20"/>
                <w:szCs w:val="20"/>
              </w:rPr>
            </w:pPr>
            <w:r>
              <w:rPr>
                <w:sz w:val="20"/>
                <w:szCs w:val="20"/>
              </w:rPr>
              <w:t xml:space="preserve">    </w:t>
            </w:r>
            <w:r w:rsidR="002108BC" w:rsidRPr="00615333">
              <w:rPr>
                <w:sz w:val="20"/>
                <w:szCs w:val="20"/>
              </w:rPr>
              <w:t>1.3</w:t>
            </w:r>
            <w:r w:rsidR="00F2784D" w:rsidRPr="00615333">
              <w:rPr>
                <w:sz w:val="20"/>
                <w:szCs w:val="20"/>
              </w:rPr>
              <w:t>%</w:t>
            </w:r>
          </w:p>
        </w:tc>
        <w:tc>
          <w:tcPr>
            <w:tcW w:w="1080" w:type="dxa"/>
            <w:shd w:val="clear" w:color="auto" w:fill="auto"/>
            <w:vAlign w:val="bottom"/>
          </w:tcPr>
          <w:p w:rsidR="00F2784D" w:rsidRPr="00615333" w:rsidRDefault="00634B72" w:rsidP="00BF4CDE">
            <w:pPr>
              <w:pStyle w:val="Header"/>
              <w:jc w:val="center"/>
              <w:rPr>
                <w:sz w:val="20"/>
                <w:szCs w:val="20"/>
              </w:rPr>
            </w:pPr>
            <w:r w:rsidRPr="00615333">
              <w:rPr>
                <w:sz w:val="20"/>
                <w:szCs w:val="20"/>
              </w:rPr>
              <w:t>$1.99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634B72" w:rsidRPr="00615333">
              <w:rPr>
                <w:sz w:val="20"/>
                <w:szCs w:val="20"/>
              </w:rPr>
              <w:t>2.71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58</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4.4</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$25.00 to $26.99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2.35</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20</w:t>
            </w:r>
          </w:p>
        </w:tc>
        <w:tc>
          <w:tcPr>
            <w:tcW w:w="1260" w:type="dxa"/>
            <w:vAlign w:val="bottom"/>
          </w:tcPr>
          <w:p w:rsidR="00F2784D" w:rsidRPr="00615333" w:rsidRDefault="00E359C9" w:rsidP="00BF4CDE">
            <w:pPr>
              <w:jc w:val="center"/>
              <w:rPr>
                <w:sz w:val="20"/>
                <w:szCs w:val="20"/>
              </w:rPr>
            </w:pPr>
            <w:r>
              <w:rPr>
                <w:sz w:val="20"/>
                <w:szCs w:val="20"/>
              </w:rPr>
              <w:t xml:space="preserve">    </w:t>
            </w:r>
            <w:r w:rsidR="002108BC" w:rsidRPr="00615333">
              <w:rPr>
                <w:sz w:val="20"/>
                <w:szCs w:val="20"/>
              </w:rPr>
              <w:t>0.9</w:t>
            </w:r>
            <w:r w:rsidR="00F2784D" w:rsidRPr="00615333">
              <w:rPr>
                <w:sz w:val="20"/>
                <w:szCs w:val="20"/>
              </w:rPr>
              <w:t>%</w:t>
            </w:r>
          </w:p>
        </w:tc>
        <w:tc>
          <w:tcPr>
            <w:tcW w:w="1080" w:type="dxa"/>
            <w:shd w:val="clear" w:color="auto" w:fill="auto"/>
            <w:vAlign w:val="bottom"/>
          </w:tcPr>
          <w:p w:rsidR="00F2784D" w:rsidRPr="00615333" w:rsidRDefault="00FE7280" w:rsidP="00BF4CDE">
            <w:pPr>
              <w:pStyle w:val="Header"/>
              <w:jc w:val="center"/>
              <w:rPr>
                <w:sz w:val="20"/>
                <w:szCs w:val="20"/>
              </w:rPr>
            </w:pPr>
            <w:r w:rsidRPr="00615333">
              <w:rPr>
                <w:sz w:val="20"/>
                <w:szCs w:val="20"/>
              </w:rPr>
              <w:t>$</w:t>
            </w:r>
            <w:r w:rsidR="00634B72" w:rsidRPr="00615333">
              <w:rPr>
                <w:sz w:val="20"/>
                <w:szCs w:val="20"/>
              </w:rPr>
              <w:t>2.07</w:t>
            </w:r>
          </w:p>
        </w:tc>
        <w:tc>
          <w:tcPr>
            <w:tcW w:w="990" w:type="dxa"/>
            <w:shd w:val="clear" w:color="auto" w:fill="auto"/>
            <w:vAlign w:val="bottom"/>
          </w:tcPr>
          <w:p w:rsidR="00F2784D" w:rsidRPr="00615333" w:rsidRDefault="00FE7280" w:rsidP="00BF4CDE">
            <w:pPr>
              <w:jc w:val="center"/>
              <w:rPr>
                <w:sz w:val="20"/>
                <w:szCs w:val="20"/>
              </w:rPr>
            </w:pPr>
            <w:r w:rsidRPr="00615333">
              <w:rPr>
                <w:sz w:val="20"/>
                <w:szCs w:val="20"/>
              </w:rPr>
              <w:t>$</w:t>
            </w:r>
            <w:r w:rsidR="00634B72" w:rsidRPr="00615333">
              <w:rPr>
                <w:sz w:val="20"/>
                <w:szCs w:val="20"/>
              </w:rPr>
              <w:t>2.71</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40</w:t>
            </w:r>
          </w:p>
        </w:tc>
        <w:tc>
          <w:tcPr>
            <w:tcW w:w="126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3.0</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$27.00 to $28.99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2.40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166</w:t>
            </w:r>
          </w:p>
        </w:tc>
        <w:tc>
          <w:tcPr>
            <w:tcW w:w="1260" w:type="dxa"/>
            <w:vAlign w:val="bottom"/>
          </w:tcPr>
          <w:p w:rsidR="00F2784D" w:rsidRPr="00615333" w:rsidRDefault="00E359C9" w:rsidP="00BF4CDE">
            <w:pPr>
              <w:jc w:val="center"/>
              <w:rPr>
                <w:sz w:val="20"/>
                <w:szCs w:val="20"/>
              </w:rPr>
            </w:pPr>
            <w:r>
              <w:rPr>
                <w:sz w:val="20"/>
                <w:szCs w:val="20"/>
              </w:rPr>
              <w:t xml:space="preserve">    </w:t>
            </w:r>
            <w:r w:rsidR="002108BC" w:rsidRPr="00615333">
              <w:rPr>
                <w:sz w:val="20"/>
                <w:szCs w:val="20"/>
              </w:rPr>
              <w:t>7.5</w:t>
            </w:r>
            <w:r w:rsidR="00F2784D" w:rsidRPr="00615333">
              <w:rPr>
                <w:sz w:val="20"/>
                <w:szCs w:val="20"/>
              </w:rPr>
              <w:t>%</w:t>
            </w:r>
          </w:p>
        </w:tc>
        <w:tc>
          <w:tcPr>
            <w:tcW w:w="1080" w:type="dxa"/>
            <w:shd w:val="clear" w:color="auto" w:fill="auto"/>
            <w:vAlign w:val="bottom"/>
          </w:tcPr>
          <w:p w:rsidR="00F2784D" w:rsidRPr="00615333" w:rsidRDefault="00FE7280" w:rsidP="00BF4CDE">
            <w:pPr>
              <w:pStyle w:val="Header"/>
              <w:jc w:val="center"/>
              <w:rPr>
                <w:sz w:val="20"/>
                <w:szCs w:val="20"/>
              </w:rPr>
            </w:pPr>
            <w:r w:rsidRPr="00615333">
              <w:rPr>
                <w:sz w:val="20"/>
                <w:szCs w:val="20"/>
              </w:rPr>
              <w:t>$2.</w:t>
            </w:r>
            <w:r w:rsidR="00634B72" w:rsidRPr="00615333">
              <w:rPr>
                <w:sz w:val="20"/>
                <w:szCs w:val="20"/>
              </w:rPr>
              <w:t>00</w:t>
            </w:r>
          </w:p>
        </w:tc>
        <w:tc>
          <w:tcPr>
            <w:tcW w:w="990" w:type="dxa"/>
            <w:shd w:val="clear" w:color="auto" w:fill="auto"/>
            <w:vAlign w:val="bottom"/>
          </w:tcPr>
          <w:p w:rsidR="00F2784D" w:rsidRPr="00615333" w:rsidRDefault="00FE7280" w:rsidP="00BF4CDE">
            <w:pPr>
              <w:jc w:val="center"/>
              <w:rPr>
                <w:sz w:val="20"/>
                <w:szCs w:val="20"/>
              </w:rPr>
            </w:pPr>
            <w:r w:rsidRPr="00615333">
              <w:rPr>
                <w:sz w:val="20"/>
                <w:szCs w:val="20"/>
              </w:rPr>
              <w:t>$</w:t>
            </w:r>
            <w:r w:rsidR="00634B72" w:rsidRPr="00615333">
              <w:rPr>
                <w:sz w:val="20"/>
                <w:szCs w:val="20"/>
              </w:rPr>
              <w:t>3.40</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37</w:t>
            </w:r>
          </w:p>
        </w:tc>
        <w:tc>
          <w:tcPr>
            <w:tcW w:w="1260" w:type="dxa"/>
            <w:vAlign w:val="bottom"/>
          </w:tcPr>
          <w:p w:rsidR="00F2784D" w:rsidRPr="00615333" w:rsidRDefault="00E359C9" w:rsidP="00BF4CDE">
            <w:pPr>
              <w:jc w:val="center"/>
              <w:rPr>
                <w:sz w:val="20"/>
                <w:szCs w:val="20"/>
              </w:rPr>
            </w:pPr>
            <w:r>
              <w:rPr>
                <w:sz w:val="20"/>
                <w:szCs w:val="20"/>
              </w:rPr>
              <w:t xml:space="preserve">    </w:t>
            </w:r>
            <w:r w:rsidR="00634B72" w:rsidRPr="00615333">
              <w:rPr>
                <w:sz w:val="20"/>
                <w:szCs w:val="20"/>
              </w:rPr>
              <w:t>2.8</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sz w:val="20"/>
                <w:szCs w:val="20"/>
              </w:rPr>
            </w:pPr>
            <w:r w:rsidRPr="00615333">
              <w:rPr>
                <w:sz w:val="20"/>
                <w:szCs w:val="20"/>
              </w:rPr>
              <w:t>$29.00 to $30.99</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2.45</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14</w:t>
            </w:r>
          </w:p>
        </w:tc>
        <w:tc>
          <w:tcPr>
            <w:tcW w:w="1260" w:type="dxa"/>
            <w:vAlign w:val="bottom"/>
          </w:tcPr>
          <w:p w:rsidR="00F2784D" w:rsidRPr="00615333" w:rsidRDefault="00E359C9" w:rsidP="00931BC3">
            <w:pPr>
              <w:pStyle w:val="Header"/>
              <w:tabs>
                <w:tab w:val="clear" w:pos="4320"/>
                <w:tab w:val="clear" w:pos="8640"/>
              </w:tabs>
              <w:jc w:val="center"/>
              <w:rPr>
                <w:sz w:val="20"/>
                <w:szCs w:val="20"/>
              </w:rPr>
            </w:pPr>
            <w:r>
              <w:rPr>
                <w:sz w:val="20"/>
                <w:szCs w:val="20"/>
              </w:rPr>
              <w:t xml:space="preserve">    </w:t>
            </w:r>
            <w:r w:rsidR="00F2784D" w:rsidRPr="00615333">
              <w:rPr>
                <w:sz w:val="20"/>
                <w:szCs w:val="20"/>
              </w:rPr>
              <w:t>0.</w:t>
            </w:r>
            <w:r w:rsidR="00931BC3">
              <w:rPr>
                <w:sz w:val="20"/>
                <w:szCs w:val="20"/>
              </w:rPr>
              <w:t>6</w:t>
            </w:r>
            <w:r w:rsidR="00F2784D" w:rsidRPr="00615333">
              <w:rPr>
                <w:sz w:val="20"/>
                <w:szCs w:val="20"/>
              </w:rPr>
              <w:t>%</w:t>
            </w:r>
          </w:p>
        </w:tc>
        <w:tc>
          <w:tcPr>
            <w:tcW w:w="1080" w:type="dxa"/>
            <w:shd w:val="clear" w:color="auto" w:fill="auto"/>
            <w:vAlign w:val="bottom"/>
          </w:tcPr>
          <w:p w:rsidR="00F2784D" w:rsidRPr="00615333" w:rsidRDefault="00FE7280" w:rsidP="00BF4CDE">
            <w:pPr>
              <w:pStyle w:val="Header"/>
              <w:jc w:val="center"/>
              <w:rPr>
                <w:sz w:val="20"/>
                <w:szCs w:val="20"/>
              </w:rPr>
            </w:pPr>
            <w:r w:rsidRPr="00615333">
              <w:rPr>
                <w:sz w:val="20"/>
                <w:szCs w:val="20"/>
              </w:rPr>
              <w:t>$2.</w:t>
            </w:r>
            <w:r w:rsidR="00634B72" w:rsidRPr="00615333">
              <w:rPr>
                <w:sz w:val="20"/>
                <w:szCs w:val="20"/>
              </w:rPr>
              <w:t>05</w:t>
            </w:r>
          </w:p>
        </w:tc>
        <w:tc>
          <w:tcPr>
            <w:tcW w:w="990" w:type="dxa"/>
            <w:shd w:val="clear" w:color="auto" w:fill="auto"/>
            <w:vAlign w:val="bottom"/>
          </w:tcPr>
          <w:p w:rsidR="00F2784D" w:rsidRPr="00615333" w:rsidRDefault="00F2784D" w:rsidP="00BF4CDE">
            <w:pPr>
              <w:jc w:val="center"/>
              <w:rPr>
                <w:sz w:val="20"/>
                <w:szCs w:val="20"/>
              </w:rPr>
            </w:pPr>
            <w:r w:rsidRPr="00615333">
              <w:rPr>
                <w:sz w:val="20"/>
                <w:szCs w:val="20"/>
              </w:rPr>
              <w:t>$</w:t>
            </w:r>
            <w:r w:rsidR="00634B72" w:rsidRPr="00615333">
              <w:rPr>
                <w:sz w:val="20"/>
                <w:szCs w:val="20"/>
              </w:rPr>
              <w:t>3.40</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35</w:t>
            </w:r>
          </w:p>
        </w:tc>
        <w:tc>
          <w:tcPr>
            <w:tcW w:w="1260" w:type="dxa"/>
            <w:vAlign w:val="bottom"/>
          </w:tcPr>
          <w:p w:rsidR="00F2784D" w:rsidRPr="00615333" w:rsidRDefault="00E359C9" w:rsidP="00BF4CDE">
            <w:pPr>
              <w:jc w:val="center"/>
              <w:rPr>
                <w:sz w:val="20"/>
                <w:szCs w:val="20"/>
              </w:rPr>
            </w:pPr>
            <w:r>
              <w:rPr>
                <w:sz w:val="20"/>
                <w:szCs w:val="20"/>
              </w:rPr>
              <w:t xml:space="preserve">    </w:t>
            </w:r>
            <w:r w:rsidR="00634B72" w:rsidRPr="00615333">
              <w:rPr>
                <w:sz w:val="20"/>
                <w:szCs w:val="20"/>
              </w:rPr>
              <w:t>2.7</w:t>
            </w:r>
            <w:r w:rsidR="00F2784D" w:rsidRPr="00615333">
              <w:rPr>
                <w:sz w:val="20"/>
                <w:szCs w:val="20"/>
              </w:rPr>
              <w:t>%</w:t>
            </w:r>
          </w:p>
        </w:tc>
      </w:tr>
      <w:tr w:rsidR="00F2784D" w:rsidTr="00615333">
        <w:tc>
          <w:tcPr>
            <w:tcW w:w="1620" w:type="dxa"/>
          </w:tcPr>
          <w:p w:rsidR="00F2784D" w:rsidRPr="00615333" w:rsidRDefault="00F2784D" w:rsidP="00615333">
            <w:pPr>
              <w:pStyle w:val="Header"/>
              <w:tabs>
                <w:tab w:val="clear" w:pos="4320"/>
                <w:tab w:val="clear" w:pos="8640"/>
              </w:tabs>
              <w:rPr>
                <w:sz w:val="20"/>
                <w:szCs w:val="20"/>
              </w:rPr>
            </w:pPr>
            <w:r w:rsidRPr="00615333">
              <w:rPr>
                <w:sz w:val="20"/>
                <w:szCs w:val="20"/>
              </w:rPr>
              <w:t xml:space="preserve">$31.00 </w:t>
            </w:r>
            <w:r w:rsidR="00615333">
              <w:rPr>
                <w:sz w:val="20"/>
                <w:szCs w:val="20"/>
              </w:rPr>
              <w:t>&amp;</w:t>
            </w:r>
            <w:r w:rsidRPr="00615333">
              <w:rPr>
                <w:sz w:val="20"/>
                <w:szCs w:val="20"/>
              </w:rPr>
              <w:t xml:space="preserve"> higher</w:t>
            </w:r>
          </w:p>
        </w:tc>
        <w:tc>
          <w:tcPr>
            <w:tcW w:w="990" w:type="dxa"/>
            <w:shd w:val="clear" w:color="auto" w:fill="auto"/>
            <w:vAlign w:val="bottom"/>
          </w:tcPr>
          <w:p w:rsidR="00F2784D" w:rsidRPr="00615333" w:rsidRDefault="00F2784D" w:rsidP="00BF4CDE">
            <w:pPr>
              <w:pStyle w:val="Header"/>
              <w:jc w:val="center"/>
              <w:rPr>
                <w:sz w:val="20"/>
                <w:szCs w:val="20"/>
              </w:rPr>
            </w:pPr>
            <w:r w:rsidRPr="00615333">
              <w:rPr>
                <w:sz w:val="20"/>
                <w:szCs w:val="20"/>
              </w:rPr>
              <w:t>$</w:t>
            </w:r>
            <w:r w:rsidR="002108BC" w:rsidRPr="00615333">
              <w:rPr>
                <w:sz w:val="20"/>
                <w:szCs w:val="20"/>
              </w:rPr>
              <w:t>2.50</w:t>
            </w:r>
          </w:p>
        </w:tc>
        <w:tc>
          <w:tcPr>
            <w:tcW w:w="1170" w:type="dxa"/>
            <w:shd w:val="clear" w:color="auto" w:fill="auto"/>
            <w:vAlign w:val="bottom"/>
          </w:tcPr>
          <w:p w:rsidR="00F2784D" w:rsidRPr="00615333" w:rsidRDefault="00F2784D" w:rsidP="00BF4CDE">
            <w:pPr>
              <w:jc w:val="center"/>
              <w:rPr>
                <w:sz w:val="20"/>
                <w:szCs w:val="20"/>
              </w:rPr>
            </w:pPr>
            <w:r w:rsidRPr="00615333">
              <w:rPr>
                <w:sz w:val="20"/>
                <w:szCs w:val="20"/>
              </w:rPr>
              <w:t>$</w:t>
            </w:r>
            <w:r w:rsidR="002108BC" w:rsidRPr="00615333">
              <w:rPr>
                <w:sz w:val="20"/>
                <w:szCs w:val="20"/>
              </w:rPr>
              <w:t>2.66</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2108BC" w:rsidRPr="00615333">
              <w:rPr>
                <w:sz w:val="20"/>
                <w:szCs w:val="20"/>
              </w:rPr>
              <w:t>57</w:t>
            </w:r>
          </w:p>
        </w:tc>
        <w:tc>
          <w:tcPr>
            <w:tcW w:w="1260" w:type="dxa"/>
            <w:vAlign w:val="bottom"/>
          </w:tcPr>
          <w:p w:rsidR="00F2784D" w:rsidRPr="00615333" w:rsidRDefault="00E359C9" w:rsidP="00931BC3">
            <w:pPr>
              <w:pStyle w:val="Header"/>
              <w:tabs>
                <w:tab w:val="clear" w:pos="4320"/>
                <w:tab w:val="clear" w:pos="8640"/>
              </w:tabs>
              <w:jc w:val="center"/>
              <w:rPr>
                <w:sz w:val="20"/>
                <w:szCs w:val="20"/>
              </w:rPr>
            </w:pPr>
            <w:r>
              <w:rPr>
                <w:sz w:val="20"/>
                <w:szCs w:val="20"/>
              </w:rPr>
              <w:t xml:space="preserve">    </w:t>
            </w:r>
            <w:r w:rsidR="00931BC3">
              <w:rPr>
                <w:sz w:val="20"/>
                <w:szCs w:val="20"/>
              </w:rPr>
              <w:t>2.6</w:t>
            </w:r>
            <w:r w:rsidR="00F2784D" w:rsidRPr="00615333">
              <w:rPr>
                <w:sz w:val="20"/>
                <w:szCs w:val="20"/>
              </w:rPr>
              <w:t>%</w:t>
            </w:r>
          </w:p>
        </w:tc>
        <w:tc>
          <w:tcPr>
            <w:tcW w:w="1080" w:type="dxa"/>
            <w:shd w:val="clear" w:color="auto" w:fill="auto"/>
            <w:vAlign w:val="bottom"/>
          </w:tcPr>
          <w:p w:rsidR="00F2784D" w:rsidRPr="00615333" w:rsidRDefault="00FE7280" w:rsidP="00BF4CDE">
            <w:pPr>
              <w:pStyle w:val="Header"/>
              <w:tabs>
                <w:tab w:val="clear" w:pos="4320"/>
                <w:tab w:val="clear" w:pos="8640"/>
              </w:tabs>
              <w:jc w:val="center"/>
              <w:rPr>
                <w:sz w:val="20"/>
                <w:szCs w:val="20"/>
              </w:rPr>
            </w:pPr>
            <w:r w:rsidRPr="00615333">
              <w:rPr>
                <w:sz w:val="20"/>
                <w:szCs w:val="20"/>
              </w:rPr>
              <w:t>$</w:t>
            </w:r>
            <w:r w:rsidR="00634B72" w:rsidRPr="00615333">
              <w:rPr>
                <w:sz w:val="20"/>
                <w:szCs w:val="20"/>
              </w:rPr>
              <w:t>2.16</w:t>
            </w:r>
          </w:p>
        </w:tc>
        <w:tc>
          <w:tcPr>
            <w:tcW w:w="990" w:type="dxa"/>
            <w:shd w:val="clear" w:color="auto" w:fill="auto"/>
            <w:vAlign w:val="bottom"/>
          </w:tcPr>
          <w:p w:rsidR="00F2784D" w:rsidRPr="00615333" w:rsidRDefault="00F2784D" w:rsidP="00BF4CDE">
            <w:pPr>
              <w:jc w:val="center"/>
              <w:rPr>
                <w:sz w:val="20"/>
                <w:szCs w:val="20"/>
              </w:rPr>
            </w:pPr>
            <w:r w:rsidRPr="00615333">
              <w:rPr>
                <w:sz w:val="20"/>
                <w:szCs w:val="20"/>
              </w:rPr>
              <w:t>$</w:t>
            </w:r>
            <w:r w:rsidR="00FE7280" w:rsidRPr="00615333">
              <w:rPr>
                <w:sz w:val="20"/>
                <w:szCs w:val="20"/>
              </w:rPr>
              <w:t>2</w:t>
            </w:r>
            <w:r w:rsidR="00634B72" w:rsidRPr="00615333">
              <w:rPr>
                <w:sz w:val="20"/>
                <w:szCs w:val="20"/>
              </w:rPr>
              <w:t>.67</w:t>
            </w:r>
          </w:p>
        </w:tc>
        <w:tc>
          <w:tcPr>
            <w:tcW w:w="990" w:type="dxa"/>
            <w:vAlign w:val="bottom"/>
          </w:tcPr>
          <w:p w:rsidR="00F2784D" w:rsidRPr="00615333" w:rsidRDefault="00E359C9" w:rsidP="00BF4CDE">
            <w:pPr>
              <w:pStyle w:val="Header"/>
              <w:tabs>
                <w:tab w:val="clear" w:pos="4320"/>
                <w:tab w:val="clear" w:pos="8640"/>
              </w:tabs>
              <w:jc w:val="center"/>
              <w:rPr>
                <w:sz w:val="20"/>
                <w:szCs w:val="20"/>
              </w:rPr>
            </w:pPr>
            <w:r>
              <w:rPr>
                <w:sz w:val="20"/>
                <w:szCs w:val="20"/>
              </w:rPr>
              <w:t xml:space="preserve">   </w:t>
            </w:r>
            <w:r w:rsidR="00634B72" w:rsidRPr="00615333">
              <w:rPr>
                <w:sz w:val="20"/>
                <w:szCs w:val="20"/>
              </w:rPr>
              <w:t>295</w:t>
            </w:r>
          </w:p>
        </w:tc>
        <w:tc>
          <w:tcPr>
            <w:tcW w:w="1260" w:type="dxa"/>
            <w:vAlign w:val="bottom"/>
          </w:tcPr>
          <w:p w:rsidR="00F2784D" w:rsidRPr="00615333" w:rsidRDefault="00E359C9" w:rsidP="00BF4CDE">
            <w:pPr>
              <w:jc w:val="center"/>
              <w:rPr>
                <w:sz w:val="20"/>
                <w:szCs w:val="20"/>
              </w:rPr>
            </w:pPr>
            <w:r>
              <w:rPr>
                <w:sz w:val="20"/>
                <w:szCs w:val="20"/>
              </w:rPr>
              <w:t xml:space="preserve">  </w:t>
            </w:r>
            <w:r w:rsidR="00634B72" w:rsidRPr="00615333">
              <w:rPr>
                <w:sz w:val="20"/>
                <w:szCs w:val="20"/>
              </w:rPr>
              <w:t>22.5</w:t>
            </w:r>
            <w:r w:rsidR="00F2784D" w:rsidRPr="00615333">
              <w:rPr>
                <w:sz w:val="20"/>
                <w:szCs w:val="20"/>
              </w:rPr>
              <w:t>%</w:t>
            </w:r>
          </w:p>
        </w:tc>
      </w:tr>
      <w:tr w:rsidR="00F2784D" w:rsidTr="00615333">
        <w:tc>
          <w:tcPr>
            <w:tcW w:w="1620" w:type="dxa"/>
          </w:tcPr>
          <w:p w:rsidR="00F2784D" w:rsidRPr="00615333" w:rsidRDefault="00F2784D" w:rsidP="00D46A3B">
            <w:pPr>
              <w:pStyle w:val="Header"/>
              <w:tabs>
                <w:tab w:val="clear" w:pos="4320"/>
                <w:tab w:val="clear" w:pos="8640"/>
              </w:tabs>
              <w:rPr>
                <w:b/>
                <w:sz w:val="20"/>
                <w:szCs w:val="20"/>
              </w:rPr>
            </w:pPr>
            <w:r w:rsidRPr="00615333">
              <w:rPr>
                <w:b/>
                <w:sz w:val="20"/>
                <w:szCs w:val="20"/>
              </w:rPr>
              <w:t>Total</w:t>
            </w:r>
          </w:p>
        </w:tc>
        <w:tc>
          <w:tcPr>
            <w:tcW w:w="990" w:type="dxa"/>
            <w:shd w:val="clear" w:color="auto" w:fill="auto"/>
            <w:vAlign w:val="bottom"/>
          </w:tcPr>
          <w:p w:rsidR="00F2784D" w:rsidRPr="00615333" w:rsidRDefault="00FC04FA" w:rsidP="00BF4CDE">
            <w:pPr>
              <w:pStyle w:val="Header"/>
              <w:jc w:val="center"/>
              <w:rPr>
                <w:b/>
                <w:sz w:val="20"/>
                <w:szCs w:val="20"/>
              </w:rPr>
            </w:pPr>
            <w:r w:rsidRPr="00615333">
              <w:rPr>
                <w:b/>
                <w:sz w:val="20"/>
                <w:szCs w:val="20"/>
              </w:rPr>
              <w:t>$2.</w:t>
            </w:r>
            <w:r w:rsidR="002108BC" w:rsidRPr="00615333">
              <w:rPr>
                <w:b/>
                <w:sz w:val="20"/>
                <w:szCs w:val="20"/>
              </w:rPr>
              <w:t>30</w:t>
            </w:r>
          </w:p>
        </w:tc>
        <w:tc>
          <w:tcPr>
            <w:tcW w:w="1170" w:type="dxa"/>
            <w:shd w:val="clear" w:color="auto" w:fill="auto"/>
            <w:vAlign w:val="bottom"/>
          </w:tcPr>
          <w:p w:rsidR="00F2784D" w:rsidRPr="00615333" w:rsidRDefault="00F2784D" w:rsidP="00BF4CDE">
            <w:pPr>
              <w:jc w:val="center"/>
              <w:rPr>
                <w:b/>
                <w:sz w:val="20"/>
                <w:szCs w:val="20"/>
              </w:rPr>
            </w:pPr>
            <w:r w:rsidRPr="00615333">
              <w:rPr>
                <w:b/>
                <w:sz w:val="20"/>
                <w:szCs w:val="20"/>
              </w:rPr>
              <w:t>$</w:t>
            </w:r>
            <w:r w:rsidR="00FC04FA" w:rsidRPr="00615333">
              <w:rPr>
                <w:b/>
                <w:sz w:val="20"/>
                <w:szCs w:val="20"/>
              </w:rPr>
              <w:t>2.</w:t>
            </w:r>
            <w:r w:rsidR="002108BC" w:rsidRPr="00615333">
              <w:rPr>
                <w:b/>
                <w:sz w:val="20"/>
                <w:szCs w:val="20"/>
              </w:rPr>
              <w:t>72</w:t>
            </w:r>
          </w:p>
        </w:tc>
        <w:tc>
          <w:tcPr>
            <w:tcW w:w="990" w:type="dxa"/>
            <w:vAlign w:val="bottom"/>
          </w:tcPr>
          <w:p w:rsidR="00F2784D" w:rsidRPr="00615333" w:rsidRDefault="002108BC" w:rsidP="00BF4CDE">
            <w:pPr>
              <w:pStyle w:val="Header"/>
              <w:tabs>
                <w:tab w:val="clear" w:pos="4320"/>
                <w:tab w:val="clear" w:pos="8640"/>
              </w:tabs>
              <w:jc w:val="center"/>
              <w:rPr>
                <w:b/>
                <w:sz w:val="20"/>
                <w:szCs w:val="20"/>
              </w:rPr>
            </w:pPr>
            <w:r w:rsidRPr="00615333">
              <w:rPr>
                <w:b/>
                <w:sz w:val="20"/>
                <w:szCs w:val="20"/>
              </w:rPr>
              <w:t>2,222</w:t>
            </w:r>
          </w:p>
        </w:tc>
        <w:tc>
          <w:tcPr>
            <w:tcW w:w="126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100.0%</w:t>
            </w:r>
          </w:p>
        </w:tc>
        <w:tc>
          <w:tcPr>
            <w:tcW w:w="1080" w:type="dxa"/>
            <w:shd w:val="clear" w:color="auto" w:fill="auto"/>
            <w:vAlign w:val="bottom"/>
          </w:tcPr>
          <w:p w:rsidR="00F2784D" w:rsidRPr="00615333" w:rsidRDefault="00FE7280" w:rsidP="00BF4CDE">
            <w:pPr>
              <w:pStyle w:val="Header"/>
              <w:tabs>
                <w:tab w:val="clear" w:pos="4320"/>
                <w:tab w:val="clear" w:pos="8640"/>
              </w:tabs>
              <w:jc w:val="center"/>
              <w:rPr>
                <w:b/>
                <w:sz w:val="20"/>
                <w:szCs w:val="20"/>
              </w:rPr>
            </w:pPr>
            <w:r w:rsidRPr="00615333">
              <w:rPr>
                <w:b/>
                <w:sz w:val="20"/>
                <w:szCs w:val="20"/>
              </w:rPr>
              <w:t>$</w:t>
            </w:r>
            <w:r w:rsidR="00634B72" w:rsidRPr="00615333">
              <w:rPr>
                <w:b/>
                <w:sz w:val="20"/>
                <w:szCs w:val="20"/>
              </w:rPr>
              <w:t>1.97</w:t>
            </w:r>
          </w:p>
        </w:tc>
        <w:tc>
          <w:tcPr>
            <w:tcW w:w="990" w:type="dxa"/>
            <w:shd w:val="clear" w:color="auto" w:fill="auto"/>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w:t>
            </w:r>
            <w:r w:rsidR="00634B72" w:rsidRPr="00615333">
              <w:rPr>
                <w:b/>
                <w:sz w:val="20"/>
                <w:szCs w:val="20"/>
              </w:rPr>
              <w:t>2.74</w:t>
            </w:r>
          </w:p>
        </w:tc>
        <w:tc>
          <w:tcPr>
            <w:tcW w:w="990" w:type="dxa"/>
            <w:vAlign w:val="bottom"/>
          </w:tcPr>
          <w:p w:rsidR="00F2784D" w:rsidRPr="00615333" w:rsidRDefault="00634B72" w:rsidP="00BF4CDE">
            <w:pPr>
              <w:pStyle w:val="Header"/>
              <w:tabs>
                <w:tab w:val="clear" w:pos="4320"/>
                <w:tab w:val="clear" w:pos="8640"/>
              </w:tabs>
              <w:jc w:val="center"/>
              <w:rPr>
                <w:b/>
                <w:sz w:val="20"/>
                <w:szCs w:val="20"/>
              </w:rPr>
            </w:pPr>
            <w:r w:rsidRPr="00615333">
              <w:rPr>
                <w:b/>
                <w:sz w:val="20"/>
                <w:szCs w:val="20"/>
              </w:rPr>
              <w:t>1,313</w:t>
            </w:r>
          </w:p>
        </w:tc>
        <w:tc>
          <w:tcPr>
            <w:tcW w:w="1260" w:type="dxa"/>
            <w:vAlign w:val="bottom"/>
          </w:tcPr>
          <w:p w:rsidR="00F2784D" w:rsidRPr="00615333" w:rsidRDefault="00F2784D" w:rsidP="00BF4CDE">
            <w:pPr>
              <w:pStyle w:val="Header"/>
              <w:tabs>
                <w:tab w:val="clear" w:pos="4320"/>
                <w:tab w:val="clear" w:pos="8640"/>
              </w:tabs>
              <w:jc w:val="center"/>
              <w:rPr>
                <w:b/>
                <w:sz w:val="20"/>
                <w:szCs w:val="20"/>
              </w:rPr>
            </w:pPr>
            <w:r w:rsidRPr="00615333">
              <w:rPr>
                <w:b/>
                <w:sz w:val="20"/>
                <w:szCs w:val="20"/>
              </w:rPr>
              <w:t>100.0%</w:t>
            </w:r>
          </w:p>
        </w:tc>
      </w:tr>
    </w:tbl>
    <w:p w:rsidR="00F2784D" w:rsidRPr="00BB676B" w:rsidRDefault="00F2784D" w:rsidP="00DA6629">
      <w:pPr>
        <w:pStyle w:val="Header"/>
        <w:tabs>
          <w:tab w:val="clear" w:pos="4320"/>
          <w:tab w:val="clear" w:pos="8640"/>
        </w:tabs>
      </w:pPr>
    </w:p>
    <w:sectPr w:rsidR="00F2784D" w:rsidRPr="00BB676B" w:rsidSect="00F5348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98" w:rsidRDefault="002A7698">
      <w:r>
        <w:separator/>
      </w:r>
    </w:p>
  </w:endnote>
  <w:endnote w:type="continuationSeparator" w:id="0">
    <w:p w:rsidR="002A7698" w:rsidRDefault="002A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698" w:rsidRPr="009B5850" w:rsidRDefault="002A7698" w:rsidP="004276F5">
    <w:pPr>
      <w:jc w:val="center"/>
      <w:rPr>
        <w:rFonts w:ascii="Arial" w:hAnsi="Arial" w:cs="Arial"/>
        <w: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98" w:rsidRDefault="002A7698">
      <w:r>
        <w:separator/>
      </w:r>
    </w:p>
  </w:footnote>
  <w:footnote w:type="continuationSeparator" w:id="0">
    <w:p w:rsidR="002A7698" w:rsidRDefault="002A7698">
      <w:r>
        <w:continuationSeparator/>
      </w:r>
    </w:p>
  </w:footnote>
  <w:footnote w:id="1">
    <w:p w:rsidR="002A7698" w:rsidRDefault="002A7698">
      <w:pPr>
        <w:pStyle w:val="FootnoteText"/>
      </w:pPr>
      <w:r>
        <w:rPr>
          <w:rStyle w:val="FootnoteReference"/>
        </w:rPr>
        <w:footnoteRef/>
      </w:r>
      <w:r>
        <w:t xml:space="preserve"> For grantors that have not yet met all their obligations stipulated in their business and financial assistance agreements, there are several reasons why this may occur.  First, the grantor may have more time to meet their goals and obligations stipulated in their agreement.  Recipients or businesses have two years from the benefit date to meet specific wage and job goals and in some cases local government agencies may have a five year requirement to remain on the premises where the subsidy is provided.  Also in the case of TIF or tax abatement, like JOBZ projects, recipients are required to report for the duration of the TIF or tax abatement which may be as long as 10 to 12 years from the benefit date.  Second, some projects may not have been updated for several years due to staffing changes at local government agencies.  Reporting on these projects may be delayed even after receiving a notice from DEED.</w:t>
      </w:r>
    </w:p>
  </w:footnote>
  <w:footnote w:id="2">
    <w:p w:rsidR="002A7698" w:rsidRDefault="002A7698" w:rsidP="00984AB7">
      <w:pPr>
        <w:pStyle w:val="FootnoteText"/>
      </w:pPr>
      <w:r>
        <w:rPr>
          <w:rStyle w:val="FootnoteReference"/>
        </w:rPr>
        <w:footnoteRef/>
      </w:r>
      <w:r>
        <w:t xml:space="preserve"> City includes economic development authorities (EDAs).</w:t>
      </w:r>
    </w:p>
  </w:footnote>
  <w:footnote w:id="3">
    <w:p w:rsidR="002A7698" w:rsidRDefault="002A7698" w:rsidP="00984AB7">
      <w:pPr>
        <w:pStyle w:val="FootnoteText"/>
      </w:pPr>
      <w:r>
        <w:rPr>
          <w:rStyle w:val="FootnoteReference"/>
        </w:rPr>
        <w:footnoteRef/>
      </w:r>
      <w:r>
        <w:t xml:space="preserve"> Other is township.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347B"/>
    <w:multiLevelType w:val="hybridMultilevel"/>
    <w:tmpl w:val="359C3148"/>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2D226BA"/>
    <w:multiLevelType w:val="hybridMultilevel"/>
    <w:tmpl w:val="CC00C4E2"/>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55"/>
    <w:rsid w:val="0002552A"/>
    <w:rsid w:val="00045E84"/>
    <w:rsid w:val="0005569C"/>
    <w:rsid w:val="00075E84"/>
    <w:rsid w:val="000768D2"/>
    <w:rsid w:val="00076CC9"/>
    <w:rsid w:val="0008313A"/>
    <w:rsid w:val="00083D9A"/>
    <w:rsid w:val="00094588"/>
    <w:rsid w:val="000A6221"/>
    <w:rsid w:val="000B02CF"/>
    <w:rsid w:val="000B3A5A"/>
    <w:rsid w:val="000D042A"/>
    <w:rsid w:val="000D7330"/>
    <w:rsid w:val="000E3251"/>
    <w:rsid w:val="0010000C"/>
    <w:rsid w:val="001019D4"/>
    <w:rsid w:val="00115B34"/>
    <w:rsid w:val="001354B8"/>
    <w:rsid w:val="00137389"/>
    <w:rsid w:val="00152CC3"/>
    <w:rsid w:val="00155E50"/>
    <w:rsid w:val="00164D49"/>
    <w:rsid w:val="001666AE"/>
    <w:rsid w:val="001678D2"/>
    <w:rsid w:val="001713BC"/>
    <w:rsid w:val="00180992"/>
    <w:rsid w:val="0018398E"/>
    <w:rsid w:val="00183FE5"/>
    <w:rsid w:val="00184D65"/>
    <w:rsid w:val="00184DFE"/>
    <w:rsid w:val="001871DE"/>
    <w:rsid w:val="001A57EB"/>
    <w:rsid w:val="001B727C"/>
    <w:rsid w:val="001C0AEF"/>
    <w:rsid w:val="001C0B0C"/>
    <w:rsid w:val="001D0E62"/>
    <w:rsid w:val="001D3EB9"/>
    <w:rsid w:val="001E6B13"/>
    <w:rsid w:val="00205BF8"/>
    <w:rsid w:val="002108BC"/>
    <w:rsid w:val="0022472A"/>
    <w:rsid w:val="00236D48"/>
    <w:rsid w:val="002379F8"/>
    <w:rsid w:val="00253604"/>
    <w:rsid w:val="0026301B"/>
    <w:rsid w:val="0027373B"/>
    <w:rsid w:val="00273D10"/>
    <w:rsid w:val="00292219"/>
    <w:rsid w:val="002A7698"/>
    <w:rsid w:val="002C38A1"/>
    <w:rsid w:val="002E3411"/>
    <w:rsid w:val="002F18A2"/>
    <w:rsid w:val="002F2E99"/>
    <w:rsid w:val="002F6070"/>
    <w:rsid w:val="003021A1"/>
    <w:rsid w:val="00305ED8"/>
    <w:rsid w:val="003112F2"/>
    <w:rsid w:val="00324888"/>
    <w:rsid w:val="00326FAC"/>
    <w:rsid w:val="003317A4"/>
    <w:rsid w:val="00351C54"/>
    <w:rsid w:val="003610DF"/>
    <w:rsid w:val="003669E7"/>
    <w:rsid w:val="00366AAC"/>
    <w:rsid w:val="00367673"/>
    <w:rsid w:val="0037519A"/>
    <w:rsid w:val="00384047"/>
    <w:rsid w:val="003C1001"/>
    <w:rsid w:val="003C52B5"/>
    <w:rsid w:val="003C6F46"/>
    <w:rsid w:val="003D5104"/>
    <w:rsid w:val="003F0562"/>
    <w:rsid w:val="003F2C89"/>
    <w:rsid w:val="003F7598"/>
    <w:rsid w:val="00404DA1"/>
    <w:rsid w:val="004056B7"/>
    <w:rsid w:val="00406B36"/>
    <w:rsid w:val="004214AA"/>
    <w:rsid w:val="004238A0"/>
    <w:rsid w:val="004276F5"/>
    <w:rsid w:val="00434127"/>
    <w:rsid w:val="00437B1F"/>
    <w:rsid w:val="004477F4"/>
    <w:rsid w:val="00453C04"/>
    <w:rsid w:val="00455FDC"/>
    <w:rsid w:val="00460097"/>
    <w:rsid w:val="00461BC6"/>
    <w:rsid w:val="00470146"/>
    <w:rsid w:val="004701D2"/>
    <w:rsid w:val="004809E6"/>
    <w:rsid w:val="004A3E91"/>
    <w:rsid w:val="004A43A8"/>
    <w:rsid w:val="004B3AC3"/>
    <w:rsid w:val="004C3D2A"/>
    <w:rsid w:val="004D121F"/>
    <w:rsid w:val="004D23F9"/>
    <w:rsid w:val="004E16BA"/>
    <w:rsid w:val="004E40F3"/>
    <w:rsid w:val="004E6E47"/>
    <w:rsid w:val="004E70E5"/>
    <w:rsid w:val="004F4DB0"/>
    <w:rsid w:val="00502214"/>
    <w:rsid w:val="0050586B"/>
    <w:rsid w:val="00516EC4"/>
    <w:rsid w:val="00533A10"/>
    <w:rsid w:val="00555F68"/>
    <w:rsid w:val="005638F7"/>
    <w:rsid w:val="005649F1"/>
    <w:rsid w:val="00587533"/>
    <w:rsid w:val="00596538"/>
    <w:rsid w:val="005965B9"/>
    <w:rsid w:val="00596FD0"/>
    <w:rsid w:val="005C370E"/>
    <w:rsid w:val="005D31EB"/>
    <w:rsid w:val="005E2315"/>
    <w:rsid w:val="005E7092"/>
    <w:rsid w:val="00615333"/>
    <w:rsid w:val="006228AB"/>
    <w:rsid w:val="006340EA"/>
    <w:rsid w:val="00634B72"/>
    <w:rsid w:val="00635ABD"/>
    <w:rsid w:val="00635DFA"/>
    <w:rsid w:val="00636796"/>
    <w:rsid w:val="00665874"/>
    <w:rsid w:val="00674749"/>
    <w:rsid w:val="006750B9"/>
    <w:rsid w:val="00676155"/>
    <w:rsid w:val="00691E46"/>
    <w:rsid w:val="00692176"/>
    <w:rsid w:val="00695C8D"/>
    <w:rsid w:val="006A152F"/>
    <w:rsid w:val="006A1E56"/>
    <w:rsid w:val="006B0138"/>
    <w:rsid w:val="006B1CA7"/>
    <w:rsid w:val="006B6A6F"/>
    <w:rsid w:val="006C33FA"/>
    <w:rsid w:val="006E2634"/>
    <w:rsid w:val="006F0959"/>
    <w:rsid w:val="006F5232"/>
    <w:rsid w:val="007024EB"/>
    <w:rsid w:val="00706F75"/>
    <w:rsid w:val="007079AF"/>
    <w:rsid w:val="00707A31"/>
    <w:rsid w:val="00707C77"/>
    <w:rsid w:val="00713F2B"/>
    <w:rsid w:val="00725623"/>
    <w:rsid w:val="00726FE6"/>
    <w:rsid w:val="00730FC1"/>
    <w:rsid w:val="0073652E"/>
    <w:rsid w:val="0074078C"/>
    <w:rsid w:val="0074523A"/>
    <w:rsid w:val="00747E9F"/>
    <w:rsid w:val="007550C2"/>
    <w:rsid w:val="00757BDE"/>
    <w:rsid w:val="00763934"/>
    <w:rsid w:val="00771D31"/>
    <w:rsid w:val="00774630"/>
    <w:rsid w:val="007A241A"/>
    <w:rsid w:val="007A7088"/>
    <w:rsid w:val="007C7FAB"/>
    <w:rsid w:val="007D030D"/>
    <w:rsid w:val="007D2CC9"/>
    <w:rsid w:val="007D2DE8"/>
    <w:rsid w:val="007E778A"/>
    <w:rsid w:val="00802D11"/>
    <w:rsid w:val="00807425"/>
    <w:rsid w:val="008157DD"/>
    <w:rsid w:val="0082236A"/>
    <w:rsid w:val="00825204"/>
    <w:rsid w:val="008275DB"/>
    <w:rsid w:val="008416E0"/>
    <w:rsid w:val="008516AA"/>
    <w:rsid w:val="008528AE"/>
    <w:rsid w:val="00856CDD"/>
    <w:rsid w:val="00873A4A"/>
    <w:rsid w:val="008C5181"/>
    <w:rsid w:val="008D04B8"/>
    <w:rsid w:val="008D1060"/>
    <w:rsid w:val="008D1FB2"/>
    <w:rsid w:val="008D4CCC"/>
    <w:rsid w:val="008E5A32"/>
    <w:rsid w:val="008E67F6"/>
    <w:rsid w:val="008E6DAE"/>
    <w:rsid w:val="008F159D"/>
    <w:rsid w:val="008F1D4A"/>
    <w:rsid w:val="008F2799"/>
    <w:rsid w:val="008F36D8"/>
    <w:rsid w:val="0090122F"/>
    <w:rsid w:val="009063FA"/>
    <w:rsid w:val="00925D50"/>
    <w:rsid w:val="00931986"/>
    <w:rsid w:val="00931BC3"/>
    <w:rsid w:val="00942CD0"/>
    <w:rsid w:val="00943693"/>
    <w:rsid w:val="00944A00"/>
    <w:rsid w:val="00965B4C"/>
    <w:rsid w:val="00965C0D"/>
    <w:rsid w:val="0096613E"/>
    <w:rsid w:val="00967738"/>
    <w:rsid w:val="009817EB"/>
    <w:rsid w:val="00981A6B"/>
    <w:rsid w:val="00984AB7"/>
    <w:rsid w:val="0099020E"/>
    <w:rsid w:val="0099656C"/>
    <w:rsid w:val="009A0EE1"/>
    <w:rsid w:val="009E5ED5"/>
    <w:rsid w:val="009F3962"/>
    <w:rsid w:val="00A12DF0"/>
    <w:rsid w:val="00A13A25"/>
    <w:rsid w:val="00A24E09"/>
    <w:rsid w:val="00A25049"/>
    <w:rsid w:val="00A265F3"/>
    <w:rsid w:val="00A34721"/>
    <w:rsid w:val="00A35269"/>
    <w:rsid w:val="00A44BBE"/>
    <w:rsid w:val="00A450B8"/>
    <w:rsid w:val="00A451CF"/>
    <w:rsid w:val="00A511FC"/>
    <w:rsid w:val="00A546DF"/>
    <w:rsid w:val="00A66E11"/>
    <w:rsid w:val="00A678BA"/>
    <w:rsid w:val="00A73F23"/>
    <w:rsid w:val="00A80EFA"/>
    <w:rsid w:val="00A861A4"/>
    <w:rsid w:val="00A95693"/>
    <w:rsid w:val="00AA0CA6"/>
    <w:rsid w:val="00AB22C8"/>
    <w:rsid w:val="00AC5AE6"/>
    <w:rsid w:val="00AC6D22"/>
    <w:rsid w:val="00AD577E"/>
    <w:rsid w:val="00AF0E79"/>
    <w:rsid w:val="00B0165F"/>
    <w:rsid w:val="00B01672"/>
    <w:rsid w:val="00B048B4"/>
    <w:rsid w:val="00B17B46"/>
    <w:rsid w:val="00B41FD1"/>
    <w:rsid w:val="00B45872"/>
    <w:rsid w:val="00B47242"/>
    <w:rsid w:val="00B54948"/>
    <w:rsid w:val="00B645F8"/>
    <w:rsid w:val="00B6756E"/>
    <w:rsid w:val="00B724FB"/>
    <w:rsid w:val="00B72B21"/>
    <w:rsid w:val="00B87ED2"/>
    <w:rsid w:val="00B916FA"/>
    <w:rsid w:val="00B93AEC"/>
    <w:rsid w:val="00B96CDF"/>
    <w:rsid w:val="00BA0D89"/>
    <w:rsid w:val="00BA7126"/>
    <w:rsid w:val="00BB1F08"/>
    <w:rsid w:val="00BB4DA7"/>
    <w:rsid w:val="00BB676B"/>
    <w:rsid w:val="00BC1371"/>
    <w:rsid w:val="00BC585B"/>
    <w:rsid w:val="00BD0B7E"/>
    <w:rsid w:val="00BD4773"/>
    <w:rsid w:val="00BE1B57"/>
    <w:rsid w:val="00BE316A"/>
    <w:rsid w:val="00BE3FA4"/>
    <w:rsid w:val="00BE5423"/>
    <w:rsid w:val="00BF4CDE"/>
    <w:rsid w:val="00C01AD3"/>
    <w:rsid w:val="00C2014D"/>
    <w:rsid w:val="00C22D9C"/>
    <w:rsid w:val="00C23C41"/>
    <w:rsid w:val="00C24116"/>
    <w:rsid w:val="00C26FFB"/>
    <w:rsid w:val="00C3610D"/>
    <w:rsid w:val="00C41C41"/>
    <w:rsid w:val="00C44065"/>
    <w:rsid w:val="00C46760"/>
    <w:rsid w:val="00C60B94"/>
    <w:rsid w:val="00C6495B"/>
    <w:rsid w:val="00C657F2"/>
    <w:rsid w:val="00C668AF"/>
    <w:rsid w:val="00C7322F"/>
    <w:rsid w:val="00C7692D"/>
    <w:rsid w:val="00C7746A"/>
    <w:rsid w:val="00C813A3"/>
    <w:rsid w:val="00C87982"/>
    <w:rsid w:val="00C928E2"/>
    <w:rsid w:val="00CA0C26"/>
    <w:rsid w:val="00CC3737"/>
    <w:rsid w:val="00CC7646"/>
    <w:rsid w:val="00CD0553"/>
    <w:rsid w:val="00CD0D54"/>
    <w:rsid w:val="00CD1FCC"/>
    <w:rsid w:val="00CE275B"/>
    <w:rsid w:val="00CE3D5E"/>
    <w:rsid w:val="00CF1048"/>
    <w:rsid w:val="00CF5689"/>
    <w:rsid w:val="00CF5A9B"/>
    <w:rsid w:val="00D028F8"/>
    <w:rsid w:val="00D12179"/>
    <w:rsid w:val="00D15244"/>
    <w:rsid w:val="00D37B88"/>
    <w:rsid w:val="00D43A54"/>
    <w:rsid w:val="00D43AC9"/>
    <w:rsid w:val="00D46785"/>
    <w:rsid w:val="00D46A3B"/>
    <w:rsid w:val="00D72996"/>
    <w:rsid w:val="00D76856"/>
    <w:rsid w:val="00D80D2F"/>
    <w:rsid w:val="00D86C73"/>
    <w:rsid w:val="00DA4252"/>
    <w:rsid w:val="00DA6629"/>
    <w:rsid w:val="00DA777C"/>
    <w:rsid w:val="00DB7BEB"/>
    <w:rsid w:val="00DE085A"/>
    <w:rsid w:val="00DE0976"/>
    <w:rsid w:val="00DE4CC8"/>
    <w:rsid w:val="00DE5D19"/>
    <w:rsid w:val="00E03245"/>
    <w:rsid w:val="00E13B8D"/>
    <w:rsid w:val="00E23862"/>
    <w:rsid w:val="00E2594A"/>
    <w:rsid w:val="00E265E8"/>
    <w:rsid w:val="00E319A0"/>
    <w:rsid w:val="00E348F1"/>
    <w:rsid w:val="00E34F01"/>
    <w:rsid w:val="00E359C9"/>
    <w:rsid w:val="00E51A39"/>
    <w:rsid w:val="00E51ADA"/>
    <w:rsid w:val="00E51C08"/>
    <w:rsid w:val="00E52FB0"/>
    <w:rsid w:val="00E7408C"/>
    <w:rsid w:val="00E752AF"/>
    <w:rsid w:val="00E7711E"/>
    <w:rsid w:val="00E84EF6"/>
    <w:rsid w:val="00E93307"/>
    <w:rsid w:val="00E97944"/>
    <w:rsid w:val="00EA0D38"/>
    <w:rsid w:val="00EA7E24"/>
    <w:rsid w:val="00EB11CF"/>
    <w:rsid w:val="00EB4BEF"/>
    <w:rsid w:val="00EC3DDC"/>
    <w:rsid w:val="00EE3C17"/>
    <w:rsid w:val="00EE4F0A"/>
    <w:rsid w:val="00F02445"/>
    <w:rsid w:val="00F2653A"/>
    <w:rsid w:val="00F2784D"/>
    <w:rsid w:val="00F27CC1"/>
    <w:rsid w:val="00F46770"/>
    <w:rsid w:val="00F52233"/>
    <w:rsid w:val="00F5348C"/>
    <w:rsid w:val="00F54D6E"/>
    <w:rsid w:val="00F5579B"/>
    <w:rsid w:val="00F71C49"/>
    <w:rsid w:val="00F7382B"/>
    <w:rsid w:val="00F84491"/>
    <w:rsid w:val="00F948F5"/>
    <w:rsid w:val="00FA1CCA"/>
    <w:rsid w:val="00FA4AC7"/>
    <w:rsid w:val="00FB12C9"/>
    <w:rsid w:val="00FB3D5C"/>
    <w:rsid w:val="00FB7692"/>
    <w:rsid w:val="00FB769A"/>
    <w:rsid w:val="00FC04FA"/>
    <w:rsid w:val="00FE7280"/>
    <w:rsid w:val="00FE7BC3"/>
    <w:rsid w:val="00FF3B98"/>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316A"/>
    <w:rPr>
      <w:rFonts w:ascii="Tahoma" w:hAnsi="Tahoma" w:cs="Tahoma"/>
      <w:sz w:val="16"/>
      <w:szCs w:val="16"/>
    </w:rPr>
  </w:style>
  <w:style w:type="paragraph" w:styleId="Header">
    <w:name w:val="header"/>
    <w:basedOn w:val="Normal"/>
    <w:link w:val="HeaderChar"/>
    <w:uiPriority w:val="99"/>
    <w:rsid w:val="00DE5D19"/>
    <w:pPr>
      <w:tabs>
        <w:tab w:val="center" w:pos="4320"/>
        <w:tab w:val="right" w:pos="8640"/>
      </w:tabs>
    </w:pPr>
  </w:style>
  <w:style w:type="paragraph" w:styleId="Footer">
    <w:name w:val="footer"/>
    <w:basedOn w:val="Normal"/>
    <w:link w:val="FooterChar"/>
    <w:uiPriority w:val="99"/>
    <w:rsid w:val="00DE5D19"/>
    <w:pPr>
      <w:tabs>
        <w:tab w:val="center" w:pos="4320"/>
        <w:tab w:val="right" w:pos="8640"/>
      </w:tabs>
    </w:pPr>
  </w:style>
  <w:style w:type="paragraph" w:styleId="FootnoteText">
    <w:name w:val="footnote text"/>
    <w:basedOn w:val="Normal"/>
    <w:semiHidden/>
    <w:rsid w:val="00984AB7"/>
    <w:rPr>
      <w:sz w:val="20"/>
      <w:szCs w:val="20"/>
    </w:rPr>
  </w:style>
  <w:style w:type="character" w:styleId="FootnoteReference">
    <w:name w:val="footnote reference"/>
    <w:basedOn w:val="DefaultParagraphFont"/>
    <w:semiHidden/>
    <w:rsid w:val="00984AB7"/>
    <w:rPr>
      <w:vertAlign w:val="superscript"/>
    </w:rPr>
  </w:style>
  <w:style w:type="character" w:customStyle="1" w:styleId="FooterChar">
    <w:name w:val="Footer Char"/>
    <w:basedOn w:val="DefaultParagraphFont"/>
    <w:link w:val="Footer"/>
    <w:uiPriority w:val="99"/>
    <w:rsid w:val="00EC3DDC"/>
    <w:rPr>
      <w:sz w:val="24"/>
      <w:szCs w:val="24"/>
    </w:rPr>
  </w:style>
  <w:style w:type="paragraph" w:styleId="NoSpacing">
    <w:name w:val="No Spacing"/>
    <w:link w:val="NoSpacingChar"/>
    <w:uiPriority w:val="1"/>
    <w:qFormat/>
    <w:rsid w:val="00EC3DD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3DD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EC3DDC"/>
    <w:rPr>
      <w:sz w:val="24"/>
      <w:szCs w:val="24"/>
    </w:rPr>
  </w:style>
  <w:style w:type="character" w:styleId="Hyperlink">
    <w:name w:val="Hyperlink"/>
    <w:rsid w:val="004276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316A"/>
    <w:rPr>
      <w:rFonts w:ascii="Tahoma" w:hAnsi="Tahoma" w:cs="Tahoma"/>
      <w:sz w:val="16"/>
      <w:szCs w:val="16"/>
    </w:rPr>
  </w:style>
  <w:style w:type="paragraph" w:styleId="Header">
    <w:name w:val="header"/>
    <w:basedOn w:val="Normal"/>
    <w:link w:val="HeaderChar"/>
    <w:uiPriority w:val="99"/>
    <w:rsid w:val="00DE5D19"/>
    <w:pPr>
      <w:tabs>
        <w:tab w:val="center" w:pos="4320"/>
        <w:tab w:val="right" w:pos="8640"/>
      </w:tabs>
    </w:pPr>
  </w:style>
  <w:style w:type="paragraph" w:styleId="Footer">
    <w:name w:val="footer"/>
    <w:basedOn w:val="Normal"/>
    <w:link w:val="FooterChar"/>
    <w:uiPriority w:val="99"/>
    <w:rsid w:val="00DE5D19"/>
    <w:pPr>
      <w:tabs>
        <w:tab w:val="center" w:pos="4320"/>
        <w:tab w:val="right" w:pos="8640"/>
      </w:tabs>
    </w:pPr>
  </w:style>
  <w:style w:type="paragraph" w:styleId="FootnoteText">
    <w:name w:val="footnote text"/>
    <w:basedOn w:val="Normal"/>
    <w:semiHidden/>
    <w:rsid w:val="00984AB7"/>
    <w:rPr>
      <w:sz w:val="20"/>
      <w:szCs w:val="20"/>
    </w:rPr>
  </w:style>
  <w:style w:type="character" w:styleId="FootnoteReference">
    <w:name w:val="footnote reference"/>
    <w:basedOn w:val="DefaultParagraphFont"/>
    <w:semiHidden/>
    <w:rsid w:val="00984AB7"/>
    <w:rPr>
      <w:vertAlign w:val="superscript"/>
    </w:rPr>
  </w:style>
  <w:style w:type="character" w:customStyle="1" w:styleId="FooterChar">
    <w:name w:val="Footer Char"/>
    <w:basedOn w:val="DefaultParagraphFont"/>
    <w:link w:val="Footer"/>
    <w:uiPriority w:val="99"/>
    <w:rsid w:val="00EC3DDC"/>
    <w:rPr>
      <w:sz w:val="24"/>
      <w:szCs w:val="24"/>
    </w:rPr>
  </w:style>
  <w:style w:type="paragraph" w:styleId="NoSpacing">
    <w:name w:val="No Spacing"/>
    <w:link w:val="NoSpacingChar"/>
    <w:uiPriority w:val="1"/>
    <w:qFormat/>
    <w:rsid w:val="00EC3DD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3DD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EC3DDC"/>
    <w:rPr>
      <w:sz w:val="24"/>
      <w:szCs w:val="24"/>
    </w:rPr>
  </w:style>
  <w:style w:type="character" w:styleId="Hyperlink">
    <w:name w:val="Hyperlink"/>
    <w:rsid w:val="0042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sitivelyMinnesota.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0375-3D47-4BDC-87B8-06B99CFB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6256</Words>
  <Characters>36616</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2008 BUSINESS ASSISTANCE REPORT</vt:lpstr>
    </vt:vector>
  </TitlesOfParts>
  <Company>DEED</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BUSINESS ASSISTANCE REPORT</dc:title>
  <dc:creator>DEED</dc:creator>
  <cp:lastModifiedBy>DEED</cp:lastModifiedBy>
  <cp:revision>2</cp:revision>
  <cp:lastPrinted>2012-11-30T15:47:00Z</cp:lastPrinted>
  <dcterms:created xsi:type="dcterms:W3CDTF">2012-11-30T17:51:00Z</dcterms:created>
  <dcterms:modified xsi:type="dcterms:W3CDTF">2012-11-30T17:51:00Z</dcterms:modified>
</cp:coreProperties>
</file>