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69" w:rsidRPr="009D2620" w:rsidRDefault="0015554B" w:rsidP="005D7A5D">
      <w:pPr>
        <w:pStyle w:val="BTitle"/>
        <w:rPr>
          <w:rFonts w:asciiTheme="minorHAnsi" w:hAnsiTheme="minorHAnsi"/>
        </w:rPr>
      </w:pPr>
      <w:r>
        <w:rPr>
          <w:rFonts w:asciiTheme="minorHAnsi" w:hAnsiTheme="minorHAnsi"/>
        </w:rPr>
        <w:t xml:space="preserve"> </w:t>
      </w:r>
      <w:r w:rsidR="005D7A5D" w:rsidRPr="009D2620">
        <w:rPr>
          <w:rFonts w:asciiTheme="minorHAnsi" w:hAnsiTheme="minorHAnsi"/>
        </w:rPr>
        <w:t xml:space="preserve">GWDB </w:t>
      </w:r>
      <w:r w:rsidR="00B6264F" w:rsidRPr="009D2620">
        <w:rPr>
          <w:rFonts w:asciiTheme="minorHAnsi" w:hAnsiTheme="minorHAnsi"/>
        </w:rPr>
        <w:t>Operations</w:t>
      </w:r>
      <w:r w:rsidR="005D7A5D" w:rsidRPr="009D2620">
        <w:rPr>
          <w:rFonts w:asciiTheme="minorHAnsi" w:hAnsiTheme="minorHAnsi"/>
        </w:rPr>
        <w:t xml:space="preserve"> Committee</w:t>
      </w:r>
      <w:r w:rsidR="00CD263B" w:rsidRPr="009D2620">
        <w:rPr>
          <w:rFonts w:asciiTheme="minorHAnsi" w:hAnsiTheme="minorHAnsi"/>
        </w:rPr>
        <w:t xml:space="preserve"> </w:t>
      </w:r>
      <w:r w:rsidR="00021269" w:rsidRPr="009D2620">
        <w:rPr>
          <w:rFonts w:asciiTheme="minorHAnsi" w:hAnsiTheme="minorHAnsi"/>
        </w:rPr>
        <w:t xml:space="preserve">Meeting </w:t>
      </w:r>
      <w:r w:rsidR="00961997" w:rsidRPr="009D2620">
        <w:rPr>
          <w:rFonts w:asciiTheme="minorHAnsi" w:hAnsiTheme="minorHAnsi"/>
        </w:rPr>
        <w:t>Minutes</w:t>
      </w:r>
      <w:r w:rsidR="004410BA" w:rsidRPr="009D2620">
        <w:rPr>
          <w:rFonts w:asciiTheme="minorHAnsi" w:hAnsiTheme="minorHAnsi"/>
        </w:rPr>
        <w:t xml:space="preserve"> </w:t>
      </w:r>
    </w:p>
    <w:p w:rsidR="0016338F" w:rsidRPr="009D2620" w:rsidRDefault="0088694E" w:rsidP="005D7A5D">
      <w:pPr>
        <w:jc w:val="center"/>
        <w:rPr>
          <w:rFonts w:asciiTheme="minorHAnsi" w:hAnsiTheme="minorHAnsi"/>
        </w:rPr>
      </w:pPr>
      <w:r w:rsidRPr="009D2620">
        <w:rPr>
          <w:rFonts w:asciiTheme="minorHAnsi" w:hAnsiTheme="minorHAnsi"/>
        </w:rPr>
        <w:t xml:space="preserve">Tuesday, </w:t>
      </w:r>
      <w:r w:rsidR="00BD443E" w:rsidRPr="009D2620">
        <w:rPr>
          <w:rFonts w:asciiTheme="minorHAnsi" w:hAnsiTheme="minorHAnsi"/>
        </w:rPr>
        <w:t xml:space="preserve">April 10, </w:t>
      </w:r>
      <w:r w:rsidR="003B2D09" w:rsidRPr="009D2620">
        <w:rPr>
          <w:rFonts w:asciiTheme="minorHAnsi" w:hAnsiTheme="minorHAnsi"/>
        </w:rPr>
        <w:t xml:space="preserve">  </w:t>
      </w:r>
      <w:r w:rsidR="004E63E5" w:rsidRPr="009D2620">
        <w:rPr>
          <w:rFonts w:asciiTheme="minorHAnsi" w:hAnsiTheme="minorHAnsi"/>
        </w:rPr>
        <w:t>2018</w:t>
      </w:r>
      <w:r w:rsidR="00CD263B" w:rsidRPr="009D2620">
        <w:rPr>
          <w:rFonts w:asciiTheme="minorHAnsi" w:hAnsiTheme="minorHAnsi"/>
        </w:rPr>
        <w:t xml:space="preserve"> - </w:t>
      </w:r>
      <w:r w:rsidR="0016338F" w:rsidRPr="009D2620">
        <w:rPr>
          <w:rFonts w:asciiTheme="minorHAnsi" w:hAnsiTheme="minorHAnsi"/>
        </w:rPr>
        <w:t>10</w:t>
      </w:r>
      <w:r w:rsidRPr="009D2620">
        <w:rPr>
          <w:rFonts w:asciiTheme="minorHAnsi" w:hAnsiTheme="minorHAnsi"/>
        </w:rPr>
        <w:t xml:space="preserve">:00 a.m. to </w:t>
      </w:r>
      <w:r w:rsidR="0016338F" w:rsidRPr="009D2620">
        <w:rPr>
          <w:rFonts w:asciiTheme="minorHAnsi" w:hAnsiTheme="minorHAnsi"/>
        </w:rPr>
        <w:t>12:00 Noon</w:t>
      </w:r>
    </w:p>
    <w:p w:rsidR="009F3CF9" w:rsidRPr="009D2620" w:rsidRDefault="00D3030A" w:rsidP="005D7A5D">
      <w:pPr>
        <w:jc w:val="center"/>
        <w:rPr>
          <w:rFonts w:asciiTheme="minorHAnsi" w:hAnsiTheme="minorHAnsi"/>
        </w:rPr>
      </w:pPr>
      <w:r w:rsidRPr="009D2620">
        <w:rPr>
          <w:rFonts w:asciiTheme="minorHAnsi" w:hAnsiTheme="minorHAnsi"/>
        </w:rPr>
        <w:t xml:space="preserve">Mississippi </w:t>
      </w:r>
      <w:r w:rsidR="005D7A5D" w:rsidRPr="009D2620">
        <w:rPr>
          <w:rFonts w:asciiTheme="minorHAnsi" w:hAnsiTheme="minorHAnsi"/>
        </w:rPr>
        <w:t xml:space="preserve">Conference </w:t>
      </w:r>
      <w:r w:rsidR="00B6264F" w:rsidRPr="009D2620">
        <w:rPr>
          <w:rFonts w:asciiTheme="minorHAnsi" w:hAnsiTheme="minorHAnsi"/>
        </w:rPr>
        <w:t>Room</w:t>
      </w:r>
      <w:r w:rsidR="00CD263B" w:rsidRPr="009D2620">
        <w:rPr>
          <w:rFonts w:asciiTheme="minorHAnsi" w:hAnsiTheme="minorHAnsi"/>
        </w:rPr>
        <w:t xml:space="preserve"> - </w:t>
      </w:r>
      <w:r w:rsidR="009F3CF9" w:rsidRPr="009D2620">
        <w:rPr>
          <w:rFonts w:asciiTheme="minorHAnsi" w:hAnsiTheme="minorHAnsi"/>
        </w:rPr>
        <w:t>Department of Employment and Economic Development (DEED)</w:t>
      </w:r>
    </w:p>
    <w:p w:rsidR="00196CA4" w:rsidRPr="009D2620" w:rsidRDefault="00B6264F" w:rsidP="005D7A5D">
      <w:pPr>
        <w:jc w:val="center"/>
        <w:rPr>
          <w:rFonts w:asciiTheme="minorHAnsi" w:hAnsiTheme="minorHAnsi"/>
        </w:rPr>
      </w:pPr>
      <w:r w:rsidRPr="009D2620">
        <w:rPr>
          <w:rFonts w:asciiTheme="minorHAnsi" w:hAnsiTheme="minorHAnsi"/>
        </w:rPr>
        <w:t>332 Minnesota Street</w:t>
      </w:r>
      <w:r w:rsidR="0004579A" w:rsidRPr="009D2620">
        <w:rPr>
          <w:rFonts w:asciiTheme="minorHAnsi" w:hAnsiTheme="minorHAnsi"/>
        </w:rPr>
        <w:t xml:space="preserve"> -</w:t>
      </w:r>
      <w:r w:rsidRPr="009D2620">
        <w:rPr>
          <w:rFonts w:asciiTheme="minorHAnsi" w:hAnsiTheme="minorHAnsi"/>
        </w:rPr>
        <w:t>Suite E200</w:t>
      </w:r>
      <w:r w:rsidR="00CD263B" w:rsidRPr="009D2620">
        <w:rPr>
          <w:rFonts w:asciiTheme="minorHAnsi" w:hAnsiTheme="minorHAnsi"/>
        </w:rPr>
        <w:t xml:space="preserve"> - </w:t>
      </w:r>
      <w:r w:rsidR="00196CA4" w:rsidRPr="009D2620">
        <w:rPr>
          <w:rFonts w:asciiTheme="minorHAnsi" w:hAnsiTheme="minorHAnsi"/>
        </w:rPr>
        <w:t>Saint Paul, Minnesota 55101</w:t>
      </w:r>
    </w:p>
    <w:p w:rsidR="001D40B6" w:rsidRPr="009D2620" w:rsidRDefault="001D40B6" w:rsidP="001D40B6">
      <w:pPr>
        <w:pStyle w:val="Heading1"/>
        <w:spacing w:before="240"/>
        <w:ind w:firstLine="360"/>
        <w:rPr>
          <w:rFonts w:asciiTheme="minorHAnsi" w:hAnsiTheme="minorHAnsi"/>
          <w:sz w:val="22"/>
          <w:szCs w:val="22"/>
        </w:rPr>
        <w:sectPr w:rsidR="001D40B6" w:rsidRPr="009D2620" w:rsidSect="00A42DF1">
          <w:headerReference w:type="even" r:id="rId8"/>
          <w:headerReference w:type="default" r:id="rId9"/>
          <w:footerReference w:type="even" r:id="rId10"/>
          <w:footerReference w:type="default" r:id="rId11"/>
          <w:type w:val="continuous"/>
          <w:pgSz w:w="12240" w:h="15840"/>
          <w:pgMar w:top="720" w:right="720" w:bottom="720" w:left="720" w:header="720" w:footer="720" w:gutter="0"/>
          <w:cols w:space="720"/>
          <w:docGrid w:linePitch="360"/>
        </w:sectPr>
      </w:pPr>
    </w:p>
    <w:p w:rsidR="005D7A5D" w:rsidRPr="009D2620" w:rsidRDefault="00447AFB" w:rsidP="001D40B6">
      <w:pPr>
        <w:pStyle w:val="Heading1"/>
        <w:spacing w:before="240"/>
        <w:ind w:firstLine="360"/>
        <w:rPr>
          <w:rFonts w:asciiTheme="minorHAnsi" w:hAnsiTheme="minorHAnsi"/>
          <w:sz w:val="22"/>
          <w:szCs w:val="22"/>
        </w:rPr>
      </w:pPr>
      <w:r w:rsidRPr="009D2620">
        <w:rPr>
          <w:rFonts w:asciiTheme="minorHAnsi" w:hAnsiTheme="minorHAnsi"/>
          <w:sz w:val="22"/>
          <w:szCs w:val="22"/>
        </w:rPr>
        <w:t xml:space="preserve">Members </w:t>
      </w:r>
      <w:r w:rsidR="005D7A5D" w:rsidRPr="009D2620">
        <w:rPr>
          <w:rFonts w:asciiTheme="minorHAnsi" w:hAnsiTheme="minorHAnsi"/>
          <w:sz w:val="22"/>
          <w:szCs w:val="22"/>
        </w:rPr>
        <w:t>Present</w:t>
      </w:r>
      <w:r w:rsidR="004615DC" w:rsidRPr="009D2620">
        <w:rPr>
          <w:rFonts w:asciiTheme="minorHAnsi" w:hAnsiTheme="minorHAnsi"/>
          <w:sz w:val="22"/>
          <w:szCs w:val="22"/>
        </w:rPr>
        <w:t xml:space="preserve">  </w:t>
      </w:r>
    </w:p>
    <w:p w:rsidR="005D7A5D" w:rsidRPr="009D2620" w:rsidRDefault="005D7A5D" w:rsidP="005D7A5D">
      <w:pPr>
        <w:rPr>
          <w:rFonts w:asciiTheme="minorHAnsi" w:hAnsiTheme="minorHAnsi"/>
        </w:rPr>
        <w:sectPr w:rsidR="005D7A5D" w:rsidRPr="009D2620" w:rsidSect="004A3D5F">
          <w:type w:val="continuous"/>
          <w:pgSz w:w="12240" w:h="15840"/>
          <w:pgMar w:top="720" w:right="720" w:bottom="720" w:left="720" w:header="720" w:footer="720" w:gutter="0"/>
          <w:cols w:num="3" w:space="720"/>
          <w:docGrid w:linePitch="360"/>
        </w:sectPr>
      </w:pPr>
    </w:p>
    <w:p w:rsidR="00C63D49" w:rsidRPr="009D2620" w:rsidRDefault="00C63D49" w:rsidP="00FE28B5">
      <w:pPr>
        <w:pStyle w:val="ListParagraph"/>
        <w:numPr>
          <w:ilvl w:val="0"/>
          <w:numId w:val="28"/>
        </w:numPr>
        <w:ind w:right="-360"/>
        <w:rPr>
          <w:rFonts w:asciiTheme="minorHAnsi" w:hAnsiTheme="minorHAnsi"/>
        </w:rPr>
      </w:pPr>
      <w:r w:rsidRPr="009D2620">
        <w:rPr>
          <w:rFonts w:asciiTheme="minorHAnsi" w:hAnsiTheme="minorHAnsi"/>
        </w:rPr>
        <w:t>Luann Bartley</w:t>
      </w:r>
      <w:r w:rsidR="00ED6CCE" w:rsidRPr="009D2620">
        <w:rPr>
          <w:rFonts w:asciiTheme="minorHAnsi" w:hAnsiTheme="minorHAnsi"/>
        </w:rPr>
        <w:t>(</w:t>
      </w:r>
      <w:r w:rsidRPr="009D2620">
        <w:rPr>
          <w:rFonts w:asciiTheme="minorHAnsi" w:hAnsiTheme="minorHAnsi"/>
        </w:rPr>
        <w:t>conference ca</w:t>
      </w:r>
      <w:r w:rsidR="00ED6CCE" w:rsidRPr="009D2620">
        <w:rPr>
          <w:rFonts w:asciiTheme="minorHAnsi" w:hAnsiTheme="minorHAnsi"/>
        </w:rPr>
        <w:t>ll</w:t>
      </w:r>
      <w:r w:rsidR="00FE28B5" w:rsidRPr="009D2620">
        <w:rPr>
          <w:rFonts w:asciiTheme="minorHAnsi" w:hAnsiTheme="minorHAnsi"/>
        </w:rPr>
        <w:t>)</w:t>
      </w:r>
    </w:p>
    <w:p w:rsidR="00C63D49" w:rsidRPr="009D2620" w:rsidRDefault="00C63D49" w:rsidP="00C63D49">
      <w:pPr>
        <w:pStyle w:val="ListParagraph"/>
        <w:numPr>
          <w:ilvl w:val="0"/>
          <w:numId w:val="28"/>
        </w:numPr>
        <w:rPr>
          <w:rFonts w:asciiTheme="minorHAnsi" w:hAnsiTheme="minorHAnsi"/>
        </w:rPr>
      </w:pPr>
      <w:r w:rsidRPr="009D2620">
        <w:rPr>
          <w:rFonts w:asciiTheme="minorHAnsi" w:hAnsiTheme="minorHAnsi"/>
        </w:rPr>
        <w:t>Charlene Briner</w:t>
      </w:r>
    </w:p>
    <w:p w:rsidR="00C63D49" w:rsidRPr="009D2620" w:rsidRDefault="00C63D49" w:rsidP="00C63D49">
      <w:pPr>
        <w:pStyle w:val="ListParagraph"/>
        <w:numPr>
          <w:ilvl w:val="0"/>
          <w:numId w:val="10"/>
        </w:numPr>
        <w:rPr>
          <w:rFonts w:asciiTheme="minorHAnsi" w:hAnsiTheme="minorHAnsi"/>
        </w:rPr>
      </w:pPr>
      <w:r w:rsidRPr="009D2620">
        <w:rPr>
          <w:rFonts w:asciiTheme="minorHAnsi" w:hAnsiTheme="minorHAnsi"/>
        </w:rPr>
        <w:t xml:space="preserve">Steve Ditschler </w:t>
      </w:r>
    </w:p>
    <w:p w:rsidR="00F55624" w:rsidRPr="009D2620" w:rsidRDefault="00F55624" w:rsidP="00C63D49">
      <w:pPr>
        <w:pStyle w:val="ListParagraph"/>
        <w:numPr>
          <w:ilvl w:val="0"/>
          <w:numId w:val="10"/>
        </w:numPr>
        <w:rPr>
          <w:rFonts w:asciiTheme="minorHAnsi" w:hAnsiTheme="minorHAnsi"/>
        </w:rPr>
      </w:pPr>
      <w:r w:rsidRPr="009D2620">
        <w:rPr>
          <w:rFonts w:asciiTheme="minorHAnsi" w:hAnsiTheme="minorHAnsi"/>
        </w:rPr>
        <w:t>Lorrie Janatopoulos (conference call)</w:t>
      </w:r>
    </w:p>
    <w:p w:rsidR="00BD029C" w:rsidRPr="009D2620" w:rsidRDefault="00BD029C" w:rsidP="00C63D49">
      <w:pPr>
        <w:pStyle w:val="ListParagraph"/>
        <w:numPr>
          <w:ilvl w:val="0"/>
          <w:numId w:val="10"/>
        </w:numPr>
        <w:rPr>
          <w:rFonts w:asciiTheme="minorHAnsi" w:hAnsiTheme="minorHAnsi"/>
        </w:rPr>
      </w:pPr>
      <w:r w:rsidRPr="009D2620">
        <w:rPr>
          <w:rFonts w:asciiTheme="minorHAnsi" w:hAnsiTheme="minorHAnsi"/>
        </w:rPr>
        <w:t>Mayor Elizabeth Kautz</w:t>
      </w:r>
    </w:p>
    <w:p w:rsidR="00CB18E9" w:rsidRPr="009D2620" w:rsidRDefault="00CB18E9" w:rsidP="00E21F63">
      <w:pPr>
        <w:pStyle w:val="ListParagraph"/>
        <w:numPr>
          <w:ilvl w:val="0"/>
          <w:numId w:val="10"/>
        </w:numPr>
        <w:rPr>
          <w:rFonts w:asciiTheme="minorHAnsi" w:hAnsiTheme="minorHAnsi"/>
          <w:b/>
        </w:rPr>
      </w:pPr>
      <w:r w:rsidRPr="009D2620">
        <w:rPr>
          <w:rFonts w:asciiTheme="minorHAnsi" w:hAnsiTheme="minorHAnsi"/>
        </w:rPr>
        <w:t>Scott Parker</w:t>
      </w:r>
      <w:r w:rsidR="00F55624" w:rsidRPr="009D2620">
        <w:rPr>
          <w:rFonts w:asciiTheme="minorHAnsi" w:hAnsiTheme="minorHAnsi"/>
        </w:rPr>
        <w:t xml:space="preserve"> (conference call)</w:t>
      </w:r>
    </w:p>
    <w:p w:rsidR="00F55624" w:rsidRPr="009D2620" w:rsidRDefault="00F55624" w:rsidP="00E21F63">
      <w:pPr>
        <w:pStyle w:val="ListParagraph"/>
        <w:numPr>
          <w:ilvl w:val="0"/>
          <w:numId w:val="10"/>
        </w:numPr>
        <w:rPr>
          <w:rFonts w:asciiTheme="minorHAnsi" w:hAnsiTheme="minorHAnsi"/>
          <w:b/>
        </w:rPr>
      </w:pPr>
      <w:r w:rsidRPr="009D2620">
        <w:rPr>
          <w:rFonts w:asciiTheme="minorHAnsi" w:hAnsiTheme="minorHAnsi"/>
        </w:rPr>
        <w:t>Jovon Perry (conference call)</w:t>
      </w:r>
    </w:p>
    <w:p w:rsidR="00CB18E9" w:rsidRPr="009D2620" w:rsidRDefault="00CB18E9" w:rsidP="00E21F63">
      <w:pPr>
        <w:pStyle w:val="ListParagraph"/>
        <w:numPr>
          <w:ilvl w:val="0"/>
          <w:numId w:val="10"/>
        </w:numPr>
        <w:rPr>
          <w:rFonts w:asciiTheme="minorHAnsi" w:hAnsiTheme="minorHAnsi"/>
          <w:b/>
        </w:rPr>
      </w:pPr>
      <w:r w:rsidRPr="009D2620">
        <w:rPr>
          <w:rFonts w:asciiTheme="minorHAnsi" w:hAnsiTheme="minorHAnsi"/>
        </w:rPr>
        <w:t>Roy Smith (conference call)</w:t>
      </w:r>
    </w:p>
    <w:p w:rsidR="00BD029C" w:rsidRPr="009D2620" w:rsidRDefault="001D40B6" w:rsidP="00BB089C">
      <w:pPr>
        <w:ind w:firstLine="360"/>
        <w:rPr>
          <w:rFonts w:asciiTheme="minorHAnsi" w:hAnsiTheme="minorHAnsi"/>
          <w:b/>
        </w:rPr>
      </w:pPr>
      <w:r w:rsidRPr="009D2620">
        <w:rPr>
          <w:rFonts w:asciiTheme="minorHAnsi" w:hAnsiTheme="minorHAnsi"/>
          <w:b/>
        </w:rPr>
        <w:t>Excused</w:t>
      </w:r>
    </w:p>
    <w:p w:rsidR="00BD029C" w:rsidRPr="009D2620" w:rsidRDefault="00BD029C" w:rsidP="00BD029C">
      <w:pPr>
        <w:pStyle w:val="ListParagraph"/>
        <w:numPr>
          <w:ilvl w:val="0"/>
          <w:numId w:val="10"/>
        </w:numPr>
        <w:rPr>
          <w:rFonts w:asciiTheme="minorHAnsi" w:hAnsiTheme="minorHAnsi"/>
          <w:b/>
        </w:rPr>
      </w:pPr>
      <w:r w:rsidRPr="009D2620">
        <w:rPr>
          <w:rFonts w:asciiTheme="minorHAnsi" w:hAnsiTheme="minorHAnsi"/>
        </w:rPr>
        <w:t>Shirley Barnes</w:t>
      </w:r>
    </w:p>
    <w:p w:rsidR="001E6CBA" w:rsidRPr="009D2620" w:rsidRDefault="001E6CBA" w:rsidP="001E6CBA">
      <w:pPr>
        <w:pStyle w:val="ListParagraph"/>
        <w:numPr>
          <w:ilvl w:val="0"/>
          <w:numId w:val="10"/>
        </w:numPr>
        <w:rPr>
          <w:rFonts w:asciiTheme="minorHAnsi" w:hAnsiTheme="minorHAnsi"/>
          <w:b/>
        </w:rPr>
      </w:pPr>
      <w:r w:rsidRPr="009D2620">
        <w:rPr>
          <w:rFonts w:asciiTheme="minorHAnsi" w:hAnsiTheme="minorHAnsi"/>
        </w:rPr>
        <w:t xml:space="preserve">Anne Kilzer </w:t>
      </w:r>
    </w:p>
    <w:p w:rsidR="00BD029C" w:rsidRPr="009D2620" w:rsidRDefault="00BD029C" w:rsidP="00BD029C">
      <w:pPr>
        <w:pStyle w:val="ListParagraph"/>
        <w:numPr>
          <w:ilvl w:val="0"/>
          <w:numId w:val="10"/>
        </w:numPr>
        <w:rPr>
          <w:rFonts w:asciiTheme="minorHAnsi" w:hAnsiTheme="minorHAnsi"/>
          <w:b/>
        </w:rPr>
      </w:pPr>
      <w:r w:rsidRPr="009D2620">
        <w:rPr>
          <w:rFonts w:asciiTheme="minorHAnsi" w:hAnsiTheme="minorHAnsi"/>
        </w:rPr>
        <w:t>Jeremy Hanson Willis</w:t>
      </w:r>
    </w:p>
    <w:p w:rsidR="005B4580" w:rsidRPr="009D2620" w:rsidRDefault="00C63D49" w:rsidP="004A2747">
      <w:pPr>
        <w:ind w:left="360" w:right="-180"/>
        <w:rPr>
          <w:rFonts w:asciiTheme="minorHAnsi" w:hAnsiTheme="minorHAnsi"/>
          <w:b/>
        </w:rPr>
      </w:pPr>
      <w:r w:rsidRPr="009D2620">
        <w:rPr>
          <w:rFonts w:asciiTheme="minorHAnsi" w:hAnsiTheme="minorHAnsi"/>
        </w:rPr>
        <w:t xml:space="preserve"> </w:t>
      </w:r>
      <w:r w:rsidR="005B4580" w:rsidRPr="009D2620">
        <w:rPr>
          <w:rFonts w:asciiTheme="minorHAnsi" w:hAnsiTheme="minorHAnsi"/>
          <w:b/>
        </w:rPr>
        <w:t>Guests</w:t>
      </w:r>
    </w:p>
    <w:p w:rsidR="004A3D5F" w:rsidRPr="009D2620" w:rsidRDefault="00C63D49" w:rsidP="00CD3EAF">
      <w:pPr>
        <w:ind w:firstLine="360"/>
        <w:rPr>
          <w:rFonts w:asciiTheme="minorHAnsi" w:hAnsiTheme="minorHAnsi"/>
          <w:b/>
        </w:rPr>
      </w:pPr>
      <w:r w:rsidRPr="009D2620">
        <w:rPr>
          <w:rFonts w:asciiTheme="minorHAnsi" w:hAnsiTheme="minorHAnsi"/>
          <w:b/>
        </w:rPr>
        <w:t>DEED</w:t>
      </w:r>
    </w:p>
    <w:p w:rsidR="004A3D5F" w:rsidRPr="009D2620" w:rsidRDefault="00BD029C" w:rsidP="00CD3EAF">
      <w:pPr>
        <w:pStyle w:val="ListParagraph"/>
        <w:numPr>
          <w:ilvl w:val="0"/>
          <w:numId w:val="38"/>
        </w:numPr>
        <w:rPr>
          <w:rFonts w:asciiTheme="minorHAnsi" w:hAnsiTheme="minorHAnsi"/>
        </w:rPr>
      </w:pPr>
      <w:r w:rsidRPr="009D2620">
        <w:rPr>
          <w:rFonts w:asciiTheme="minorHAnsi" w:hAnsiTheme="minorHAnsi"/>
        </w:rPr>
        <w:t>Sean Bibus, Workforce Systems Divis</w:t>
      </w:r>
      <w:r w:rsidR="00FE28B5" w:rsidRPr="009D2620">
        <w:rPr>
          <w:rFonts w:asciiTheme="minorHAnsi" w:hAnsiTheme="minorHAnsi"/>
        </w:rPr>
        <w:t>i</w:t>
      </w:r>
      <w:r w:rsidRPr="009D2620">
        <w:rPr>
          <w:rFonts w:asciiTheme="minorHAnsi" w:hAnsiTheme="minorHAnsi"/>
        </w:rPr>
        <w:t>on</w:t>
      </w:r>
      <w:r w:rsidR="00C63D49" w:rsidRPr="009D2620">
        <w:rPr>
          <w:rFonts w:asciiTheme="minorHAnsi" w:hAnsiTheme="minorHAnsi"/>
        </w:rPr>
        <w:t xml:space="preserve"> </w:t>
      </w:r>
    </w:p>
    <w:p w:rsidR="004A2747" w:rsidRPr="009D2620" w:rsidRDefault="004A2747" w:rsidP="00CD3EAF">
      <w:pPr>
        <w:pStyle w:val="ListParagraph"/>
        <w:numPr>
          <w:ilvl w:val="0"/>
          <w:numId w:val="38"/>
        </w:numPr>
        <w:rPr>
          <w:rFonts w:asciiTheme="minorHAnsi" w:hAnsiTheme="minorHAnsi"/>
        </w:rPr>
      </w:pPr>
      <w:r w:rsidRPr="009D2620">
        <w:rPr>
          <w:rFonts w:asciiTheme="minorHAnsi" w:hAnsiTheme="minorHAnsi"/>
        </w:rPr>
        <w:t>Amy Carlson, Adults and Dislocated Worker</w:t>
      </w:r>
    </w:p>
    <w:p w:rsidR="003239B9" w:rsidRPr="009D2620" w:rsidRDefault="003239B9" w:rsidP="00C47BFA">
      <w:pPr>
        <w:pStyle w:val="ListParagraph"/>
        <w:numPr>
          <w:ilvl w:val="0"/>
          <w:numId w:val="38"/>
        </w:numPr>
        <w:rPr>
          <w:rFonts w:asciiTheme="minorHAnsi" w:hAnsiTheme="minorHAnsi"/>
        </w:rPr>
      </w:pPr>
      <w:r w:rsidRPr="009D2620">
        <w:rPr>
          <w:rFonts w:asciiTheme="minorHAnsi" w:hAnsiTheme="minorHAnsi"/>
        </w:rPr>
        <w:t>Kriystauhl Fitchett, Adult Pathways to Employment</w:t>
      </w:r>
    </w:p>
    <w:p w:rsidR="004A2747" w:rsidRPr="009D2620" w:rsidRDefault="004A2747" w:rsidP="00CD3EAF">
      <w:pPr>
        <w:pStyle w:val="ListParagraph"/>
        <w:numPr>
          <w:ilvl w:val="0"/>
          <w:numId w:val="38"/>
        </w:numPr>
        <w:rPr>
          <w:rFonts w:asciiTheme="minorHAnsi" w:hAnsiTheme="minorHAnsi"/>
        </w:rPr>
      </w:pPr>
      <w:r w:rsidRPr="009D2620">
        <w:rPr>
          <w:rFonts w:asciiTheme="minorHAnsi" w:hAnsiTheme="minorHAnsi"/>
        </w:rPr>
        <w:t>Chelsea Georgesen, Adult and Dislocated Worker (conference call)</w:t>
      </w:r>
    </w:p>
    <w:p w:rsidR="004A2747" w:rsidRPr="009D2620" w:rsidRDefault="004A2747" w:rsidP="00CD3EAF">
      <w:pPr>
        <w:pStyle w:val="ListParagraph"/>
        <w:numPr>
          <w:ilvl w:val="0"/>
          <w:numId w:val="38"/>
        </w:numPr>
        <w:rPr>
          <w:rFonts w:asciiTheme="minorHAnsi" w:hAnsiTheme="minorHAnsi"/>
        </w:rPr>
      </w:pPr>
      <w:r w:rsidRPr="009D2620">
        <w:rPr>
          <w:rFonts w:asciiTheme="minorHAnsi" w:hAnsiTheme="minorHAnsi"/>
        </w:rPr>
        <w:t>Scott Godfrey, Performance Management</w:t>
      </w:r>
    </w:p>
    <w:p w:rsidR="004A2747" w:rsidRPr="009D2620" w:rsidRDefault="004A2747" w:rsidP="00CD3EAF">
      <w:pPr>
        <w:pStyle w:val="ListParagraph"/>
        <w:numPr>
          <w:ilvl w:val="0"/>
          <w:numId w:val="38"/>
        </w:numPr>
        <w:rPr>
          <w:rFonts w:asciiTheme="minorHAnsi" w:hAnsiTheme="minorHAnsi"/>
        </w:rPr>
      </w:pPr>
      <w:r w:rsidRPr="009D2620">
        <w:rPr>
          <w:rFonts w:asciiTheme="minorHAnsi" w:hAnsiTheme="minorHAnsi"/>
        </w:rPr>
        <w:t>John Olson, Youth, Employment and Training Division</w:t>
      </w:r>
    </w:p>
    <w:p w:rsidR="00C63D49" w:rsidRPr="009D2620" w:rsidRDefault="00C63D49" w:rsidP="00CD3EAF">
      <w:pPr>
        <w:pStyle w:val="ListParagraph"/>
        <w:numPr>
          <w:ilvl w:val="0"/>
          <w:numId w:val="38"/>
        </w:numPr>
        <w:rPr>
          <w:rFonts w:asciiTheme="minorHAnsi" w:hAnsiTheme="minorHAnsi"/>
        </w:rPr>
      </w:pPr>
      <w:r w:rsidRPr="009D2620">
        <w:rPr>
          <w:rFonts w:asciiTheme="minorHAnsi" w:hAnsiTheme="minorHAnsi"/>
        </w:rPr>
        <w:t>May Thao-Schunk, Director, Employment and Training</w:t>
      </w:r>
    </w:p>
    <w:p w:rsidR="00CD3EAF" w:rsidRPr="009D2620" w:rsidRDefault="00CD3EAF" w:rsidP="005B4580">
      <w:pPr>
        <w:ind w:left="360"/>
        <w:rPr>
          <w:rFonts w:asciiTheme="minorHAnsi" w:hAnsiTheme="minorHAnsi"/>
          <w:b/>
        </w:rPr>
      </w:pPr>
      <w:r w:rsidRPr="009D2620">
        <w:rPr>
          <w:rFonts w:asciiTheme="minorHAnsi" w:hAnsiTheme="minorHAnsi"/>
          <w:b/>
        </w:rPr>
        <w:t>Citizen</w:t>
      </w:r>
    </w:p>
    <w:p w:rsidR="00CD3EAF" w:rsidRPr="009D2620" w:rsidRDefault="00CD3EAF" w:rsidP="00CD3EAF">
      <w:pPr>
        <w:pStyle w:val="ListParagraph"/>
        <w:numPr>
          <w:ilvl w:val="0"/>
          <w:numId w:val="40"/>
        </w:numPr>
        <w:rPr>
          <w:rFonts w:asciiTheme="minorHAnsi" w:hAnsiTheme="minorHAnsi"/>
        </w:rPr>
      </w:pPr>
      <w:r w:rsidRPr="009D2620">
        <w:rPr>
          <w:rFonts w:asciiTheme="minorHAnsi" w:hAnsiTheme="minorHAnsi"/>
        </w:rPr>
        <w:t xml:space="preserve">Elizabeth Morman </w:t>
      </w:r>
      <w:r w:rsidR="003B2D09" w:rsidRPr="009D2620">
        <w:rPr>
          <w:rFonts w:asciiTheme="minorHAnsi" w:hAnsiTheme="minorHAnsi"/>
        </w:rPr>
        <w:t>(conference call)</w:t>
      </w:r>
    </w:p>
    <w:p w:rsidR="00CB18E9" w:rsidRPr="009D2620" w:rsidRDefault="00BB089C" w:rsidP="00C63D49">
      <w:pPr>
        <w:ind w:left="360"/>
        <w:rPr>
          <w:rFonts w:asciiTheme="minorHAnsi" w:hAnsiTheme="minorHAnsi"/>
          <w:b/>
        </w:rPr>
      </w:pPr>
      <w:r w:rsidRPr="009D2620">
        <w:rPr>
          <w:rFonts w:asciiTheme="minorHAnsi" w:hAnsiTheme="minorHAnsi"/>
          <w:b/>
        </w:rPr>
        <w:t xml:space="preserve">GWDB </w:t>
      </w:r>
      <w:r w:rsidR="005D7A5D" w:rsidRPr="009D2620">
        <w:rPr>
          <w:rFonts w:asciiTheme="minorHAnsi" w:hAnsiTheme="minorHAnsi"/>
          <w:b/>
        </w:rPr>
        <w:t xml:space="preserve">Staff </w:t>
      </w:r>
    </w:p>
    <w:p w:rsidR="00CB18E9" w:rsidRPr="009D2620" w:rsidRDefault="00CE6F8A" w:rsidP="00CB18E9">
      <w:pPr>
        <w:pStyle w:val="ListParagraph"/>
        <w:numPr>
          <w:ilvl w:val="0"/>
          <w:numId w:val="30"/>
        </w:numPr>
        <w:ind w:right="-180"/>
        <w:rPr>
          <w:rFonts w:asciiTheme="minorHAnsi" w:hAnsiTheme="minorHAnsi"/>
        </w:rPr>
      </w:pPr>
      <w:r w:rsidRPr="009D2620">
        <w:rPr>
          <w:rFonts w:asciiTheme="minorHAnsi" w:hAnsiTheme="minorHAnsi"/>
        </w:rPr>
        <w:t xml:space="preserve">Connie Ireland </w:t>
      </w:r>
    </w:p>
    <w:p w:rsidR="00C63D49" w:rsidRPr="009D2620" w:rsidRDefault="00C63D49" w:rsidP="00C63D49">
      <w:pPr>
        <w:pStyle w:val="ListParagraph"/>
        <w:numPr>
          <w:ilvl w:val="0"/>
          <w:numId w:val="30"/>
        </w:numPr>
        <w:rPr>
          <w:rFonts w:asciiTheme="minorHAnsi" w:hAnsiTheme="minorHAnsi"/>
        </w:rPr>
      </w:pPr>
      <w:r w:rsidRPr="009D2620">
        <w:rPr>
          <w:rFonts w:asciiTheme="minorHAnsi" w:hAnsiTheme="minorHAnsi"/>
        </w:rPr>
        <w:t>Julie Kahn</w:t>
      </w:r>
    </w:p>
    <w:p w:rsidR="00CB18E9" w:rsidRPr="009D2620" w:rsidRDefault="00CE6F8A" w:rsidP="008D5F36">
      <w:pPr>
        <w:pStyle w:val="ListParagraph"/>
        <w:numPr>
          <w:ilvl w:val="0"/>
          <w:numId w:val="11"/>
        </w:numPr>
        <w:rPr>
          <w:rFonts w:asciiTheme="minorHAnsi" w:hAnsiTheme="minorHAnsi"/>
        </w:rPr>
      </w:pPr>
      <w:r w:rsidRPr="009D2620">
        <w:rPr>
          <w:rFonts w:asciiTheme="minorHAnsi" w:hAnsiTheme="minorHAnsi"/>
        </w:rPr>
        <w:t>Kathryn Pollard</w:t>
      </w:r>
    </w:p>
    <w:p w:rsidR="004A3D5F" w:rsidRPr="009D2620" w:rsidRDefault="004A3D5F" w:rsidP="004A3D5F">
      <w:pPr>
        <w:spacing w:line="276" w:lineRule="auto"/>
        <w:rPr>
          <w:rFonts w:asciiTheme="minorHAnsi" w:hAnsiTheme="minorHAnsi"/>
          <w:sz w:val="16"/>
          <w:szCs w:val="16"/>
        </w:rPr>
      </w:pPr>
    </w:p>
    <w:p w:rsidR="00C63D49" w:rsidRPr="009D2620" w:rsidRDefault="00C63D49" w:rsidP="00C63D49">
      <w:pPr>
        <w:spacing w:line="276" w:lineRule="auto"/>
        <w:rPr>
          <w:rFonts w:asciiTheme="minorHAnsi" w:hAnsiTheme="minorHAnsi"/>
          <w:sz w:val="16"/>
          <w:szCs w:val="16"/>
        </w:rPr>
        <w:sectPr w:rsidR="00C63D49" w:rsidRPr="009D2620" w:rsidSect="00ED6CCE">
          <w:type w:val="continuous"/>
          <w:pgSz w:w="12240" w:h="15840"/>
          <w:pgMar w:top="720" w:right="990" w:bottom="720" w:left="900" w:header="720" w:footer="720" w:gutter="0"/>
          <w:cols w:num="3" w:space="180"/>
          <w:docGrid w:linePitch="360"/>
        </w:sectPr>
      </w:pPr>
    </w:p>
    <w:p w:rsidR="003C5C05" w:rsidRPr="009D2620" w:rsidRDefault="003C5C05" w:rsidP="00BE2869">
      <w:pPr>
        <w:pStyle w:val="Heading1"/>
        <w:spacing w:before="0" w:line="276" w:lineRule="auto"/>
        <w:rPr>
          <w:rFonts w:asciiTheme="minorHAnsi" w:hAnsiTheme="minorHAnsi"/>
          <w:sz w:val="16"/>
          <w:szCs w:val="16"/>
        </w:rPr>
      </w:pPr>
    </w:p>
    <w:p w:rsidR="005D7A5D" w:rsidRPr="009D2620" w:rsidRDefault="005D7A5D" w:rsidP="00BE2869">
      <w:pPr>
        <w:pStyle w:val="Heading1"/>
        <w:spacing w:before="0" w:line="276" w:lineRule="auto"/>
        <w:rPr>
          <w:rFonts w:asciiTheme="minorHAnsi" w:hAnsiTheme="minorHAnsi"/>
          <w:sz w:val="22"/>
          <w:szCs w:val="22"/>
        </w:rPr>
      </w:pPr>
      <w:r w:rsidRPr="009D2620">
        <w:rPr>
          <w:rFonts w:asciiTheme="minorHAnsi" w:hAnsiTheme="minorHAnsi"/>
          <w:sz w:val="22"/>
          <w:szCs w:val="22"/>
        </w:rPr>
        <w:t>Call to Order</w:t>
      </w:r>
      <w:r w:rsidR="00456C4F" w:rsidRPr="009D2620">
        <w:rPr>
          <w:rFonts w:asciiTheme="minorHAnsi" w:hAnsiTheme="minorHAnsi"/>
          <w:sz w:val="22"/>
          <w:szCs w:val="22"/>
        </w:rPr>
        <w:t xml:space="preserve"> and</w:t>
      </w:r>
      <w:r w:rsidR="00406771" w:rsidRPr="009D2620">
        <w:rPr>
          <w:rFonts w:asciiTheme="minorHAnsi" w:hAnsiTheme="minorHAnsi"/>
          <w:sz w:val="22"/>
          <w:szCs w:val="22"/>
        </w:rPr>
        <w:t xml:space="preserve"> </w:t>
      </w:r>
      <w:r w:rsidR="003B3250" w:rsidRPr="009D2620">
        <w:rPr>
          <w:rFonts w:asciiTheme="minorHAnsi" w:hAnsiTheme="minorHAnsi"/>
          <w:sz w:val="22"/>
          <w:szCs w:val="22"/>
        </w:rPr>
        <w:t>Introductions</w:t>
      </w:r>
      <w:r w:rsidR="00406771" w:rsidRPr="009D2620">
        <w:rPr>
          <w:rFonts w:asciiTheme="minorHAnsi" w:hAnsiTheme="minorHAnsi"/>
          <w:sz w:val="22"/>
          <w:szCs w:val="22"/>
        </w:rPr>
        <w:t xml:space="preserve"> </w:t>
      </w:r>
    </w:p>
    <w:p w:rsidR="00755D73" w:rsidRPr="009D2620" w:rsidRDefault="00412942" w:rsidP="00BE2869">
      <w:pPr>
        <w:spacing w:line="276" w:lineRule="auto"/>
        <w:rPr>
          <w:rFonts w:asciiTheme="minorHAnsi" w:hAnsiTheme="minorHAnsi"/>
        </w:rPr>
      </w:pPr>
      <w:r w:rsidRPr="009D2620">
        <w:rPr>
          <w:rFonts w:asciiTheme="minorHAnsi" w:hAnsiTheme="minorHAnsi"/>
        </w:rPr>
        <w:t xml:space="preserve">Chair </w:t>
      </w:r>
      <w:r w:rsidR="00BB089C" w:rsidRPr="009D2620">
        <w:rPr>
          <w:rFonts w:asciiTheme="minorHAnsi" w:hAnsiTheme="minorHAnsi"/>
        </w:rPr>
        <w:t xml:space="preserve">Elizabeth Kautz </w:t>
      </w:r>
      <w:r w:rsidRPr="009D2620">
        <w:rPr>
          <w:rFonts w:asciiTheme="minorHAnsi" w:hAnsiTheme="minorHAnsi"/>
        </w:rPr>
        <w:t>called the meeting to order at 10:0</w:t>
      </w:r>
      <w:r w:rsidR="00BB089C" w:rsidRPr="009D2620">
        <w:rPr>
          <w:rFonts w:asciiTheme="minorHAnsi" w:hAnsiTheme="minorHAnsi"/>
        </w:rPr>
        <w:t>0</w:t>
      </w:r>
      <w:r w:rsidRPr="009D2620">
        <w:rPr>
          <w:rFonts w:asciiTheme="minorHAnsi" w:hAnsiTheme="minorHAnsi"/>
        </w:rPr>
        <w:t xml:space="preserve"> am. </w:t>
      </w:r>
      <w:r w:rsidR="0090681D" w:rsidRPr="009D2620">
        <w:rPr>
          <w:rFonts w:asciiTheme="minorHAnsi" w:hAnsiTheme="minorHAnsi"/>
        </w:rPr>
        <w:t xml:space="preserve">Attendees </w:t>
      </w:r>
      <w:r w:rsidR="003B3250" w:rsidRPr="009D2620">
        <w:rPr>
          <w:rFonts w:asciiTheme="minorHAnsi" w:hAnsiTheme="minorHAnsi"/>
        </w:rPr>
        <w:t>in the room and on the confer</w:t>
      </w:r>
      <w:r w:rsidR="004A7F65" w:rsidRPr="009D2620">
        <w:rPr>
          <w:rFonts w:asciiTheme="minorHAnsi" w:hAnsiTheme="minorHAnsi"/>
        </w:rPr>
        <w:t>ence call introduced themselves</w:t>
      </w:r>
      <w:r w:rsidR="00BB089C" w:rsidRPr="009D2620">
        <w:rPr>
          <w:rFonts w:asciiTheme="minorHAnsi" w:hAnsiTheme="minorHAnsi"/>
        </w:rPr>
        <w:t xml:space="preserve">, agenda items reviewed, and a quorum verified.  </w:t>
      </w:r>
      <w:r w:rsidR="0090681D" w:rsidRPr="009D2620">
        <w:rPr>
          <w:rFonts w:asciiTheme="minorHAnsi" w:hAnsiTheme="minorHAnsi"/>
        </w:rPr>
        <w:t xml:space="preserve"> </w:t>
      </w:r>
      <w:r w:rsidR="00456C4F" w:rsidRPr="009D2620">
        <w:rPr>
          <w:rFonts w:asciiTheme="minorHAnsi" w:hAnsiTheme="minorHAnsi"/>
        </w:rPr>
        <w:t xml:space="preserve"> </w:t>
      </w:r>
    </w:p>
    <w:p w:rsidR="00412942" w:rsidRPr="009D2620" w:rsidRDefault="00412942" w:rsidP="00412942">
      <w:pPr>
        <w:spacing w:line="276" w:lineRule="auto"/>
        <w:rPr>
          <w:rFonts w:asciiTheme="minorHAnsi" w:hAnsiTheme="minorHAnsi"/>
          <w:b/>
        </w:rPr>
      </w:pPr>
    </w:p>
    <w:p w:rsidR="00412942" w:rsidRPr="009D2620" w:rsidRDefault="005B146A" w:rsidP="00412942">
      <w:pPr>
        <w:spacing w:line="276" w:lineRule="auto"/>
        <w:rPr>
          <w:rFonts w:asciiTheme="minorHAnsi" w:hAnsiTheme="minorHAnsi"/>
          <w:b/>
        </w:rPr>
      </w:pPr>
      <w:r w:rsidRPr="009D2620">
        <w:rPr>
          <w:rFonts w:asciiTheme="minorHAnsi" w:hAnsiTheme="minorHAnsi"/>
          <w:b/>
        </w:rPr>
        <w:t xml:space="preserve">March </w:t>
      </w:r>
      <w:r w:rsidR="00412942" w:rsidRPr="009D2620">
        <w:rPr>
          <w:rFonts w:asciiTheme="minorHAnsi" w:hAnsiTheme="minorHAnsi"/>
          <w:b/>
        </w:rPr>
        <w:t>Meeting Minutes Approved</w:t>
      </w:r>
    </w:p>
    <w:p w:rsidR="00412942" w:rsidRPr="009D2620" w:rsidRDefault="00412942" w:rsidP="00412942">
      <w:pPr>
        <w:spacing w:line="276" w:lineRule="auto"/>
        <w:rPr>
          <w:rFonts w:asciiTheme="minorHAnsi" w:hAnsiTheme="minorHAnsi"/>
        </w:rPr>
      </w:pPr>
      <w:r w:rsidRPr="009D2620">
        <w:rPr>
          <w:rFonts w:asciiTheme="minorHAnsi" w:hAnsiTheme="minorHAnsi"/>
        </w:rPr>
        <w:t>S</w:t>
      </w:r>
      <w:r w:rsidR="00BD6D03" w:rsidRPr="009D2620">
        <w:rPr>
          <w:rFonts w:asciiTheme="minorHAnsi" w:hAnsiTheme="minorHAnsi"/>
        </w:rPr>
        <w:t xml:space="preserve">teve Ditschler made the motion and Scott Parker gave the second, </w:t>
      </w:r>
      <w:r w:rsidRPr="009D2620">
        <w:rPr>
          <w:rFonts w:asciiTheme="minorHAnsi" w:hAnsiTheme="minorHAnsi"/>
        </w:rPr>
        <w:t xml:space="preserve">to approve the </w:t>
      </w:r>
      <w:r w:rsidR="00BD6D03" w:rsidRPr="009D2620">
        <w:rPr>
          <w:rFonts w:asciiTheme="minorHAnsi" w:hAnsiTheme="minorHAnsi"/>
        </w:rPr>
        <w:t xml:space="preserve">March 13 and March 27 </w:t>
      </w:r>
      <w:r w:rsidRPr="009D2620">
        <w:rPr>
          <w:rFonts w:asciiTheme="minorHAnsi" w:hAnsiTheme="minorHAnsi"/>
        </w:rPr>
        <w:t>meeting minutes.</w:t>
      </w:r>
      <w:r w:rsidR="003D0226" w:rsidRPr="009D2620">
        <w:rPr>
          <w:rFonts w:asciiTheme="minorHAnsi" w:hAnsiTheme="minorHAnsi"/>
        </w:rPr>
        <w:t xml:space="preserve"> </w:t>
      </w:r>
    </w:p>
    <w:p w:rsidR="001742E4" w:rsidRPr="009D2620" w:rsidRDefault="001742E4" w:rsidP="00BE2869">
      <w:pPr>
        <w:spacing w:line="276" w:lineRule="auto"/>
        <w:rPr>
          <w:rFonts w:asciiTheme="minorHAnsi" w:hAnsiTheme="minorHAnsi"/>
          <w:b/>
          <w:sz w:val="16"/>
          <w:szCs w:val="16"/>
        </w:rPr>
      </w:pPr>
    </w:p>
    <w:p w:rsidR="00F67237" w:rsidRPr="009D2620" w:rsidRDefault="00F67237" w:rsidP="0000794C">
      <w:pPr>
        <w:spacing w:line="276" w:lineRule="auto"/>
        <w:rPr>
          <w:rFonts w:asciiTheme="minorHAnsi" w:hAnsiTheme="minorHAnsi"/>
          <w:b/>
        </w:rPr>
      </w:pPr>
      <w:r w:rsidRPr="009D2620">
        <w:rPr>
          <w:rFonts w:asciiTheme="minorHAnsi" w:hAnsiTheme="minorHAnsi"/>
          <w:b/>
        </w:rPr>
        <w:t>Updates / Discussion</w:t>
      </w:r>
    </w:p>
    <w:p w:rsidR="008D2E1A" w:rsidRPr="009D2620" w:rsidRDefault="008D2E1A" w:rsidP="008D2E1A">
      <w:pPr>
        <w:pStyle w:val="ListParagraph"/>
        <w:numPr>
          <w:ilvl w:val="0"/>
          <w:numId w:val="43"/>
        </w:numPr>
        <w:spacing w:line="276" w:lineRule="auto"/>
        <w:rPr>
          <w:rFonts w:asciiTheme="minorHAnsi" w:hAnsiTheme="minorHAnsi"/>
          <w:b/>
        </w:rPr>
      </w:pPr>
      <w:r w:rsidRPr="009D2620">
        <w:rPr>
          <w:rFonts w:asciiTheme="minorHAnsi" w:hAnsiTheme="minorHAnsi"/>
          <w:b/>
        </w:rPr>
        <w:t xml:space="preserve">US DOL Monitoring Visit </w:t>
      </w:r>
    </w:p>
    <w:p w:rsidR="005A492C" w:rsidRPr="009D2620" w:rsidRDefault="008837E2" w:rsidP="008D2E1A">
      <w:pPr>
        <w:pStyle w:val="ListParagraph"/>
        <w:spacing w:line="276" w:lineRule="auto"/>
        <w:rPr>
          <w:rFonts w:asciiTheme="minorHAnsi" w:hAnsiTheme="minorHAnsi"/>
        </w:rPr>
      </w:pPr>
      <w:r w:rsidRPr="009D2620">
        <w:rPr>
          <w:rFonts w:asciiTheme="minorHAnsi" w:hAnsiTheme="minorHAnsi"/>
        </w:rPr>
        <w:t xml:space="preserve">Minnesota </w:t>
      </w:r>
      <w:r w:rsidR="008D2E1A" w:rsidRPr="009D2620">
        <w:rPr>
          <w:rFonts w:asciiTheme="minorHAnsi" w:hAnsiTheme="minorHAnsi"/>
        </w:rPr>
        <w:t xml:space="preserve">will receive a full report summarizing US DOL’s </w:t>
      </w:r>
      <w:r w:rsidRPr="009D2620">
        <w:rPr>
          <w:rFonts w:asciiTheme="minorHAnsi" w:hAnsiTheme="minorHAnsi"/>
        </w:rPr>
        <w:t xml:space="preserve">recent </w:t>
      </w:r>
      <w:r w:rsidR="008D2E1A" w:rsidRPr="009D2620">
        <w:rPr>
          <w:rFonts w:asciiTheme="minorHAnsi" w:hAnsiTheme="minorHAnsi"/>
        </w:rPr>
        <w:t>monitoring visit</w:t>
      </w:r>
      <w:r w:rsidR="00385500" w:rsidRPr="009D2620">
        <w:rPr>
          <w:rFonts w:asciiTheme="minorHAnsi" w:hAnsiTheme="minorHAnsi"/>
        </w:rPr>
        <w:t>. A</w:t>
      </w:r>
      <w:r w:rsidR="008D2E1A" w:rsidRPr="009D2620">
        <w:rPr>
          <w:rFonts w:asciiTheme="minorHAnsi" w:hAnsiTheme="minorHAnsi"/>
        </w:rPr>
        <w:t xml:space="preserve">t the </w:t>
      </w:r>
      <w:r w:rsidR="00385500" w:rsidRPr="009D2620">
        <w:rPr>
          <w:rFonts w:asciiTheme="minorHAnsi" w:hAnsiTheme="minorHAnsi"/>
        </w:rPr>
        <w:t xml:space="preserve">visit </w:t>
      </w:r>
      <w:r w:rsidR="008D2E1A" w:rsidRPr="009D2620">
        <w:rPr>
          <w:rFonts w:asciiTheme="minorHAnsi" w:hAnsiTheme="minorHAnsi"/>
        </w:rPr>
        <w:t xml:space="preserve">close out meeting, US DOL </w:t>
      </w:r>
      <w:r w:rsidR="00385500" w:rsidRPr="009D2620">
        <w:rPr>
          <w:rFonts w:asciiTheme="minorHAnsi" w:hAnsiTheme="minorHAnsi"/>
        </w:rPr>
        <w:t xml:space="preserve">noted the absence of </w:t>
      </w:r>
      <w:r w:rsidR="008D2E1A" w:rsidRPr="009D2620">
        <w:rPr>
          <w:rFonts w:asciiTheme="minorHAnsi" w:hAnsiTheme="minorHAnsi"/>
        </w:rPr>
        <w:t xml:space="preserve">Title II (ABE) </w:t>
      </w:r>
      <w:r w:rsidR="00385500" w:rsidRPr="009D2620">
        <w:rPr>
          <w:rFonts w:asciiTheme="minorHAnsi" w:hAnsiTheme="minorHAnsi"/>
        </w:rPr>
        <w:t xml:space="preserve">on-site </w:t>
      </w:r>
      <w:r w:rsidRPr="009D2620">
        <w:rPr>
          <w:rFonts w:asciiTheme="minorHAnsi" w:hAnsiTheme="minorHAnsi"/>
        </w:rPr>
        <w:t xml:space="preserve">services </w:t>
      </w:r>
      <w:r w:rsidR="008D2E1A" w:rsidRPr="009D2620">
        <w:rPr>
          <w:rFonts w:asciiTheme="minorHAnsi" w:hAnsiTheme="minorHAnsi"/>
        </w:rPr>
        <w:t>at the Minneapolis WorkForce Center</w:t>
      </w:r>
      <w:r w:rsidRPr="009D2620">
        <w:rPr>
          <w:rFonts w:asciiTheme="minorHAnsi" w:hAnsiTheme="minorHAnsi"/>
        </w:rPr>
        <w:t xml:space="preserve">s. </w:t>
      </w:r>
      <w:r w:rsidR="008D2E1A" w:rsidRPr="009D2620">
        <w:rPr>
          <w:rFonts w:asciiTheme="minorHAnsi" w:hAnsiTheme="minorHAnsi"/>
        </w:rPr>
        <w:t>Rick Roy, DEED and Todd Wagner</w:t>
      </w:r>
      <w:r w:rsidRPr="009D2620">
        <w:rPr>
          <w:rFonts w:asciiTheme="minorHAnsi" w:hAnsiTheme="minorHAnsi"/>
        </w:rPr>
        <w:t xml:space="preserve">, </w:t>
      </w:r>
      <w:r w:rsidR="008D2E1A" w:rsidRPr="009D2620">
        <w:rPr>
          <w:rFonts w:asciiTheme="minorHAnsi" w:hAnsiTheme="minorHAnsi"/>
        </w:rPr>
        <w:t>ABE</w:t>
      </w:r>
      <w:r w:rsidRPr="009D2620">
        <w:rPr>
          <w:rFonts w:asciiTheme="minorHAnsi" w:hAnsiTheme="minorHAnsi"/>
        </w:rPr>
        <w:t xml:space="preserve"> are working on a solution</w:t>
      </w:r>
      <w:r w:rsidR="008D2E1A" w:rsidRPr="009D2620">
        <w:rPr>
          <w:rFonts w:asciiTheme="minorHAnsi" w:hAnsiTheme="minorHAnsi"/>
        </w:rPr>
        <w:t xml:space="preserve">.  </w:t>
      </w:r>
      <w:r w:rsidRPr="009D2620">
        <w:rPr>
          <w:rFonts w:asciiTheme="minorHAnsi" w:hAnsiTheme="minorHAnsi"/>
        </w:rPr>
        <w:t>In Minnesota, ABE is based at the Minnesota Department of Education</w:t>
      </w:r>
      <w:r w:rsidR="00385500" w:rsidRPr="009D2620">
        <w:rPr>
          <w:rFonts w:asciiTheme="minorHAnsi" w:hAnsiTheme="minorHAnsi"/>
        </w:rPr>
        <w:t xml:space="preserve"> and </w:t>
      </w:r>
      <w:r w:rsidRPr="009D2620">
        <w:rPr>
          <w:rFonts w:asciiTheme="minorHAnsi" w:hAnsiTheme="minorHAnsi"/>
        </w:rPr>
        <w:t>operates as a Consortia model through school districts. This is one model for Title II; affiliation with a post-secondary system such as a statewide college and university system is another model. Amy Carlson, DEED, stated that the Title I Adult / DW team is waiting for US DOL’s final report on the monitoring visit.</w:t>
      </w:r>
    </w:p>
    <w:p w:rsidR="008D2E1A" w:rsidRPr="009D2620" w:rsidRDefault="008D2E1A" w:rsidP="008D2E1A">
      <w:pPr>
        <w:pStyle w:val="ListParagraph"/>
        <w:spacing w:line="276" w:lineRule="auto"/>
        <w:rPr>
          <w:rFonts w:asciiTheme="minorHAnsi" w:hAnsiTheme="minorHAnsi"/>
        </w:rPr>
      </w:pPr>
    </w:p>
    <w:p w:rsidR="008D2E1A" w:rsidRPr="009D2620" w:rsidRDefault="008D2E1A" w:rsidP="005D1362">
      <w:pPr>
        <w:pStyle w:val="ListParagraph"/>
        <w:numPr>
          <w:ilvl w:val="0"/>
          <w:numId w:val="32"/>
        </w:numPr>
        <w:spacing w:line="276" w:lineRule="auto"/>
        <w:rPr>
          <w:rFonts w:asciiTheme="minorHAnsi" w:hAnsiTheme="minorHAnsi"/>
          <w:b/>
        </w:rPr>
      </w:pPr>
      <w:r w:rsidRPr="009D2620">
        <w:rPr>
          <w:rFonts w:asciiTheme="minorHAnsi" w:hAnsiTheme="minorHAnsi"/>
          <w:b/>
        </w:rPr>
        <w:t>Infrastructure Funding Agreement Policy (IFA)</w:t>
      </w:r>
    </w:p>
    <w:p w:rsidR="004202A6" w:rsidRPr="009D2620" w:rsidRDefault="008D2E1A" w:rsidP="008D2E1A">
      <w:pPr>
        <w:pStyle w:val="ListParagraph"/>
        <w:spacing w:line="276" w:lineRule="auto"/>
        <w:rPr>
          <w:rFonts w:asciiTheme="minorHAnsi" w:hAnsiTheme="minorHAnsi"/>
        </w:rPr>
      </w:pPr>
      <w:r w:rsidRPr="009D2620">
        <w:rPr>
          <w:rFonts w:asciiTheme="minorHAnsi" w:hAnsiTheme="minorHAnsi"/>
        </w:rPr>
        <w:t xml:space="preserve">Sean Bibus, DEED, Workforce System Coordination gave highlights </w:t>
      </w:r>
      <w:r w:rsidR="00333838" w:rsidRPr="009D2620">
        <w:rPr>
          <w:rFonts w:asciiTheme="minorHAnsi" w:hAnsiTheme="minorHAnsi"/>
        </w:rPr>
        <w:t xml:space="preserve">and answered member questions </w:t>
      </w:r>
      <w:r w:rsidRPr="009D2620">
        <w:rPr>
          <w:rFonts w:asciiTheme="minorHAnsi" w:hAnsiTheme="minorHAnsi"/>
        </w:rPr>
        <w:t xml:space="preserve">about the </w:t>
      </w:r>
      <w:r w:rsidR="00333838" w:rsidRPr="009D2620">
        <w:rPr>
          <w:rFonts w:asciiTheme="minorHAnsi" w:hAnsiTheme="minorHAnsi"/>
        </w:rPr>
        <w:t xml:space="preserve">IFA. Sean explained that a </w:t>
      </w:r>
      <w:r w:rsidRPr="009D2620">
        <w:rPr>
          <w:rFonts w:asciiTheme="minorHAnsi" w:hAnsiTheme="minorHAnsi"/>
        </w:rPr>
        <w:t>current IFA must be submitted t</w:t>
      </w:r>
      <w:r w:rsidR="008837E2" w:rsidRPr="009D2620">
        <w:rPr>
          <w:rFonts w:asciiTheme="minorHAnsi" w:hAnsiTheme="minorHAnsi"/>
        </w:rPr>
        <w:t>o DEED at least every three yea</w:t>
      </w:r>
      <w:r w:rsidRPr="009D2620">
        <w:rPr>
          <w:rFonts w:asciiTheme="minorHAnsi" w:hAnsiTheme="minorHAnsi"/>
        </w:rPr>
        <w:t xml:space="preserve">rs for each WorkForce Center (WFC). IFA’s </w:t>
      </w:r>
      <w:r w:rsidR="00333838" w:rsidRPr="009D2620">
        <w:rPr>
          <w:rFonts w:asciiTheme="minorHAnsi" w:hAnsiTheme="minorHAnsi"/>
        </w:rPr>
        <w:t xml:space="preserve">are part of every Local Workforce Development Area’s MOU. The IFA </w:t>
      </w:r>
      <w:r w:rsidRPr="009D2620">
        <w:rPr>
          <w:rFonts w:asciiTheme="minorHAnsi" w:hAnsiTheme="minorHAnsi"/>
        </w:rPr>
        <w:t>ensure</w:t>
      </w:r>
      <w:r w:rsidR="00333838" w:rsidRPr="009D2620">
        <w:rPr>
          <w:rFonts w:asciiTheme="minorHAnsi" w:hAnsiTheme="minorHAnsi"/>
        </w:rPr>
        <w:t>s</w:t>
      </w:r>
      <w:r w:rsidRPr="009D2620">
        <w:rPr>
          <w:rFonts w:asciiTheme="minorHAnsi" w:hAnsiTheme="minorHAnsi"/>
        </w:rPr>
        <w:t xml:space="preserve"> that all WFC partners are </w:t>
      </w:r>
      <w:r w:rsidR="008837E2" w:rsidRPr="009D2620">
        <w:rPr>
          <w:rFonts w:asciiTheme="minorHAnsi" w:hAnsiTheme="minorHAnsi"/>
        </w:rPr>
        <w:t>equitably</w:t>
      </w:r>
      <w:r w:rsidRPr="009D2620">
        <w:rPr>
          <w:rFonts w:asciiTheme="minorHAnsi" w:hAnsiTheme="minorHAnsi"/>
        </w:rPr>
        <w:t xml:space="preserve"> contributing to the </w:t>
      </w:r>
      <w:r w:rsidR="008837E2" w:rsidRPr="009D2620">
        <w:rPr>
          <w:rFonts w:asciiTheme="minorHAnsi" w:hAnsiTheme="minorHAnsi"/>
        </w:rPr>
        <w:t xml:space="preserve">brick and mortar </w:t>
      </w:r>
      <w:r w:rsidRPr="009D2620">
        <w:rPr>
          <w:rFonts w:asciiTheme="minorHAnsi" w:hAnsiTheme="minorHAnsi"/>
        </w:rPr>
        <w:t>costs of the Workforc</w:t>
      </w:r>
      <w:bookmarkStart w:id="0" w:name="_GoBack"/>
      <w:bookmarkEnd w:id="0"/>
      <w:r w:rsidRPr="009D2620">
        <w:rPr>
          <w:rFonts w:asciiTheme="minorHAnsi" w:hAnsiTheme="minorHAnsi"/>
        </w:rPr>
        <w:t xml:space="preserve">e Center System as </w:t>
      </w:r>
      <w:r w:rsidR="008837E2" w:rsidRPr="009D2620">
        <w:rPr>
          <w:rFonts w:asciiTheme="minorHAnsi" w:hAnsiTheme="minorHAnsi"/>
        </w:rPr>
        <w:t>defined</w:t>
      </w:r>
      <w:r w:rsidRPr="009D2620">
        <w:rPr>
          <w:rFonts w:asciiTheme="minorHAnsi" w:hAnsiTheme="minorHAnsi"/>
        </w:rPr>
        <w:t xml:space="preserve"> in WIOA. </w:t>
      </w:r>
      <w:r w:rsidR="00333838" w:rsidRPr="009D2620">
        <w:rPr>
          <w:rFonts w:asciiTheme="minorHAnsi" w:hAnsiTheme="minorHAnsi"/>
        </w:rPr>
        <w:t xml:space="preserve">There are </w:t>
      </w:r>
      <w:r w:rsidR="00333838" w:rsidRPr="009D2620">
        <w:rPr>
          <w:rFonts w:asciiTheme="minorHAnsi" w:hAnsiTheme="minorHAnsi"/>
        </w:rPr>
        <w:lastRenderedPageBreak/>
        <w:t xml:space="preserve">caps and limitations for each of the WIOA Titles as to percentages for use in an IFA. </w:t>
      </w:r>
      <w:r w:rsidR="00521C4E" w:rsidRPr="009D2620">
        <w:rPr>
          <w:rFonts w:asciiTheme="minorHAnsi" w:hAnsiTheme="minorHAnsi"/>
        </w:rPr>
        <w:t xml:space="preserve">If a LWDA, the Chief Elected Official and the one-stop partners do not reach consensus agreement on methods </w:t>
      </w:r>
      <w:r w:rsidR="00385500" w:rsidRPr="009D2620">
        <w:rPr>
          <w:rFonts w:asciiTheme="minorHAnsi" w:hAnsiTheme="minorHAnsi"/>
        </w:rPr>
        <w:t>of sufficiently fund</w:t>
      </w:r>
      <w:r w:rsidR="00333838" w:rsidRPr="009D2620">
        <w:rPr>
          <w:rFonts w:asciiTheme="minorHAnsi" w:hAnsiTheme="minorHAnsi"/>
        </w:rPr>
        <w:t xml:space="preserve"> their WorkForce Center(s) infrastructure </w:t>
      </w:r>
      <w:r w:rsidR="00385500" w:rsidRPr="009D2620">
        <w:rPr>
          <w:rFonts w:asciiTheme="minorHAnsi" w:hAnsiTheme="minorHAnsi"/>
        </w:rPr>
        <w:t>for a program year, the State funding mechanism</w:t>
      </w:r>
      <w:r w:rsidR="00333838" w:rsidRPr="009D2620">
        <w:rPr>
          <w:rFonts w:asciiTheme="minorHAnsi" w:hAnsiTheme="minorHAnsi"/>
        </w:rPr>
        <w:t xml:space="preserve"> will be applied to only that LWDA </w:t>
      </w:r>
      <w:r w:rsidR="00385500" w:rsidRPr="009D2620">
        <w:rPr>
          <w:rFonts w:asciiTheme="minorHAnsi" w:hAnsiTheme="minorHAnsi"/>
        </w:rPr>
        <w:t xml:space="preserve">for that program year. </w:t>
      </w:r>
      <w:r w:rsidR="00333838" w:rsidRPr="009D2620">
        <w:rPr>
          <w:rFonts w:asciiTheme="minorHAnsi" w:hAnsiTheme="minorHAnsi"/>
        </w:rPr>
        <w:t xml:space="preserve"> </w:t>
      </w:r>
    </w:p>
    <w:p w:rsidR="004202A6" w:rsidRPr="009D2620" w:rsidRDefault="004202A6" w:rsidP="008D2E1A">
      <w:pPr>
        <w:pStyle w:val="ListParagraph"/>
        <w:spacing w:line="276" w:lineRule="auto"/>
        <w:rPr>
          <w:rFonts w:asciiTheme="minorHAnsi" w:hAnsiTheme="minorHAnsi"/>
        </w:rPr>
      </w:pPr>
    </w:p>
    <w:p w:rsidR="005D1362" w:rsidRPr="009D2620" w:rsidRDefault="00333838" w:rsidP="008D2E1A">
      <w:pPr>
        <w:pStyle w:val="ListParagraph"/>
        <w:spacing w:line="276" w:lineRule="auto"/>
        <w:rPr>
          <w:rFonts w:asciiTheme="minorHAnsi" w:hAnsiTheme="minorHAnsi"/>
          <w:b/>
        </w:rPr>
      </w:pPr>
      <w:r w:rsidRPr="009D2620">
        <w:rPr>
          <w:rFonts w:asciiTheme="minorHAnsi" w:hAnsiTheme="minorHAnsi"/>
        </w:rPr>
        <w:t xml:space="preserve">The GWDB Operations Committee would have a role if the </w:t>
      </w:r>
      <w:r w:rsidR="00385500" w:rsidRPr="009D2620">
        <w:rPr>
          <w:rFonts w:asciiTheme="minorHAnsi" w:hAnsiTheme="minorHAnsi"/>
        </w:rPr>
        <w:t>State funding mechanism</w:t>
      </w:r>
      <w:r w:rsidRPr="009D2620">
        <w:rPr>
          <w:rFonts w:asciiTheme="minorHAnsi" w:hAnsiTheme="minorHAnsi"/>
        </w:rPr>
        <w:t xml:space="preserve"> has to be used by a LWDA. Specifically, </w:t>
      </w:r>
      <w:r w:rsidR="00385500" w:rsidRPr="009D2620">
        <w:rPr>
          <w:rFonts w:asciiTheme="minorHAnsi" w:hAnsiTheme="minorHAnsi"/>
        </w:rPr>
        <w:t>the Governor, subject to limi</w:t>
      </w:r>
      <w:r w:rsidR="00696FFA" w:rsidRPr="009D2620">
        <w:rPr>
          <w:rFonts w:asciiTheme="minorHAnsi" w:hAnsiTheme="minorHAnsi"/>
        </w:rPr>
        <w:t>tations</w:t>
      </w:r>
      <w:r w:rsidR="00385500" w:rsidRPr="009D2620">
        <w:rPr>
          <w:rFonts w:asciiTheme="minorHAnsi" w:hAnsiTheme="minorHAnsi"/>
        </w:rPr>
        <w:t xml:space="preserve">, </w:t>
      </w:r>
      <w:r w:rsidR="004202A6" w:rsidRPr="009D2620">
        <w:rPr>
          <w:rFonts w:asciiTheme="minorHAnsi" w:hAnsiTheme="minorHAnsi"/>
        </w:rPr>
        <w:t xml:space="preserve">would </w:t>
      </w:r>
      <w:r w:rsidR="00385500" w:rsidRPr="009D2620">
        <w:rPr>
          <w:rFonts w:asciiTheme="minorHAnsi" w:hAnsiTheme="minorHAnsi"/>
        </w:rPr>
        <w:t>determine</w:t>
      </w:r>
      <w:r w:rsidR="004202A6" w:rsidRPr="009D2620">
        <w:rPr>
          <w:rFonts w:asciiTheme="minorHAnsi" w:hAnsiTheme="minorHAnsi"/>
        </w:rPr>
        <w:t xml:space="preserve"> the Workforce Center’s </w:t>
      </w:r>
      <w:r w:rsidR="00385500" w:rsidRPr="009D2620">
        <w:rPr>
          <w:rFonts w:asciiTheme="minorHAnsi" w:hAnsiTheme="minorHAnsi"/>
        </w:rPr>
        <w:t xml:space="preserve">partner </w:t>
      </w:r>
      <w:r w:rsidRPr="009D2620">
        <w:rPr>
          <w:rFonts w:asciiTheme="minorHAnsi" w:hAnsiTheme="minorHAnsi"/>
        </w:rPr>
        <w:t xml:space="preserve">contributions after consultation with chief elected officials, Local Workforce Development Boards, and the GWDB. </w:t>
      </w:r>
      <w:r w:rsidR="004202A6" w:rsidRPr="009D2620">
        <w:rPr>
          <w:rFonts w:asciiTheme="minorHAnsi" w:hAnsiTheme="minorHAnsi"/>
        </w:rPr>
        <w:t xml:space="preserve">As part of the transparency of WIOA, this discussion was conducted to (1) inform the Operations Committee about this new processes and (2) under the WIOA law, inform the Operations Committee that it will have a role in the resolution process detailed in the policy if there is a local impasse to achieve an IFA consensus agreement. </w:t>
      </w:r>
      <w:r w:rsidR="00696FFA" w:rsidRPr="009D2620">
        <w:rPr>
          <w:rFonts w:asciiTheme="minorHAnsi" w:hAnsiTheme="minorHAnsi"/>
        </w:rPr>
        <w:t xml:space="preserve">Sean provides information and technical assistance in addition to the data that the local staffs use to develop their IFA’s.  Sean </w:t>
      </w:r>
      <w:r w:rsidR="00184A8E" w:rsidRPr="009D2620">
        <w:rPr>
          <w:rFonts w:asciiTheme="minorHAnsi" w:hAnsiTheme="minorHAnsi"/>
        </w:rPr>
        <w:t xml:space="preserve">Bibus </w:t>
      </w:r>
      <w:r w:rsidR="00696FFA" w:rsidRPr="009D2620">
        <w:rPr>
          <w:rFonts w:asciiTheme="minorHAnsi" w:hAnsiTheme="minorHAnsi"/>
        </w:rPr>
        <w:t>and Rick Roy are working on locally-specific data items associated with IFA development</w:t>
      </w:r>
      <w:r w:rsidR="000D7BA1" w:rsidRPr="009D2620">
        <w:rPr>
          <w:rFonts w:asciiTheme="minorHAnsi" w:hAnsiTheme="minorHAnsi"/>
        </w:rPr>
        <w:t xml:space="preserve"> and with a group from the MWCA. To</w:t>
      </w:r>
      <w:r w:rsidR="00184A8E" w:rsidRPr="009D2620">
        <w:rPr>
          <w:rFonts w:asciiTheme="minorHAnsi" w:hAnsiTheme="minorHAnsi"/>
        </w:rPr>
        <w:t xml:space="preserve"> date, </w:t>
      </w:r>
      <w:r w:rsidR="00696FFA" w:rsidRPr="009D2620">
        <w:rPr>
          <w:rFonts w:asciiTheme="minorHAnsi" w:hAnsiTheme="minorHAnsi"/>
        </w:rPr>
        <w:t xml:space="preserve">no </w:t>
      </w:r>
      <w:r w:rsidR="004202A6" w:rsidRPr="009D2620">
        <w:rPr>
          <w:rFonts w:asciiTheme="minorHAnsi" w:hAnsiTheme="minorHAnsi"/>
        </w:rPr>
        <w:t xml:space="preserve">IFA issues </w:t>
      </w:r>
      <w:r w:rsidR="00696FFA" w:rsidRPr="009D2620">
        <w:rPr>
          <w:rFonts w:asciiTheme="minorHAnsi" w:hAnsiTheme="minorHAnsi"/>
        </w:rPr>
        <w:t xml:space="preserve">have </w:t>
      </w:r>
      <w:r w:rsidR="00184A8E" w:rsidRPr="009D2620">
        <w:rPr>
          <w:rFonts w:asciiTheme="minorHAnsi" w:hAnsiTheme="minorHAnsi"/>
        </w:rPr>
        <w:t xml:space="preserve">emerged that require the Operations Committee to be part of the State funding mechanism process that is outlined in the policy.  Rick Roy will keep the committee informed on the IFA process completion status across the state. The policy will not be posted for public comment.   </w:t>
      </w:r>
      <w:r w:rsidR="004202A6" w:rsidRPr="009D2620">
        <w:rPr>
          <w:rFonts w:asciiTheme="minorHAnsi" w:hAnsiTheme="minorHAnsi"/>
        </w:rPr>
        <w:t xml:space="preserve"> </w:t>
      </w:r>
      <w:r w:rsidRPr="009D2620">
        <w:rPr>
          <w:rFonts w:asciiTheme="minorHAnsi" w:hAnsiTheme="minorHAnsi"/>
        </w:rPr>
        <w:t xml:space="preserve"> </w:t>
      </w:r>
      <w:r w:rsidR="00521C4E" w:rsidRPr="009D2620">
        <w:rPr>
          <w:rFonts w:asciiTheme="minorHAnsi" w:hAnsiTheme="minorHAnsi"/>
        </w:rPr>
        <w:t xml:space="preserve"> </w:t>
      </w:r>
      <w:r w:rsidR="008D2E1A" w:rsidRPr="009D2620">
        <w:rPr>
          <w:rFonts w:asciiTheme="minorHAnsi" w:hAnsiTheme="minorHAnsi"/>
        </w:rPr>
        <w:t xml:space="preserve"> </w:t>
      </w:r>
      <w:r w:rsidR="005D1362" w:rsidRPr="009D2620">
        <w:rPr>
          <w:rFonts w:asciiTheme="minorHAnsi" w:hAnsiTheme="minorHAnsi"/>
        </w:rPr>
        <w:t xml:space="preserve"> </w:t>
      </w:r>
    </w:p>
    <w:p w:rsidR="005D1362" w:rsidRPr="009D2620" w:rsidRDefault="005D1362" w:rsidP="005D1362">
      <w:pPr>
        <w:pStyle w:val="ListParagraph"/>
        <w:spacing w:line="276" w:lineRule="auto"/>
        <w:ind w:left="1440"/>
        <w:rPr>
          <w:rFonts w:asciiTheme="minorHAnsi" w:hAnsiTheme="minorHAnsi"/>
          <w:b/>
        </w:rPr>
      </w:pPr>
    </w:p>
    <w:p w:rsidR="00184A8E" w:rsidRPr="009D2620" w:rsidRDefault="00322946" w:rsidP="00184A8E">
      <w:pPr>
        <w:pStyle w:val="ListParagraph"/>
        <w:numPr>
          <w:ilvl w:val="0"/>
          <w:numId w:val="44"/>
        </w:numPr>
        <w:spacing w:line="276" w:lineRule="auto"/>
        <w:rPr>
          <w:rFonts w:asciiTheme="minorHAnsi" w:hAnsiTheme="minorHAnsi"/>
          <w:b/>
        </w:rPr>
      </w:pPr>
      <w:r w:rsidRPr="009D2620">
        <w:rPr>
          <w:rFonts w:asciiTheme="minorHAnsi" w:hAnsiTheme="minorHAnsi"/>
          <w:b/>
        </w:rPr>
        <w:t xml:space="preserve">WIOA </w:t>
      </w:r>
      <w:r w:rsidR="00184A8E" w:rsidRPr="009D2620">
        <w:rPr>
          <w:rFonts w:asciiTheme="minorHAnsi" w:hAnsiTheme="minorHAnsi"/>
          <w:b/>
        </w:rPr>
        <w:t>Performance Goals</w:t>
      </w:r>
      <w:r w:rsidRPr="009D2620">
        <w:rPr>
          <w:rFonts w:asciiTheme="minorHAnsi" w:hAnsiTheme="minorHAnsi"/>
          <w:b/>
        </w:rPr>
        <w:t xml:space="preserve"> Negotiations Process with US DOL</w:t>
      </w:r>
    </w:p>
    <w:p w:rsidR="00481904" w:rsidRPr="009D2620" w:rsidRDefault="00184A8E" w:rsidP="00184A8E">
      <w:pPr>
        <w:pStyle w:val="ListParagraph"/>
        <w:spacing w:line="276" w:lineRule="auto"/>
        <w:rPr>
          <w:rFonts w:asciiTheme="minorHAnsi" w:hAnsiTheme="minorHAnsi"/>
        </w:rPr>
      </w:pPr>
      <w:r w:rsidRPr="009D2620">
        <w:rPr>
          <w:rFonts w:asciiTheme="minorHAnsi" w:hAnsiTheme="minorHAnsi"/>
        </w:rPr>
        <w:t xml:space="preserve">Connie Ireland stated that it has been some time since the GWDB has had a role in the WIOA </w:t>
      </w:r>
      <w:r w:rsidR="00481904" w:rsidRPr="009D2620">
        <w:rPr>
          <w:rFonts w:asciiTheme="minorHAnsi" w:hAnsiTheme="minorHAnsi"/>
        </w:rPr>
        <w:t xml:space="preserve">Title I and Title III </w:t>
      </w:r>
      <w:r w:rsidRPr="009D2620">
        <w:rPr>
          <w:rFonts w:asciiTheme="minorHAnsi" w:hAnsiTheme="minorHAnsi"/>
        </w:rPr>
        <w:t xml:space="preserve">Performance Goals process. To fulfill the GWDB’s oversight role, it needs to have representation as the WIOA program year performance goals are negotiated with US DOL. </w:t>
      </w:r>
      <w:r w:rsidR="00962521" w:rsidRPr="009D2620">
        <w:rPr>
          <w:rFonts w:asciiTheme="minorHAnsi" w:hAnsiTheme="minorHAnsi"/>
        </w:rPr>
        <w:t xml:space="preserve">DEED’s program staff with expertise in this area were in attendance to provide </w:t>
      </w:r>
      <w:r w:rsidR="00481904" w:rsidRPr="009D2620">
        <w:rPr>
          <w:rFonts w:asciiTheme="minorHAnsi" w:hAnsiTheme="minorHAnsi"/>
        </w:rPr>
        <w:t xml:space="preserve">technical </w:t>
      </w:r>
      <w:r w:rsidR="00962521" w:rsidRPr="009D2620">
        <w:rPr>
          <w:rFonts w:asciiTheme="minorHAnsi" w:hAnsiTheme="minorHAnsi"/>
        </w:rPr>
        <w:t>information about t</w:t>
      </w:r>
      <w:r w:rsidR="00481904" w:rsidRPr="009D2620">
        <w:rPr>
          <w:rFonts w:asciiTheme="minorHAnsi" w:hAnsiTheme="minorHAnsi"/>
        </w:rPr>
        <w:t xml:space="preserve">he </w:t>
      </w:r>
      <w:r w:rsidR="00962521" w:rsidRPr="009D2620">
        <w:rPr>
          <w:rFonts w:asciiTheme="minorHAnsi" w:hAnsiTheme="minorHAnsi"/>
        </w:rPr>
        <w:t xml:space="preserve">process, </w:t>
      </w:r>
      <w:r w:rsidR="00481904" w:rsidRPr="009D2620">
        <w:rPr>
          <w:rFonts w:asciiTheme="minorHAnsi" w:hAnsiTheme="minorHAnsi"/>
        </w:rPr>
        <w:t xml:space="preserve">explain the </w:t>
      </w:r>
      <w:r w:rsidR="0027314A" w:rsidRPr="009D2620">
        <w:rPr>
          <w:rFonts w:asciiTheme="minorHAnsi" w:hAnsiTheme="minorHAnsi"/>
        </w:rPr>
        <w:t>statics</w:t>
      </w:r>
      <w:r w:rsidR="00962521" w:rsidRPr="009D2620">
        <w:rPr>
          <w:rFonts w:asciiTheme="minorHAnsi" w:hAnsiTheme="minorHAnsi"/>
        </w:rPr>
        <w:t xml:space="preserve"> modeling</w:t>
      </w:r>
      <w:r w:rsidR="00481904" w:rsidRPr="009D2620">
        <w:rPr>
          <w:rFonts w:asciiTheme="minorHAnsi" w:hAnsiTheme="minorHAnsi"/>
        </w:rPr>
        <w:t xml:space="preserve">, </w:t>
      </w:r>
      <w:r w:rsidR="00962521" w:rsidRPr="009D2620">
        <w:rPr>
          <w:rFonts w:asciiTheme="minorHAnsi" w:hAnsiTheme="minorHAnsi"/>
        </w:rPr>
        <w:t>data inputs</w:t>
      </w:r>
      <w:r w:rsidR="00481904" w:rsidRPr="009D2620">
        <w:rPr>
          <w:rFonts w:asciiTheme="minorHAnsi" w:hAnsiTheme="minorHAnsi"/>
        </w:rPr>
        <w:t xml:space="preserve"> and four-step process</w:t>
      </w:r>
      <w:r w:rsidR="00962521" w:rsidRPr="009D2620">
        <w:rPr>
          <w:rFonts w:asciiTheme="minorHAnsi" w:hAnsiTheme="minorHAnsi"/>
        </w:rPr>
        <w:t xml:space="preserve"> used to calculate </w:t>
      </w:r>
      <w:r w:rsidR="00481904" w:rsidRPr="009D2620">
        <w:rPr>
          <w:rFonts w:asciiTheme="minorHAnsi" w:hAnsiTheme="minorHAnsi"/>
        </w:rPr>
        <w:t xml:space="preserve">the expected, negotiated, adjusted and final </w:t>
      </w:r>
      <w:r w:rsidR="00962521" w:rsidRPr="009D2620">
        <w:rPr>
          <w:rFonts w:asciiTheme="minorHAnsi" w:hAnsiTheme="minorHAnsi"/>
        </w:rPr>
        <w:t>performance</w:t>
      </w:r>
      <w:r w:rsidR="00481904" w:rsidRPr="009D2620">
        <w:rPr>
          <w:rFonts w:asciiTheme="minorHAnsi" w:hAnsiTheme="minorHAnsi"/>
        </w:rPr>
        <w:t xml:space="preserve"> metrics, and all made note of the limited </w:t>
      </w:r>
      <w:r w:rsidR="00962521" w:rsidRPr="009D2620">
        <w:rPr>
          <w:rFonts w:asciiTheme="minorHAnsi" w:hAnsiTheme="minorHAnsi"/>
        </w:rPr>
        <w:t xml:space="preserve">federal guidance </w:t>
      </w:r>
      <w:r w:rsidR="00481904" w:rsidRPr="009D2620">
        <w:rPr>
          <w:rFonts w:asciiTheme="minorHAnsi" w:hAnsiTheme="minorHAnsi"/>
        </w:rPr>
        <w:t xml:space="preserve">received. </w:t>
      </w:r>
    </w:p>
    <w:p w:rsidR="00481904" w:rsidRPr="009D2620" w:rsidRDefault="00481904" w:rsidP="00184A8E">
      <w:pPr>
        <w:pStyle w:val="ListParagraph"/>
        <w:spacing w:line="276" w:lineRule="auto"/>
        <w:rPr>
          <w:rFonts w:asciiTheme="minorHAnsi" w:hAnsiTheme="minorHAnsi"/>
        </w:rPr>
      </w:pPr>
    </w:p>
    <w:p w:rsidR="00184A8E" w:rsidRPr="009D2620" w:rsidRDefault="00481904" w:rsidP="00184A8E">
      <w:pPr>
        <w:pStyle w:val="ListParagraph"/>
        <w:spacing w:line="276" w:lineRule="auto"/>
        <w:rPr>
          <w:rFonts w:asciiTheme="minorHAnsi" w:hAnsiTheme="minorHAnsi"/>
        </w:rPr>
      </w:pPr>
      <w:r w:rsidRPr="009D2620">
        <w:rPr>
          <w:rFonts w:asciiTheme="minorHAnsi" w:hAnsiTheme="minorHAnsi"/>
        </w:rPr>
        <w:t xml:space="preserve">Connie Ireland reminded the Committee </w:t>
      </w:r>
      <w:r w:rsidR="00962521" w:rsidRPr="009D2620">
        <w:rPr>
          <w:rFonts w:asciiTheme="minorHAnsi" w:hAnsiTheme="minorHAnsi"/>
        </w:rPr>
        <w:t xml:space="preserve">that the temptation in the past under WIA was to enroll those that are the easiest to serve because of the potential to receive incentive funds for achieving and exceeding negotiated goals </w:t>
      </w:r>
      <w:r w:rsidRPr="009D2620">
        <w:rPr>
          <w:rFonts w:asciiTheme="minorHAnsi" w:hAnsiTheme="minorHAnsi"/>
        </w:rPr>
        <w:t xml:space="preserve">– and – this is </w:t>
      </w:r>
      <w:r w:rsidR="00962521" w:rsidRPr="009D2620">
        <w:rPr>
          <w:rFonts w:asciiTheme="minorHAnsi" w:hAnsiTheme="minorHAnsi"/>
        </w:rPr>
        <w:t xml:space="preserve">no longer valid under WIOA. Under WIOA, services for individuals with the greatest barriers align with State Plan and its goals. </w:t>
      </w:r>
      <w:r w:rsidRPr="009D2620">
        <w:rPr>
          <w:rFonts w:asciiTheme="minorHAnsi" w:hAnsiTheme="minorHAnsi"/>
        </w:rPr>
        <w:t xml:space="preserve">Connie Ireland and Charlene Briner spoke about Title II and will follow up later. Connie Ireland stated that Title IV (VRS) does not negotiate performance goals under WIOA; however, all State Combined Plan partners need to be aligned with the WIOA Performance Goals and that the collective work of all the partners is directed toward the goals. Connie Ireland will be part of this year’s negotiations process and will follow up with this committee. </w:t>
      </w:r>
    </w:p>
    <w:p w:rsidR="00DC3E88" w:rsidRPr="009D2620" w:rsidRDefault="00DC3E88" w:rsidP="00184A8E">
      <w:pPr>
        <w:pStyle w:val="ListParagraph"/>
        <w:spacing w:line="276" w:lineRule="auto"/>
        <w:rPr>
          <w:rFonts w:asciiTheme="minorHAnsi" w:hAnsiTheme="minorHAnsi"/>
        </w:rPr>
      </w:pPr>
    </w:p>
    <w:p w:rsidR="00DC3E88" w:rsidRPr="009D2620" w:rsidRDefault="00DC3E88" w:rsidP="00DC3E88">
      <w:pPr>
        <w:pStyle w:val="ListParagraph"/>
        <w:numPr>
          <w:ilvl w:val="0"/>
          <w:numId w:val="44"/>
        </w:numPr>
        <w:spacing w:line="276" w:lineRule="auto"/>
        <w:rPr>
          <w:rFonts w:asciiTheme="minorHAnsi" w:hAnsiTheme="minorHAnsi"/>
          <w:b/>
        </w:rPr>
      </w:pPr>
      <w:r w:rsidRPr="009D2620">
        <w:rPr>
          <w:rFonts w:asciiTheme="minorHAnsi" w:hAnsiTheme="minorHAnsi"/>
          <w:b/>
        </w:rPr>
        <w:t xml:space="preserve">CareerForce Rebranding </w:t>
      </w:r>
      <w:r w:rsidR="00705A7F" w:rsidRPr="009D2620">
        <w:rPr>
          <w:rFonts w:asciiTheme="minorHAnsi" w:hAnsiTheme="minorHAnsi"/>
          <w:b/>
        </w:rPr>
        <w:t>Update</w:t>
      </w:r>
    </w:p>
    <w:p w:rsidR="00DC3E88" w:rsidRPr="009D2620" w:rsidRDefault="00DC3E88" w:rsidP="00DC3E88">
      <w:pPr>
        <w:pStyle w:val="ListParagraph"/>
        <w:spacing w:line="276" w:lineRule="auto"/>
        <w:rPr>
          <w:rFonts w:asciiTheme="minorHAnsi" w:hAnsiTheme="minorHAnsi"/>
        </w:rPr>
      </w:pPr>
      <w:r w:rsidRPr="009D2620">
        <w:rPr>
          <w:rFonts w:asciiTheme="minorHAnsi" w:hAnsiTheme="minorHAnsi"/>
        </w:rPr>
        <w:t>Connie Ireland referenced GWDB Chair Laura Beeth’s</w:t>
      </w:r>
      <w:r w:rsidR="00705A7F" w:rsidRPr="009D2620">
        <w:rPr>
          <w:rFonts w:asciiTheme="minorHAnsi" w:hAnsiTheme="minorHAnsi"/>
        </w:rPr>
        <w:t xml:space="preserve"> March 23</w:t>
      </w:r>
      <w:r w:rsidR="00705A7F" w:rsidRPr="009D2620">
        <w:rPr>
          <w:rFonts w:asciiTheme="minorHAnsi" w:hAnsiTheme="minorHAnsi"/>
          <w:vertAlign w:val="superscript"/>
        </w:rPr>
        <w:t>rd</w:t>
      </w:r>
      <w:r w:rsidR="00705A7F" w:rsidRPr="009D2620">
        <w:rPr>
          <w:rFonts w:asciiTheme="minorHAnsi" w:hAnsiTheme="minorHAnsi"/>
        </w:rPr>
        <w:t xml:space="preserve"> email memo that contained, among other items the internal CareerForce URL, user name and password. For your convenience, another copy of the email was included in today’s meeting packet. Members asked about the financial sustainability / business plan, and Connie Ireland stated that the GWDB and MWCA do not have funding; however, DEED does. The committee directed Connie Ireland to keep them current on this and all matters related to the WIF Platform and CareerForce projects, and that the brand and the WIF Platform must be customer-focused. </w:t>
      </w:r>
    </w:p>
    <w:p w:rsidR="007223D9" w:rsidRPr="009D2620" w:rsidRDefault="00705A7F" w:rsidP="00705A7F">
      <w:pPr>
        <w:pStyle w:val="ListParagraph"/>
        <w:numPr>
          <w:ilvl w:val="0"/>
          <w:numId w:val="44"/>
        </w:numPr>
        <w:spacing w:line="276" w:lineRule="auto"/>
        <w:rPr>
          <w:rFonts w:asciiTheme="minorHAnsi" w:hAnsiTheme="minorHAnsi"/>
          <w:b/>
        </w:rPr>
      </w:pPr>
      <w:r w:rsidRPr="009D2620">
        <w:rPr>
          <w:rFonts w:asciiTheme="minorHAnsi" w:hAnsiTheme="minorHAnsi"/>
          <w:b/>
        </w:rPr>
        <w:lastRenderedPageBreak/>
        <w:t xml:space="preserve">WIOA Youth </w:t>
      </w:r>
    </w:p>
    <w:p w:rsidR="006B6F19" w:rsidRPr="009D2620" w:rsidRDefault="00705A7F" w:rsidP="006B6F19">
      <w:pPr>
        <w:pStyle w:val="ListParagraph"/>
        <w:spacing w:line="276" w:lineRule="auto"/>
        <w:rPr>
          <w:rFonts w:asciiTheme="minorHAnsi" w:hAnsiTheme="minorHAnsi"/>
        </w:rPr>
      </w:pPr>
      <w:r w:rsidRPr="009D2620">
        <w:rPr>
          <w:rFonts w:asciiTheme="minorHAnsi" w:hAnsiTheme="minorHAnsi"/>
        </w:rPr>
        <w:t xml:space="preserve">John Olson highlighted the good news that there is a 12.7% include in PU2018 WIOA Youth Planning estimates that are available for formula </w:t>
      </w:r>
      <w:r w:rsidR="0027314A" w:rsidRPr="009D2620">
        <w:rPr>
          <w:rFonts w:asciiTheme="minorHAnsi" w:hAnsiTheme="minorHAnsi"/>
        </w:rPr>
        <w:t>allocations</w:t>
      </w:r>
      <w:r w:rsidRPr="009D2620">
        <w:rPr>
          <w:rFonts w:asciiTheme="minorHAnsi" w:hAnsiTheme="minorHAnsi"/>
        </w:rPr>
        <w:t xml:space="preserve"> to the Local Workforce Development Boards. Census data, a </w:t>
      </w:r>
      <w:r w:rsidR="0027314A" w:rsidRPr="009D2620">
        <w:rPr>
          <w:rFonts w:asciiTheme="minorHAnsi" w:hAnsiTheme="minorHAnsi"/>
        </w:rPr>
        <w:t>recalculation</w:t>
      </w:r>
      <w:r w:rsidRPr="009D2620">
        <w:rPr>
          <w:rFonts w:asciiTheme="minorHAnsi" w:hAnsiTheme="minorHAnsi"/>
        </w:rPr>
        <w:t xml:space="preserve"> of the five-year average of 16-21 year olds are among the reasons for the increase. </w:t>
      </w:r>
      <w:r w:rsidR="006B6F19" w:rsidRPr="009D2620">
        <w:rPr>
          <w:rFonts w:asciiTheme="minorHAnsi" w:hAnsiTheme="minorHAnsi"/>
        </w:rPr>
        <w:t xml:space="preserve">Final numbers are anticipated for receipt from US DOL in May or early June. There was a question and answer period where John provided committee members with an overview of Minnesota’s nationally recognized program, and that the Local Workforce Development Boards include Youth in their Local Plans as well as locally implement the youth program service delivery. In the past, committee members and the GWDB have discussed the </w:t>
      </w:r>
      <w:r w:rsidR="0027314A" w:rsidRPr="009D2620">
        <w:rPr>
          <w:rFonts w:asciiTheme="minorHAnsi" w:hAnsiTheme="minorHAnsi"/>
        </w:rPr>
        <w:t xml:space="preserve">formation </w:t>
      </w:r>
      <w:r w:rsidR="006B6F19" w:rsidRPr="009D2620">
        <w:rPr>
          <w:rFonts w:asciiTheme="minorHAnsi" w:hAnsiTheme="minorHAnsi"/>
        </w:rPr>
        <w:t xml:space="preserve">of a GWDB Youth Committee, and those discussions will continue. Committee members thanked John for providing this information. </w:t>
      </w:r>
    </w:p>
    <w:p w:rsidR="007223D9" w:rsidRPr="009D2620" w:rsidRDefault="007223D9" w:rsidP="00481904">
      <w:pPr>
        <w:spacing w:line="276" w:lineRule="auto"/>
        <w:rPr>
          <w:rFonts w:asciiTheme="minorHAnsi" w:hAnsiTheme="minorHAnsi"/>
        </w:rPr>
      </w:pPr>
    </w:p>
    <w:p w:rsidR="00D70EF3" w:rsidRPr="009D2620" w:rsidRDefault="00D70EF3" w:rsidP="001742E4">
      <w:pPr>
        <w:pStyle w:val="ListParagraph"/>
        <w:numPr>
          <w:ilvl w:val="0"/>
          <w:numId w:val="35"/>
        </w:numPr>
        <w:spacing w:line="276" w:lineRule="auto"/>
        <w:rPr>
          <w:rFonts w:asciiTheme="minorHAnsi" w:hAnsiTheme="minorHAnsi"/>
          <w:b/>
        </w:rPr>
      </w:pPr>
      <w:r w:rsidRPr="009D2620">
        <w:rPr>
          <w:rFonts w:asciiTheme="minorHAnsi" w:hAnsiTheme="minorHAnsi"/>
          <w:b/>
        </w:rPr>
        <w:t>Adjourn</w:t>
      </w:r>
    </w:p>
    <w:p w:rsidR="003C600B" w:rsidRDefault="006B6F19" w:rsidP="00D70EF3">
      <w:pPr>
        <w:pStyle w:val="ListParagraph"/>
        <w:spacing w:line="276" w:lineRule="auto"/>
        <w:rPr>
          <w:rFonts w:asciiTheme="minorHAnsi" w:hAnsiTheme="minorHAnsi"/>
          <w:b/>
        </w:rPr>
      </w:pPr>
      <w:r w:rsidRPr="009D2620">
        <w:rPr>
          <w:rFonts w:asciiTheme="minorHAnsi" w:hAnsiTheme="minorHAnsi"/>
        </w:rPr>
        <w:t xml:space="preserve">The meeting </w:t>
      </w:r>
      <w:r w:rsidR="000A776C" w:rsidRPr="009D2620">
        <w:rPr>
          <w:rFonts w:asciiTheme="minorHAnsi" w:hAnsiTheme="minorHAnsi"/>
        </w:rPr>
        <w:t>a</w:t>
      </w:r>
      <w:r w:rsidR="00375705" w:rsidRPr="009D2620">
        <w:rPr>
          <w:rFonts w:asciiTheme="minorHAnsi" w:hAnsiTheme="minorHAnsi"/>
        </w:rPr>
        <w:t xml:space="preserve">djourned </w:t>
      </w:r>
      <w:r w:rsidR="0069127E" w:rsidRPr="009D2620">
        <w:rPr>
          <w:rFonts w:asciiTheme="minorHAnsi" w:hAnsiTheme="minorHAnsi"/>
        </w:rPr>
        <w:t>by c</w:t>
      </w:r>
      <w:r w:rsidR="002135DD" w:rsidRPr="009D2620">
        <w:rPr>
          <w:rFonts w:asciiTheme="minorHAnsi" w:hAnsiTheme="minorHAnsi"/>
        </w:rPr>
        <w:t xml:space="preserve">onsensus </w:t>
      </w:r>
      <w:r w:rsidR="0069127E" w:rsidRPr="009D2620">
        <w:rPr>
          <w:rFonts w:asciiTheme="minorHAnsi" w:hAnsiTheme="minorHAnsi"/>
        </w:rPr>
        <w:t xml:space="preserve">at </w:t>
      </w:r>
      <w:r w:rsidR="004A6A56" w:rsidRPr="009D2620">
        <w:rPr>
          <w:rFonts w:asciiTheme="minorHAnsi" w:hAnsiTheme="minorHAnsi"/>
        </w:rPr>
        <w:t>12:05</w:t>
      </w:r>
      <w:r w:rsidR="000A449D" w:rsidRPr="009D2620">
        <w:rPr>
          <w:rFonts w:asciiTheme="minorHAnsi" w:hAnsiTheme="minorHAnsi"/>
        </w:rPr>
        <w:t xml:space="preserve"> pm</w:t>
      </w:r>
      <w:r w:rsidR="00FA4079" w:rsidRPr="009D2620">
        <w:rPr>
          <w:rFonts w:asciiTheme="minorHAnsi" w:hAnsiTheme="minorHAnsi"/>
        </w:rPr>
        <w:t>.</w:t>
      </w:r>
      <w:r w:rsidR="000776D1" w:rsidRPr="00FA4079">
        <w:rPr>
          <w:rFonts w:asciiTheme="minorHAnsi" w:hAnsiTheme="minorHAnsi"/>
        </w:rPr>
        <w:t xml:space="preserve"> </w:t>
      </w:r>
    </w:p>
    <w:p w:rsidR="003C600B" w:rsidRPr="003C600B" w:rsidRDefault="003C600B" w:rsidP="003C600B"/>
    <w:p w:rsidR="003C600B" w:rsidRPr="003C600B" w:rsidRDefault="003C600B" w:rsidP="003C600B"/>
    <w:p w:rsidR="003C600B" w:rsidRPr="003C600B" w:rsidRDefault="003C600B" w:rsidP="003C600B"/>
    <w:p w:rsidR="003C600B" w:rsidRPr="003C600B" w:rsidRDefault="003C600B" w:rsidP="003C600B"/>
    <w:p w:rsidR="003C600B" w:rsidRPr="003C600B" w:rsidRDefault="003C600B" w:rsidP="003C600B"/>
    <w:p w:rsidR="003C600B" w:rsidRPr="003C600B" w:rsidRDefault="003C600B" w:rsidP="003C600B"/>
    <w:p w:rsidR="003C600B" w:rsidRPr="003C600B" w:rsidRDefault="003C600B" w:rsidP="003C600B"/>
    <w:p w:rsidR="003C600B" w:rsidRPr="003C600B" w:rsidRDefault="003C600B" w:rsidP="003C600B"/>
    <w:p w:rsidR="003C600B" w:rsidRPr="003C600B" w:rsidRDefault="003C600B" w:rsidP="003C600B"/>
    <w:p w:rsidR="003C600B" w:rsidRPr="003C600B" w:rsidRDefault="003C600B" w:rsidP="003C600B"/>
    <w:p w:rsidR="003C600B" w:rsidRPr="003C600B" w:rsidRDefault="003C600B" w:rsidP="003C600B"/>
    <w:p w:rsidR="003C600B" w:rsidRPr="003C600B" w:rsidRDefault="003C600B" w:rsidP="003C600B"/>
    <w:p w:rsidR="003C600B" w:rsidRPr="003C600B" w:rsidRDefault="003C600B" w:rsidP="003C600B"/>
    <w:p w:rsidR="003C600B" w:rsidRPr="003C600B" w:rsidRDefault="003C600B" w:rsidP="003C600B"/>
    <w:p w:rsidR="003C600B" w:rsidRPr="003C600B" w:rsidRDefault="003C600B" w:rsidP="003C600B"/>
    <w:p w:rsidR="003C600B" w:rsidRPr="003C600B" w:rsidRDefault="003C600B" w:rsidP="003C600B"/>
    <w:p w:rsidR="003C600B" w:rsidRPr="003C600B" w:rsidRDefault="003C600B" w:rsidP="003C600B"/>
    <w:p w:rsidR="003C600B" w:rsidRPr="003C600B" w:rsidRDefault="003C600B" w:rsidP="003C600B"/>
    <w:p w:rsidR="003C600B" w:rsidRDefault="003C600B" w:rsidP="003C600B"/>
    <w:p w:rsidR="003C600B" w:rsidRDefault="003C600B" w:rsidP="003C600B"/>
    <w:p w:rsidR="00BE6B15" w:rsidRPr="003C600B" w:rsidRDefault="003C600B" w:rsidP="003C600B">
      <w:pPr>
        <w:tabs>
          <w:tab w:val="left" w:pos="6760"/>
        </w:tabs>
      </w:pPr>
      <w:r>
        <w:tab/>
      </w:r>
    </w:p>
    <w:sectPr w:rsidR="00BE6B15" w:rsidRPr="003C600B" w:rsidSect="00E36271">
      <w:type w:val="continuous"/>
      <w:pgSz w:w="12240" w:h="15840"/>
      <w:pgMar w:top="720" w:right="540" w:bottom="450" w:left="450" w:header="720" w:footer="3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2B" w:rsidRDefault="00BC5E2B" w:rsidP="005D7A5D">
      <w:r>
        <w:separator/>
      </w:r>
    </w:p>
  </w:endnote>
  <w:endnote w:type="continuationSeparator" w:id="0">
    <w:p w:rsidR="00BC5E2B" w:rsidRDefault="00BC5E2B" w:rsidP="005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4D" w:rsidRDefault="0011274D">
    <w:pPr>
      <w:pStyle w:val="Footer"/>
    </w:pPr>
  </w:p>
  <w:p w:rsidR="006A73D9" w:rsidRDefault="006A7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EC" w:rsidRDefault="00AA5BE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63E8F">
      <w:rPr>
        <w:caps/>
        <w:noProof/>
        <w:color w:val="5B9BD5" w:themeColor="accent1"/>
      </w:rPr>
      <w:t>3</w:t>
    </w:r>
    <w:r>
      <w:rPr>
        <w:caps/>
        <w:noProof/>
        <w:color w:val="5B9BD5" w:themeColor="accent1"/>
      </w:rPr>
      <w:fldChar w:fldCharType="end"/>
    </w:r>
  </w:p>
  <w:p w:rsidR="00AA5BEC" w:rsidRPr="00E5645C" w:rsidRDefault="00AA5BEC" w:rsidP="00AA5BEC">
    <w:pPr>
      <w:pStyle w:val="Header"/>
      <w:jc w:val="center"/>
      <w:rPr>
        <w:rFonts w:asciiTheme="minorHAnsi" w:hAnsiTheme="minorHAnsi"/>
        <w:sz w:val="16"/>
        <w:szCs w:val="16"/>
      </w:rPr>
    </w:pPr>
    <w:r w:rsidRPr="00E5645C">
      <w:rPr>
        <w:rFonts w:asciiTheme="minorHAnsi" w:hAnsiTheme="minorHAnsi"/>
        <w:sz w:val="16"/>
        <w:szCs w:val="16"/>
      </w:rPr>
      <w:t>Governor’s Workforce Development Board</w:t>
    </w:r>
    <w:r w:rsidR="001742E4">
      <w:rPr>
        <w:rFonts w:asciiTheme="minorHAnsi" w:hAnsiTheme="minorHAnsi"/>
        <w:sz w:val="16"/>
        <w:szCs w:val="16"/>
      </w:rPr>
      <w:t xml:space="preserve">. </w:t>
    </w:r>
    <w:r w:rsidR="00363E8F">
      <w:rPr>
        <w:rFonts w:asciiTheme="minorHAnsi" w:hAnsiTheme="minorHAnsi"/>
        <w:sz w:val="16"/>
        <w:szCs w:val="16"/>
      </w:rPr>
      <w:t>Approved</w:t>
    </w:r>
  </w:p>
  <w:p w:rsidR="00C25D63" w:rsidRDefault="00C25D63" w:rsidP="00AA5B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2B" w:rsidRDefault="00BC5E2B" w:rsidP="005D7A5D">
      <w:r>
        <w:separator/>
      </w:r>
    </w:p>
  </w:footnote>
  <w:footnote w:type="continuationSeparator" w:id="0">
    <w:p w:rsidR="00BC5E2B" w:rsidRDefault="00BC5E2B" w:rsidP="005D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E" w:rsidRDefault="00BC5E2B">
    <w:pPr>
      <w:pStyle w:val="Header"/>
      <w:jc w:val="right"/>
    </w:pPr>
    <w:sdt>
      <w:sdtPr>
        <w:id w:val="1256703444"/>
        <w:docPartObj>
          <w:docPartGallery w:val="Page Numbers (Top of Page)"/>
          <w:docPartUnique/>
        </w:docPartObj>
      </w:sdtPr>
      <w:sdtEndPr>
        <w:rPr>
          <w:noProof/>
        </w:rPr>
      </w:sdtEndPr>
      <w:sdtContent>
        <w:r w:rsidR="00B262CE">
          <w:fldChar w:fldCharType="begin"/>
        </w:r>
        <w:r w:rsidR="00B262CE">
          <w:instrText xml:space="preserve"> PAGE   \* MERGEFORMAT </w:instrText>
        </w:r>
        <w:r w:rsidR="00B262CE">
          <w:fldChar w:fldCharType="separate"/>
        </w:r>
        <w:r w:rsidR="0011274D">
          <w:rPr>
            <w:noProof/>
          </w:rPr>
          <w:t>4</w:t>
        </w:r>
        <w:r w:rsidR="00B262CE">
          <w:rPr>
            <w:noProof/>
          </w:rPr>
          <w:fldChar w:fldCharType="end"/>
        </w:r>
      </w:sdtContent>
    </w:sdt>
  </w:p>
  <w:p w:rsidR="00B262CE" w:rsidRDefault="00B26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9" w:rsidRPr="00AA5BEC" w:rsidRDefault="00B23329">
    <w:pPr>
      <w:pStyle w:val="Header"/>
    </w:pPr>
    <w:r>
      <w:object w:dxaOrig="530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35pt;height:70pt" o:ole="">
          <v:imagedata r:id="rId1" o:title=""/>
        </v:shape>
        <o:OLEObject Type="Embed" ProgID="AcroExch.Document.DC" ShapeID="_x0000_i1025" DrawAspect="Content" ObjectID="_158970948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7656C74"/>
    <w:multiLevelType w:val="hybridMultilevel"/>
    <w:tmpl w:val="CA7473A2"/>
    <w:lvl w:ilvl="0" w:tplc="CB5AD3A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443E3B"/>
    <w:multiLevelType w:val="hybridMultilevel"/>
    <w:tmpl w:val="3A1A6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9B720D"/>
    <w:multiLevelType w:val="hybridMultilevel"/>
    <w:tmpl w:val="7A7A1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3765B4"/>
    <w:multiLevelType w:val="hybridMultilevel"/>
    <w:tmpl w:val="0252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26C3C"/>
    <w:multiLevelType w:val="hybridMultilevel"/>
    <w:tmpl w:val="33C8D702"/>
    <w:lvl w:ilvl="0" w:tplc="FF9C95F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F3678"/>
    <w:multiLevelType w:val="hybridMultilevel"/>
    <w:tmpl w:val="B42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30146"/>
    <w:multiLevelType w:val="hybridMultilevel"/>
    <w:tmpl w:val="356CB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45628"/>
    <w:multiLevelType w:val="hybridMultilevel"/>
    <w:tmpl w:val="1FA2F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55D0B"/>
    <w:multiLevelType w:val="hybridMultilevel"/>
    <w:tmpl w:val="6324CB44"/>
    <w:lvl w:ilvl="0" w:tplc="6E3EBBF8">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300EDE"/>
    <w:multiLevelType w:val="hybridMultilevel"/>
    <w:tmpl w:val="CA1A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E2044"/>
    <w:multiLevelType w:val="hybridMultilevel"/>
    <w:tmpl w:val="29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53B3B"/>
    <w:multiLevelType w:val="hybridMultilevel"/>
    <w:tmpl w:val="3112F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F6A046A"/>
    <w:multiLevelType w:val="hybridMultilevel"/>
    <w:tmpl w:val="E7CAA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F76F8"/>
    <w:multiLevelType w:val="hybridMultilevel"/>
    <w:tmpl w:val="939A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94884"/>
    <w:multiLevelType w:val="hybridMultilevel"/>
    <w:tmpl w:val="88D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24B4E"/>
    <w:multiLevelType w:val="hybridMultilevel"/>
    <w:tmpl w:val="7FFC44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544CF"/>
    <w:multiLevelType w:val="hybridMultilevel"/>
    <w:tmpl w:val="15EA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765306"/>
    <w:multiLevelType w:val="hybridMultilevel"/>
    <w:tmpl w:val="FBF80DCE"/>
    <w:lvl w:ilvl="0" w:tplc="1408D7AC">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C1EE2"/>
    <w:multiLevelType w:val="hybridMultilevel"/>
    <w:tmpl w:val="1098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84094"/>
    <w:multiLevelType w:val="hybridMultilevel"/>
    <w:tmpl w:val="499C4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57B25ED"/>
    <w:multiLevelType w:val="hybridMultilevel"/>
    <w:tmpl w:val="60F6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C0D69"/>
    <w:multiLevelType w:val="hybridMultilevel"/>
    <w:tmpl w:val="DBC6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D24F8"/>
    <w:multiLevelType w:val="hybridMultilevel"/>
    <w:tmpl w:val="071033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BC32184"/>
    <w:multiLevelType w:val="hybridMultilevel"/>
    <w:tmpl w:val="FA2C1BC2"/>
    <w:lvl w:ilvl="0" w:tplc="CB5AD3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9636D"/>
    <w:multiLevelType w:val="hybridMultilevel"/>
    <w:tmpl w:val="2068AA5E"/>
    <w:lvl w:ilvl="0" w:tplc="6E3EBB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EA46D0"/>
    <w:multiLevelType w:val="hybridMultilevel"/>
    <w:tmpl w:val="E05E14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F5E30"/>
    <w:multiLevelType w:val="hybridMultilevel"/>
    <w:tmpl w:val="4E12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C2944"/>
    <w:multiLevelType w:val="hybridMultilevel"/>
    <w:tmpl w:val="5044D98C"/>
    <w:lvl w:ilvl="0" w:tplc="04090001">
      <w:start w:val="1"/>
      <w:numFmt w:val="bullet"/>
      <w:lvlText w:val=""/>
      <w:lvlJc w:val="left"/>
      <w:pPr>
        <w:ind w:left="1080" w:hanging="360"/>
      </w:pPr>
      <w:rPr>
        <w:rFonts w:ascii="Symbol" w:hAnsi="Symbol" w:hint="default"/>
        <w:b/>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99252F5"/>
    <w:multiLevelType w:val="hybridMultilevel"/>
    <w:tmpl w:val="AC4ED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436787"/>
    <w:multiLevelType w:val="hybridMultilevel"/>
    <w:tmpl w:val="E4F41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4D555E1"/>
    <w:multiLevelType w:val="hybridMultilevel"/>
    <w:tmpl w:val="C1266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7343CF"/>
    <w:multiLevelType w:val="hybridMultilevel"/>
    <w:tmpl w:val="7AA4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25278"/>
    <w:multiLevelType w:val="hybridMultilevel"/>
    <w:tmpl w:val="3CAE4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E14B84"/>
    <w:multiLevelType w:val="hybridMultilevel"/>
    <w:tmpl w:val="0650A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57C65"/>
    <w:multiLevelType w:val="hybridMultilevel"/>
    <w:tmpl w:val="50DA23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34BB7"/>
    <w:multiLevelType w:val="hybridMultilevel"/>
    <w:tmpl w:val="D09C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62E93"/>
    <w:multiLevelType w:val="hybridMultilevel"/>
    <w:tmpl w:val="DECE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8"/>
  </w:num>
  <w:num w:numId="9">
    <w:abstractNumId w:val="16"/>
  </w:num>
  <w:num w:numId="10">
    <w:abstractNumId w:val="28"/>
  </w:num>
  <w:num w:numId="11">
    <w:abstractNumId w:val="11"/>
  </w:num>
  <w:num w:numId="12">
    <w:abstractNumId w:val="15"/>
  </w:num>
  <w:num w:numId="13">
    <w:abstractNumId w:val="34"/>
  </w:num>
  <w:num w:numId="14">
    <w:abstractNumId w:val="31"/>
  </w:num>
  <w:num w:numId="15">
    <w:abstractNumId w:val="10"/>
  </w:num>
  <w:num w:numId="16">
    <w:abstractNumId w:val="21"/>
  </w:num>
  <w:num w:numId="17">
    <w:abstractNumId w:val="12"/>
  </w:num>
  <w:num w:numId="18">
    <w:abstractNumId w:val="24"/>
  </w:num>
  <w:num w:numId="19">
    <w:abstractNumId w:val="39"/>
  </w:num>
  <w:num w:numId="20">
    <w:abstractNumId w:val="20"/>
  </w:num>
  <w:num w:numId="21">
    <w:abstractNumId w:val="30"/>
  </w:num>
  <w:num w:numId="22">
    <w:abstractNumId w:val="7"/>
  </w:num>
  <w:num w:numId="23">
    <w:abstractNumId w:val="32"/>
  </w:num>
  <w:num w:numId="24">
    <w:abstractNumId w:val="36"/>
  </w:num>
  <w:num w:numId="25">
    <w:abstractNumId w:val="26"/>
  </w:num>
  <w:num w:numId="26">
    <w:abstractNumId w:val="18"/>
  </w:num>
  <w:num w:numId="27">
    <w:abstractNumId w:val="35"/>
  </w:num>
  <w:num w:numId="28">
    <w:abstractNumId w:val="33"/>
  </w:num>
  <w:num w:numId="29">
    <w:abstractNumId w:val="23"/>
  </w:num>
  <w:num w:numId="30">
    <w:abstractNumId w:val="27"/>
  </w:num>
  <w:num w:numId="31">
    <w:abstractNumId w:val="13"/>
  </w:num>
  <w:num w:numId="32">
    <w:abstractNumId w:val="22"/>
  </w:num>
  <w:num w:numId="33">
    <w:abstractNumId w:val="41"/>
  </w:num>
  <w:num w:numId="34">
    <w:abstractNumId w:val="17"/>
  </w:num>
  <w:num w:numId="35">
    <w:abstractNumId w:val="40"/>
  </w:num>
  <w:num w:numId="36">
    <w:abstractNumId w:val="25"/>
  </w:num>
  <w:num w:numId="37">
    <w:abstractNumId w:val="9"/>
  </w:num>
  <w:num w:numId="38">
    <w:abstractNumId w:val="38"/>
  </w:num>
  <w:num w:numId="39">
    <w:abstractNumId w:val="37"/>
  </w:num>
  <w:num w:numId="40">
    <w:abstractNumId w:val="42"/>
  </w:num>
  <w:num w:numId="41">
    <w:abstractNumId w:val="43"/>
  </w:num>
  <w:num w:numId="42">
    <w:abstractNumId w:val="29"/>
  </w:num>
  <w:num w:numId="43">
    <w:abstractNumId w:val="14"/>
  </w:num>
  <w:num w:numId="4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01E3"/>
    <w:rsid w:val="00001A61"/>
    <w:rsid w:val="0000353C"/>
    <w:rsid w:val="000057E0"/>
    <w:rsid w:val="00006F7A"/>
    <w:rsid w:val="0000794C"/>
    <w:rsid w:val="00010F2C"/>
    <w:rsid w:val="00011741"/>
    <w:rsid w:val="0002040F"/>
    <w:rsid w:val="00021269"/>
    <w:rsid w:val="00030610"/>
    <w:rsid w:val="00031FA1"/>
    <w:rsid w:val="00044308"/>
    <w:rsid w:val="0004579A"/>
    <w:rsid w:val="000475F8"/>
    <w:rsid w:val="00052400"/>
    <w:rsid w:val="00052DC0"/>
    <w:rsid w:val="00052E09"/>
    <w:rsid w:val="000570F2"/>
    <w:rsid w:val="00060FDA"/>
    <w:rsid w:val="00070E7A"/>
    <w:rsid w:val="000765FB"/>
    <w:rsid w:val="00076639"/>
    <w:rsid w:val="000776D1"/>
    <w:rsid w:val="000778E4"/>
    <w:rsid w:val="00080B68"/>
    <w:rsid w:val="00081996"/>
    <w:rsid w:val="00081B02"/>
    <w:rsid w:val="000849DC"/>
    <w:rsid w:val="00086336"/>
    <w:rsid w:val="00093D0B"/>
    <w:rsid w:val="000955C0"/>
    <w:rsid w:val="000A3378"/>
    <w:rsid w:val="000A383E"/>
    <w:rsid w:val="000A449D"/>
    <w:rsid w:val="000A4A67"/>
    <w:rsid w:val="000A699D"/>
    <w:rsid w:val="000A776C"/>
    <w:rsid w:val="000B6223"/>
    <w:rsid w:val="000B6D68"/>
    <w:rsid w:val="000C0154"/>
    <w:rsid w:val="000C0904"/>
    <w:rsid w:val="000C13B1"/>
    <w:rsid w:val="000C3D33"/>
    <w:rsid w:val="000C530D"/>
    <w:rsid w:val="000C79DC"/>
    <w:rsid w:val="000D2B1F"/>
    <w:rsid w:val="000D64E0"/>
    <w:rsid w:val="000D7916"/>
    <w:rsid w:val="000D7BA1"/>
    <w:rsid w:val="000E1E92"/>
    <w:rsid w:val="000E3A49"/>
    <w:rsid w:val="000F050C"/>
    <w:rsid w:val="000F0E64"/>
    <w:rsid w:val="000F32F1"/>
    <w:rsid w:val="000F3CC1"/>
    <w:rsid w:val="00104784"/>
    <w:rsid w:val="00105B28"/>
    <w:rsid w:val="00106437"/>
    <w:rsid w:val="001078F4"/>
    <w:rsid w:val="001106E1"/>
    <w:rsid w:val="0011274D"/>
    <w:rsid w:val="0011619E"/>
    <w:rsid w:val="00116FFA"/>
    <w:rsid w:val="00120B21"/>
    <w:rsid w:val="00121B7D"/>
    <w:rsid w:val="00121FA3"/>
    <w:rsid w:val="00122842"/>
    <w:rsid w:val="001236EE"/>
    <w:rsid w:val="001242CD"/>
    <w:rsid w:val="0012487F"/>
    <w:rsid w:val="00124988"/>
    <w:rsid w:val="00124AC3"/>
    <w:rsid w:val="00134182"/>
    <w:rsid w:val="001449D6"/>
    <w:rsid w:val="00146ED6"/>
    <w:rsid w:val="00152FD6"/>
    <w:rsid w:val="0015373C"/>
    <w:rsid w:val="0015554B"/>
    <w:rsid w:val="00155A26"/>
    <w:rsid w:val="00156515"/>
    <w:rsid w:val="00162B37"/>
    <w:rsid w:val="0016338F"/>
    <w:rsid w:val="00173ED3"/>
    <w:rsid w:val="001742E4"/>
    <w:rsid w:val="00180801"/>
    <w:rsid w:val="00184A8E"/>
    <w:rsid w:val="0019009C"/>
    <w:rsid w:val="00190AD7"/>
    <w:rsid w:val="00190B3B"/>
    <w:rsid w:val="001958FA"/>
    <w:rsid w:val="00196CA4"/>
    <w:rsid w:val="00196E53"/>
    <w:rsid w:val="001A5910"/>
    <w:rsid w:val="001A5DA5"/>
    <w:rsid w:val="001A64C2"/>
    <w:rsid w:val="001A7C1C"/>
    <w:rsid w:val="001B0646"/>
    <w:rsid w:val="001B658A"/>
    <w:rsid w:val="001B65AC"/>
    <w:rsid w:val="001D030D"/>
    <w:rsid w:val="001D31C6"/>
    <w:rsid w:val="001D40B6"/>
    <w:rsid w:val="001D40CB"/>
    <w:rsid w:val="001D6725"/>
    <w:rsid w:val="001E22E7"/>
    <w:rsid w:val="001E2CCF"/>
    <w:rsid w:val="001E465B"/>
    <w:rsid w:val="001E6CBA"/>
    <w:rsid w:val="001E7243"/>
    <w:rsid w:val="001E7861"/>
    <w:rsid w:val="001E7F6A"/>
    <w:rsid w:val="001F50E8"/>
    <w:rsid w:val="001F5979"/>
    <w:rsid w:val="00201D07"/>
    <w:rsid w:val="00202D66"/>
    <w:rsid w:val="002105D9"/>
    <w:rsid w:val="00212DEB"/>
    <w:rsid w:val="002135DD"/>
    <w:rsid w:val="0021527A"/>
    <w:rsid w:val="002165E7"/>
    <w:rsid w:val="00216DB9"/>
    <w:rsid w:val="00220AE2"/>
    <w:rsid w:val="0022431A"/>
    <w:rsid w:val="00226023"/>
    <w:rsid w:val="00251C1E"/>
    <w:rsid w:val="00254216"/>
    <w:rsid w:val="00254F4E"/>
    <w:rsid w:val="00264E01"/>
    <w:rsid w:val="0026570C"/>
    <w:rsid w:val="0027314A"/>
    <w:rsid w:val="00276841"/>
    <w:rsid w:val="00282512"/>
    <w:rsid w:val="0028336A"/>
    <w:rsid w:val="00283B0D"/>
    <w:rsid w:val="00285EDE"/>
    <w:rsid w:val="00292D77"/>
    <w:rsid w:val="002A6688"/>
    <w:rsid w:val="002B014F"/>
    <w:rsid w:val="002B29F2"/>
    <w:rsid w:val="002B6F57"/>
    <w:rsid w:val="002C2226"/>
    <w:rsid w:val="002C5CA6"/>
    <w:rsid w:val="002C7FA3"/>
    <w:rsid w:val="002D57A2"/>
    <w:rsid w:val="002D58E1"/>
    <w:rsid w:val="002D73F2"/>
    <w:rsid w:val="002E1019"/>
    <w:rsid w:val="002E6EFB"/>
    <w:rsid w:val="002F12DA"/>
    <w:rsid w:val="002F1523"/>
    <w:rsid w:val="002F6EB6"/>
    <w:rsid w:val="002F715A"/>
    <w:rsid w:val="002F75D1"/>
    <w:rsid w:val="00300105"/>
    <w:rsid w:val="00302AC2"/>
    <w:rsid w:val="0030308B"/>
    <w:rsid w:val="00303568"/>
    <w:rsid w:val="0031062C"/>
    <w:rsid w:val="00310BE9"/>
    <w:rsid w:val="00311D4D"/>
    <w:rsid w:val="00322946"/>
    <w:rsid w:val="003239B9"/>
    <w:rsid w:val="00333838"/>
    <w:rsid w:val="00336B8F"/>
    <w:rsid w:val="0033757F"/>
    <w:rsid w:val="00337690"/>
    <w:rsid w:val="00341DC9"/>
    <w:rsid w:val="00344434"/>
    <w:rsid w:val="00344713"/>
    <w:rsid w:val="00347FC9"/>
    <w:rsid w:val="003547FD"/>
    <w:rsid w:val="00357504"/>
    <w:rsid w:val="00360E1A"/>
    <w:rsid w:val="00363127"/>
    <w:rsid w:val="00363E8F"/>
    <w:rsid w:val="00364A08"/>
    <w:rsid w:val="00375705"/>
    <w:rsid w:val="003847F6"/>
    <w:rsid w:val="00385500"/>
    <w:rsid w:val="0038700D"/>
    <w:rsid w:val="003934E7"/>
    <w:rsid w:val="00393B48"/>
    <w:rsid w:val="003A109E"/>
    <w:rsid w:val="003A2ECD"/>
    <w:rsid w:val="003A4EB0"/>
    <w:rsid w:val="003A6540"/>
    <w:rsid w:val="003A6962"/>
    <w:rsid w:val="003B1041"/>
    <w:rsid w:val="003B2D09"/>
    <w:rsid w:val="003B3250"/>
    <w:rsid w:val="003C306B"/>
    <w:rsid w:val="003C4177"/>
    <w:rsid w:val="003C5C05"/>
    <w:rsid w:val="003C600B"/>
    <w:rsid w:val="003C7E14"/>
    <w:rsid w:val="003D0226"/>
    <w:rsid w:val="003D5933"/>
    <w:rsid w:val="003D6BE9"/>
    <w:rsid w:val="003E16A3"/>
    <w:rsid w:val="003E4173"/>
    <w:rsid w:val="003F260E"/>
    <w:rsid w:val="003F2995"/>
    <w:rsid w:val="003F31C6"/>
    <w:rsid w:val="004000D1"/>
    <w:rsid w:val="0040217D"/>
    <w:rsid w:val="004037EC"/>
    <w:rsid w:val="00403EB7"/>
    <w:rsid w:val="00404AD4"/>
    <w:rsid w:val="00406771"/>
    <w:rsid w:val="00412942"/>
    <w:rsid w:val="00413FCB"/>
    <w:rsid w:val="00416B42"/>
    <w:rsid w:val="00417188"/>
    <w:rsid w:val="00417267"/>
    <w:rsid w:val="00420248"/>
    <w:rsid w:val="004202A6"/>
    <w:rsid w:val="004218CA"/>
    <w:rsid w:val="004225C3"/>
    <w:rsid w:val="004228EC"/>
    <w:rsid w:val="004249A0"/>
    <w:rsid w:val="00426970"/>
    <w:rsid w:val="00433243"/>
    <w:rsid w:val="00433642"/>
    <w:rsid w:val="00436D61"/>
    <w:rsid w:val="00436ED9"/>
    <w:rsid w:val="004410BA"/>
    <w:rsid w:val="004433BE"/>
    <w:rsid w:val="00444DBE"/>
    <w:rsid w:val="00445C96"/>
    <w:rsid w:val="00447AFB"/>
    <w:rsid w:val="00447EC7"/>
    <w:rsid w:val="00450360"/>
    <w:rsid w:val="00450A9B"/>
    <w:rsid w:val="0045391E"/>
    <w:rsid w:val="00454AFE"/>
    <w:rsid w:val="00456C4F"/>
    <w:rsid w:val="004575C7"/>
    <w:rsid w:val="00457E36"/>
    <w:rsid w:val="004615DC"/>
    <w:rsid w:val="00462EFA"/>
    <w:rsid w:val="00470CCC"/>
    <w:rsid w:val="00481904"/>
    <w:rsid w:val="0048353E"/>
    <w:rsid w:val="00485F42"/>
    <w:rsid w:val="0048768B"/>
    <w:rsid w:val="00497861"/>
    <w:rsid w:val="004A2747"/>
    <w:rsid w:val="004A3D5F"/>
    <w:rsid w:val="004A5818"/>
    <w:rsid w:val="004A5A8E"/>
    <w:rsid w:val="004A6A56"/>
    <w:rsid w:val="004A7F65"/>
    <w:rsid w:val="004B1420"/>
    <w:rsid w:val="004B77DB"/>
    <w:rsid w:val="004B7A02"/>
    <w:rsid w:val="004B7F12"/>
    <w:rsid w:val="004C3975"/>
    <w:rsid w:val="004C7FAA"/>
    <w:rsid w:val="004D1F6E"/>
    <w:rsid w:val="004D2409"/>
    <w:rsid w:val="004E35AF"/>
    <w:rsid w:val="004E6264"/>
    <w:rsid w:val="004E63E5"/>
    <w:rsid w:val="004E6D85"/>
    <w:rsid w:val="004E7A2A"/>
    <w:rsid w:val="004E7B4A"/>
    <w:rsid w:val="004F11F7"/>
    <w:rsid w:val="005019BC"/>
    <w:rsid w:val="00502FA7"/>
    <w:rsid w:val="005035A0"/>
    <w:rsid w:val="00507DCC"/>
    <w:rsid w:val="00512A3D"/>
    <w:rsid w:val="0051371B"/>
    <w:rsid w:val="005156DA"/>
    <w:rsid w:val="00516A3F"/>
    <w:rsid w:val="00516AAE"/>
    <w:rsid w:val="005175CE"/>
    <w:rsid w:val="0052118B"/>
    <w:rsid w:val="005214E0"/>
    <w:rsid w:val="00521695"/>
    <w:rsid w:val="00521C4E"/>
    <w:rsid w:val="0052204B"/>
    <w:rsid w:val="00524328"/>
    <w:rsid w:val="005273D1"/>
    <w:rsid w:val="00530D44"/>
    <w:rsid w:val="0053492C"/>
    <w:rsid w:val="00546023"/>
    <w:rsid w:val="00552D16"/>
    <w:rsid w:val="00553B1D"/>
    <w:rsid w:val="005547EA"/>
    <w:rsid w:val="00561B2B"/>
    <w:rsid w:val="00563F9E"/>
    <w:rsid w:val="00564357"/>
    <w:rsid w:val="005702DE"/>
    <w:rsid w:val="0057723D"/>
    <w:rsid w:val="00577611"/>
    <w:rsid w:val="00582258"/>
    <w:rsid w:val="00582568"/>
    <w:rsid w:val="00582FFD"/>
    <w:rsid w:val="00583C44"/>
    <w:rsid w:val="00585DD8"/>
    <w:rsid w:val="00597035"/>
    <w:rsid w:val="00597085"/>
    <w:rsid w:val="005977E9"/>
    <w:rsid w:val="005A492C"/>
    <w:rsid w:val="005A5674"/>
    <w:rsid w:val="005A7183"/>
    <w:rsid w:val="005B011F"/>
    <w:rsid w:val="005B0BA3"/>
    <w:rsid w:val="005B0D09"/>
    <w:rsid w:val="005B0D9A"/>
    <w:rsid w:val="005B146A"/>
    <w:rsid w:val="005B1531"/>
    <w:rsid w:val="005B4580"/>
    <w:rsid w:val="005B4B72"/>
    <w:rsid w:val="005B53AD"/>
    <w:rsid w:val="005C075F"/>
    <w:rsid w:val="005C096F"/>
    <w:rsid w:val="005C1441"/>
    <w:rsid w:val="005C3FBD"/>
    <w:rsid w:val="005D1362"/>
    <w:rsid w:val="005D32D1"/>
    <w:rsid w:val="005D4402"/>
    <w:rsid w:val="005D5D26"/>
    <w:rsid w:val="005D7A5D"/>
    <w:rsid w:val="005E56CA"/>
    <w:rsid w:val="005F4B75"/>
    <w:rsid w:val="005F7D95"/>
    <w:rsid w:val="00601A60"/>
    <w:rsid w:val="00607283"/>
    <w:rsid w:val="006169C4"/>
    <w:rsid w:val="006217FA"/>
    <w:rsid w:val="00622815"/>
    <w:rsid w:val="00623F82"/>
    <w:rsid w:val="00624C9C"/>
    <w:rsid w:val="006255BF"/>
    <w:rsid w:val="00625A00"/>
    <w:rsid w:val="00633A9F"/>
    <w:rsid w:val="00635FF4"/>
    <w:rsid w:val="006423E7"/>
    <w:rsid w:val="00644465"/>
    <w:rsid w:val="00644C96"/>
    <w:rsid w:val="0064776E"/>
    <w:rsid w:val="00656804"/>
    <w:rsid w:val="00660877"/>
    <w:rsid w:val="006618DB"/>
    <w:rsid w:val="00662514"/>
    <w:rsid w:val="006777C4"/>
    <w:rsid w:val="006907AD"/>
    <w:rsid w:val="0069127E"/>
    <w:rsid w:val="00696FFA"/>
    <w:rsid w:val="006A0392"/>
    <w:rsid w:val="006A3F41"/>
    <w:rsid w:val="006A6281"/>
    <w:rsid w:val="006A73D9"/>
    <w:rsid w:val="006B06B4"/>
    <w:rsid w:val="006B0CCE"/>
    <w:rsid w:val="006B472F"/>
    <w:rsid w:val="006B63DC"/>
    <w:rsid w:val="006B6F19"/>
    <w:rsid w:val="006B73CF"/>
    <w:rsid w:val="006B7969"/>
    <w:rsid w:val="006C11B4"/>
    <w:rsid w:val="006C1A6B"/>
    <w:rsid w:val="006C21E5"/>
    <w:rsid w:val="006D329A"/>
    <w:rsid w:val="006D5079"/>
    <w:rsid w:val="006D5FFB"/>
    <w:rsid w:val="006D6092"/>
    <w:rsid w:val="006E6C55"/>
    <w:rsid w:val="006E7873"/>
    <w:rsid w:val="006F513D"/>
    <w:rsid w:val="0070087E"/>
    <w:rsid w:val="00703804"/>
    <w:rsid w:val="00704470"/>
    <w:rsid w:val="00705A7F"/>
    <w:rsid w:val="0070639D"/>
    <w:rsid w:val="00711AC3"/>
    <w:rsid w:val="007138EC"/>
    <w:rsid w:val="007149E4"/>
    <w:rsid w:val="007161A1"/>
    <w:rsid w:val="00720337"/>
    <w:rsid w:val="007223D9"/>
    <w:rsid w:val="00724CBB"/>
    <w:rsid w:val="00727F1C"/>
    <w:rsid w:val="00733F33"/>
    <w:rsid w:val="0074099D"/>
    <w:rsid w:val="007425C2"/>
    <w:rsid w:val="00743BE6"/>
    <w:rsid w:val="00744E44"/>
    <w:rsid w:val="0074662B"/>
    <w:rsid w:val="00746F40"/>
    <w:rsid w:val="00746FD3"/>
    <w:rsid w:val="0075152C"/>
    <w:rsid w:val="007535D0"/>
    <w:rsid w:val="00754C39"/>
    <w:rsid w:val="00755816"/>
    <w:rsid w:val="00755D73"/>
    <w:rsid w:val="00755F9B"/>
    <w:rsid w:val="007565C1"/>
    <w:rsid w:val="007671B9"/>
    <w:rsid w:val="007672DF"/>
    <w:rsid w:val="007724EC"/>
    <w:rsid w:val="00774152"/>
    <w:rsid w:val="0078343E"/>
    <w:rsid w:val="00790353"/>
    <w:rsid w:val="00790575"/>
    <w:rsid w:val="00790ED9"/>
    <w:rsid w:val="00792882"/>
    <w:rsid w:val="00793D6C"/>
    <w:rsid w:val="007A0482"/>
    <w:rsid w:val="007A4FAD"/>
    <w:rsid w:val="007A7835"/>
    <w:rsid w:val="007B2CCA"/>
    <w:rsid w:val="007B326A"/>
    <w:rsid w:val="007C0950"/>
    <w:rsid w:val="007C1CF7"/>
    <w:rsid w:val="007C3FF9"/>
    <w:rsid w:val="007C4F19"/>
    <w:rsid w:val="007D0978"/>
    <w:rsid w:val="007D2693"/>
    <w:rsid w:val="007D5582"/>
    <w:rsid w:val="007E5304"/>
    <w:rsid w:val="007F03F7"/>
    <w:rsid w:val="007F1AF2"/>
    <w:rsid w:val="007F1FF0"/>
    <w:rsid w:val="007F305B"/>
    <w:rsid w:val="007F7276"/>
    <w:rsid w:val="00802DF1"/>
    <w:rsid w:val="008031AE"/>
    <w:rsid w:val="00805073"/>
    <w:rsid w:val="00812033"/>
    <w:rsid w:val="0081231F"/>
    <w:rsid w:val="00816905"/>
    <w:rsid w:val="008230EF"/>
    <w:rsid w:val="0082499E"/>
    <w:rsid w:val="00824CD4"/>
    <w:rsid w:val="0082627C"/>
    <w:rsid w:val="00832067"/>
    <w:rsid w:val="00832989"/>
    <w:rsid w:val="00835ECB"/>
    <w:rsid w:val="00836E43"/>
    <w:rsid w:val="00845709"/>
    <w:rsid w:val="00846151"/>
    <w:rsid w:val="008466F7"/>
    <w:rsid w:val="008510FE"/>
    <w:rsid w:val="00860E0B"/>
    <w:rsid w:val="008623A4"/>
    <w:rsid w:val="00863DD6"/>
    <w:rsid w:val="00864A10"/>
    <w:rsid w:val="0086601F"/>
    <w:rsid w:val="00866DA8"/>
    <w:rsid w:val="00867A5F"/>
    <w:rsid w:val="00871B32"/>
    <w:rsid w:val="00876650"/>
    <w:rsid w:val="00880CFC"/>
    <w:rsid w:val="008837E2"/>
    <w:rsid w:val="0088694E"/>
    <w:rsid w:val="00887D57"/>
    <w:rsid w:val="00897F01"/>
    <w:rsid w:val="008A1E0D"/>
    <w:rsid w:val="008A2497"/>
    <w:rsid w:val="008B2A0F"/>
    <w:rsid w:val="008B3713"/>
    <w:rsid w:val="008C0E03"/>
    <w:rsid w:val="008C10AB"/>
    <w:rsid w:val="008C2486"/>
    <w:rsid w:val="008C39C9"/>
    <w:rsid w:val="008D2E1A"/>
    <w:rsid w:val="008D592B"/>
    <w:rsid w:val="008E306D"/>
    <w:rsid w:val="008E49AA"/>
    <w:rsid w:val="008F3FE2"/>
    <w:rsid w:val="008F7637"/>
    <w:rsid w:val="00901D27"/>
    <w:rsid w:val="00904585"/>
    <w:rsid w:val="0090681D"/>
    <w:rsid w:val="00907F17"/>
    <w:rsid w:val="00910532"/>
    <w:rsid w:val="00911433"/>
    <w:rsid w:val="00914259"/>
    <w:rsid w:val="00915D3A"/>
    <w:rsid w:val="00916894"/>
    <w:rsid w:val="0092247A"/>
    <w:rsid w:val="00925DE4"/>
    <w:rsid w:val="00931D6E"/>
    <w:rsid w:val="0093447F"/>
    <w:rsid w:val="00937C3A"/>
    <w:rsid w:val="009435BA"/>
    <w:rsid w:val="00947D5B"/>
    <w:rsid w:val="00951494"/>
    <w:rsid w:val="0095304E"/>
    <w:rsid w:val="00953396"/>
    <w:rsid w:val="00960B4E"/>
    <w:rsid w:val="00961997"/>
    <w:rsid w:val="00962521"/>
    <w:rsid w:val="00962836"/>
    <w:rsid w:val="00964A5F"/>
    <w:rsid w:val="00966C88"/>
    <w:rsid w:val="00971124"/>
    <w:rsid w:val="00976835"/>
    <w:rsid w:val="00986904"/>
    <w:rsid w:val="00995CED"/>
    <w:rsid w:val="00997E5D"/>
    <w:rsid w:val="009A0AFD"/>
    <w:rsid w:val="009A183F"/>
    <w:rsid w:val="009A2068"/>
    <w:rsid w:val="009A5E24"/>
    <w:rsid w:val="009A797F"/>
    <w:rsid w:val="009B1519"/>
    <w:rsid w:val="009B663C"/>
    <w:rsid w:val="009B6892"/>
    <w:rsid w:val="009C190D"/>
    <w:rsid w:val="009C3B1F"/>
    <w:rsid w:val="009C5119"/>
    <w:rsid w:val="009C5997"/>
    <w:rsid w:val="009C5C56"/>
    <w:rsid w:val="009C7E90"/>
    <w:rsid w:val="009D2620"/>
    <w:rsid w:val="009D712C"/>
    <w:rsid w:val="009E015F"/>
    <w:rsid w:val="009F2EEB"/>
    <w:rsid w:val="009F3CF9"/>
    <w:rsid w:val="00A01B53"/>
    <w:rsid w:val="00A07430"/>
    <w:rsid w:val="00A13DB6"/>
    <w:rsid w:val="00A220B8"/>
    <w:rsid w:val="00A305F2"/>
    <w:rsid w:val="00A3210C"/>
    <w:rsid w:val="00A33FB1"/>
    <w:rsid w:val="00A34865"/>
    <w:rsid w:val="00A35061"/>
    <w:rsid w:val="00A363A4"/>
    <w:rsid w:val="00A422F8"/>
    <w:rsid w:val="00A42DF1"/>
    <w:rsid w:val="00A52A85"/>
    <w:rsid w:val="00A53FA2"/>
    <w:rsid w:val="00A54467"/>
    <w:rsid w:val="00A61642"/>
    <w:rsid w:val="00A64A8D"/>
    <w:rsid w:val="00A7550D"/>
    <w:rsid w:val="00A87609"/>
    <w:rsid w:val="00A9027F"/>
    <w:rsid w:val="00A907E6"/>
    <w:rsid w:val="00A90EC2"/>
    <w:rsid w:val="00A92539"/>
    <w:rsid w:val="00A9758C"/>
    <w:rsid w:val="00AA0578"/>
    <w:rsid w:val="00AA5BEC"/>
    <w:rsid w:val="00AA5ED2"/>
    <w:rsid w:val="00AB0946"/>
    <w:rsid w:val="00AB09BB"/>
    <w:rsid w:val="00AB60EC"/>
    <w:rsid w:val="00AB6BD6"/>
    <w:rsid w:val="00AB777B"/>
    <w:rsid w:val="00AC2C09"/>
    <w:rsid w:val="00AD00B5"/>
    <w:rsid w:val="00AD0A96"/>
    <w:rsid w:val="00AD7A64"/>
    <w:rsid w:val="00AE647D"/>
    <w:rsid w:val="00AF08C8"/>
    <w:rsid w:val="00B01352"/>
    <w:rsid w:val="00B026D4"/>
    <w:rsid w:val="00B02E9A"/>
    <w:rsid w:val="00B057B3"/>
    <w:rsid w:val="00B13ABB"/>
    <w:rsid w:val="00B14507"/>
    <w:rsid w:val="00B156C3"/>
    <w:rsid w:val="00B17CD0"/>
    <w:rsid w:val="00B23329"/>
    <w:rsid w:val="00B25B13"/>
    <w:rsid w:val="00B262CE"/>
    <w:rsid w:val="00B31160"/>
    <w:rsid w:val="00B4073A"/>
    <w:rsid w:val="00B413D7"/>
    <w:rsid w:val="00B473B2"/>
    <w:rsid w:val="00B6264F"/>
    <w:rsid w:val="00B67BBB"/>
    <w:rsid w:val="00B70209"/>
    <w:rsid w:val="00B848B9"/>
    <w:rsid w:val="00B8549E"/>
    <w:rsid w:val="00B90A20"/>
    <w:rsid w:val="00B92E7C"/>
    <w:rsid w:val="00B934E5"/>
    <w:rsid w:val="00B9509C"/>
    <w:rsid w:val="00BA1C49"/>
    <w:rsid w:val="00BA267E"/>
    <w:rsid w:val="00BA3900"/>
    <w:rsid w:val="00BA3C61"/>
    <w:rsid w:val="00BA70DA"/>
    <w:rsid w:val="00BB089C"/>
    <w:rsid w:val="00BB134D"/>
    <w:rsid w:val="00BB1ED8"/>
    <w:rsid w:val="00BB5DD3"/>
    <w:rsid w:val="00BB6B33"/>
    <w:rsid w:val="00BC5E2B"/>
    <w:rsid w:val="00BD029C"/>
    <w:rsid w:val="00BD359D"/>
    <w:rsid w:val="00BD443E"/>
    <w:rsid w:val="00BD6450"/>
    <w:rsid w:val="00BD6A64"/>
    <w:rsid w:val="00BD6D03"/>
    <w:rsid w:val="00BE233F"/>
    <w:rsid w:val="00BE2869"/>
    <w:rsid w:val="00BE6B15"/>
    <w:rsid w:val="00BE7A07"/>
    <w:rsid w:val="00BE7BF8"/>
    <w:rsid w:val="00BF0DF4"/>
    <w:rsid w:val="00BF12CB"/>
    <w:rsid w:val="00BF1F42"/>
    <w:rsid w:val="00BF33B5"/>
    <w:rsid w:val="00BF4987"/>
    <w:rsid w:val="00C008D6"/>
    <w:rsid w:val="00C030F8"/>
    <w:rsid w:val="00C0459E"/>
    <w:rsid w:val="00C04A34"/>
    <w:rsid w:val="00C04B82"/>
    <w:rsid w:val="00C161B9"/>
    <w:rsid w:val="00C17E03"/>
    <w:rsid w:val="00C21FC3"/>
    <w:rsid w:val="00C25D63"/>
    <w:rsid w:val="00C31739"/>
    <w:rsid w:val="00C33A75"/>
    <w:rsid w:val="00C36F8B"/>
    <w:rsid w:val="00C406EF"/>
    <w:rsid w:val="00C4145C"/>
    <w:rsid w:val="00C43709"/>
    <w:rsid w:val="00C461F9"/>
    <w:rsid w:val="00C54D93"/>
    <w:rsid w:val="00C57EB9"/>
    <w:rsid w:val="00C60B43"/>
    <w:rsid w:val="00C63D49"/>
    <w:rsid w:val="00C704B7"/>
    <w:rsid w:val="00C73FCA"/>
    <w:rsid w:val="00C74081"/>
    <w:rsid w:val="00C906E7"/>
    <w:rsid w:val="00C92ADB"/>
    <w:rsid w:val="00C96B8C"/>
    <w:rsid w:val="00CA17D3"/>
    <w:rsid w:val="00CA6483"/>
    <w:rsid w:val="00CB18E9"/>
    <w:rsid w:val="00CB3AEB"/>
    <w:rsid w:val="00CB5E23"/>
    <w:rsid w:val="00CD0FAE"/>
    <w:rsid w:val="00CD17E7"/>
    <w:rsid w:val="00CD263B"/>
    <w:rsid w:val="00CD3EAF"/>
    <w:rsid w:val="00CD6EC8"/>
    <w:rsid w:val="00CD75DB"/>
    <w:rsid w:val="00CD7781"/>
    <w:rsid w:val="00CE006A"/>
    <w:rsid w:val="00CE2F58"/>
    <w:rsid w:val="00CE2FC2"/>
    <w:rsid w:val="00CE5436"/>
    <w:rsid w:val="00CE5FD0"/>
    <w:rsid w:val="00CE6F8A"/>
    <w:rsid w:val="00CF4C1B"/>
    <w:rsid w:val="00D0034E"/>
    <w:rsid w:val="00D04E34"/>
    <w:rsid w:val="00D078F2"/>
    <w:rsid w:val="00D07B57"/>
    <w:rsid w:val="00D1089B"/>
    <w:rsid w:val="00D12794"/>
    <w:rsid w:val="00D155B0"/>
    <w:rsid w:val="00D20432"/>
    <w:rsid w:val="00D20A4F"/>
    <w:rsid w:val="00D22A7E"/>
    <w:rsid w:val="00D22BE3"/>
    <w:rsid w:val="00D2348F"/>
    <w:rsid w:val="00D3030A"/>
    <w:rsid w:val="00D307F1"/>
    <w:rsid w:val="00D31014"/>
    <w:rsid w:val="00D31155"/>
    <w:rsid w:val="00D344E5"/>
    <w:rsid w:val="00D50DEF"/>
    <w:rsid w:val="00D56B90"/>
    <w:rsid w:val="00D60761"/>
    <w:rsid w:val="00D610F6"/>
    <w:rsid w:val="00D64D63"/>
    <w:rsid w:val="00D67C68"/>
    <w:rsid w:val="00D70EF3"/>
    <w:rsid w:val="00D71052"/>
    <w:rsid w:val="00D8590B"/>
    <w:rsid w:val="00D870B3"/>
    <w:rsid w:val="00D90B61"/>
    <w:rsid w:val="00D95621"/>
    <w:rsid w:val="00DA1613"/>
    <w:rsid w:val="00DB44D6"/>
    <w:rsid w:val="00DB44DF"/>
    <w:rsid w:val="00DC3E88"/>
    <w:rsid w:val="00DC4BC5"/>
    <w:rsid w:val="00DC6AED"/>
    <w:rsid w:val="00DD1448"/>
    <w:rsid w:val="00DD466C"/>
    <w:rsid w:val="00DE0F34"/>
    <w:rsid w:val="00DE14CB"/>
    <w:rsid w:val="00DE6545"/>
    <w:rsid w:val="00DF05EF"/>
    <w:rsid w:val="00DF0B36"/>
    <w:rsid w:val="00DF3BBF"/>
    <w:rsid w:val="00DF63B3"/>
    <w:rsid w:val="00DF6727"/>
    <w:rsid w:val="00DF7942"/>
    <w:rsid w:val="00E00305"/>
    <w:rsid w:val="00E003FC"/>
    <w:rsid w:val="00E052CC"/>
    <w:rsid w:val="00E0796B"/>
    <w:rsid w:val="00E12A54"/>
    <w:rsid w:val="00E14761"/>
    <w:rsid w:val="00E15037"/>
    <w:rsid w:val="00E179E0"/>
    <w:rsid w:val="00E17E59"/>
    <w:rsid w:val="00E20EB0"/>
    <w:rsid w:val="00E21572"/>
    <w:rsid w:val="00E21F63"/>
    <w:rsid w:val="00E22053"/>
    <w:rsid w:val="00E22852"/>
    <w:rsid w:val="00E234C3"/>
    <w:rsid w:val="00E32C32"/>
    <w:rsid w:val="00E340D8"/>
    <w:rsid w:val="00E36271"/>
    <w:rsid w:val="00E404F5"/>
    <w:rsid w:val="00E42EA1"/>
    <w:rsid w:val="00E46CBA"/>
    <w:rsid w:val="00E53B51"/>
    <w:rsid w:val="00E5645C"/>
    <w:rsid w:val="00E57361"/>
    <w:rsid w:val="00E665B4"/>
    <w:rsid w:val="00E71310"/>
    <w:rsid w:val="00E75D89"/>
    <w:rsid w:val="00E75F95"/>
    <w:rsid w:val="00E81FCA"/>
    <w:rsid w:val="00E829BB"/>
    <w:rsid w:val="00E84503"/>
    <w:rsid w:val="00E85301"/>
    <w:rsid w:val="00E93A10"/>
    <w:rsid w:val="00E974D8"/>
    <w:rsid w:val="00EA296B"/>
    <w:rsid w:val="00EA5866"/>
    <w:rsid w:val="00EB1E81"/>
    <w:rsid w:val="00EB2BE8"/>
    <w:rsid w:val="00EB3ED7"/>
    <w:rsid w:val="00EB70A1"/>
    <w:rsid w:val="00EC03E6"/>
    <w:rsid w:val="00EC563E"/>
    <w:rsid w:val="00EC5BFA"/>
    <w:rsid w:val="00EC6572"/>
    <w:rsid w:val="00ED22E8"/>
    <w:rsid w:val="00ED3708"/>
    <w:rsid w:val="00ED4851"/>
    <w:rsid w:val="00ED6CCE"/>
    <w:rsid w:val="00ED6D6A"/>
    <w:rsid w:val="00EE17A6"/>
    <w:rsid w:val="00EE19D7"/>
    <w:rsid w:val="00EE1E85"/>
    <w:rsid w:val="00EE2606"/>
    <w:rsid w:val="00EE4552"/>
    <w:rsid w:val="00EE748F"/>
    <w:rsid w:val="00EE7C7A"/>
    <w:rsid w:val="00EF71BB"/>
    <w:rsid w:val="00F00D08"/>
    <w:rsid w:val="00F03CD2"/>
    <w:rsid w:val="00F0491A"/>
    <w:rsid w:val="00F06733"/>
    <w:rsid w:val="00F07B4F"/>
    <w:rsid w:val="00F07BE6"/>
    <w:rsid w:val="00F10A30"/>
    <w:rsid w:val="00F132BE"/>
    <w:rsid w:val="00F225F5"/>
    <w:rsid w:val="00F23C72"/>
    <w:rsid w:val="00F25DD1"/>
    <w:rsid w:val="00F26DB1"/>
    <w:rsid w:val="00F3300C"/>
    <w:rsid w:val="00F35B88"/>
    <w:rsid w:val="00F378CB"/>
    <w:rsid w:val="00F40C4F"/>
    <w:rsid w:val="00F45D35"/>
    <w:rsid w:val="00F52055"/>
    <w:rsid w:val="00F551E6"/>
    <w:rsid w:val="00F55624"/>
    <w:rsid w:val="00F55FD2"/>
    <w:rsid w:val="00F56DA8"/>
    <w:rsid w:val="00F57376"/>
    <w:rsid w:val="00F62386"/>
    <w:rsid w:val="00F63E78"/>
    <w:rsid w:val="00F67237"/>
    <w:rsid w:val="00F70DEA"/>
    <w:rsid w:val="00F7233C"/>
    <w:rsid w:val="00F7451C"/>
    <w:rsid w:val="00F756D6"/>
    <w:rsid w:val="00F819A9"/>
    <w:rsid w:val="00F82137"/>
    <w:rsid w:val="00F83D8D"/>
    <w:rsid w:val="00F90CC1"/>
    <w:rsid w:val="00F90E9A"/>
    <w:rsid w:val="00F95AD6"/>
    <w:rsid w:val="00FA4079"/>
    <w:rsid w:val="00FA75F3"/>
    <w:rsid w:val="00FB0231"/>
    <w:rsid w:val="00FB0F6F"/>
    <w:rsid w:val="00FB1BCA"/>
    <w:rsid w:val="00FB1DA9"/>
    <w:rsid w:val="00FB2AE1"/>
    <w:rsid w:val="00FB2C9D"/>
    <w:rsid w:val="00FB37D4"/>
    <w:rsid w:val="00FB4827"/>
    <w:rsid w:val="00FC0AF7"/>
    <w:rsid w:val="00FC3312"/>
    <w:rsid w:val="00FC3487"/>
    <w:rsid w:val="00FD260D"/>
    <w:rsid w:val="00FE1310"/>
    <w:rsid w:val="00FE28B5"/>
    <w:rsid w:val="00FE5A15"/>
    <w:rsid w:val="00FE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6726">
      <w:bodyDiv w:val="1"/>
      <w:marLeft w:val="0"/>
      <w:marRight w:val="0"/>
      <w:marTop w:val="0"/>
      <w:marBottom w:val="0"/>
      <w:divBdr>
        <w:top w:val="none" w:sz="0" w:space="0" w:color="auto"/>
        <w:left w:val="none" w:sz="0" w:space="0" w:color="auto"/>
        <w:bottom w:val="none" w:sz="0" w:space="0" w:color="auto"/>
        <w:right w:val="none" w:sz="0" w:space="0" w:color="auto"/>
      </w:divBdr>
    </w:div>
    <w:div w:id="136262519">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 w:id="178195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82409-D9E1-4425-8138-13616FCCE813}">
  <ds:schemaRefs>
    <ds:schemaRef ds:uri="http://schemas.openxmlformats.org/officeDocument/2006/bibliography"/>
  </ds:schemaRefs>
</ds:datastoreItem>
</file>

<file path=customXml/itemProps2.xml><?xml version="1.0" encoding="utf-8"?>
<ds:datastoreItem xmlns:ds="http://schemas.openxmlformats.org/officeDocument/2006/customXml" ds:itemID="{5F6BC73C-6955-41BC-9870-EE5277C5D93E}"/>
</file>

<file path=customXml/itemProps3.xml><?xml version="1.0" encoding="utf-8"?>
<ds:datastoreItem xmlns:ds="http://schemas.openxmlformats.org/officeDocument/2006/customXml" ds:itemID="{E45154F0-D489-48FD-B8C2-E406FE3A29B0}"/>
</file>

<file path=customXml/itemProps4.xml><?xml version="1.0" encoding="utf-8"?>
<ds:datastoreItem xmlns:ds="http://schemas.openxmlformats.org/officeDocument/2006/customXml" ds:itemID="{0C6E3859-3990-44E5-8109-B5B550FC582F}"/>
</file>

<file path=docProps/app.xml><?xml version="1.0" encoding="utf-8"?>
<Properties xmlns="http://schemas.openxmlformats.org/officeDocument/2006/extended-properties" xmlns:vt="http://schemas.openxmlformats.org/officeDocument/2006/docPropsVTypes">
  <Template>Normal</Template>
  <TotalTime>8247</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Pollard, Kathryn (DEED)</cp:lastModifiedBy>
  <cp:revision>351</cp:revision>
  <cp:lastPrinted>2018-03-02T15:46:00Z</cp:lastPrinted>
  <dcterms:created xsi:type="dcterms:W3CDTF">2016-12-12T17:09:00Z</dcterms:created>
  <dcterms:modified xsi:type="dcterms:W3CDTF">2018-06-05T18:12:00Z</dcterms:modified>
</cp:coreProperties>
</file>