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72" w:rsidRPr="00701086" w:rsidRDefault="003D2C1B" w:rsidP="00290EA2">
      <w:pPr>
        <w:pStyle w:val="BTitle"/>
        <w:spacing w:before="360"/>
        <w:contextualSpacing w:val="0"/>
        <w:rPr>
          <w:rFonts w:asciiTheme="minorHAnsi" w:hAnsiTheme="minorHAnsi"/>
        </w:rPr>
      </w:pPr>
      <w:r w:rsidRPr="00701086">
        <w:rPr>
          <w:rFonts w:asciiTheme="minorHAnsi" w:hAnsiTheme="minorHAnsi"/>
        </w:rPr>
        <w:t xml:space="preserve">GWDB </w:t>
      </w:r>
      <w:r w:rsidR="00624B03" w:rsidRPr="00701086">
        <w:rPr>
          <w:rFonts w:asciiTheme="minorHAnsi" w:hAnsiTheme="minorHAnsi"/>
        </w:rPr>
        <w:t xml:space="preserve">Racial </w:t>
      </w:r>
      <w:r w:rsidR="007C07C9" w:rsidRPr="00701086">
        <w:rPr>
          <w:rFonts w:asciiTheme="minorHAnsi" w:hAnsiTheme="minorHAnsi"/>
        </w:rPr>
        <w:t xml:space="preserve">Equity </w:t>
      </w:r>
      <w:r w:rsidR="008D29F1" w:rsidRPr="00701086">
        <w:rPr>
          <w:rFonts w:asciiTheme="minorHAnsi" w:hAnsiTheme="minorHAnsi"/>
        </w:rPr>
        <w:t xml:space="preserve">in Education, Training and Employment </w:t>
      </w:r>
      <w:r w:rsidR="00352945" w:rsidRPr="00701086">
        <w:rPr>
          <w:rFonts w:asciiTheme="minorHAnsi" w:hAnsiTheme="minorHAnsi"/>
        </w:rPr>
        <w:t>Committee</w:t>
      </w:r>
      <w:r w:rsidR="00F241F7" w:rsidRPr="00701086">
        <w:rPr>
          <w:rFonts w:asciiTheme="minorHAnsi" w:hAnsiTheme="minorHAnsi"/>
        </w:rPr>
        <w:t xml:space="preserve"> </w:t>
      </w:r>
      <w:r w:rsidR="00E52C75" w:rsidRPr="00701086">
        <w:rPr>
          <w:rFonts w:asciiTheme="minorHAnsi" w:hAnsiTheme="minorHAnsi"/>
        </w:rPr>
        <w:t>Minutes</w:t>
      </w:r>
      <w:r w:rsidR="00AA61A2">
        <w:rPr>
          <w:rFonts w:asciiTheme="minorHAnsi" w:hAnsiTheme="minorHAnsi"/>
        </w:rPr>
        <w:t xml:space="preserve"> </w:t>
      </w:r>
    </w:p>
    <w:p w:rsidR="00D0226B" w:rsidRPr="00701086" w:rsidRDefault="00823FCD" w:rsidP="00D0226B">
      <w:pPr>
        <w:pStyle w:val="NoteHeading"/>
        <w:rPr>
          <w:rFonts w:asciiTheme="minorHAnsi" w:hAnsiTheme="minorHAnsi"/>
          <w:sz w:val="24"/>
          <w:szCs w:val="24"/>
        </w:rPr>
      </w:pPr>
      <w:r w:rsidRPr="00701086">
        <w:rPr>
          <w:rFonts w:asciiTheme="minorHAnsi" w:hAnsiTheme="minorHAnsi"/>
          <w:sz w:val="24"/>
          <w:szCs w:val="24"/>
        </w:rPr>
        <w:t xml:space="preserve">Tuesday, </w:t>
      </w:r>
      <w:r w:rsidR="00D72430">
        <w:rPr>
          <w:rFonts w:asciiTheme="minorHAnsi" w:hAnsiTheme="minorHAnsi"/>
          <w:sz w:val="24"/>
          <w:szCs w:val="24"/>
        </w:rPr>
        <w:t>August 14</w:t>
      </w:r>
      <w:r w:rsidR="00443E31" w:rsidRPr="00701086">
        <w:rPr>
          <w:rFonts w:asciiTheme="minorHAnsi" w:hAnsiTheme="minorHAnsi"/>
          <w:sz w:val="24"/>
          <w:szCs w:val="24"/>
        </w:rPr>
        <w:t xml:space="preserve">, </w:t>
      </w:r>
      <w:r w:rsidR="00333235" w:rsidRPr="00701086">
        <w:rPr>
          <w:rFonts w:asciiTheme="minorHAnsi" w:hAnsiTheme="minorHAnsi"/>
          <w:sz w:val="24"/>
          <w:szCs w:val="24"/>
        </w:rPr>
        <w:t>2018 – 1</w:t>
      </w:r>
      <w:r w:rsidR="00970807" w:rsidRPr="00701086">
        <w:rPr>
          <w:rFonts w:asciiTheme="minorHAnsi" w:hAnsiTheme="minorHAnsi"/>
          <w:sz w:val="24"/>
          <w:szCs w:val="24"/>
        </w:rPr>
        <w:t>:</w:t>
      </w:r>
      <w:r w:rsidR="00443E31" w:rsidRPr="00701086">
        <w:rPr>
          <w:rFonts w:asciiTheme="minorHAnsi" w:hAnsiTheme="minorHAnsi"/>
          <w:sz w:val="24"/>
          <w:szCs w:val="24"/>
        </w:rPr>
        <w:t>0</w:t>
      </w:r>
      <w:r w:rsidR="00970807" w:rsidRPr="00701086">
        <w:rPr>
          <w:rFonts w:asciiTheme="minorHAnsi" w:hAnsiTheme="minorHAnsi"/>
          <w:sz w:val="24"/>
          <w:szCs w:val="24"/>
        </w:rPr>
        <w:t xml:space="preserve">0 </w:t>
      </w:r>
      <w:r w:rsidR="00333235" w:rsidRPr="00701086">
        <w:rPr>
          <w:rFonts w:asciiTheme="minorHAnsi" w:hAnsiTheme="minorHAnsi"/>
          <w:sz w:val="24"/>
          <w:szCs w:val="24"/>
        </w:rPr>
        <w:t>to</w:t>
      </w:r>
      <w:r w:rsidR="00970807" w:rsidRPr="00701086">
        <w:rPr>
          <w:rFonts w:asciiTheme="minorHAnsi" w:hAnsiTheme="minorHAnsi"/>
          <w:sz w:val="24"/>
          <w:szCs w:val="24"/>
        </w:rPr>
        <w:t xml:space="preserve"> </w:t>
      </w:r>
      <w:r w:rsidR="008833D4">
        <w:rPr>
          <w:rFonts w:asciiTheme="minorHAnsi" w:hAnsiTheme="minorHAnsi"/>
          <w:sz w:val="24"/>
          <w:szCs w:val="24"/>
        </w:rPr>
        <w:t>2:30</w:t>
      </w:r>
      <w:r w:rsidR="00D0226B" w:rsidRPr="00701086">
        <w:rPr>
          <w:rFonts w:asciiTheme="minorHAnsi" w:hAnsiTheme="minorHAnsi"/>
          <w:sz w:val="24"/>
          <w:szCs w:val="24"/>
        </w:rPr>
        <w:t xml:space="preserve"> p.m.</w:t>
      </w:r>
    </w:p>
    <w:p w:rsidR="00FF1076" w:rsidRPr="00701086" w:rsidRDefault="00FF1076" w:rsidP="00FF1076">
      <w:pPr>
        <w:jc w:val="center"/>
        <w:rPr>
          <w:rFonts w:asciiTheme="minorHAnsi" w:hAnsiTheme="minorHAnsi"/>
          <w:sz w:val="24"/>
          <w:szCs w:val="24"/>
        </w:rPr>
      </w:pPr>
      <w:r w:rsidRPr="00701086">
        <w:rPr>
          <w:rFonts w:asciiTheme="minorHAnsi" w:hAnsiTheme="minorHAnsi"/>
          <w:sz w:val="24"/>
          <w:szCs w:val="24"/>
        </w:rPr>
        <w:t>DEED – Lakes Conference Room</w:t>
      </w:r>
    </w:p>
    <w:p w:rsidR="00FF1076" w:rsidRPr="00701086" w:rsidRDefault="00FF1076" w:rsidP="00FF1076">
      <w:pPr>
        <w:jc w:val="center"/>
        <w:rPr>
          <w:rFonts w:asciiTheme="minorHAnsi" w:hAnsiTheme="minorHAnsi"/>
          <w:sz w:val="24"/>
          <w:szCs w:val="24"/>
        </w:rPr>
      </w:pPr>
      <w:r w:rsidRPr="00701086">
        <w:rPr>
          <w:rFonts w:asciiTheme="minorHAnsi" w:hAnsiTheme="minorHAnsi"/>
          <w:sz w:val="24"/>
          <w:szCs w:val="24"/>
        </w:rPr>
        <w:t xml:space="preserve">332 Minnesota Street, </w:t>
      </w:r>
      <w:r w:rsidR="00957C6A">
        <w:rPr>
          <w:rFonts w:asciiTheme="minorHAnsi" w:hAnsiTheme="minorHAnsi"/>
          <w:sz w:val="24"/>
          <w:szCs w:val="24"/>
        </w:rPr>
        <w:t>Suite E200</w:t>
      </w:r>
    </w:p>
    <w:p w:rsidR="00FF1076" w:rsidRPr="00701086" w:rsidRDefault="00FF1076" w:rsidP="00FF1076">
      <w:pPr>
        <w:jc w:val="center"/>
        <w:rPr>
          <w:rFonts w:asciiTheme="minorHAnsi" w:hAnsiTheme="minorHAnsi"/>
          <w:sz w:val="24"/>
          <w:szCs w:val="24"/>
        </w:rPr>
      </w:pPr>
      <w:r w:rsidRPr="00701086">
        <w:rPr>
          <w:rFonts w:asciiTheme="minorHAnsi" w:hAnsiTheme="minorHAnsi"/>
          <w:sz w:val="24"/>
          <w:szCs w:val="24"/>
        </w:rPr>
        <w:t>Saint Paul, Minnesota 55101</w:t>
      </w:r>
    </w:p>
    <w:p w:rsidR="00DC3A72" w:rsidRPr="00701086" w:rsidRDefault="00DC3A72" w:rsidP="00A92267">
      <w:pPr>
        <w:rPr>
          <w:rFonts w:asciiTheme="minorHAnsi" w:hAnsiTheme="minorHAnsi"/>
          <w:b/>
          <w:sz w:val="24"/>
          <w:szCs w:val="24"/>
        </w:rPr>
      </w:pPr>
    </w:p>
    <w:p w:rsidR="00673517" w:rsidRDefault="00673517" w:rsidP="00A92267">
      <w:pPr>
        <w:rPr>
          <w:rFonts w:asciiTheme="minorHAnsi" w:hAnsiTheme="minorHAnsi"/>
          <w:b/>
          <w:sz w:val="24"/>
          <w:szCs w:val="24"/>
        </w:rPr>
        <w:sectPr w:rsidR="00673517" w:rsidSect="00091D8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1080" w:header="720" w:footer="720" w:gutter="0"/>
          <w:cols w:space="720"/>
          <w:docGrid w:linePitch="360"/>
        </w:sectPr>
      </w:pPr>
    </w:p>
    <w:p w:rsidR="00A92267" w:rsidRPr="00701086" w:rsidRDefault="00A92267" w:rsidP="00A92267">
      <w:pPr>
        <w:rPr>
          <w:rFonts w:asciiTheme="minorHAnsi" w:hAnsiTheme="minorHAnsi"/>
          <w:b/>
          <w:sz w:val="24"/>
          <w:szCs w:val="24"/>
        </w:rPr>
      </w:pPr>
      <w:r w:rsidRPr="00701086">
        <w:rPr>
          <w:rFonts w:asciiTheme="minorHAnsi" w:hAnsiTheme="minorHAnsi"/>
          <w:b/>
          <w:sz w:val="24"/>
          <w:szCs w:val="24"/>
        </w:rPr>
        <w:t>Members Present:</w:t>
      </w:r>
      <w:r w:rsidR="00C02424" w:rsidRPr="00701086">
        <w:rPr>
          <w:rFonts w:asciiTheme="minorHAnsi" w:hAnsiTheme="minorHAnsi"/>
          <w:b/>
          <w:sz w:val="24"/>
          <w:szCs w:val="24"/>
        </w:rPr>
        <w:tab/>
      </w:r>
      <w:r w:rsidR="00C02424" w:rsidRPr="00701086">
        <w:rPr>
          <w:rFonts w:asciiTheme="minorHAnsi" w:hAnsiTheme="minorHAnsi"/>
          <w:b/>
          <w:sz w:val="24"/>
          <w:szCs w:val="24"/>
        </w:rPr>
        <w:tab/>
      </w:r>
    </w:p>
    <w:p w:rsidR="00A92267" w:rsidRDefault="00A92267" w:rsidP="00065E90">
      <w:pPr>
        <w:pStyle w:val="ListParagraph"/>
        <w:numPr>
          <w:ilvl w:val="0"/>
          <w:numId w:val="7"/>
        </w:numPr>
        <w:rPr>
          <w:rFonts w:asciiTheme="minorHAnsi" w:hAnsiTheme="minorHAnsi"/>
          <w:sz w:val="24"/>
          <w:szCs w:val="24"/>
        </w:rPr>
      </w:pPr>
      <w:r w:rsidRPr="00701086">
        <w:rPr>
          <w:rFonts w:asciiTheme="minorHAnsi" w:hAnsiTheme="minorHAnsi"/>
          <w:sz w:val="24"/>
          <w:szCs w:val="24"/>
        </w:rPr>
        <w:t>Mariaha Dean</w:t>
      </w:r>
      <w:r w:rsidR="00FF1076" w:rsidRPr="00701086">
        <w:rPr>
          <w:rFonts w:asciiTheme="minorHAnsi" w:hAnsiTheme="minorHAnsi"/>
          <w:sz w:val="24"/>
          <w:szCs w:val="24"/>
        </w:rPr>
        <w:t xml:space="preserve">, Chair </w:t>
      </w:r>
      <w:r w:rsidR="006B4E93">
        <w:rPr>
          <w:rFonts w:asciiTheme="minorHAnsi" w:hAnsiTheme="minorHAnsi"/>
          <w:sz w:val="24"/>
          <w:szCs w:val="24"/>
        </w:rPr>
        <w:t xml:space="preserve">– conference call </w:t>
      </w:r>
    </w:p>
    <w:p w:rsidR="00CA01A0" w:rsidRDefault="00CA01A0" w:rsidP="00065E90">
      <w:pPr>
        <w:pStyle w:val="ListParagraph"/>
        <w:numPr>
          <w:ilvl w:val="0"/>
          <w:numId w:val="7"/>
        </w:numPr>
        <w:rPr>
          <w:rFonts w:asciiTheme="minorHAnsi" w:hAnsiTheme="minorHAnsi"/>
          <w:sz w:val="24"/>
          <w:szCs w:val="24"/>
        </w:rPr>
      </w:pPr>
      <w:r>
        <w:rPr>
          <w:rFonts w:asciiTheme="minorHAnsi" w:hAnsiTheme="minorHAnsi"/>
          <w:sz w:val="24"/>
          <w:szCs w:val="24"/>
        </w:rPr>
        <w:t>Patrice Bailey</w:t>
      </w:r>
    </w:p>
    <w:p w:rsidR="00AC17EC" w:rsidRDefault="00AC17EC" w:rsidP="00065E90">
      <w:pPr>
        <w:pStyle w:val="ListParagraph"/>
        <w:numPr>
          <w:ilvl w:val="0"/>
          <w:numId w:val="7"/>
        </w:numPr>
        <w:rPr>
          <w:rFonts w:asciiTheme="minorHAnsi" w:hAnsiTheme="minorHAnsi"/>
          <w:sz w:val="24"/>
          <w:szCs w:val="24"/>
        </w:rPr>
      </w:pPr>
      <w:r>
        <w:rPr>
          <w:rFonts w:asciiTheme="minorHAnsi" w:hAnsiTheme="minorHAnsi"/>
          <w:sz w:val="24"/>
          <w:szCs w:val="24"/>
        </w:rPr>
        <w:t xml:space="preserve">Patricia Fenrick – conference call </w:t>
      </w:r>
    </w:p>
    <w:p w:rsidR="00280EA1" w:rsidRPr="00280EA1" w:rsidRDefault="00E77221" w:rsidP="00280EA1">
      <w:pPr>
        <w:pStyle w:val="ListParagraph"/>
        <w:numPr>
          <w:ilvl w:val="0"/>
          <w:numId w:val="7"/>
        </w:numPr>
        <w:rPr>
          <w:rFonts w:asciiTheme="minorHAnsi" w:hAnsiTheme="minorHAnsi"/>
          <w:sz w:val="24"/>
          <w:szCs w:val="24"/>
        </w:rPr>
      </w:pPr>
      <w:r w:rsidRPr="00280EA1">
        <w:rPr>
          <w:rFonts w:asciiTheme="minorHAnsi" w:hAnsiTheme="minorHAnsi"/>
          <w:sz w:val="24"/>
          <w:szCs w:val="24"/>
        </w:rPr>
        <w:t xml:space="preserve">Sam Heimlich – conference call </w:t>
      </w:r>
    </w:p>
    <w:p w:rsidR="00A92267" w:rsidRPr="00280EA1" w:rsidRDefault="00FF1076" w:rsidP="00280EA1">
      <w:pPr>
        <w:pStyle w:val="ListParagraph"/>
        <w:numPr>
          <w:ilvl w:val="0"/>
          <w:numId w:val="7"/>
        </w:numPr>
        <w:rPr>
          <w:rFonts w:asciiTheme="minorHAnsi" w:hAnsiTheme="minorHAnsi"/>
          <w:sz w:val="24"/>
          <w:szCs w:val="24"/>
        </w:rPr>
      </w:pPr>
      <w:r w:rsidRPr="00280EA1">
        <w:rPr>
          <w:rFonts w:asciiTheme="minorHAnsi" w:hAnsiTheme="minorHAnsi"/>
          <w:sz w:val="24"/>
          <w:szCs w:val="24"/>
        </w:rPr>
        <w:t xml:space="preserve">Lorrie Janatopoulos </w:t>
      </w:r>
    </w:p>
    <w:p w:rsidR="00E77221" w:rsidRDefault="00FF1076" w:rsidP="00065E90">
      <w:pPr>
        <w:pStyle w:val="ListParagraph"/>
        <w:numPr>
          <w:ilvl w:val="0"/>
          <w:numId w:val="7"/>
        </w:numPr>
        <w:rPr>
          <w:rFonts w:asciiTheme="minorHAnsi" w:hAnsiTheme="minorHAnsi"/>
          <w:sz w:val="24"/>
          <w:szCs w:val="24"/>
        </w:rPr>
      </w:pPr>
      <w:r w:rsidRPr="00701086">
        <w:rPr>
          <w:rFonts w:asciiTheme="minorHAnsi" w:hAnsiTheme="minorHAnsi"/>
          <w:sz w:val="24"/>
          <w:szCs w:val="24"/>
        </w:rPr>
        <w:t xml:space="preserve">Kati Neher </w:t>
      </w:r>
    </w:p>
    <w:p w:rsidR="00280EA1" w:rsidRDefault="00280EA1" w:rsidP="00065E90">
      <w:pPr>
        <w:pStyle w:val="ListParagraph"/>
        <w:numPr>
          <w:ilvl w:val="0"/>
          <w:numId w:val="7"/>
        </w:numPr>
        <w:rPr>
          <w:rFonts w:asciiTheme="minorHAnsi" w:hAnsiTheme="minorHAnsi"/>
          <w:sz w:val="24"/>
          <w:szCs w:val="24"/>
        </w:rPr>
      </w:pPr>
      <w:r>
        <w:rPr>
          <w:rFonts w:asciiTheme="minorHAnsi" w:hAnsiTheme="minorHAnsi"/>
          <w:sz w:val="24"/>
          <w:szCs w:val="24"/>
        </w:rPr>
        <w:t xml:space="preserve">Patty Popp – conference call </w:t>
      </w:r>
    </w:p>
    <w:p w:rsidR="00D86503" w:rsidRPr="00D86503" w:rsidRDefault="00D86503" w:rsidP="00D86503">
      <w:pPr>
        <w:ind w:left="360"/>
        <w:rPr>
          <w:rFonts w:asciiTheme="minorHAnsi" w:hAnsiTheme="minorHAnsi"/>
          <w:sz w:val="24"/>
          <w:szCs w:val="24"/>
        </w:rPr>
      </w:pPr>
    </w:p>
    <w:p w:rsidR="00396ACF" w:rsidRPr="00701086" w:rsidRDefault="00396ACF" w:rsidP="00280EA1">
      <w:pPr>
        <w:pStyle w:val="ListParagraph"/>
        <w:ind w:left="0" w:firstLine="360"/>
        <w:rPr>
          <w:rFonts w:asciiTheme="minorHAnsi" w:hAnsiTheme="minorHAnsi"/>
          <w:b/>
          <w:sz w:val="24"/>
          <w:szCs w:val="24"/>
        </w:rPr>
      </w:pPr>
      <w:r>
        <w:rPr>
          <w:rFonts w:asciiTheme="minorHAnsi" w:hAnsiTheme="minorHAnsi"/>
          <w:b/>
          <w:sz w:val="24"/>
          <w:szCs w:val="24"/>
        </w:rPr>
        <w:t xml:space="preserve">GWDB </w:t>
      </w:r>
      <w:r w:rsidRPr="00701086">
        <w:rPr>
          <w:rFonts w:asciiTheme="minorHAnsi" w:hAnsiTheme="minorHAnsi"/>
          <w:b/>
          <w:sz w:val="24"/>
          <w:szCs w:val="24"/>
        </w:rPr>
        <w:t>Staff Present</w:t>
      </w:r>
      <w:r>
        <w:rPr>
          <w:rFonts w:asciiTheme="minorHAnsi" w:hAnsiTheme="minorHAnsi"/>
          <w:b/>
          <w:sz w:val="24"/>
          <w:szCs w:val="24"/>
        </w:rPr>
        <w:t>:</w:t>
      </w:r>
    </w:p>
    <w:p w:rsidR="00396ACF" w:rsidRPr="00396ACF" w:rsidRDefault="00396ACF" w:rsidP="00065E90">
      <w:pPr>
        <w:pStyle w:val="ListParagraph"/>
        <w:numPr>
          <w:ilvl w:val="0"/>
          <w:numId w:val="7"/>
        </w:numPr>
        <w:rPr>
          <w:rFonts w:asciiTheme="minorHAnsi" w:hAnsiTheme="minorHAnsi"/>
          <w:sz w:val="24"/>
          <w:szCs w:val="24"/>
        </w:rPr>
      </w:pPr>
      <w:r>
        <w:rPr>
          <w:rFonts w:asciiTheme="minorHAnsi" w:hAnsiTheme="minorHAnsi"/>
          <w:sz w:val="24"/>
          <w:szCs w:val="24"/>
        </w:rPr>
        <w:t>K</w:t>
      </w:r>
      <w:r w:rsidRPr="00396ACF">
        <w:rPr>
          <w:rFonts w:asciiTheme="minorHAnsi" w:hAnsiTheme="minorHAnsi"/>
          <w:sz w:val="24"/>
          <w:szCs w:val="24"/>
        </w:rPr>
        <w:t>ay Kammen</w:t>
      </w:r>
    </w:p>
    <w:p w:rsidR="00673517" w:rsidRDefault="00673517" w:rsidP="00A92267">
      <w:pPr>
        <w:rPr>
          <w:rFonts w:asciiTheme="minorHAnsi" w:hAnsiTheme="minorHAnsi"/>
          <w:sz w:val="24"/>
          <w:szCs w:val="24"/>
        </w:rPr>
        <w:sectPr w:rsidR="00673517" w:rsidSect="00673517">
          <w:type w:val="continuous"/>
          <w:pgSz w:w="12240" w:h="15840"/>
          <w:pgMar w:top="720" w:right="720" w:bottom="720" w:left="1080" w:header="720" w:footer="720" w:gutter="0"/>
          <w:cols w:num="2" w:space="720"/>
          <w:docGrid w:linePitch="360"/>
        </w:sectPr>
      </w:pPr>
    </w:p>
    <w:p w:rsidR="001369C6" w:rsidRDefault="001369C6" w:rsidP="00F241F7">
      <w:pPr>
        <w:rPr>
          <w:rFonts w:asciiTheme="minorHAnsi" w:hAnsiTheme="minorHAnsi"/>
          <w:b/>
          <w:sz w:val="24"/>
          <w:szCs w:val="24"/>
        </w:rPr>
      </w:pPr>
    </w:p>
    <w:p w:rsidR="00DC3A72" w:rsidRPr="00701086" w:rsidRDefault="00DC3A72" w:rsidP="00F241F7">
      <w:pPr>
        <w:rPr>
          <w:rFonts w:asciiTheme="minorHAnsi" w:hAnsiTheme="minorHAnsi"/>
          <w:b/>
          <w:sz w:val="24"/>
          <w:szCs w:val="24"/>
        </w:rPr>
      </w:pPr>
      <w:r w:rsidRPr="00701086">
        <w:rPr>
          <w:rFonts w:asciiTheme="minorHAnsi" w:hAnsiTheme="minorHAnsi"/>
          <w:b/>
          <w:sz w:val="24"/>
          <w:szCs w:val="24"/>
        </w:rPr>
        <w:t>Call to Order</w:t>
      </w:r>
    </w:p>
    <w:p w:rsidR="008833D4" w:rsidRDefault="00DC3A72" w:rsidP="00F241F7">
      <w:pPr>
        <w:rPr>
          <w:rFonts w:asciiTheme="minorHAnsi" w:hAnsiTheme="minorHAnsi"/>
          <w:sz w:val="24"/>
          <w:szCs w:val="24"/>
        </w:rPr>
      </w:pPr>
      <w:r w:rsidRPr="00701086">
        <w:rPr>
          <w:rFonts w:asciiTheme="minorHAnsi" w:hAnsiTheme="minorHAnsi"/>
          <w:sz w:val="24"/>
          <w:szCs w:val="24"/>
        </w:rPr>
        <w:t xml:space="preserve">Chair </w:t>
      </w:r>
      <w:r w:rsidR="005A57F4">
        <w:rPr>
          <w:rFonts w:asciiTheme="minorHAnsi" w:hAnsiTheme="minorHAnsi"/>
          <w:sz w:val="24"/>
          <w:szCs w:val="24"/>
        </w:rPr>
        <w:t xml:space="preserve">Mariaha </w:t>
      </w:r>
      <w:r w:rsidRPr="00701086">
        <w:rPr>
          <w:rFonts w:asciiTheme="minorHAnsi" w:hAnsiTheme="minorHAnsi"/>
          <w:sz w:val="24"/>
          <w:szCs w:val="24"/>
        </w:rPr>
        <w:t>Dean</w:t>
      </w:r>
      <w:r w:rsidR="00F241F7" w:rsidRPr="00701086">
        <w:rPr>
          <w:rFonts w:asciiTheme="minorHAnsi" w:hAnsiTheme="minorHAnsi"/>
          <w:sz w:val="24"/>
          <w:szCs w:val="24"/>
        </w:rPr>
        <w:t xml:space="preserve"> called the meeting to order at 1:</w:t>
      </w:r>
      <w:r w:rsidR="008A7F55" w:rsidRPr="00701086">
        <w:rPr>
          <w:rFonts w:asciiTheme="minorHAnsi" w:hAnsiTheme="minorHAnsi"/>
          <w:sz w:val="24"/>
          <w:szCs w:val="24"/>
        </w:rPr>
        <w:t>0</w:t>
      </w:r>
      <w:r w:rsidR="002039C1">
        <w:rPr>
          <w:rFonts w:asciiTheme="minorHAnsi" w:hAnsiTheme="minorHAnsi"/>
          <w:sz w:val="24"/>
          <w:szCs w:val="24"/>
        </w:rPr>
        <w:t>0</w:t>
      </w:r>
      <w:r w:rsidR="00840A3F">
        <w:rPr>
          <w:rFonts w:asciiTheme="minorHAnsi" w:hAnsiTheme="minorHAnsi"/>
          <w:sz w:val="24"/>
          <w:szCs w:val="24"/>
        </w:rPr>
        <w:t xml:space="preserve"> p</w:t>
      </w:r>
      <w:r w:rsidR="00F241F7" w:rsidRPr="00701086">
        <w:rPr>
          <w:rFonts w:asciiTheme="minorHAnsi" w:hAnsiTheme="minorHAnsi"/>
          <w:sz w:val="24"/>
          <w:szCs w:val="24"/>
        </w:rPr>
        <w:t xml:space="preserve">.m. Introductions of members </w:t>
      </w:r>
      <w:r w:rsidR="00B405BE" w:rsidRPr="00701086">
        <w:rPr>
          <w:rFonts w:asciiTheme="minorHAnsi" w:hAnsiTheme="minorHAnsi"/>
          <w:sz w:val="24"/>
          <w:szCs w:val="24"/>
        </w:rPr>
        <w:t xml:space="preserve">on the conference call </w:t>
      </w:r>
      <w:r w:rsidR="008A7F55" w:rsidRPr="00701086">
        <w:rPr>
          <w:rFonts w:asciiTheme="minorHAnsi" w:hAnsiTheme="minorHAnsi"/>
          <w:sz w:val="24"/>
          <w:szCs w:val="24"/>
        </w:rPr>
        <w:t>and</w:t>
      </w:r>
      <w:r w:rsidR="002039C1">
        <w:rPr>
          <w:rFonts w:asciiTheme="minorHAnsi" w:hAnsiTheme="minorHAnsi"/>
          <w:sz w:val="24"/>
          <w:szCs w:val="24"/>
        </w:rPr>
        <w:t xml:space="preserve"> those attending </w:t>
      </w:r>
      <w:r w:rsidR="008A7F55" w:rsidRPr="00701086">
        <w:rPr>
          <w:rFonts w:asciiTheme="minorHAnsi" w:hAnsiTheme="minorHAnsi"/>
          <w:sz w:val="24"/>
          <w:szCs w:val="24"/>
        </w:rPr>
        <w:t>in person</w:t>
      </w:r>
      <w:r w:rsidR="002039C1">
        <w:rPr>
          <w:rFonts w:asciiTheme="minorHAnsi" w:hAnsiTheme="minorHAnsi"/>
          <w:sz w:val="24"/>
          <w:szCs w:val="24"/>
        </w:rPr>
        <w:t xml:space="preserve"> followed</w:t>
      </w:r>
      <w:r w:rsidR="00F109B9">
        <w:rPr>
          <w:rFonts w:asciiTheme="minorHAnsi" w:hAnsiTheme="minorHAnsi"/>
          <w:sz w:val="24"/>
          <w:szCs w:val="24"/>
        </w:rPr>
        <w:t>.</w:t>
      </w:r>
    </w:p>
    <w:p w:rsidR="008D58E8" w:rsidRDefault="008D58E8" w:rsidP="00F241F7">
      <w:pPr>
        <w:rPr>
          <w:rFonts w:asciiTheme="minorHAnsi" w:hAnsiTheme="minorHAnsi"/>
          <w:sz w:val="24"/>
          <w:szCs w:val="24"/>
        </w:rPr>
      </w:pPr>
    </w:p>
    <w:p w:rsidR="00B405BE" w:rsidRPr="00701086" w:rsidRDefault="00B405BE" w:rsidP="00F241F7">
      <w:pPr>
        <w:rPr>
          <w:rFonts w:asciiTheme="minorHAnsi" w:hAnsiTheme="minorHAnsi"/>
          <w:b/>
          <w:sz w:val="24"/>
          <w:szCs w:val="24"/>
        </w:rPr>
      </w:pPr>
      <w:r w:rsidRPr="00701086">
        <w:rPr>
          <w:rFonts w:asciiTheme="minorHAnsi" w:hAnsiTheme="minorHAnsi"/>
          <w:b/>
          <w:sz w:val="24"/>
          <w:szCs w:val="24"/>
        </w:rPr>
        <w:t>Approval of Minutes</w:t>
      </w:r>
    </w:p>
    <w:p w:rsidR="00091D82" w:rsidRPr="00701086" w:rsidRDefault="002039C1" w:rsidP="00F241F7">
      <w:pPr>
        <w:rPr>
          <w:rFonts w:asciiTheme="minorHAnsi" w:hAnsiTheme="minorHAnsi"/>
          <w:sz w:val="24"/>
          <w:szCs w:val="24"/>
        </w:rPr>
      </w:pPr>
      <w:r>
        <w:rPr>
          <w:rFonts w:asciiTheme="minorHAnsi" w:hAnsiTheme="minorHAnsi"/>
          <w:sz w:val="24"/>
          <w:szCs w:val="24"/>
        </w:rPr>
        <w:t>Ju</w:t>
      </w:r>
      <w:r w:rsidR="006B4E93">
        <w:rPr>
          <w:rFonts w:asciiTheme="minorHAnsi" w:hAnsiTheme="minorHAnsi"/>
          <w:sz w:val="24"/>
          <w:szCs w:val="24"/>
        </w:rPr>
        <w:t>ly</w:t>
      </w:r>
      <w:r w:rsidR="00B405BE" w:rsidRPr="00701086">
        <w:rPr>
          <w:rFonts w:asciiTheme="minorHAnsi" w:hAnsiTheme="minorHAnsi"/>
          <w:sz w:val="24"/>
          <w:szCs w:val="24"/>
        </w:rPr>
        <w:t xml:space="preserve"> </w:t>
      </w:r>
      <w:r w:rsidR="006B4E93">
        <w:rPr>
          <w:rFonts w:asciiTheme="minorHAnsi" w:hAnsiTheme="minorHAnsi"/>
          <w:sz w:val="24"/>
          <w:szCs w:val="24"/>
        </w:rPr>
        <w:t xml:space="preserve">10, </w:t>
      </w:r>
      <w:r w:rsidR="00B405BE" w:rsidRPr="00701086">
        <w:rPr>
          <w:rFonts w:asciiTheme="minorHAnsi" w:hAnsiTheme="minorHAnsi"/>
          <w:sz w:val="24"/>
          <w:szCs w:val="24"/>
        </w:rPr>
        <w:t xml:space="preserve">2018 minutes were </w:t>
      </w:r>
      <w:r w:rsidR="00B405BE" w:rsidRPr="00AC17EC">
        <w:rPr>
          <w:rFonts w:asciiTheme="minorHAnsi" w:hAnsiTheme="minorHAnsi"/>
          <w:sz w:val="24"/>
          <w:szCs w:val="24"/>
        </w:rPr>
        <w:t>approved</w:t>
      </w:r>
      <w:r w:rsidR="00AC17EC">
        <w:rPr>
          <w:rFonts w:asciiTheme="minorHAnsi" w:hAnsiTheme="minorHAnsi"/>
          <w:sz w:val="24"/>
          <w:szCs w:val="24"/>
        </w:rPr>
        <w:t xml:space="preserve"> without discussion</w:t>
      </w:r>
      <w:r w:rsidR="00B405BE" w:rsidRPr="00AC17EC">
        <w:rPr>
          <w:rFonts w:asciiTheme="minorHAnsi" w:hAnsiTheme="minorHAnsi"/>
          <w:sz w:val="24"/>
          <w:szCs w:val="24"/>
        </w:rPr>
        <w:t xml:space="preserve">. </w:t>
      </w:r>
      <w:r w:rsidR="008A7F55" w:rsidRPr="00AC17EC">
        <w:rPr>
          <w:rFonts w:asciiTheme="minorHAnsi" w:hAnsiTheme="minorHAnsi"/>
          <w:sz w:val="24"/>
          <w:szCs w:val="24"/>
        </w:rPr>
        <w:t>Lor</w:t>
      </w:r>
      <w:r w:rsidR="00F109B9" w:rsidRPr="00AC17EC">
        <w:rPr>
          <w:rFonts w:asciiTheme="minorHAnsi" w:hAnsiTheme="minorHAnsi"/>
          <w:sz w:val="24"/>
          <w:szCs w:val="24"/>
        </w:rPr>
        <w:t>r</w:t>
      </w:r>
      <w:r w:rsidR="008A7F55" w:rsidRPr="00AC17EC">
        <w:rPr>
          <w:rFonts w:asciiTheme="minorHAnsi" w:hAnsiTheme="minorHAnsi"/>
          <w:sz w:val="24"/>
          <w:szCs w:val="24"/>
        </w:rPr>
        <w:t>i</w:t>
      </w:r>
      <w:r w:rsidR="00F109B9" w:rsidRPr="00AC17EC">
        <w:rPr>
          <w:rFonts w:asciiTheme="minorHAnsi" w:hAnsiTheme="minorHAnsi"/>
          <w:sz w:val="24"/>
          <w:szCs w:val="24"/>
        </w:rPr>
        <w:t>e</w:t>
      </w:r>
      <w:r w:rsidR="008A7F55" w:rsidRPr="00AC17EC">
        <w:rPr>
          <w:rFonts w:asciiTheme="minorHAnsi" w:hAnsiTheme="minorHAnsi"/>
          <w:sz w:val="24"/>
          <w:szCs w:val="24"/>
        </w:rPr>
        <w:t xml:space="preserve"> Janatopoulos </w:t>
      </w:r>
      <w:r w:rsidRPr="00AC17EC">
        <w:rPr>
          <w:rFonts w:asciiTheme="minorHAnsi" w:hAnsiTheme="minorHAnsi"/>
          <w:sz w:val="24"/>
          <w:szCs w:val="24"/>
        </w:rPr>
        <w:t xml:space="preserve">made a motion to approve the minutes and </w:t>
      </w:r>
      <w:r w:rsidR="00AC17EC" w:rsidRPr="00AC17EC">
        <w:rPr>
          <w:rFonts w:asciiTheme="minorHAnsi" w:hAnsiTheme="minorHAnsi"/>
          <w:sz w:val="24"/>
          <w:szCs w:val="24"/>
        </w:rPr>
        <w:t xml:space="preserve">Kati </w:t>
      </w:r>
      <w:r w:rsidR="00AC17EC">
        <w:rPr>
          <w:rFonts w:asciiTheme="minorHAnsi" w:hAnsiTheme="minorHAnsi"/>
          <w:sz w:val="24"/>
          <w:szCs w:val="24"/>
        </w:rPr>
        <w:t xml:space="preserve">Neher </w:t>
      </w:r>
      <w:r w:rsidRPr="00AC17EC">
        <w:rPr>
          <w:rFonts w:asciiTheme="minorHAnsi" w:hAnsiTheme="minorHAnsi"/>
          <w:sz w:val="24"/>
          <w:szCs w:val="24"/>
        </w:rPr>
        <w:t xml:space="preserve">seconded </w:t>
      </w:r>
      <w:r w:rsidR="00144285" w:rsidRPr="00AC17EC">
        <w:rPr>
          <w:rFonts w:asciiTheme="minorHAnsi" w:hAnsiTheme="minorHAnsi"/>
          <w:sz w:val="24"/>
          <w:szCs w:val="24"/>
        </w:rPr>
        <w:t>the</w:t>
      </w:r>
      <w:r w:rsidR="00B405BE" w:rsidRPr="00AC17EC">
        <w:rPr>
          <w:rFonts w:asciiTheme="minorHAnsi" w:hAnsiTheme="minorHAnsi"/>
          <w:sz w:val="24"/>
          <w:szCs w:val="24"/>
        </w:rPr>
        <w:t xml:space="preserve"> motion.</w:t>
      </w:r>
      <w:r w:rsidR="008D58E8" w:rsidRPr="00AC17EC">
        <w:rPr>
          <w:rFonts w:asciiTheme="minorHAnsi" w:hAnsiTheme="minorHAnsi"/>
          <w:sz w:val="24"/>
          <w:szCs w:val="24"/>
        </w:rPr>
        <w:t xml:space="preserve"> The motion carried</w:t>
      </w:r>
      <w:r w:rsidR="00F109B9" w:rsidRPr="00AC17EC">
        <w:rPr>
          <w:rFonts w:asciiTheme="minorHAnsi" w:hAnsiTheme="minorHAnsi"/>
          <w:sz w:val="24"/>
          <w:szCs w:val="24"/>
        </w:rPr>
        <w:t>.</w:t>
      </w:r>
      <w:r w:rsidR="00B405BE" w:rsidRPr="00701086">
        <w:rPr>
          <w:rFonts w:asciiTheme="minorHAnsi" w:hAnsiTheme="minorHAnsi"/>
          <w:sz w:val="24"/>
          <w:szCs w:val="24"/>
        </w:rPr>
        <w:t xml:space="preserve"> </w:t>
      </w:r>
    </w:p>
    <w:p w:rsidR="005F7B23" w:rsidRDefault="005F7B23" w:rsidP="00263BD6">
      <w:pPr>
        <w:spacing w:line="276" w:lineRule="auto"/>
        <w:rPr>
          <w:rFonts w:asciiTheme="minorHAnsi" w:hAnsiTheme="minorHAnsi"/>
          <w:color w:val="000000" w:themeColor="text1"/>
          <w:sz w:val="24"/>
          <w:szCs w:val="24"/>
        </w:rPr>
      </w:pPr>
    </w:p>
    <w:p w:rsidR="006B4E93" w:rsidRDefault="006B4E93" w:rsidP="005F7B23">
      <w:pPr>
        <w:rPr>
          <w:rFonts w:asciiTheme="minorHAnsi" w:hAnsiTheme="minorHAnsi"/>
          <w:b/>
          <w:sz w:val="24"/>
          <w:szCs w:val="24"/>
        </w:rPr>
      </w:pPr>
      <w:r>
        <w:rPr>
          <w:rFonts w:asciiTheme="minorHAnsi" w:hAnsiTheme="minorHAnsi"/>
          <w:b/>
          <w:sz w:val="24"/>
          <w:szCs w:val="24"/>
        </w:rPr>
        <w:t>Gender Definition</w:t>
      </w:r>
    </w:p>
    <w:p w:rsidR="00913FA8" w:rsidRDefault="00290CB3" w:rsidP="00913FA8">
      <w:pPr>
        <w:rPr>
          <w:rFonts w:asciiTheme="minorHAnsi" w:hAnsiTheme="minorHAnsi"/>
          <w:sz w:val="23"/>
          <w:szCs w:val="24"/>
        </w:rPr>
      </w:pPr>
      <w:r w:rsidRPr="00290CB3">
        <w:rPr>
          <w:rFonts w:asciiTheme="minorHAnsi" w:hAnsiTheme="minorHAnsi"/>
          <w:sz w:val="24"/>
          <w:szCs w:val="24"/>
        </w:rPr>
        <w:t>Chair Dean gave an overview of the</w:t>
      </w:r>
      <w:r>
        <w:rPr>
          <w:rFonts w:asciiTheme="minorHAnsi" w:hAnsiTheme="minorHAnsi"/>
          <w:sz w:val="24"/>
          <w:szCs w:val="24"/>
        </w:rPr>
        <w:t xml:space="preserve"> process for adding gender to the goals of Minnesota’s Workforce Innovation and Opportunity Act State Plan. </w:t>
      </w:r>
      <w:r w:rsidR="00913FA8">
        <w:rPr>
          <w:rFonts w:asciiTheme="minorHAnsi" w:hAnsiTheme="minorHAnsi"/>
          <w:sz w:val="23"/>
          <w:szCs w:val="24"/>
        </w:rPr>
        <w:t>Kay Kammen reviewed the process for bringing the gender definition and accompanying documents before the standing committees of the GWDB.</w:t>
      </w:r>
    </w:p>
    <w:p w:rsidR="00913FA8" w:rsidRDefault="00913FA8" w:rsidP="00913FA8">
      <w:pPr>
        <w:rPr>
          <w:rFonts w:asciiTheme="minorHAnsi" w:hAnsiTheme="minorHAnsi"/>
          <w:b/>
          <w:sz w:val="23"/>
          <w:szCs w:val="24"/>
        </w:rPr>
      </w:pPr>
    </w:p>
    <w:p w:rsidR="00913FA8" w:rsidRPr="00F71DBA" w:rsidRDefault="00913FA8" w:rsidP="00913FA8">
      <w:pPr>
        <w:rPr>
          <w:rFonts w:asciiTheme="minorHAnsi" w:hAnsiTheme="minorHAnsi"/>
          <w:b/>
          <w:sz w:val="23"/>
          <w:szCs w:val="24"/>
        </w:rPr>
      </w:pPr>
      <w:r w:rsidRPr="00F71DBA">
        <w:rPr>
          <w:rFonts w:asciiTheme="minorHAnsi" w:hAnsiTheme="minorHAnsi"/>
          <w:b/>
          <w:sz w:val="23"/>
          <w:szCs w:val="24"/>
        </w:rPr>
        <w:t>Proposed Working Definition of Gender</w:t>
      </w:r>
    </w:p>
    <w:p w:rsidR="00913FA8" w:rsidRDefault="00913FA8" w:rsidP="00913FA8">
      <w:pPr>
        <w:rPr>
          <w:rFonts w:asciiTheme="minorHAnsi" w:hAnsiTheme="minorHAnsi"/>
          <w:sz w:val="23"/>
          <w:szCs w:val="24"/>
        </w:rPr>
      </w:pPr>
    </w:p>
    <w:p w:rsidR="00913FA8" w:rsidRPr="00F71DBA" w:rsidRDefault="00913FA8" w:rsidP="00913FA8">
      <w:pPr>
        <w:rPr>
          <w:rFonts w:asciiTheme="minorHAnsi" w:hAnsiTheme="minorHAnsi"/>
          <w:sz w:val="23"/>
          <w:szCs w:val="24"/>
        </w:rPr>
      </w:pPr>
      <w:r w:rsidRPr="00F71DBA">
        <w:rPr>
          <w:rFonts w:asciiTheme="minorHAnsi" w:hAnsiTheme="minorHAnsi"/>
          <w:sz w:val="23"/>
          <w:szCs w:val="24"/>
        </w:rPr>
        <w:t xml:space="preserve">Gender is not binary. The most common genders include female, male and transgender. Gender includes gender identity and gender expression. </w:t>
      </w:r>
    </w:p>
    <w:p w:rsidR="00913FA8" w:rsidRPr="00F71DBA" w:rsidRDefault="00913FA8" w:rsidP="00913FA8">
      <w:pPr>
        <w:spacing w:after="160" w:line="259" w:lineRule="auto"/>
        <w:jc w:val="right"/>
        <w:rPr>
          <w:rFonts w:asciiTheme="minorHAnsi" w:hAnsiTheme="minorHAnsi"/>
          <w:i/>
        </w:rPr>
      </w:pPr>
      <w:r w:rsidRPr="00F71DBA">
        <w:rPr>
          <w:rFonts w:asciiTheme="minorHAnsi" w:hAnsiTheme="minorHAnsi"/>
          <w:i/>
        </w:rPr>
        <w:t xml:space="preserve">Source:  Section 188 of WIOA, Title VII of the Civil Rights Act and the Minnesota Human Rights Act </w:t>
      </w:r>
    </w:p>
    <w:p w:rsidR="00913FA8" w:rsidRDefault="00913FA8" w:rsidP="00913FA8">
      <w:pPr>
        <w:rPr>
          <w:rFonts w:asciiTheme="minorHAnsi" w:hAnsiTheme="minorHAnsi"/>
          <w:sz w:val="23"/>
          <w:szCs w:val="24"/>
        </w:rPr>
      </w:pPr>
    </w:p>
    <w:p w:rsidR="00913FA8" w:rsidRPr="00D8679D" w:rsidRDefault="00913FA8" w:rsidP="00913FA8">
      <w:pPr>
        <w:rPr>
          <w:rFonts w:asciiTheme="minorHAnsi" w:hAnsiTheme="minorHAnsi"/>
          <w:b/>
          <w:sz w:val="23"/>
          <w:szCs w:val="24"/>
        </w:rPr>
      </w:pPr>
      <w:r w:rsidRPr="00D8679D">
        <w:rPr>
          <w:rFonts w:asciiTheme="minorHAnsi" w:hAnsiTheme="minorHAnsi"/>
          <w:b/>
          <w:sz w:val="23"/>
          <w:szCs w:val="24"/>
        </w:rPr>
        <w:t xml:space="preserve">Draft of Gender Definition presented at GWDB committee meetings for review and input </w:t>
      </w:r>
    </w:p>
    <w:p w:rsidR="00913FA8" w:rsidRPr="00D8679D" w:rsidRDefault="00913FA8" w:rsidP="00913FA8">
      <w:pPr>
        <w:rPr>
          <w:rFonts w:asciiTheme="minorHAnsi" w:hAnsiTheme="minorHAnsi"/>
          <w:sz w:val="23"/>
          <w:szCs w:val="24"/>
        </w:rPr>
      </w:pPr>
      <w:r w:rsidRPr="00D8679D">
        <w:rPr>
          <w:rFonts w:asciiTheme="minorHAnsi" w:hAnsiTheme="minorHAnsi"/>
          <w:sz w:val="23"/>
          <w:szCs w:val="24"/>
        </w:rPr>
        <w:t xml:space="preserve">Disability Equity Committee – Thursday, August 2 – Completed and approved </w:t>
      </w:r>
    </w:p>
    <w:p w:rsidR="00913FA8" w:rsidRPr="00D8679D" w:rsidRDefault="00913FA8" w:rsidP="00913FA8">
      <w:pPr>
        <w:rPr>
          <w:rFonts w:asciiTheme="minorHAnsi" w:hAnsiTheme="minorHAnsi"/>
          <w:sz w:val="23"/>
          <w:szCs w:val="24"/>
        </w:rPr>
      </w:pPr>
      <w:r w:rsidRPr="00D8679D">
        <w:rPr>
          <w:rFonts w:asciiTheme="minorHAnsi" w:hAnsiTheme="minorHAnsi"/>
          <w:sz w:val="23"/>
          <w:szCs w:val="24"/>
        </w:rPr>
        <w:t>Executive Committee – Friday, August 10 – Completed (Draft letter to Gov. Dayton prepared and work plan revised based on Executive Committee feedback)</w:t>
      </w:r>
    </w:p>
    <w:p w:rsidR="00913FA8" w:rsidRPr="00D8679D" w:rsidRDefault="00913FA8" w:rsidP="00913FA8">
      <w:pPr>
        <w:rPr>
          <w:rFonts w:asciiTheme="minorHAnsi" w:hAnsiTheme="minorHAnsi"/>
          <w:sz w:val="23"/>
          <w:szCs w:val="24"/>
        </w:rPr>
      </w:pPr>
      <w:r w:rsidRPr="00D8679D">
        <w:rPr>
          <w:rFonts w:asciiTheme="minorHAnsi" w:hAnsiTheme="minorHAnsi"/>
          <w:sz w:val="23"/>
          <w:szCs w:val="24"/>
        </w:rPr>
        <w:t xml:space="preserve">Operations Committee – Tuesday, August 14 – Initial review completed, work plan approved  </w:t>
      </w:r>
    </w:p>
    <w:p w:rsidR="00913FA8" w:rsidRPr="00D8679D" w:rsidRDefault="00913FA8" w:rsidP="00913FA8">
      <w:pPr>
        <w:rPr>
          <w:rFonts w:asciiTheme="minorHAnsi" w:hAnsiTheme="minorHAnsi"/>
          <w:sz w:val="23"/>
          <w:szCs w:val="24"/>
        </w:rPr>
      </w:pPr>
      <w:r w:rsidRPr="00D8679D">
        <w:rPr>
          <w:rFonts w:asciiTheme="minorHAnsi" w:hAnsiTheme="minorHAnsi"/>
          <w:sz w:val="23"/>
          <w:szCs w:val="24"/>
        </w:rPr>
        <w:t xml:space="preserve">Racial Equity Committee – Tuesday, August 14 </w:t>
      </w:r>
    </w:p>
    <w:p w:rsidR="00913FA8" w:rsidRPr="00D8679D" w:rsidRDefault="00913FA8" w:rsidP="00913FA8">
      <w:pPr>
        <w:rPr>
          <w:rFonts w:asciiTheme="minorHAnsi" w:hAnsiTheme="minorHAnsi"/>
          <w:sz w:val="23"/>
          <w:szCs w:val="24"/>
        </w:rPr>
      </w:pPr>
      <w:r w:rsidRPr="00D8679D">
        <w:rPr>
          <w:rFonts w:asciiTheme="minorHAnsi" w:hAnsiTheme="minorHAnsi"/>
          <w:sz w:val="23"/>
          <w:szCs w:val="24"/>
        </w:rPr>
        <w:t xml:space="preserve">Career Pathways Partnership – August 22 </w:t>
      </w:r>
    </w:p>
    <w:p w:rsidR="00913FA8" w:rsidRDefault="00913FA8" w:rsidP="00913FA8">
      <w:pPr>
        <w:rPr>
          <w:rFonts w:asciiTheme="minorHAnsi" w:hAnsiTheme="minorHAnsi"/>
          <w:sz w:val="23"/>
          <w:szCs w:val="24"/>
        </w:rPr>
      </w:pPr>
    </w:p>
    <w:p w:rsidR="00913FA8" w:rsidRDefault="00913FA8" w:rsidP="00913FA8">
      <w:pPr>
        <w:rPr>
          <w:rFonts w:asciiTheme="minorHAnsi" w:hAnsiTheme="minorHAnsi"/>
          <w:sz w:val="23"/>
          <w:szCs w:val="24"/>
        </w:rPr>
      </w:pPr>
      <w:r>
        <w:rPr>
          <w:rFonts w:asciiTheme="minorHAnsi" w:hAnsiTheme="minorHAnsi"/>
          <w:sz w:val="23"/>
          <w:szCs w:val="24"/>
        </w:rPr>
        <w:t>The following attachments were provided to the committee:</w:t>
      </w:r>
    </w:p>
    <w:p w:rsidR="00913FA8" w:rsidRPr="00D8679D" w:rsidRDefault="00913FA8" w:rsidP="00913FA8">
      <w:pPr>
        <w:rPr>
          <w:rFonts w:asciiTheme="minorHAnsi" w:hAnsiTheme="minorHAnsi"/>
          <w:sz w:val="23"/>
          <w:szCs w:val="24"/>
        </w:rPr>
      </w:pPr>
      <w:r w:rsidRPr="00D8679D">
        <w:rPr>
          <w:rFonts w:asciiTheme="minorHAnsi" w:hAnsiTheme="minorHAnsi"/>
          <w:sz w:val="23"/>
          <w:szCs w:val="24"/>
        </w:rPr>
        <w:t>April 11 Governor Dayton Letter</w:t>
      </w:r>
    </w:p>
    <w:p w:rsidR="00913FA8" w:rsidRPr="00D8679D" w:rsidRDefault="00913FA8" w:rsidP="00913FA8">
      <w:pPr>
        <w:rPr>
          <w:rFonts w:asciiTheme="minorHAnsi" w:hAnsiTheme="minorHAnsi"/>
          <w:sz w:val="23"/>
          <w:szCs w:val="24"/>
        </w:rPr>
      </w:pPr>
      <w:r w:rsidRPr="00D8679D">
        <w:rPr>
          <w:rFonts w:asciiTheme="minorHAnsi" w:hAnsiTheme="minorHAnsi"/>
          <w:sz w:val="23"/>
          <w:szCs w:val="24"/>
        </w:rPr>
        <w:t>GWDB Brief on Gender</w:t>
      </w:r>
    </w:p>
    <w:p w:rsidR="00913FA8" w:rsidRDefault="00913FA8" w:rsidP="00913FA8">
      <w:pPr>
        <w:rPr>
          <w:rFonts w:asciiTheme="minorHAnsi" w:hAnsiTheme="minorHAnsi"/>
          <w:sz w:val="23"/>
          <w:szCs w:val="24"/>
        </w:rPr>
      </w:pPr>
      <w:r w:rsidRPr="00D8679D">
        <w:rPr>
          <w:rFonts w:asciiTheme="minorHAnsi" w:hAnsiTheme="minorHAnsi"/>
          <w:sz w:val="23"/>
          <w:szCs w:val="24"/>
        </w:rPr>
        <w:t>GWDB Work Plan incl</w:t>
      </w:r>
      <w:r>
        <w:rPr>
          <w:rFonts w:asciiTheme="minorHAnsi" w:hAnsiTheme="minorHAnsi"/>
          <w:sz w:val="23"/>
          <w:szCs w:val="24"/>
        </w:rPr>
        <w:t>uding</w:t>
      </w:r>
      <w:r w:rsidRPr="00D8679D">
        <w:rPr>
          <w:rFonts w:asciiTheme="minorHAnsi" w:hAnsiTheme="minorHAnsi"/>
          <w:sz w:val="23"/>
          <w:szCs w:val="24"/>
        </w:rPr>
        <w:t xml:space="preserve"> Gender</w:t>
      </w:r>
    </w:p>
    <w:p w:rsidR="00290CB3" w:rsidRDefault="00290CB3" w:rsidP="00913FA8">
      <w:pPr>
        <w:rPr>
          <w:rFonts w:asciiTheme="minorHAnsi" w:hAnsiTheme="minorHAnsi"/>
          <w:sz w:val="23"/>
          <w:szCs w:val="24"/>
        </w:rPr>
      </w:pPr>
    </w:p>
    <w:p w:rsidR="00D72430" w:rsidRDefault="00290CB3" w:rsidP="00913FA8">
      <w:pPr>
        <w:rPr>
          <w:rFonts w:asciiTheme="minorHAnsi" w:hAnsiTheme="minorHAnsi"/>
          <w:sz w:val="23"/>
          <w:szCs w:val="24"/>
        </w:rPr>
      </w:pPr>
      <w:r>
        <w:rPr>
          <w:rFonts w:asciiTheme="minorHAnsi" w:hAnsiTheme="minorHAnsi"/>
          <w:sz w:val="23"/>
          <w:szCs w:val="24"/>
        </w:rPr>
        <w:t>Patrice Bailey</w:t>
      </w:r>
      <w:r w:rsidR="00121499">
        <w:rPr>
          <w:rFonts w:asciiTheme="minorHAnsi" w:hAnsiTheme="minorHAnsi"/>
          <w:sz w:val="23"/>
          <w:szCs w:val="24"/>
        </w:rPr>
        <w:t xml:space="preserve"> noted the Governor’s comment that ending disparities for people of color and people with disabilities remains a leading priority. Chair Dean replied, “Yes, we are including all Minnesotans and looking to improve data collection and analysis to determine outcomes for those populations.” The State’s WIOA dashboard was </w:t>
      </w:r>
      <w:r w:rsidR="00D72430">
        <w:rPr>
          <w:rFonts w:asciiTheme="minorHAnsi" w:hAnsiTheme="minorHAnsi"/>
          <w:sz w:val="23"/>
          <w:szCs w:val="24"/>
        </w:rPr>
        <w:t xml:space="preserve">developed specifically to track progress on the State Plan goals:  </w:t>
      </w:r>
      <w:r w:rsidR="00121499">
        <w:rPr>
          <w:rFonts w:asciiTheme="minorHAnsi" w:hAnsiTheme="minorHAnsi"/>
          <w:sz w:val="23"/>
          <w:szCs w:val="24"/>
        </w:rPr>
        <w:t xml:space="preserve">  </w:t>
      </w:r>
      <w:hyperlink r:id="rId17" w:history="1">
        <w:r w:rsidR="00D72430" w:rsidRPr="000E79CC">
          <w:rPr>
            <w:rStyle w:val="Hyperlink"/>
            <w:rFonts w:asciiTheme="minorHAnsi" w:hAnsiTheme="minorHAnsi"/>
            <w:sz w:val="23"/>
            <w:szCs w:val="24"/>
          </w:rPr>
          <w:t>https://mn.gov/deed/about/what-we-do/agency-results/perform-measures/wioa/</w:t>
        </w:r>
      </w:hyperlink>
    </w:p>
    <w:p w:rsidR="00913FA8" w:rsidRDefault="00913FA8" w:rsidP="00913FA8">
      <w:pPr>
        <w:rPr>
          <w:rFonts w:asciiTheme="minorHAnsi" w:hAnsiTheme="minorHAnsi"/>
          <w:sz w:val="23"/>
          <w:szCs w:val="24"/>
        </w:rPr>
      </w:pPr>
    </w:p>
    <w:p w:rsidR="00280EA1" w:rsidRDefault="00280EA1" w:rsidP="00913FA8">
      <w:pPr>
        <w:rPr>
          <w:rFonts w:asciiTheme="minorHAnsi" w:hAnsiTheme="minorHAnsi"/>
          <w:sz w:val="23"/>
          <w:szCs w:val="24"/>
        </w:rPr>
      </w:pPr>
      <w:r>
        <w:rPr>
          <w:rFonts w:asciiTheme="minorHAnsi" w:hAnsiTheme="minorHAnsi"/>
          <w:sz w:val="23"/>
          <w:szCs w:val="24"/>
        </w:rPr>
        <w:t>Lorrie Janatopoulos asked that the p</w:t>
      </w:r>
      <w:r w:rsidR="00913FA8" w:rsidRPr="00D8679D">
        <w:rPr>
          <w:rFonts w:asciiTheme="minorHAnsi" w:hAnsiTheme="minorHAnsi"/>
          <w:sz w:val="23"/>
          <w:szCs w:val="24"/>
        </w:rPr>
        <w:t xml:space="preserve">rocess for expanding </w:t>
      </w:r>
      <w:r>
        <w:rPr>
          <w:rFonts w:asciiTheme="minorHAnsi" w:hAnsiTheme="minorHAnsi"/>
          <w:sz w:val="23"/>
          <w:szCs w:val="24"/>
        </w:rPr>
        <w:t>g</w:t>
      </w:r>
      <w:r w:rsidR="00913FA8" w:rsidRPr="00D8679D">
        <w:rPr>
          <w:rFonts w:asciiTheme="minorHAnsi" w:hAnsiTheme="minorHAnsi"/>
          <w:sz w:val="23"/>
          <w:szCs w:val="24"/>
        </w:rPr>
        <w:t xml:space="preserve">ender options in </w:t>
      </w:r>
      <w:r>
        <w:rPr>
          <w:rFonts w:asciiTheme="minorHAnsi" w:hAnsiTheme="minorHAnsi"/>
          <w:sz w:val="23"/>
          <w:szCs w:val="24"/>
        </w:rPr>
        <w:t xml:space="preserve">the </w:t>
      </w:r>
      <w:proofErr w:type="spellStart"/>
      <w:r w:rsidR="00913FA8" w:rsidRPr="00D8679D">
        <w:rPr>
          <w:rFonts w:asciiTheme="minorHAnsi" w:hAnsiTheme="minorHAnsi"/>
          <w:sz w:val="23"/>
          <w:szCs w:val="24"/>
        </w:rPr>
        <w:t>WorkForce</w:t>
      </w:r>
      <w:proofErr w:type="spellEnd"/>
      <w:r w:rsidR="00913FA8" w:rsidRPr="00D8679D">
        <w:rPr>
          <w:rFonts w:asciiTheme="minorHAnsi" w:hAnsiTheme="minorHAnsi"/>
          <w:sz w:val="23"/>
          <w:szCs w:val="24"/>
        </w:rPr>
        <w:t xml:space="preserve"> Center intake process </w:t>
      </w:r>
      <w:r>
        <w:rPr>
          <w:rFonts w:asciiTheme="minorHAnsi" w:hAnsiTheme="minorHAnsi"/>
          <w:sz w:val="23"/>
          <w:szCs w:val="24"/>
        </w:rPr>
        <w:t>be clarified</w:t>
      </w:r>
      <w:r w:rsidR="001D65D6">
        <w:rPr>
          <w:rFonts w:asciiTheme="minorHAnsi" w:hAnsiTheme="minorHAnsi"/>
          <w:sz w:val="23"/>
          <w:szCs w:val="24"/>
        </w:rPr>
        <w:t xml:space="preserve"> and included in the work plan’s strategies</w:t>
      </w:r>
      <w:r>
        <w:rPr>
          <w:rFonts w:asciiTheme="minorHAnsi" w:hAnsiTheme="minorHAnsi"/>
          <w:sz w:val="23"/>
          <w:szCs w:val="24"/>
        </w:rPr>
        <w:t xml:space="preserve">. Patty Popp of the Department of Corrections said she would check on </w:t>
      </w:r>
      <w:r w:rsidR="00913FA8" w:rsidRPr="00D8679D">
        <w:rPr>
          <w:rFonts w:asciiTheme="minorHAnsi" w:hAnsiTheme="minorHAnsi"/>
          <w:sz w:val="23"/>
          <w:szCs w:val="24"/>
        </w:rPr>
        <w:t xml:space="preserve">DOC policy </w:t>
      </w:r>
      <w:r>
        <w:rPr>
          <w:rFonts w:asciiTheme="minorHAnsi" w:hAnsiTheme="minorHAnsi"/>
          <w:sz w:val="23"/>
          <w:szCs w:val="24"/>
        </w:rPr>
        <w:t xml:space="preserve">on inmates assigned to housing based on their gender at birth to make sure it is in alignment with the definition. Kay said she would reconnect with Lorrie and Patty on these issues.  </w:t>
      </w:r>
      <w:r w:rsidR="00913FA8" w:rsidRPr="00D8679D">
        <w:rPr>
          <w:rFonts w:asciiTheme="minorHAnsi" w:hAnsiTheme="minorHAnsi"/>
          <w:sz w:val="23"/>
          <w:szCs w:val="24"/>
        </w:rPr>
        <w:t> </w:t>
      </w:r>
    </w:p>
    <w:p w:rsidR="00280EA1" w:rsidRDefault="00280EA1" w:rsidP="00913FA8">
      <w:pPr>
        <w:rPr>
          <w:rFonts w:asciiTheme="minorHAnsi" w:hAnsiTheme="minorHAnsi"/>
          <w:sz w:val="23"/>
          <w:szCs w:val="24"/>
        </w:rPr>
      </w:pPr>
    </w:p>
    <w:p w:rsidR="00913FA8" w:rsidRPr="00D8679D" w:rsidRDefault="00280EA1" w:rsidP="00913FA8">
      <w:pPr>
        <w:rPr>
          <w:rFonts w:asciiTheme="minorHAnsi" w:hAnsiTheme="minorHAnsi"/>
          <w:sz w:val="23"/>
          <w:szCs w:val="24"/>
        </w:rPr>
      </w:pPr>
      <w:r>
        <w:rPr>
          <w:rFonts w:asciiTheme="minorHAnsi" w:hAnsiTheme="minorHAnsi"/>
          <w:sz w:val="23"/>
          <w:szCs w:val="24"/>
        </w:rPr>
        <w:t xml:space="preserve">Sam Heimlich made a motion to approve the proposed definition of gender. Lorrie Janatopoulos seconded the motion and it carried. </w:t>
      </w:r>
      <w:r w:rsidR="00913FA8" w:rsidRPr="00D8679D">
        <w:rPr>
          <w:rFonts w:asciiTheme="minorHAnsi" w:hAnsiTheme="minorHAnsi"/>
          <w:sz w:val="23"/>
          <w:szCs w:val="24"/>
        </w:rPr>
        <w:t> </w:t>
      </w:r>
    </w:p>
    <w:p w:rsidR="00AC17EC" w:rsidRDefault="00AC17EC" w:rsidP="005F7B23">
      <w:pPr>
        <w:rPr>
          <w:rFonts w:asciiTheme="minorHAnsi" w:hAnsiTheme="minorHAnsi"/>
          <w:b/>
          <w:sz w:val="24"/>
          <w:szCs w:val="24"/>
        </w:rPr>
      </w:pPr>
    </w:p>
    <w:p w:rsidR="00AC17EC" w:rsidRDefault="00AC17EC" w:rsidP="00AC17EC">
      <w:pPr>
        <w:rPr>
          <w:rFonts w:asciiTheme="minorHAnsi" w:hAnsiTheme="minorHAnsi"/>
          <w:b/>
          <w:sz w:val="24"/>
          <w:szCs w:val="24"/>
        </w:rPr>
      </w:pPr>
      <w:r>
        <w:rPr>
          <w:rFonts w:asciiTheme="minorHAnsi" w:hAnsiTheme="minorHAnsi"/>
          <w:b/>
          <w:sz w:val="24"/>
          <w:szCs w:val="24"/>
        </w:rPr>
        <w:t>Racial Equity Work Plan and Recommendations</w:t>
      </w:r>
    </w:p>
    <w:p w:rsidR="00AC17EC" w:rsidRDefault="00D72430" w:rsidP="005F7B23">
      <w:pPr>
        <w:rPr>
          <w:rFonts w:asciiTheme="minorHAnsi" w:hAnsiTheme="minorHAnsi"/>
          <w:sz w:val="24"/>
          <w:szCs w:val="24"/>
        </w:rPr>
      </w:pPr>
      <w:r w:rsidRPr="00D72430">
        <w:rPr>
          <w:rFonts w:asciiTheme="minorHAnsi" w:hAnsiTheme="minorHAnsi"/>
          <w:sz w:val="24"/>
          <w:szCs w:val="24"/>
        </w:rPr>
        <w:t xml:space="preserve">The following committee members indicated interest </w:t>
      </w:r>
      <w:r>
        <w:rPr>
          <w:rFonts w:asciiTheme="minorHAnsi" w:hAnsiTheme="minorHAnsi"/>
          <w:sz w:val="24"/>
          <w:szCs w:val="24"/>
        </w:rPr>
        <w:t xml:space="preserve">in being part of a Work Plan Subgroup to develop </w:t>
      </w:r>
      <w:bookmarkStart w:id="0" w:name="_GoBack"/>
      <w:bookmarkEnd w:id="0"/>
      <w:r>
        <w:rPr>
          <w:rFonts w:asciiTheme="minorHAnsi" w:hAnsiTheme="minorHAnsi"/>
          <w:sz w:val="24"/>
          <w:szCs w:val="24"/>
        </w:rPr>
        <w:t>recommendations with actionable items</w:t>
      </w:r>
      <w:r w:rsidR="001D65D6">
        <w:rPr>
          <w:rFonts w:asciiTheme="minorHAnsi" w:hAnsiTheme="minorHAnsi"/>
          <w:sz w:val="24"/>
          <w:szCs w:val="24"/>
        </w:rPr>
        <w:t>:</w:t>
      </w:r>
      <w:r>
        <w:rPr>
          <w:rFonts w:asciiTheme="minorHAnsi" w:hAnsiTheme="minorHAnsi"/>
          <w:sz w:val="24"/>
          <w:szCs w:val="24"/>
        </w:rPr>
        <w:t xml:space="preserve"> </w:t>
      </w:r>
    </w:p>
    <w:p w:rsidR="00D72430" w:rsidRDefault="00D72430" w:rsidP="005F7B23">
      <w:pPr>
        <w:rPr>
          <w:rFonts w:asciiTheme="minorHAnsi" w:hAnsiTheme="minorHAnsi"/>
          <w:sz w:val="24"/>
          <w:szCs w:val="24"/>
        </w:rPr>
      </w:pPr>
      <w:r>
        <w:rPr>
          <w:rFonts w:asciiTheme="minorHAnsi" w:hAnsiTheme="minorHAnsi"/>
          <w:sz w:val="24"/>
          <w:szCs w:val="24"/>
        </w:rPr>
        <w:t>Patrice Bailey</w:t>
      </w:r>
    </w:p>
    <w:p w:rsidR="00D72430" w:rsidRDefault="00D72430" w:rsidP="005F7B23">
      <w:pPr>
        <w:rPr>
          <w:rFonts w:asciiTheme="minorHAnsi" w:hAnsiTheme="minorHAnsi"/>
          <w:sz w:val="24"/>
          <w:szCs w:val="24"/>
        </w:rPr>
      </w:pPr>
      <w:r>
        <w:rPr>
          <w:rFonts w:asciiTheme="minorHAnsi" w:hAnsiTheme="minorHAnsi"/>
          <w:sz w:val="24"/>
          <w:szCs w:val="24"/>
        </w:rPr>
        <w:t>Mariaha Dean (also indicated Vice Chair Tuleah Palmer would take part)</w:t>
      </w:r>
    </w:p>
    <w:p w:rsidR="00D72430" w:rsidRDefault="00D72430" w:rsidP="005F7B23">
      <w:pPr>
        <w:rPr>
          <w:rFonts w:asciiTheme="minorHAnsi" w:hAnsiTheme="minorHAnsi"/>
          <w:sz w:val="24"/>
          <w:szCs w:val="24"/>
        </w:rPr>
      </w:pPr>
      <w:r>
        <w:rPr>
          <w:rFonts w:asciiTheme="minorHAnsi" w:hAnsiTheme="minorHAnsi"/>
          <w:sz w:val="24"/>
          <w:szCs w:val="24"/>
        </w:rPr>
        <w:t xml:space="preserve">Lorrie Janatopoulos </w:t>
      </w:r>
    </w:p>
    <w:p w:rsidR="00D72430" w:rsidRDefault="00D72430" w:rsidP="005F7B23">
      <w:pPr>
        <w:rPr>
          <w:rFonts w:asciiTheme="minorHAnsi" w:hAnsiTheme="minorHAnsi"/>
          <w:sz w:val="24"/>
          <w:szCs w:val="24"/>
        </w:rPr>
      </w:pPr>
      <w:r>
        <w:rPr>
          <w:rFonts w:asciiTheme="minorHAnsi" w:hAnsiTheme="minorHAnsi"/>
          <w:sz w:val="24"/>
          <w:szCs w:val="24"/>
        </w:rPr>
        <w:t>Kati Neher</w:t>
      </w:r>
    </w:p>
    <w:p w:rsidR="00D72430" w:rsidRDefault="00D72430" w:rsidP="005F7B23">
      <w:pPr>
        <w:rPr>
          <w:rFonts w:asciiTheme="minorHAnsi" w:hAnsiTheme="minorHAnsi"/>
          <w:sz w:val="24"/>
          <w:szCs w:val="24"/>
        </w:rPr>
      </w:pPr>
    </w:p>
    <w:p w:rsidR="00D72430" w:rsidRDefault="00D72430" w:rsidP="005F7B23">
      <w:pPr>
        <w:rPr>
          <w:rFonts w:asciiTheme="minorHAnsi" w:hAnsiTheme="minorHAnsi"/>
          <w:sz w:val="24"/>
          <w:szCs w:val="24"/>
        </w:rPr>
      </w:pPr>
      <w:r>
        <w:rPr>
          <w:rFonts w:asciiTheme="minorHAnsi" w:hAnsiTheme="minorHAnsi"/>
          <w:sz w:val="24"/>
          <w:szCs w:val="24"/>
        </w:rPr>
        <w:t xml:space="preserve">Chair Dean said the subgroup’s work would involve a conference call or two, contributing to a shared document and a white paper as a final deliverable.  She added that she will create a draft work plan to get the subgroup started. </w:t>
      </w:r>
    </w:p>
    <w:p w:rsidR="00D72430" w:rsidRPr="00D72430" w:rsidRDefault="00D72430" w:rsidP="005F7B23">
      <w:pPr>
        <w:rPr>
          <w:rFonts w:asciiTheme="minorHAnsi" w:hAnsiTheme="minorHAnsi"/>
          <w:sz w:val="24"/>
          <w:szCs w:val="24"/>
        </w:rPr>
      </w:pPr>
      <w:r>
        <w:rPr>
          <w:rFonts w:asciiTheme="minorHAnsi" w:hAnsiTheme="minorHAnsi"/>
          <w:sz w:val="24"/>
          <w:szCs w:val="24"/>
        </w:rPr>
        <w:t xml:space="preserve">  </w:t>
      </w:r>
    </w:p>
    <w:p w:rsidR="00D2394A" w:rsidRDefault="00D2394A" w:rsidP="00263BD6">
      <w:pPr>
        <w:spacing w:line="276" w:lineRule="auto"/>
        <w:rPr>
          <w:rFonts w:asciiTheme="minorHAnsi" w:hAnsiTheme="minorHAnsi"/>
          <w:b/>
          <w:color w:val="000000" w:themeColor="text1"/>
          <w:sz w:val="24"/>
          <w:szCs w:val="24"/>
        </w:rPr>
      </w:pPr>
      <w:r w:rsidRPr="00BE050E">
        <w:rPr>
          <w:rFonts w:asciiTheme="minorHAnsi" w:hAnsiTheme="minorHAnsi"/>
          <w:b/>
          <w:color w:val="000000" w:themeColor="text1"/>
          <w:sz w:val="24"/>
          <w:szCs w:val="24"/>
        </w:rPr>
        <w:t>ACTION ITEM</w:t>
      </w:r>
      <w:r w:rsidR="009F4B3E" w:rsidRPr="00BE050E">
        <w:rPr>
          <w:rFonts w:asciiTheme="minorHAnsi" w:hAnsiTheme="minorHAnsi"/>
          <w:b/>
          <w:color w:val="000000" w:themeColor="text1"/>
          <w:sz w:val="24"/>
          <w:szCs w:val="24"/>
        </w:rPr>
        <w:t>S</w:t>
      </w:r>
      <w:r w:rsidRPr="00BE050E">
        <w:rPr>
          <w:rFonts w:asciiTheme="minorHAnsi" w:hAnsiTheme="minorHAnsi"/>
          <w:b/>
          <w:color w:val="000000" w:themeColor="text1"/>
          <w:sz w:val="24"/>
          <w:szCs w:val="24"/>
        </w:rPr>
        <w:t>:</w:t>
      </w:r>
    </w:p>
    <w:p w:rsidR="00721168" w:rsidRPr="00065E90" w:rsidRDefault="00C00083" w:rsidP="00065E90">
      <w:pPr>
        <w:pStyle w:val="ListParagraph"/>
        <w:numPr>
          <w:ilvl w:val="0"/>
          <w:numId w:val="9"/>
        </w:numPr>
        <w:rPr>
          <w:rFonts w:asciiTheme="minorHAnsi" w:hAnsiTheme="minorHAnsi"/>
          <w:b/>
          <w:sz w:val="24"/>
          <w:szCs w:val="24"/>
        </w:rPr>
      </w:pPr>
      <w:r w:rsidRPr="00065E90">
        <w:rPr>
          <w:rFonts w:asciiTheme="minorHAnsi" w:hAnsiTheme="minorHAnsi"/>
          <w:b/>
          <w:sz w:val="24"/>
          <w:szCs w:val="24"/>
        </w:rPr>
        <w:t xml:space="preserve">Standing agenda item – Matrix from </w:t>
      </w:r>
      <w:r w:rsidR="00896D35" w:rsidRPr="00065E90">
        <w:rPr>
          <w:rFonts w:asciiTheme="minorHAnsi" w:hAnsiTheme="minorHAnsi"/>
          <w:b/>
          <w:sz w:val="24"/>
          <w:szCs w:val="24"/>
        </w:rPr>
        <w:t xml:space="preserve">DEED’s Office of </w:t>
      </w:r>
      <w:r w:rsidR="00F714ED" w:rsidRPr="00065E90">
        <w:rPr>
          <w:rFonts w:asciiTheme="minorHAnsi" w:hAnsiTheme="minorHAnsi"/>
          <w:b/>
          <w:sz w:val="24"/>
          <w:szCs w:val="24"/>
        </w:rPr>
        <w:t xml:space="preserve">Economic Equity and Opportunity </w:t>
      </w:r>
    </w:p>
    <w:p w:rsidR="00C00083" w:rsidRDefault="00C00083" w:rsidP="00263BD6">
      <w:pPr>
        <w:pStyle w:val="ListParagraph"/>
        <w:ind w:left="360"/>
        <w:rPr>
          <w:rFonts w:asciiTheme="minorHAnsi" w:hAnsiTheme="minorHAnsi"/>
          <w:b/>
          <w:color w:val="000000" w:themeColor="text1"/>
          <w:sz w:val="24"/>
          <w:szCs w:val="24"/>
        </w:rPr>
      </w:pPr>
    </w:p>
    <w:p w:rsidR="00F714ED" w:rsidRDefault="00616936" w:rsidP="00333BE0">
      <w:pPr>
        <w:rPr>
          <w:rFonts w:asciiTheme="minorHAnsi" w:hAnsiTheme="minorHAnsi"/>
          <w:b/>
          <w:color w:val="000000" w:themeColor="text1"/>
          <w:sz w:val="24"/>
          <w:szCs w:val="24"/>
        </w:rPr>
      </w:pPr>
      <w:r w:rsidRPr="00BE050E">
        <w:rPr>
          <w:rFonts w:asciiTheme="minorHAnsi" w:hAnsiTheme="minorHAnsi"/>
          <w:b/>
          <w:color w:val="000000" w:themeColor="text1"/>
          <w:sz w:val="24"/>
          <w:szCs w:val="24"/>
        </w:rPr>
        <w:t>ADJOURN</w:t>
      </w:r>
    </w:p>
    <w:p w:rsidR="00333BE0" w:rsidRPr="00F714ED" w:rsidRDefault="00F714ED" w:rsidP="00333BE0">
      <w:pPr>
        <w:rPr>
          <w:rFonts w:asciiTheme="minorHAnsi" w:hAnsiTheme="minorHAnsi"/>
          <w:color w:val="000000" w:themeColor="text1"/>
          <w:sz w:val="24"/>
          <w:szCs w:val="24"/>
        </w:rPr>
      </w:pPr>
      <w:r w:rsidRPr="00F714ED">
        <w:rPr>
          <w:rFonts w:asciiTheme="minorHAnsi" w:hAnsiTheme="minorHAnsi"/>
          <w:color w:val="000000" w:themeColor="text1"/>
          <w:sz w:val="24"/>
          <w:szCs w:val="24"/>
        </w:rPr>
        <w:t xml:space="preserve">The meeting </w:t>
      </w:r>
      <w:r>
        <w:rPr>
          <w:rFonts w:asciiTheme="minorHAnsi" w:hAnsiTheme="minorHAnsi"/>
          <w:color w:val="000000" w:themeColor="text1"/>
          <w:sz w:val="24"/>
          <w:szCs w:val="24"/>
        </w:rPr>
        <w:t>was</w:t>
      </w:r>
      <w:r w:rsidR="00F54EBE" w:rsidRPr="00F714ED">
        <w:rPr>
          <w:rFonts w:asciiTheme="minorHAnsi" w:hAnsiTheme="minorHAnsi"/>
          <w:color w:val="000000" w:themeColor="text1"/>
          <w:sz w:val="24"/>
          <w:szCs w:val="24"/>
        </w:rPr>
        <w:t xml:space="preserve"> a</w:t>
      </w:r>
      <w:r w:rsidR="00616936" w:rsidRPr="00F714ED">
        <w:rPr>
          <w:rFonts w:asciiTheme="minorHAnsi" w:hAnsiTheme="minorHAnsi"/>
          <w:color w:val="000000" w:themeColor="text1"/>
          <w:sz w:val="24"/>
          <w:szCs w:val="24"/>
        </w:rPr>
        <w:t xml:space="preserve">djourned </w:t>
      </w:r>
      <w:r w:rsidR="00616936" w:rsidRPr="00913FA8">
        <w:rPr>
          <w:rFonts w:asciiTheme="minorHAnsi" w:hAnsiTheme="minorHAnsi"/>
          <w:color w:val="000000" w:themeColor="text1"/>
          <w:sz w:val="24"/>
          <w:szCs w:val="24"/>
        </w:rPr>
        <w:t xml:space="preserve">at </w:t>
      </w:r>
      <w:r w:rsidR="00F54EBE" w:rsidRPr="00913FA8">
        <w:rPr>
          <w:rFonts w:asciiTheme="minorHAnsi" w:hAnsiTheme="minorHAnsi"/>
          <w:color w:val="000000" w:themeColor="text1"/>
          <w:sz w:val="24"/>
          <w:szCs w:val="24"/>
        </w:rPr>
        <w:t>2</w:t>
      </w:r>
      <w:r w:rsidR="00616936" w:rsidRPr="00913FA8">
        <w:rPr>
          <w:rFonts w:asciiTheme="minorHAnsi" w:hAnsiTheme="minorHAnsi"/>
          <w:color w:val="000000" w:themeColor="text1"/>
          <w:sz w:val="24"/>
          <w:szCs w:val="24"/>
        </w:rPr>
        <w:t>:</w:t>
      </w:r>
      <w:r w:rsidR="00275FF1" w:rsidRPr="00913FA8">
        <w:rPr>
          <w:rFonts w:asciiTheme="minorHAnsi" w:hAnsiTheme="minorHAnsi"/>
          <w:color w:val="000000" w:themeColor="text1"/>
          <w:sz w:val="24"/>
          <w:szCs w:val="24"/>
        </w:rPr>
        <w:t>20</w:t>
      </w:r>
      <w:r w:rsidR="00616936" w:rsidRPr="00913FA8">
        <w:rPr>
          <w:rFonts w:asciiTheme="minorHAnsi" w:hAnsiTheme="minorHAnsi"/>
          <w:color w:val="000000" w:themeColor="text1"/>
          <w:sz w:val="24"/>
          <w:szCs w:val="24"/>
        </w:rPr>
        <w:t xml:space="preserve"> p.</w:t>
      </w:r>
      <w:r w:rsidR="00616936" w:rsidRPr="00F714ED">
        <w:rPr>
          <w:rFonts w:asciiTheme="minorHAnsi" w:hAnsiTheme="minorHAnsi"/>
          <w:color w:val="000000" w:themeColor="text1"/>
          <w:sz w:val="24"/>
          <w:szCs w:val="24"/>
        </w:rPr>
        <w:t>m.</w:t>
      </w:r>
    </w:p>
    <w:p w:rsidR="00C00083" w:rsidRDefault="00C00083" w:rsidP="00333BE0">
      <w:pPr>
        <w:rPr>
          <w:rFonts w:asciiTheme="minorHAnsi" w:hAnsiTheme="minorHAnsi"/>
          <w:color w:val="000000" w:themeColor="text1"/>
          <w:sz w:val="24"/>
          <w:szCs w:val="24"/>
        </w:rPr>
      </w:pPr>
    </w:p>
    <w:p w:rsidR="00C00083" w:rsidRPr="00BE050E" w:rsidRDefault="00896D35" w:rsidP="00333BE0">
      <w:pPr>
        <w:rPr>
          <w:rFonts w:asciiTheme="minorHAnsi" w:hAnsiTheme="minorHAnsi"/>
          <w:color w:val="000000" w:themeColor="text1"/>
        </w:rPr>
      </w:pPr>
      <w:r>
        <w:rPr>
          <w:rFonts w:asciiTheme="minorHAnsi" w:hAnsiTheme="minorHAnsi"/>
          <w:color w:val="000000" w:themeColor="text1"/>
          <w:sz w:val="24"/>
          <w:szCs w:val="24"/>
        </w:rPr>
        <w:t xml:space="preserve">The </w:t>
      </w:r>
      <w:r w:rsidR="006B4E93">
        <w:rPr>
          <w:rFonts w:asciiTheme="minorHAnsi" w:hAnsiTheme="minorHAnsi"/>
          <w:color w:val="000000" w:themeColor="text1"/>
          <w:sz w:val="24"/>
          <w:szCs w:val="24"/>
        </w:rPr>
        <w:t xml:space="preserve">September meeting of the GWDB Racial Equity Committee was canceled. The </w:t>
      </w:r>
      <w:r>
        <w:rPr>
          <w:rFonts w:asciiTheme="minorHAnsi" w:hAnsiTheme="minorHAnsi"/>
          <w:color w:val="000000" w:themeColor="text1"/>
          <w:sz w:val="24"/>
          <w:szCs w:val="24"/>
        </w:rPr>
        <w:t xml:space="preserve">next meeting of the </w:t>
      </w:r>
      <w:r w:rsidR="006B4E93">
        <w:rPr>
          <w:rFonts w:asciiTheme="minorHAnsi" w:hAnsiTheme="minorHAnsi"/>
          <w:color w:val="000000" w:themeColor="text1"/>
          <w:sz w:val="24"/>
          <w:szCs w:val="24"/>
        </w:rPr>
        <w:t>committee</w:t>
      </w:r>
      <w:r>
        <w:rPr>
          <w:rFonts w:asciiTheme="minorHAnsi" w:hAnsiTheme="minorHAnsi"/>
          <w:color w:val="000000" w:themeColor="text1"/>
          <w:sz w:val="24"/>
          <w:szCs w:val="24"/>
        </w:rPr>
        <w:t xml:space="preserve"> will be from </w:t>
      </w:r>
      <w:r w:rsidRPr="002039C1">
        <w:rPr>
          <w:rFonts w:asciiTheme="minorHAnsi" w:hAnsiTheme="minorHAnsi"/>
          <w:i/>
          <w:color w:val="000000" w:themeColor="text1"/>
          <w:sz w:val="24"/>
          <w:szCs w:val="24"/>
        </w:rPr>
        <w:t xml:space="preserve">1:00 – </w:t>
      </w:r>
      <w:r w:rsidR="002039C1" w:rsidRPr="002039C1">
        <w:rPr>
          <w:rFonts w:asciiTheme="minorHAnsi" w:hAnsiTheme="minorHAnsi"/>
          <w:i/>
          <w:color w:val="000000" w:themeColor="text1"/>
          <w:sz w:val="24"/>
          <w:szCs w:val="24"/>
        </w:rPr>
        <w:t>2:30</w:t>
      </w:r>
      <w:r w:rsidRPr="002039C1">
        <w:rPr>
          <w:rFonts w:asciiTheme="minorHAnsi" w:hAnsiTheme="minorHAnsi"/>
          <w:i/>
          <w:color w:val="000000" w:themeColor="text1"/>
          <w:sz w:val="24"/>
          <w:szCs w:val="24"/>
        </w:rPr>
        <w:t xml:space="preserve"> p.m. </w:t>
      </w:r>
      <w:r w:rsidR="00F714ED" w:rsidRPr="002039C1">
        <w:rPr>
          <w:rFonts w:asciiTheme="minorHAnsi" w:hAnsiTheme="minorHAnsi"/>
          <w:i/>
          <w:color w:val="000000" w:themeColor="text1"/>
          <w:sz w:val="24"/>
          <w:szCs w:val="24"/>
        </w:rPr>
        <w:t xml:space="preserve">on Tuesday, </w:t>
      </w:r>
      <w:r w:rsidR="006B4E93">
        <w:rPr>
          <w:rFonts w:asciiTheme="minorHAnsi" w:hAnsiTheme="minorHAnsi"/>
          <w:i/>
          <w:color w:val="000000" w:themeColor="text1"/>
          <w:sz w:val="24"/>
          <w:szCs w:val="24"/>
        </w:rPr>
        <w:t>October 9</w:t>
      </w:r>
      <w:r w:rsidR="002039C1" w:rsidRPr="002039C1">
        <w:rPr>
          <w:rFonts w:asciiTheme="minorHAnsi" w:hAnsiTheme="minorHAnsi"/>
          <w:i/>
          <w:color w:val="000000" w:themeColor="text1"/>
          <w:sz w:val="24"/>
          <w:szCs w:val="24"/>
        </w:rPr>
        <w:t xml:space="preserve"> </w:t>
      </w:r>
      <w:r w:rsidR="00F714ED" w:rsidRPr="002039C1">
        <w:rPr>
          <w:rFonts w:asciiTheme="minorHAnsi" w:hAnsiTheme="minorHAnsi"/>
          <w:i/>
          <w:color w:val="000000" w:themeColor="text1"/>
          <w:sz w:val="24"/>
          <w:szCs w:val="24"/>
        </w:rPr>
        <w:t>in the Lakes Conference Room at DEED Headquarters, 332 Minnesota St., Suite E200, St. Paul.</w:t>
      </w:r>
      <w:r w:rsidR="00F714ED">
        <w:rPr>
          <w:rFonts w:asciiTheme="minorHAnsi" w:hAnsiTheme="minorHAnsi"/>
          <w:i/>
          <w:color w:val="000000" w:themeColor="text1"/>
          <w:sz w:val="24"/>
          <w:szCs w:val="24"/>
        </w:rPr>
        <w:t xml:space="preserve">    </w:t>
      </w:r>
      <w:r w:rsidR="00F714ED">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  </w:t>
      </w:r>
      <w:r w:rsidR="00C00083">
        <w:rPr>
          <w:rFonts w:asciiTheme="minorHAnsi" w:hAnsiTheme="minorHAnsi"/>
          <w:color w:val="000000" w:themeColor="text1"/>
          <w:sz w:val="24"/>
          <w:szCs w:val="24"/>
        </w:rPr>
        <w:t xml:space="preserve">  </w:t>
      </w:r>
    </w:p>
    <w:sectPr w:rsidR="00C00083" w:rsidRPr="00BE050E" w:rsidSect="00091D82">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95" w:rsidRDefault="00FA0E95" w:rsidP="005D7A5D">
      <w:r>
        <w:separator/>
      </w:r>
    </w:p>
  </w:endnote>
  <w:endnote w:type="continuationSeparator" w:id="0">
    <w:p w:rsidR="00FA0E95" w:rsidRDefault="00FA0E95"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48" w:rsidRDefault="00AD3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87502"/>
      <w:docPartObj>
        <w:docPartGallery w:val="Page Numbers (Bottom of Page)"/>
        <w:docPartUnique/>
      </w:docPartObj>
    </w:sdtPr>
    <w:sdtEndPr>
      <w:rPr>
        <w:noProof/>
      </w:rPr>
    </w:sdtEndPr>
    <w:sdtContent>
      <w:p w:rsidR="003B5804" w:rsidRDefault="00A90246">
        <w:pPr>
          <w:pStyle w:val="Footer"/>
          <w:jc w:val="center"/>
        </w:pPr>
        <w:r>
          <w:fldChar w:fldCharType="begin"/>
        </w:r>
        <w:r>
          <w:instrText xml:space="preserve"> PAGE   \* MERGEFORMAT </w:instrText>
        </w:r>
        <w:r>
          <w:fldChar w:fldCharType="separate"/>
        </w:r>
        <w:r w:rsidR="001D65D6">
          <w:rPr>
            <w:noProof/>
          </w:rPr>
          <w:t>2</w:t>
        </w:r>
        <w:r>
          <w:rPr>
            <w:noProof/>
          </w:rPr>
          <w:fldChar w:fldCharType="end"/>
        </w:r>
      </w:p>
    </w:sdtContent>
  </w:sdt>
  <w:p w:rsidR="003B5804" w:rsidRDefault="003B5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48" w:rsidRDefault="00AD3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95" w:rsidRDefault="00FA0E95" w:rsidP="005D7A5D">
      <w:r>
        <w:separator/>
      </w:r>
    </w:p>
  </w:footnote>
  <w:footnote w:type="continuationSeparator" w:id="0">
    <w:p w:rsidR="00FA0E95" w:rsidRDefault="00FA0E95"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04" w:rsidRDefault="00D12278">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06895" cy="2762250"/>
              <wp:effectExtent l="0" t="1771650" r="0" b="15144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895"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2278" w:rsidRDefault="00D12278" w:rsidP="00D12278">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5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KRhQIAAPwE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" o:allowincell="f" filled="f" stroked="f">
              <v:stroke joinstyle="round"/>
              <o:lock v:ext="edit" shapetype="t"/>
              <v:textbox style="mso-fit-shape-to-text:t">
                <w:txbxContent>
                  <w:p w:rsidR="00D12278" w:rsidRDefault="00D12278" w:rsidP="00D12278">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04" w:rsidRDefault="001D65D6" w:rsidP="00823FCD">
    <w:pPr>
      <w:pStyle w:val="Header"/>
      <w:tabs>
        <w:tab w:val="clear" w:pos="9360"/>
        <w:tab w:val="left" w:pos="6840"/>
      </w:tabs>
    </w:pPr>
    <w:sdt>
      <w:sdtPr>
        <w:id w:val="109412211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5804">
      <w:rPr>
        <w:noProof/>
      </w:rPr>
      <w:drawing>
        <wp:inline distT="0" distB="0" distL="0" distR="0">
          <wp:extent cx="3162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B48" w:rsidRDefault="00AD3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5"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007482"/>
    <w:multiLevelType w:val="hybridMultilevel"/>
    <w:tmpl w:val="E142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30DB2"/>
    <w:multiLevelType w:val="hybridMultilevel"/>
    <w:tmpl w:val="39E4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B0C6D"/>
    <w:multiLevelType w:val="hybridMultilevel"/>
    <w:tmpl w:val="403C8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8"/>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34BE"/>
    <w:rsid w:val="0000407F"/>
    <w:rsid w:val="00005D8B"/>
    <w:rsid w:val="00012ED9"/>
    <w:rsid w:val="00021696"/>
    <w:rsid w:val="00027AAD"/>
    <w:rsid w:val="0003690B"/>
    <w:rsid w:val="00044C1F"/>
    <w:rsid w:val="000570F2"/>
    <w:rsid w:val="00060777"/>
    <w:rsid w:val="00062120"/>
    <w:rsid w:val="00065E90"/>
    <w:rsid w:val="00073873"/>
    <w:rsid w:val="00073DC0"/>
    <w:rsid w:val="00081B02"/>
    <w:rsid w:val="000852B9"/>
    <w:rsid w:val="00091D82"/>
    <w:rsid w:val="00093F59"/>
    <w:rsid w:val="0009435A"/>
    <w:rsid w:val="000B0586"/>
    <w:rsid w:val="000B08C7"/>
    <w:rsid w:val="000B47A0"/>
    <w:rsid w:val="000B5F82"/>
    <w:rsid w:val="000B667C"/>
    <w:rsid w:val="000C0ECC"/>
    <w:rsid w:val="000C13E2"/>
    <w:rsid w:val="000C198A"/>
    <w:rsid w:val="000C2843"/>
    <w:rsid w:val="000C5C98"/>
    <w:rsid w:val="000F3482"/>
    <w:rsid w:val="0011649C"/>
    <w:rsid w:val="00121499"/>
    <w:rsid w:val="001327B4"/>
    <w:rsid w:val="001369C6"/>
    <w:rsid w:val="00144285"/>
    <w:rsid w:val="001453A8"/>
    <w:rsid w:val="00145A7D"/>
    <w:rsid w:val="00151E2E"/>
    <w:rsid w:val="00161E27"/>
    <w:rsid w:val="00162F17"/>
    <w:rsid w:val="0016610C"/>
    <w:rsid w:val="001704BF"/>
    <w:rsid w:val="00171A8B"/>
    <w:rsid w:val="0017769B"/>
    <w:rsid w:val="00177E22"/>
    <w:rsid w:val="00181B0C"/>
    <w:rsid w:val="001822C9"/>
    <w:rsid w:val="00184FF5"/>
    <w:rsid w:val="0019227A"/>
    <w:rsid w:val="00196CA4"/>
    <w:rsid w:val="001A0309"/>
    <w:rsid w:val="001A0478"/>
    <w:rsid w:val="001B2488"/>
    <w:rsid w:val="001C5900"/>
    <w:rsid w:val="001D0AAE"/>
    <w:rsid w:val="001D0BF7"/>
    <w:rsid w:val="001D65D6"/>
    <w:rsid w:val="001E169E"/>
    <w:rsid w:val="001E6214"/>
    <w:rsid w:val="001F39B2"/>
    <w:rsid w:val="001F6E6C"/>
    <w:rsid w:val="001F6F3D"/>
    <w:rsid w:val="002039C1"/>
    <w:rsid w:val="00210B38"/>
    <w:rsid w:val="0021616B"/>
    <w:rsid w:val="00227D74"/>
    <w:rsid w:val="002303B3"/>
    <w:rsid w:val="0023083C"/>
    <w:rsid w:val="00240423"/>
    <w:rsid w:val="00241F87"/>
    <w:rsid w:val="00243E60"/>
    <w:rsid w:val="00245A2E"/>
    <w:rsid w:val="00262885"/>
    <w:rsid w:val="002636B8"/>
    <w:rsid w:val="00263BD6"/>
    <w:rsid w:val="002642A3"/>
    <w:rsid w:val="00270923"/>
    <w:rsid w:val="002724C1"/>
    <w:rsid w:val="002737CF"/>
    <w:rsid w:val="00275FF1"/>
    <w:rsid w:val="00280EA1"/>
    <w:rsid w:val="00290CB3"/>
    <w:rsid w:val="00290EA2"/>
    <w:rsid w:val="00297213"/>
    <w:rsid w:val="002A36E1"/>
    <w:rsid w:val="002A38FC"/>
    <w:rsid w:val="002A64FC"/>
    <w:rsid w:val="002A6588"/>
    <w:rsid w:val="002B7960"/>
    <w:rsid w:val="002C0BBB"/>
    <w:rsid w:val="002C5A1E"/>
    <w:rsid w:val="002D3BCC"/>
    <w:rsid w:val="002D5915"/>
    <w:rsid w:val="002D73F2"/>
    <w:rsid w:val="002D7682"/>
    <w:rsid w:val="002E3CFC"/>
    <w:rsid w:val="002E5945"/>
    <w:rsid w:val="002E6693"/>
    <w:rsid w:val="002F09A3"/>
    <w:rsid w:val="002F2036"/>
    <w:rsid w:val="003005AE"/>
    <w:rsid w:val="00304C1C"/>
    <w:rsid w:val="00305AE1"/>
    <w:rsid w:val="00306FDA"/>
    <w:rsid w:val="00316A2D"/>
    <w:rsid w:val="003171BF"/>
    <w:rsid w:val="00331A0C"/>
    <w:rsid w:val="00331B65"/>
    <w:rsid w:val="00333235"/>
    <w:rsid w:val="00333BE0"/>
    <w:rsid w:val="003366BF"/>
    <w:rsid w:val="00337D7E"/>
    <w:rsid w:val="00337F34"/>
    <w:rsid w:val="00346F90"/>
    <w:rsid w:val="003514F2"/>
    <w:rsid w:val="00352945"/>
    <w:rsid w:val="003533CE"/>
    <w:rsid w:val="00354FCC"/>
    <w:rsid w:val="00357646"/>
    <w:rsid w:val="00360A0D"/>
    <w:rsid w:val="00360D97"/>
    <w:rsid w:val="00364C92"/>
    <w:rsid w:val="00367DAA"/>
    <w:rsid w:val="00371643"/>
    <w:rsid w:val="003732B9"/>
    <w:rsid w:val="00373AA6"/>
    <w:rsid w:val="00380DEB"/>
    <w:rsid w:val="00386789"/>
    <w:rsid w:val="00390FE4"/>
    <w:rsid w:val="00396ACF"/>
    <w:rsid w:val="003A1A32"/>
    <w:rsid w:val="003A28B0"/>
    <w:rsid w:val="003A38CF"/>
    <w:rsid w:val="003A4572"/>
    <w:rsid w:val="003A50DE"/>
    <w:rsid w:val="003B49BE"/>
    <w:rsid w:val="003B4CE3"/>
    <w:rsid w:val="003B54C5"/>
    <w:rsid w:val="003B5804"/>
    <w:rsid w:val="003C7168"/>
    <w:rsid w:val="003D2C1B"/>
    <w:rsid w:val="003E3E6D"/>
    <w:rsid w:val="003E75DB"/>
    <w:rsid w:val="003F097B"/>
    <w:rsid w:val="003F59E7"/>
    <w:rsid w:val="003F743E"/>
    <w:rsid w:val="00402344"/>
    <w:rsid w:val="00403076"/>
    <w:rsid w:val="0040443F"/>
    <w:rsid w:val="00407DE7"/>
    <w:rsid w:val="00423EF4"/>
    <w:rsid w:val="004317FA"/>
    <w:rsid w:val="004419C1"/>
    <w:rsid w:val="00443E31"/>
    <w:rsid w:val="00447445"/>
    <w:rsid w:val="00447C3F"/>
    <w:rsid w:val="0045056F"/>
    <w:rsid w:val="004625FE"/>
    <w:rsid w:val="00467503"/>
    <w:rsid w:val="00482123"/>
    <w:rsid w:val="004826BF"/>
    <w:rsid w:val="00483619"/>
    <w:rsid w:val="00483CC7"/>
    <w:rsid w:val="004940ED"/>
    <w:rsid w:val="00495833"/>
    <w:rsid w:val="0049607F"/>
    <w:rsid w:val="004A3402"/>
    <w:rsid w:val="004B332A"/>
    <w:rsid w:val="004B57FA"/>
    <w:rsid w:val="004C1AE0"/>
    <w:rsid w:val="004C7D6D"/>
    <w:rsid w:val="004F1CB9"/>
    <w:rsid w:val="004F4785"/>
    <w:rsid w:val="00504B94"/>
    <w:rsid w:val="005067CF"/>
    <w:rsid w:val="00517320"/>
    <w:rsid w:val="0051771B"/>
    <w:rsid w:val="005221E6"/>
    <w:rsid w:val="005221FE"/>
    <w:rsid w:val="005231E4"/>
    <w:rsid w:val="00536DFE"/>
    <w:rsid w:val="005439C2"/>
    <w:rsid w:val="005456BA"/>
    <w:rsid w:val="0054657E"/>
    <w:rsid w:val="00546DCB"/>
    <w:rsid w:val="0055284C"/>
    <w:rsid w:val="0055366D"/>
    <w:rsid w:val="005543A3"/>
    <w:rsid w:val="00555EE1"/>
    <w:rsid w:val="00561144"/>
    <w:rsid w:val="005655DE"/>
    <w:rsid w:val="00565AEE"/>
    <w:rsid w:val="00572D92"/>
    <w:rsid w:val="00577998"/>
    <w:rsid w:val="00581CBF"/>
    <w:rsid w:val="0059264F"/>
    <w:rsid w:val="005961F4"/>
    <w:rsid w:val="005A57F4"/>
    <w:rsid w:val="005B23ED"/>
    <w:rsid w:val="005B28D4"/>
    <w:rsid w:val="005B3C26"/>
    <w:rsid w:val="005B726F"/>
    <w:rsid w:val="005B7B5A"/>
    <w:rsid w:val="005D1E93"/>
    <w:rsid w:val="005D2474"/>
    <w:rsid w:val="005D5E4C"/>
    <w:rsid w:val="005D7A5D"/>
    <w:rsid w:val="005E0B7C"/>
    <w:rsid w:val="005E2338"/>
    <w:rsid w:val="005E2DC1"/>
    <w:rsid w:val="005F05FC"/>
    <w:rsid w:val="005F5092"/>
    <w:rsid w:val="005F529A"/>
    <w:rsid w:val="005F5D64"/>
    <w:rsid w:val="005F6E0B"/>
    <w:rsid w:val="005F7B23"/>
    <w:rsid w:val="0060049A"/>
    <w:rsid w:val="00603A95"/>
    <w:rsid w:val="006119CA"/>
    <w:rsid w:val="00616936"/>
    <w:rsid w:val="006215E3"/>
    <w:rsid w:val="00624B03"/>
    <w:rsid w:val="006317C5"/>
    <w:rsid w:val="00633D28"/>
    <w:rsid w:val="00647FB6"/>
    <w:rsid w:val="00650F20"/>
    <w:rsid w:val="00661ABA"/>
    <w:rsid w:val="00673517"/>
    <w:rsid w:val="006829A4"/>
    <w:rsid w:val="00684407"/>
    <w:rsid w:val="006A03E1"/>
    <w:rsid w:val="006B2E3E"/>
    <w:rsid w:val="006B4121"/>
    <w:rsid w:val="006B4E93"/>
    <w:rsid w:val="006D3F3B"/>
    <w:rsid w:val="006D43A8"/>
    <w:rsid w:val="006E2EC7"/>
    <w:rsid w:val="006E6A20"/>
    <w:rsid w:val="006E7483"/>
    <w:rsid w:val="006F6B32"/>
    <w:rsid w:val="006F7785"/>
    <w:rsid w:val="00701086"/>
    <w:rsid w:val="0070162F"/>
    <w:rsid w:val="007104A5"/>
    <w:rsid w:val="00721168"/>
    <w:rsid w:val="00722E6A"/>
    <w:rsid w:val="007259CC"/>
    <w:rsid w:val="00730641"/>
    <w:rsid w:val="007307D1"/>
    <w:rsid w:val="0074235C"/>
    <w:rsid w:val="00743281"/>
    <w:rsid w:val="00747DCE"/>
    <w:rsid w:val="00752A8A"/>
    <w:rsid w:val="00753105"/>
    <w:rsid w:val="00755CB9"/>
    <w:rsid w:val="007677FC"/>
    <w:rsid w:val="00767D78"/>
    <w:rsid w:val="00771071"/>
    <w:rsid w:val="00775FC9"/>
    <w:rsid w:val="00791CE9"/>
    <w:rsid w:val="0079522D"/>
    <w:rsid w:val="007B638A"/>
    <w:rsid w:val="007C03EA"/>
    <w:rsid w:val="007C07C9"/>
    <w:rsid w:val="007E2514"/>
    <w:rsid w:val="007E68D5"/>
    <w:rsid w:val="007F475A"/>
    <w:rsid w:val="0080389E"/>
    <w:rsid w:val="008039F6"/>
    <w:rsid w:val="008056AD"/>
    <w:rsid w:val="008071B5"/>
    <w:rsid w:val="00807202"/>
    <w:rsid w:val="008222B5"/>
    <w:rsid w:val="00823FCD"/>
    <w:rsid w:val="008305AE"/>
    <w:rsid w:val="00831FF1"/>
    <w:rsid w:val="008320A7"/>
    <w:rsid w:val="00840A3F"/>
    <w:rsid w:val="00843ED4"/>
    <w:rsid w:val="00844F63"/>
    <w:rsid w:val="00856B0B"/>
    <w:rsid w:val="0085771D"/>
    <w:rsid w:val="0086032A"/>
    <w:rsid w:val="0086408C"/>
    <w:rsid w:val="00866CB3"/>
    <w:rsid w:val="0087105E"/>
    <w:rsid w:val="00873E3A"/>
    <w:rsid w:val="00876432"/>
    <w:rsid w:val="00877106"/>
    <w:rsid w:val="008833D4"/>
    <w:rsid w:val="00891DD1"/>
    <w:rsid w:val="00893655"/>
    <w:rsid w:val="00893A96"/>
    <w:rsid w:val="00896D35"/>
    <w:rsid w:val="00897E39"/>
    <w:rsid w:val="008A07D2"/>
    <w:rsid w:val="008A7F55"/>
    <w:rsid w:val="008A7FC6"/>
    <w:rsid w:val="008B2AA6"/>
    <w:rsid w:val="008B3593"/>
    <w:rsid w:val="008C1371"/>
    <w:rsid w:val="008C1490"/>
    <w:rsid w:val="008C3C83"/>
    <w:rsid w:val="008D29F1"/>
    <w:rsid w:val="008D58E8"/>
    <w:rsid w:val="008E417A"/>
    <w:rsid w:val="008E655A"/>
    <w:rsid w:val="008F666D"/>
    <w:rsid w:val="0090425B"/>
    <w:rsid w:val="00913FA8"/>
    <w:rsid w:val="00914259"/>
    <w:rsid w:val="00914E7C"/>
    <w:rsid w:val="0093260D"/>
    <w:rsid w:val="00944EA2"/>
    <w:rsid w:val="00952A4D"/>
    <w:rsid w:val="009557B7"/>
    <w:rsid w:val="00956222"/>
    <w:rsid w:val="00957C6A"/>
    <w:rsid w:val="00966554"/>
    <w:rsid w:val="00970807"/>
    <w:rsid w:val="0097220A"/>
    <w:rsid w:val="00976CC6"/>
    <w:rsid w:val="009808B7"/>
    <w:rsid w:val="00987B5A"/>
    <w:rsid w:val="009A3BD8"/>
    <w:rsid w:val="009B31B0"/>
    <w:rsid w:val="009B7B5C"/>
    <w:rsid w:val="009C2CE3"/>
    <w:rsid w:val="009C5C56"/>
    <w:rsid w:val="009C7613"/>
    <w:rsid w:val="009C7DA4"/>
    <w:rsid w:val="009D6D88"/>
    <w:rsid w:val="009E5021"/>
    <w:rsid w:val="009F4B3E"/>
    <w:rsid w:val="00A0553A"/>
    <w:rsid w:val="00A179C1"/>
    <w:rsid w:val="00A23064"/>
    <w:rsid w:val="00A242B7"/>
    <w:rsid w:val="00A3111E"/>
    <w:rsid w:val="00A328BD"/>
    <w:rsid w:val="00A335FB"/>
    <w:rsid w:val="00A34DAA"/>
    <w:rsid w:val="00A35A72"/>
    <w:rsid w:val="00A534A0"/>
    <w:rsid w:val="00A5611A"/>
    <w:rsid w:val="00A64A8D"/>
    <w:rsid w:val="00A67C5B"/>
    <w:rsid w:val="00A710C6"/>
    <w:rsid w:val="00A72336"/>
    <w:rsid w:val="00A75C0B"/>
    <w:rsid w:val="00A85238"/>
    <w:rsid w:val="00A90246"/>
    <w:rsid w:val="00A92267"/>
    <w:rsid w:val="00A94FA1"/>
    <w:rsid w:val="00AA21C6"/>
    <w:rsid w:val="00AA5A28"/>
    <w:rsid w:val="00AA5F78"/>
    <w:rsid w:val="00AA61A2"/>
    <w:rsid w:val="00AB5F56"/>
    <w:rsid w:val="00AB725B"/>
    <w:rsid w:val="00AB7921"/>
    <w:rsid w:val="00AC17EC"/>
    <w:rsid w:val="00AC5D31"/>
    <w:rsid w:val="00AC6FDA"/>
    <w:rsid w:val="00AD3A37"/>
    <w:rsid w:val="00AD3B48"/>
    <w:rsid w:val="00AD4C0D"/>
    <w:rsid w:val="00AE0E56"/>
    <w:rsid w:val="00AE589E"/>
    <w:rsid w:val="00B07538"/>
    <w:rsid w:val="00B20629"/>
    <w:rsid w:val="00B25190"/>
    <w:rsid w:val="00B31867"/>
    <w:rsid w:val="00B33448"/>
    <w:rsid w:val="00B34892"/>
    <w:rsid w:val="00B40150"/>
    <w:rsid w:val="00B405BE"/>
    <w:rsid w:val="00B47285"/>
    <w:rsid w:val="00B635F8"/>
    <w:rsid w:val="00B6479D"/>
    <w:rsid w:val="00B72BC8"/>
    <w:rsid w:val="00B74015"/>
    <w:rsid w:val="00B918C7"/>
    <w:rsid w:val="00B92C1C"/>
    <w:rsid w:val="00B93EF0"/>
    <w:rsid w:val="00BA7224"/>
    <w:rsid w:val="00BB3491"/>
    <w:rsid w:val="00BB4CB1"/>
    <w:rsid w:val="00BC5A9E"/>
    <w:rsid w:val="00BD15E8"/>
    <w:rsid w:val="00BD2D42"/>
    <w:rsid w:val="00BD44EB"/>
    <w:rsid w:val="00BD7D03"/>
    <w:rsid w:val="00BE050E"/>
    <w:rsid w:val="00BE3FFD"/>
    <w:rsid w:val="00BF3DB9"/>
    <w:rsid w:val="00C00083"/>
    <w:rsid w:val="00C02424"/>
    <w:rsid w:val="00C03868"/>
    <w:rsid w:val="00C045C6"/>
    <w:rsid w:val="00C04E47"/>
    <w:rsid w:val="00C10078"/>
    <w:rsid w:val="00C15DBA"/>
    <w:rsid w:val="00C21985"/>
    <w:rsid w:val="00C268D9"/>
    <w:rsid w:val="00C34DEA"/>
    <w:rsid w:val="00C530F8"/>
    <w:rsid w:val="00C54634"/>
    <w:rsid w:val="00C57A86"/>
    <w:rsid w:val="00C62AA7"/>
    <w:rsid w:val="00C705DB"/>
    <w:rsid w:val="00C7134E"/>
    <w:rsid w:val="00C72D38"/>
    <w:rsid w:val="00C77FD7"/>
    <w:rsid w:val="00C82307"/>
    <w:rsid w:val="00C940DF"/>
    <w:rsid w:val="00C9511F"/>
    <w:rsid w:val="00C96B8C"/>
    <w:rsid w:val="00CA01A0"/>
    <w:rsid w:val="00CA1858"/>
    <w:rsid w:val="00CA2CB3"/>
    <w:rsid w:val="00CB4CBE"/>
    <w:rsid w:val="00CB67E0"/>
    <w:rsid w:val="00CB7ABA"/>
    <w:rsid w:val="00CB7EEB"/>
    <w:rsid w:val="00CC4122"/>
    <w:rsid w:val="00CC4B9F"/>
    <w:rsid w:val="00CC70A8"/>
    <w:rsid w:val="00CD3F54"/>
    <w:rsid w:val="00CE4B29"/>
    <w:rsid w:val="00CF0574"/>
    <w:rsid w:val="00CF651A"/>
    <w:rsid w:val="00CF69F7"/>
    <w:rsid w:val="00D0226B"/>
    <w:rsid w:val="00D12278"/>
    <w:rsid w:val="00D14763"/>
    <w:rsid w:val="00D17C32"/>
    <w:rsid w:val="00D22AC2"/>
    <w:rsid w:val="00D2394A"/>
    <w:rsid w:val="00D43123"/>
    <w:rsid w:val="00D53A50"/>
    <w:rsid w:val="00D62191"/>
    <w:rsid w:val="00D62C69"/>
    <w:rsid w:val="00D65A44"/>
    <w:rsid w:val="00D66E23"/>
    <w:rsid w:val="00D6737C"/>
    <w:rsid w:val="00D721FD"/>
    <w:rsid w:val="00D72430"/>
    <w:rsid w:val="00D75961"/>
    <w:rsid w:val="00D7741C"/>
    <w:rsid w:val="00D86503"/>
    <w:rsid w:val="00D93222"/>
    <w:rsid w:val="00D957B4"/>
    <w:rsid w:val="00DA727A"/>
    <w:rsid w:val="00DB0035"/>
    <w:rsid w:val="00DC04C4"/>
    <w:rsid w:val="00DC3A72"/>
    <w:rsid w:val="00DC43AD"/>
    <w:rsid w:val="00DC5958"/>
    <w:rsid w:val="00DD0F00"/>
    <w:rsid w:val="00DD5768"/>
    <w:rsid w:val="00DE2FD3"/>
    <w:rsid w:val="00DF2B63"/>
    <w:rsid w:val="00DF2DB4"/>
    <w:rsid w:val="00E018B8"/>
    <w:rsid w:val="00E10667"/>
    <w:rsid w:val="00E2454F"/>
    <w:rsid w:val="00E251DB"/>
    <w:rsid w:val="00E32579"/>
    <w:rsid w:val="00E36987"/>
    <w:rsid w:val="00E401BC"/>
    <w:rsid w:val="00E40658"/>
    <w:rsid w:val="00E41D9E"/>
    <w:rsid w:val="00E42EA1"/>
    <w:rsid w:val="00E52C75"/>
    <w:rsid w:val="00E53C1E"/>
    <w:rsid w:val="00E57582"/>
    <w:rsid w:val="00E72736"/>
    <w:rsid w:val="00E77221"/>
    <w:rsid w:val="00E85227"/>
    <w:rsid w:val="00EB3969"/>
    <w:rsid w:val="00EB4FD2"/>
    <w:rsid w:val="00EC234D"/>
    <w:rsid w:val="00ED184A"/>
    <w:rsid w:val="00ED39BA"/>
    <w:rsid w:val="00ED3EA6"/>
    <w:rsid w:val="00ED6331"/>
    <w:rsid w:val="00ED698D"/>
    <w:rsid w:val="00ED6AB2"/>
    <w:rsid w:val="00EF71BB"/>
    <w:rsid w:val="00F00E56"/>
    <w:rsid w:val="00F055E7"/>
    <w:rsid w:val="00F109B9"/>
    <w:rsid w:val="00F16D06"/>
    <w:rsid w:val="00F21D3B"/>
    <w:rsid w:val="00F241F7"/>
    <w:rsid w:val="00F2639E"/>
    <w:rsid w:val="00F364CA"/>
    <w:rsid w:val="00F41ECE"/>
    <w:rsid w:val="00F425CC"/>
    <w:rsid w:val="00F54E9C"/>
    <w:rsid w:val="00F54EBE"/>
    <w:rsid w:val="00F573B4"/>
    <w:rsid w:val="00F65DED"/>
    <w:rsid w:val="00F6714A"/>
    <w:rsid w:val="00F70005"/>
    <w:rsid w:val="00F714ED"/>
    <w:rsid w:val="00F71899"/>
    <w:rsid w:val="00F773B5"/>
    <w:rsid w:val="00F77B47"/>
    <w:rsid w:val="00F82137"/>
    <w:rsid w:val="00F847CB"/>
    <w:rsid w:val="00F8616B"/>
    <w:rsid w:val="00F86AC2"/>
    <w:rsid w:val="00FA0E95"/>
    <w:rsid w:val="00FA1F0B"/>
    <w:rsid w:val="00FB10F0"/>
    <w:rsid w:val="00FB7A29"/>
    <w:rsid w:val="00FC16E5"/>
    <w:rsid w:val="00FC57B6"/>
    <w:rsid w:val="00FC6609"/>
    <w:rsid w:val="00FC7886"/>
    <w:rsid w:val="00FC79BC"/>
    <w:rsid w:val="00FD48D1"/>
    <w:rsid w:val="00FD720F"/>
    <w:rsid w:val="00FE5821"/>
    <w:rsid w:val="00FE7F7F"/>
    <w:rsid w:val="00FF1076"/>
    <w:rsid w:val="00FF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33476AC-9807-4ACF-99BA-C906B128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1"/>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2D7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360A0D"/>
    <w:pPr>
      <w:numPr>
        <w:numId w:val="1"/>
      </w:numPr>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6"/>
      </w:numPr>
      <w:contextualSpacing/>
    </w:pPr>
  </w:style>
  <w:style w:type="paragraph" w:styleId="ListNumber4">
    <w:name w:val="List Number 4"/>
    <w:basedOn w:val="Normal"/>
    <w:uiPriority w:val="99"/>
    <w:unhideWhenUsed/>
    <w:rsid w:val="009C5C56"/>
    <w:pPr>
      <w:numPr>
        <w:numId w:val="5"/>
      </w:numPr>
      <w:contextualSpacing/>
    </w:pPr>
  </w:style>
  <w:style w:type="paragraph" w:styleId="ListNumber">
    <w:name w:val="List Number"/>
    <w:basedOn w:val="Normal"/>
    <w:uiPriority w:val="99"/>
    <w:unhideWhenUsed/>
    <w:rsid w:val="009C5C56"/>
    <w:pPr>
      <w:numPr>
        <w:numId w:val="4"/>
      </w:numPr>
      <w:spacing w:after="120"/>
    </w:pPr>
  </w:style>
  <w:style w:type="table" w:styleId="TableGrid">
    <w:name w:val="Table Grid"/>
    <w:basedOn w:val="TableNormal"/>
    <w:uiPriority w:val="39"/>
    <w:rsid w:val="006B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4121"/>
    <w:rPr>
      <w:i/>
      <w:iCs/>
    </w:rPr>
  </w:style>
  <w:style w:type="paragraph" w:styleId="NoteHeading">
    <w:name w:val="Note Heading"/>
    <w:basedOn w:val="Normal"/>
    <w:next w:val="Normal"/>
    <w:link w:val="NoteHeadingChar"/>
    <w:uiPriority w:val="99"/>
    <w:unhideWhenUsed/>
    <w:rsid w:val="006B4121"/>
    <w:pPr>
      <w:jc w:val="center"/>
    </w:pPr>
  </w:style>
  <w:style w:type="character" w:customStyle="1" w:styleId="NoteHeadingChar">
    <w:name w:val="Note Heading Char"/>
    <w:basedOn w:val="DefaultParagraphFont"/>
    <w:link w:val="NoteHeading"/>
    <w:uiPriority w:val="99"/>
    <w:rsid w:val="006B4121"/>
    <w:rPr>
      <w:rFonts w:ascii="Cambria" w:hAnsi="Cambria"/>
    </w:rPr>
  </w:style>
  <w:style w:type="character" w:styleId="Strong">
    <w:name w:val="Strong"/>
    <w:basedOn w:val="DefaultParagraphFont"/>
    <w:uiPriority w:val="22"/>
    <w:qFormat/>
    <w:rsid w:val="00290EA2"/>
    <w:rPr>
      <w:b/>
      <w:bCs/>
    </w:rPr>
  </w:style>
  <w:style w:type="paragraph" w:styleId="BalloonText">
    <w:name w:val="Balloon Text"/>
    <w:basedOn w:val="Normal"/>
    <w:link w:val="BalloonTextChar"/>
    <w:uiPriority w:val="99"/>
    <w:semiHidden/>
    <w:unhideWhenUsed/>
    <w:rsid w:val="002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A2"/>
    <w:rPr>
      <w:rFonts w:ascii="Segoe UI" w:hAnsi="Segoe UI" w:cs="Segoe UI"/>
      <w:sz w:val="18"/>
      <w:szCs w:val="18"/>
    </w:rPr>
  </w:style>
  <w:style w:type="character" w:customStyle="1" w:styleId="Heading2Char">
    <w:name w:val="Heading 2 Char"/>
    <w:basedOn w:val="DefaultParagraphFont"/>
    <w:link w:val="Heading2"/>
    <w:uiPriority w:val="9"/>
    <w:semiHidden/>
    <w:rsid w:val="002D7682"/>
    <w:rPr>
      <w:rFonts w:asciiTheme="majorHAnsi" w:eastAsiaTheme="majorEastAsia" w:hAnsiTheme="majorHAnsi" w:cstheme="majorBidi"/>
      <w:color w:val="2E74B5" w:themeColor="accent1" w:themeShade="BF"/>
      <w:sz w:val="26"/>
      <w:szCs w:val="26"/>
    </w:rPr>
  </w:style>
  <w:style w:type="paragraph" w:styleId="ListNumber2">
    <w:name w:val="List Number 2"/>
    <w:basedOn w:val="Normal"/>
    <w:uiPriority w:val="99"/>
    <w:unhideWhenUsed/>
    <w:rsid w:val="00D0226B"/>
    <w:pPr>
      <w:spacing w:before="360"/>
    </w:pPr>
  </w:style>
  <w:style w:type="paragraph" w:styleId="NoSpacing">
    <w:name w:val="No Spacing"/>
    <w:uiPriority w:val="1"/>
    <w:qFormat/>
    <w:rsid w:val="005B726F"/>
    <w:rPr>
      <w:rFonts w:ascii="Cambria" w:hAnsi="Cambria"/>
    </w:rPr>
  </w:style>
  <w:style w:type="character" w:styleId="Hyperlink">
    <w:name w:val="Hyperlink"/>
    <w:basedOn w:val="DefaultParagraphFont"/>
    <w:uiPriority w:val="99"/>
    <w:unhideWhenUsed/>
    <w:rsid w:val="00FC6609"/>
    <w:rPr>
      <w:color w:val="0000FF"/>
      <w:u w:val="single"/>
    </w:rPr>
  </w:style>
  <w:style w:type="paragraph" w:styleId="NormalWeb">
    <w:name w:val="Normal (Web)"/>
    <w:basedOn w:val="Normal"/>
    <w:uiPriority w:val="99"/>
    <w:semiHidden/>
    <w:unhideWhenUsed/>
    <w:rsid w:val="00D12278"/>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414">
      <w:bodyDiv w:val="1"/>
      <w:marLeft w:val="0"/>
      <w:marRight w:val="0"/>
      <w:marTop w:val="0"/>
      <w:marBottom w:val="0"/>
      <w:divBdr>
        <w:top w:val="none" w:sz="0" w:space="0" w:color="auto"/>
        <w:left w:val="none" w:sz="0" w:space="0" w:color="auto"/>
        <w:bottom w:val="none" w:sz="0" w:space="0" w:color="auto"/>
        <w:right w:val="none" w:sz="0" w:space="0" w:color="auto"/>
      </w:divBdr>
    </w:div>
    <w:div w:id="87891036">
      <w:bodyDiv w:val="1"/>
      <w:marLeft w:val="0"/>
      <w:marRight w:val="0"/>
      <w:marTop w:val="0"/>
      <w:marBottom w:val="0"/>
      <w:divBdr>
        <w:top w:val="none" w:sz="0" w:space="0" w:color="auto"/>
        <w:left w:val="none" w:sz="0" w:space="0" w:color="auto"/>
        <w:bottom w:val="none" w:sz="0" w:space="0" w:color="auto"/>
        <w:right w:val="none" w:sz="0" w:space="0" w:color="auto"/>
      </w:divBdr>
    </w:div>
    <w:div w:id="379062524">
      <w:bodyDiv w:val="1"/>
      <w:marLeft w:val="0"/>
      <w:marRight w:val="0"/>
      <w:marTop w:val="0"/>
      <w:marBottom w:val="0"/>
      <w:divBdr>
        <w:top w:val="none" w:sz="0" w:space="0" w:color="auto"/>
        <w:left w:val="none" w:sz="0" w:space="0" w:color="auto"/>
        <w:bottom w:val="none" w:sz="0" w:space="0" w:color="auto"/>
        <w:right w:val="none" w:sz="0" w:space="0" w:color="auto"/>
      </w:divBdr>
    </w:div>
    <w:div w:id="869999634">
      <w:bodyDiv w:val="1"/>
      <w:marLeft w:val="0"/>
      <w:marRight w:val="0"/>
      <w:marTop w:val="0"/>
      <w:marBottom w:val="0"/>
      <w:divBdr>
        <w:top w:val="none" w:sz="0" w:space="0" w:color="auto"/>
        <w:left w:val="none" w:sz="0" w:space="0" w:color="auto"/>
        <w:bottom w:val="none" w:sz="0" w:space="0" w:color="auto"/>
        <w:right w:val="none" w:sz="0" w:space="0" w:color="auto"/>
      </w:divBdr>
    </w:div>
    <w:div w:id="918977197">
      <w:bodyDiv w:val="1"/>
      <w:marLeft w:val="0"/>
      <w:marRight w:val="0"/>
      <w:marTop w:val="0"/>
      <w:marBottom w:val="0"/>
      <w:divBdr>
        <w:top w:val="none" w:sz="0" w:space="0" w:color="auto"/>
        <w:left w:val="none" w:sz="0" w:space="0" w:color="auto"/>
        <w:bottom w:val="none" w:sz="0" w:space="0" w:color="auto"/>
        <w:right w:val="none" w:sz="0" w:space="0" w:color="auto"/>
      </w:divBdr>
    </w:div>
    <w:div w:id="958803634">
      <w:bodyDiv w:val="1"/>
      <w:marLeft w:val="0"/>
      <w:marRight w:val="0"/>
      <w:marTop w:val="0"/>
      <w:marBottom w:val="0"/>
      <w:divBdr>
        <w:top w:val="none" w:sz="0" w:space="0" w:color="auto"/>
        <w:left w:val="none" w:sz="0" w:space="0" w:color="auto"/>
        <w:bottom w:val="none" w:sz="0" w:space="0" w:color="auto"/>
        <w:right w:val="none" w:sz="0" w:space="0" w:color="auto"/>
      </w:divBdr>
    </w:div>
    <w:div w:id="971136002">
      <w:bodyDiv w:val="1"/>
      <w:marLeft w:val="0"/>
      <w:marRight w:val="0"/>
      <w:marTop w:val="0"/>
      <w:marBottom w:val="0"/>
      <w:divBdr>
        <w:top w:val="none" w:sz="0" w:space="0" w:color="auto"/>
        <w:left w:val="none" w:sz="0" w:space="0" w:color="auto"/>
        <w:bottom w:val="none" w:sz="0" w:space="0" w:color="auto"/>
        <w:right w:val="none" w:sz="0" w:space="0" w:color="auto"/>
      </w:divBdr>
    </w:div>
    <w:div w:id="983196045">
      <w:bodyDiv w:val="1"/>
      <w:marLeft w:val="0"/>
      <w:marRight w:val="0"/>
      <w:marTop w:val="0"/>
      <w:marBottom w:val="0"/>
      <w:divBdr>
        <w:top w:val="none" w:sz="0" w:space="0" w:color="auto"/>
        <w:left w:val="none" w:sz="0" w:space="0" w:color="auto"/>
        <w:bottom w:val="none" w:sz="0" w:space="0" w:color="auto"/>
        <w:right w:val="none" w:sz="0" w:space="0" w:color="auto"/>
      </w:divBdr>
    </w:div>
    <w:div w:id="1509439117">
      <w:bodyDiv w:val="1"/>
      <w:marLeft w:val="0"/>
      <w:marRight w:val="0"/>
      <w:marTop w:val="0"/>
      <w:marBottom w:val="0"/>
      <w:divBdr>
        <w:top w:val="none" w:sz="0" w:space="0" w:color="auto"/>
        <w:left w:val="none" w:sz="0" w:space="0" w:color="auto"/>
        <w:bottom w:val="none" w:sz="0" w:space="0" w:color="auto"/>
        <w:right w:val="none" w:sz="0" w:space="0" w:color="auto"/>
      </w:divBdr>
    </w:div>
    <w:div w:id="15635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n.gov/deed/about/what-we-do/agency-results/perform-measures/wio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2E5B-B238-4D50-A33C-16E20A76F2EA}">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984F835-DAF9-4C89-A789-4513EC4D4DA2}">
  <ds:schemaRefs>
    <ds:schemaRef ds:uri="http://schemas.microsoft.com/sharepoint/v3/contenttype/forms"/>
  </ds:schemaRefs>
</ds:datastoreItem>
</file>

<file path=customXml/itemProps3.xml><?xml version="1.0" encoding="utf-8"?>
<ds:datastoreItem xmlns:ds="http://schemas.openxmlformats.org/officeDocument/2006/customXml" ds:itemID="{FF4B4314-7CE0-4128-9AB2-9AF4B6D5E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31C6D7-98CE-4B41-A8AD-5B106710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GWDB Operations Committee Meeting Agenda</vt:lpstr>
    </vt:vector>
  </TitlesOfParts>
  <Company>DEED</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Agenda</dc:title>
  <dc:subject>GWDB Operations Committee Meeting Agenda</dc:subject>
  <dc:creator>Jennifer Anderson</dc:creator>
  <cp:keywords>GWDB Operations Committee Meeting Agenda</cp:keywords>
  <dc:description>GWDB Operations Committee Meeting Agenda</dc:description>
  <cp:lastModifiedBy>Kammen, Kay (DEED)</cp:lastModifiedBy>
  <cp:revision>4</cp:revision>
  <cp:lastPrinted>2018-07-10T16:59:00Z</cp:lastPrinted>
  <dcterms:created xsi:type="dcterms:W3CDTF">2018-10-08T14:40:00Z</dcterms:created>
  <dcterms:modified xsi:type="dcterms:W3CDTF">2018-10-08T16:53:00Z</dcterms:modified>
  <cp:category>GWDB Operations Committee Meeting Agenda</cp:category>
</cp:coreProperties>
</file>