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57" w:rsidRPr="00701A57" w:rsidRDefault="00701A57" w:rsidP="00701A57">
      <w:pPr>
        <w:spacing w:before="111" w:after="0" w:line="240" w:lineRule="auto"/>
        <w:ind w:left="-720" w:right="144"/>
        <w:jc w:val="center"/>
        <w:rPr>
          <w:b/>
          <w:sz w:val="24"/>
          <w:szCs w:val="24"/>
        </w:rPr>
      </w:pPr>
      <w:r w:rsidRPr="00701A57">
        <w:rPr>
          <w:b/>
          <w:sz w:val="24"/>
          <w:szCs w:val="24"/>
        </w:rPr>
        <w:t xml:space="preserve"> </w:t>
      </w:r>
      <w:r w:rsidRPr="00701A57">
        <w:rPr>
          <w:b/>
          <w:sz w:val="24"/>
          <w:szCs w:val="24"/>
        </w:rPr>
        <w:t>GWDB Quarterly Business Meeting</w:t>
      </w:r>
    </w:p>
    <w:p w:rsidR="00701A57" w:rsidRPr="00701A57" w:rsidRDefault="00701A57" w:rsidP="00701A57">
      <w:pPr>
        <w:spacing w:after="0" w:line="240" w:lineRule="auto"/>
        <w:ind w:left="-720" w:right="144"/>
        <w:jc w:val="center"/>
        <w:rPr>
          <w:b/>
          <w:sz w:val="24"/>
          <w:szCs w:val="24"/>
        </w:rPr>
      </w:pPr>
      <w:r w:rsidRPr="00701A57">
        <w:rPr>
          <w:b/>
          <w:sz w:val="24"/>
          <w:szCs w:val="24"/>
        </w:rPr>
        <w:t>March 6, 2019</w:t>
      </w:r>
    </w:p>
    <w:p w:rsidR="00701A57" w:rsidRDefault="00701A57" w:rsidP="00701A57">
      <w:pPr>
        <w:spacing w:after="0" w:line="240" w:lineRule="auto"/>
        <w:ind w:left="-720" w:right="144"/>
        <w:jc w:val="center"/>
        <w:rPr>
          <w:b/>
          <w:sz w:val="24"/>
          <w:szCs w:val="24"/>
        </w:rPr>
      </w:pPr>
      <w:r w:rsidRPr="00701A57">
        <w:rPr>
          <w:b/>
          <w:sz w:val="24"/>
          <w:szCs w:val="24"/>
        </w:rPr>
        <w:t>Committee Discussion Notes</w:t>
      </w:r>
    </w:p>
    <w:p w:rsidR="00701A57" w:rsidRPr="00701A57" w:rsidRDefault="00701A57" w:rsidP="00701A57">
      <w:pPr>
        <w:spacing w:after="0" w:line="240" w:lineRule="auto"/>
        <w:ind w:left="-720" w:right="144"/>
        <w:jc w:val="center"/>
        <w:rPr>
          <w:b/>
          <w:sz w:val="24"/>
          <w:szCs w:val="24"/>
        </w:rPr>
      </w:pPr>
      <w:bookmarkStart w:id="0" w:name="_GoBack"/>
      <w:bookmarkEnd w:id="0"/>
    </w:p>
    <w:p w:rsidR="003D24CE" w:rsidRPr="00701A57" w:rsidRDefault="00701A57" w:rsidP="003D24CE">
      <w:pPr>
        <w:spacing w:after="0" w:line="240" w:lineRule="auto"/>
        <w:ind w:left="-720" w:right="144" w:firstLine="720"/>
        <w:rPr>
          <w:b/>
          <w:sz w:val="24"/>
          <w:szCs w:val="24"/>
        </w:rPr>
      </w:pPr>
      <w:r w:rsidRPr="00701A57">
        <w:rPr>
          <w:b/>
          <w:sz w:val="24"/>
          <w:szCs w:val="24"/>
        </w:rPr>
        <w:t>R</w:t>
      </w:r>
      <w:r w:rsidR="003D24CE" w:rsidRPr="00701A57">
        <w:rPr>
          <w:b/>
          <w:sz w:val="24"/>
          <w:szCs w:val="24"/>
        </w:rPr>
        <w:t>acial Equity Committee Discussion:</w:t>
      </w:r>
    </w:p>
    <w:p w:rsidR="003D24CE" w:rsidRDefault="003D24CE" w:rsidP="003D24CE">
      <w:pPr>
        <w:pStyle w:val="PlainText"/>
      </w:pPr>
      <w:r w:rsidRPr="00594743">
        <w:rPr>
          <w:b/>
          <w:sz w:val="28"/>
          <w:szCs w:val="28"/>
        </w:rPr>
        <w:t xml:space="preserve"> </w:t>
      </w:r>
      <w:r>
        <w:t>What is the purview and purpose of the committee?</w:t>
      </w:r>
    </w:p>
    <w:p w:rsidR="003D24CE" w:rsidRDefault="003D24CE" w:rsidP="003D24CE">
      <w:pPr>
        <w:pStyle w:val="PlainText"/>
        <w:numPr>
          <w:ilvl w:val="0"/>
          <w:numId w:val="1"/>
        </w:numPr>
      </w:pPr>
      <w:r>
        <w:t>Diving deep into intricacies of systematic disenfranchisement.</w:t>
      </w:r>
    </w:p>
    <w:p w:rsidR="003D24CE" w:rsidRDefault="003D24CE" w:rsidP="003D24CE">
      <w:pPr>
        <w:pStyle w:val="PlainText"/>
        <w:numPr>
          <w:ilvl w:val="0"/>
          <w:numId w:val="1"/>
        </w:numPr>
      </w:pPr>
      <w:r>
        <w:t>Identifying needs of diverse communities and communicating those needs to the Governor.</w:t>
      </w:r>
    </w:p>
    <w:p w:rsidR="003D24CE" w:rsidRDefault="003D24CE" w:rsidP="003D24CE">
      <w:pPr>
        <w:pStyle w:val="PlainText"/>
        <w:numPr>
          <w:ilvl w:val="0"/>
          <w:numId w:val="1"/>
        </w:numPr>
      </w:pPr>
      <w:r>
        <w:t>Ensuring appropriate data de-segregation is occurring in relevant reports, (for example, separating recent African American immigrants out in data within reports).</w:t>
      </w:r>
    </w:p>
    <w:p w:rsidR="003D24CE" w:rsidRDefault="003D24CE" w:rsidP="003D24CE">
      <w:pPr>
        <w:pStyle w:val="PlainText"/>
      </w:pPr>
    </w:p>
    <w:p w:rsidR="003D24CE" w:rsidRDefault="003D24CE" w:rsidP="003D24CE">
      <w:pPr>
        <w:pStyle w:val="PlainText"/>
      </w:pPr>
      <w:r>
        <w:t>What are some goals that members would like to propose for the next year?</w:t>
      </w:r>
    </w:p>
    <w:p w:rsidR="003D24CE" w:rsidRDefault="003D24CE" w:rsidP="003D24CE">
      <w:pPr>
        <w:pStyle w:val="PlainText"/>
        <w:numPr>
          <w:ilvl w:val="0"/>
          <w:numId w:val="1"/>
        </w:numPr>
      </w:pPr>
      <w:r>
        <w:t>Evaluate tactics used in both reviewing and making recommendations to the Governor.</w:t>
      </w:r>
    </w:p>
    <w:p w:rsidR="003D24CE" w:rsidRDefault="003D24CE" w:rsidP="003D24CE">
      <w:pPr>
        <w:pStyle w:val="PlainText"/>
        <w:numPr>
          <w:ilvl w:val="0"/>
          <w:numId w:val="1"/>
        </w:numPr>
      </w:pPr>
      <w:r>
        <w:t>Facilitating the development of a cultural primer for individuals of different cultures to better understand both the board and workforce development programs.</w:t>
      </w:r>
    </w:p>
    <w:p w:rsidR="003D24CE" w:rsidRDefault="003D24CE" w:rsidP="003D24CE">
      <w:pPr>
        <w:pStyle w:val="PlainText"/>
        <w:numPr>
          <w:ilvl w:val="0"/>
          <w:numId w:val="1"/>
        </w:numPr>
      </w:pPr>
      <w:r>
        <w:t>Focus on ensuring equity lenses are used in the development/administration of reports and programs.</w:t>
      </w:r>
    </w:p>
    <w:p w:rsidR="003D24CE" w:rsidRDefault="003D24CE" w:rsidP="003D24CE">
      <w:pPr>
        <w:pStyle w:val="PlainText"/>
      </w:pPr>
    </w:p>
    <w:p w:rsidR="003D24CE" w:rsidRDefault="003D24CE" w:rsidP="003D24CE">
      <w:pPr>
        <w:pStyle w:val="PlainText"/>
      </w:pPr>
      <w:r>
        <w:t>Ideas for Committee?</w:t>
      </w:r>
    </w:p>
    <w:p w:rsidR="003D24CE" w:rsidRDefault="003D24CE" w:rsidP="003D24CE">
      <w:pPr>
        <w:pStyle w:val="PlainText"/>
        <w:numPr>
          <w:ilvl w:val="0"/>
          <w:numId w:val="1"/>
        </w:numPr>
      </w:pPr>
      <w:r>
        <w:t>Explore the possibility of incorporating local government internships/participation as a requirement of high school civics classes, (whilst respecting relevant cultural barriers that may prevent some students from doing so).</w:t>
      </w:r>
    </w:p>
    <w:p w:rsidR="003D24CE" w:rsidRDefault="003D24CE" w:rsidP="003D24CE">
      <w:pPr>
        <w:pStyle w:val="PlainText"/>
        <w:numPr>
          <w:ilvl w:val="0"/>
          <w:numId w:val="1"/>
        </w:numPr>
      </w:pPr>
      <w:r>
        <w:t>DEED leadership should be pushing more on regions to better reflect their local demographics in their board compositions. This is to best serve each unique community. Action items are needed here for accountability.</w:t>
      </w:r>
    </w:p>
    <w:p w:rsidR="003D24CE" w:rsidRDefault="003D24CE" w:rsidP="003D24CE">
      <w:pPr>
        <w:pStyle w:val="PlainText"/>
      </w:pPr>
    </w:p>
    <w:p w:rsidR="003D24CE" w:rsidRDefault="003D24CE" w:rsidP="003D24CE">
      <w:pPr>
        <w:pStyle w:val="PlainText"/>
      </w:pPr>
      <w:r>
        <w:t>Notes on Discussion/Other Topics</w:t>
      </w:r>
    </w:p>
    <w:p w:rsidR="003D24CE" w:rsidRDefault="003D24CE" w:rsidP="003D24CE">
      <w:pPr>
        <w:pStyle w:val="PlainText"/>
        <w:numPr>
          <w:ilvl w:val="0"/>
          <w:numId w:val="1"/>
        </w:numPr>
      </w:pPr>
      <w:r>
        <w:t>Tactics matter more than big ideas, (how to actuate ideas). Accountability measures are needed as well.</w:t>
      </w:r>
    </w:p>
    <w:p w:rsidR="003D24CE" w:rsidRDefault="003D24CE" w:rsidP="003D24CE">
      <w:pPr>
        <w:pStyle w:val="PlainText"/>
        <w:numPr>
          <w:ilvl w:val="0"/>
          <w:numId w:val="1"/>
        </w:numPr>
      </w:pPr>
      <w:r>
        <w:t>Cultural education is always both needed and beneficial.</w:t>
      </w:r>
    </w:p>
    <w:p w:rsidR="003D24CE" w:rsidRDefault="003D24CE" w:rsidP="003D24CE">
      <w:pPr>
        <w:pStyle w:val="PlainText"/>
        <w:numPr>
          <w:ilvl w:val="0"/>
          <w:numId w:val="1"/>
        </w:numPr>
      </w:pPr>
      <w:r>
        <w:t>There is a great deal of untapped workforce potential in under-represented communities.</w:t>
      </w:r>
    </w:p>
    <w:p w:rsidR="006754F5" w:rsidRDefault="006754F5"/>
    <w:sectPr w:rsidR="0067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84DB6"/>
    <w:multiLevelType w:val="hybridMultilevel"/>
    <w:tmpl w:val="90381756"/>
    <w:lvl w:ilvl="0" w:tplc="560C76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CE"/>
    <w:rsid w:val="003D24CE"/>
    <w:rsid w:val="00444695"/>
    <w:rsid w:val="006754F5"/>
    <w:rsid w:val="0070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48CF"/>
  <w15:chartTrackingRefBased/>
  <w15:docId w15:val="{C1D8093A-9B57-48E7-811A-5F765580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24C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D24C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DBB08-1610-4B3D-9B24-4188733B9363}"/>
</file>

<file path=customXml/itemProps2.xml><?xml version="1.0" encoding="utf-8"?>
<ds:datastoreItem xmlns:ds="http://schemas.openxmlformats.org/officeDocument/2006/customXml" ds:itemID="{81090B63-8E8F-42A6-BB51-C3008C465A86}"/>
</file>

<file path=customXml/itemProps3.xml><?xml version="1.0" encoding="utf-8"?>
<ds:datastoreItem xmlns:ds="http://schemas.openxmlformats.org/officeDocument/2006/customXml" ds:itemID="{9FE531E2-E940-482A-A4A9-9743D76AD375}"/>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Kammen, Kay (DEED)</dc:creator>
  <cp:keywords/>
  <dc:description/>
  <cp:lastModifiedBy>Kammen, Kay (DEED)</cp:lastModifiedBy>
  <cp:revision>2</cp:revision>
  <dcterms:created xsi:type="dcterms:W3CDTF">2020-03-23T15:25:00Z</dcterms:created>
  <dcterms:modified xsi:type="dcterms:W3CDTF">2020-03-23T15:27:00Z</dcterms:modified>
</cp:coreProperties>
</file>