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82" w:rsidRDefault="007810C8">
      <w:pPr>
        <w:pStyle w:val="BodyText"/>
        <w:ind w:left="102"/>
        <w:rPr>
          <w:rFonts w:ascii="Times New Roman"/>
          <w:sz w:val="20"/>
        </w:rPr>
      </w:pPr>
      <w:r>
        <w:rPr>
          <w:rFonts w:ascii="Times New Roman"/>
          <w:noProof/>
          <w:sz w:val="20"/>
        </w:rPr>
        <w:drawing>
          <wp:inline distT="0" distB="0" distL="0" distR="0">
            <wp:extent cx="6838410" cy="9886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38410" cy="988695"/>
                    </a:xfrm>
                    <a:prstGeom prst="rect">
                      <a:avLst/>
                    </a:prstGeom>
                  </pic:spPr>
                </pic:pic>
              </a:graphicData>
            </a:graphic>
          </wp:inline>
        </w:drawing>
      </w: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9D4E82">
      <w:pPr>
        <w:pStyle w:val="BodyText"/>
        <w:rPr>
          <w:rFonts w:ascii="Times New Roman"/>
          <w:sz w:val="20"/>
        </w:rPr>
      </w:pPr>
    </w:p>
    <w:p w:rsidR="009D4E82" w:rsidRDefault="007810C8">
      <w:pPr>
        <w:spacing w:before="251"/>
        <w:ind w:left="3056"/>
        <w:rPr>
          <w:b/>
          <w:sz w:val="40"/>
        </w:rPr>
      </w:pPr>
      <w:r>
        <w:rPr>
          <w:b/>
          <w:sz w:val="40"/>
        </w:rPr>
        <w:t>Regional and Local Plans</w:t>
      </w:r>
    </w:p>
    <w:p w:rsidR="009D4E82" w:rsidRDefault="009D4E82">
      <w:pPr>
        <w:pStyle w:val="BodyText"/>
        <w:spacing w:before="8"/>
        <w:rPr>
          <w:b/>
          <w:sz w:val="35"/>
        </w:rPr>
      </w:pPr>
    </w:p>
    <w:p w:rsidR="009D4E82" w:rsidRDefault="007810C8">
      <w:pPr>
        <w:ind w:left="1014" w:right="1009"/>
        <w:jc w:val="center"/>
        <w:rPr>
          <w:sz w:val="40"/>
        </w:rPr>
      </w:pPr>
      <w:r>
        <w:rPr>
          <w:sz w:val="40"/>
        </w:rPr>
        <w:t>Minnesota’s Workforce Development System under WIOA</w:t>
      </w:r>
    </w:p>
    <w:p w:rsidR="009D4E82" w:rsidRDefault="007810C8">
      <w:pPr>
        <w:spacing w:before="252"/>
        <w:ind w:left="1009" w:right="1009"/>
        <w:jc w:val="center"/>
        <w:rPr>
          <w:sz w:val="32"/>
        </w:rPr>
      </w:pPr>
      <w:r>
        <w:rPr>
          <w:sz w:val="32"/>
        </w:rPr>
        <w:t>Program Years 2016 &amp; 2017</w:t>
      </w:r>
    </w:p>
    <w:p w:rsidR="009D4E82" w:rsidRDefault="009D4E82">
      <w:pPr>
        <w:pStyle w:val="BodyText"/>
        <w:rPr>
          <w:sz w:val="36"/>
        </w:rPr>
      </w:pPr>
    </w:p>
    <w:p w:rsidR="009D4E82" w:rsidRDefault="009D4E82">
      <w:pPr>
        <w:pStyle w:val="BodyText"/>
        <w:rPr>
          <w:sz w:val="36"/>
        </w:rPr>
      </w:pPr>
    </w:p>
    <w:p w:rsidR="009D4E82" w:rsidRDefault="009D4E82">
      <w:pPr>
        <w:pStyle w:val="BodyText"/>
        <w:rPr>
          <w:sz w:val="36"/>
        </w:rPr>
      </w:pPr>
    </w:p>
    <w:p w:rsidR="009D4E82" w:rsidRDefault="007810C8">
      <w:pPr>
        <w:spacing w:before="228"/>
        <w:ind w:left="1007" w:right="1009"/>
        <w:jc w:val="center"/>
        <w:rPr>
          <w:sz w:val="32"/>
        </w:rPr>
      </w:pPr>
      <w:r>
        <w:rPr>
          <w:sz w:val="32"/>
        </w:rPr>
        <w:t>REVISED MARCH 2017</w:t>
      </w:r>
    </w:p>
    <w:p w:rsidR="009D4E82" w:rsidRDefault="009D4E82">
      <w:pPr>
        <w:pStyle w:val="BodyText"/>
        <w:rPr>
          <w:sz w:val="36"/>
        </w:rPr>
      </w:pPr>
    </w:p>
    <w:p w:rsidR="009D4E82" w:rsidRDefault="007810C8">
      <w:pPr>
        <w:spacing w:before="322"/>
        <w:ind w:left="1011" w:right="1009"/>
        <w:jc w:val="center"/>
        <w:rPr>
          <w:sz w:val="32"/>
        </w:rPr>
      </w:pPr>
      <w:r>
        <w:rPr>
          <w:sz w:val="32"/>
        </w:rPr>
        <w:t>Submitted by</w:t>
      </w:r>
    </w:p>
    <w:p w:rsidR="009D4E82" w:rsidRDefault="009D4E82">
      <w:pPr>
        <w:pStyle w:val="BodyText"/>
        <w:rPr>
          <w:sz w:val="20"/>
        </w:rPr>
      </w:pPr>
    </w:p>
    <w:p w:rsidR="009D4E82" w:rsidRDefault="009D4E82">
      <w:pPr>
        <w:pStyle w:val="BodyText"/>
        <w:rPr>
          <w:sz w:val="13"/>
        </w:rPr>
      </w:pPr>
    </w:p>
    <w:tbl>
      <w:tblPr>
        <w:tblW w:w="0" w:type="auto"/>
        <w:tblInd w:w="167" w:type="dxa"/>
        <w:tblLayout w:type="fixed"/>
        <w:tblCellMar>
          <w:left w:w="0" w:type="dxa"/>
          <w:right w:w="0" w:type="dxa"/>
        </w:tblCellMar>
        <w:tblLook w:val="01E0" w:firstRow="1" w:lastRow="1" w:firstColumn="1" w:lastColumn="1" w:noHBand="0" w:noVBand="0"/>
      </w:tblPr>
      <w:tblGrid>
        <w:gridCol w:w="2164"/>
        <w:gridCol w:w="8281"/>
      </w:tblGrid>
      <w:tr w:rsidR="009D4E82">
        <w:trPr>
          <w:trHeight w:val="700"/>
        </w:trPr>
        <w:tc>
          <w:tcPr>
            <w:tcW w:w="2164" w:type="dxa"/>
          </w:tcPr>
          <w:p w:rsidR="009D4E82" w:rsidRDefault="007810C8">
            <w:pPr>
              <w:pStyle w:val="TableParagraph"/>
              <w:spacing w:line="357" w:lineRule="exact"/>
              <w:rPr>
                <w:sz w:val="32"/>
              </w:rPr>
            </w:pPr>
            <w:r>
              <w:rPr>
                <w:sz w:val="32"/>
              </w:rPr>
              <w:t>RWDA:</w:t>
            </w:r>
          </w:p>
        </w:tc>
        <w:tc>
          <w:tcPr>
            <w:tcW w:w="8281" w:type="dxa"/>
            <w:tcBorders>
              <w:bottom w:val="single" w:sz="4" w:space="0" w:color="000000"/>
            </w:tcBorders>
          </w:tcPr>
          <w:p w:rsidR="009D4E82" w:rsidRDefault="007810C8">
            <w:pPr>
              <w:pStyle w:val="TableParagraph"/>
              <w:spacing w:before="65" w:line="367" w:lineRule="exact"/>
              <w:ind w:left="1229"/>
              <w:rPr>
                <w:sz w:val="32"/>
              </w:rPr>
            </w:pPr>
            <w:r>
              <w:rPr>
                <w:sz w:val="32"/>
              </w:rPr>
              <w:t>Regional Workforce Development Area 2</w:t>
            </w:r>
          </w:p>
          <w:p w:rsidR="009D4E82" w:rsidRDefault="007810C8">
            <w:pPr>
              <w:pStyle w:val="TableParagraph"/>
              <w:spacing w:line="261" w:lineRule="exact"/>
              <w:ind w:left="1908"/>
              <w:rPr>
                <w:i/>
                <w:sz w:val="24"/>
              </w:rPr>
            </w:pPr>
            <w:r>
              <w:rPr>
                <w:i/>
                <w:sz w:val="24"/>
              </w:rPr>
              <w:t>(Local Workforce Development Areas 3 &amp; 4)</w:t>
            </w:r>
          </w:p>
        </w:tc>
      </w:tr>
      <w:tr w:rsidR="009D4E82">
        <w:trPr>
          <w:trHeight w:val="700"/>
        </w:trPr>
        <w:tc>
          <w:tcPr>
            <w:tcW w:w="2164" w:type="dxa"/>
          </w:tcPr>
          <w:p w:rsidR="009D4E82" w:rsidRDefault="007810C8">
            <w:pPr>
              <w:pStyle w:val="TableParagraph"/>
              <w:spacing w:line="363" w:lineRule="exact"/>
              <w:rPr>
                <w:sz w:val="32"/>
              </w:rPr>
            </w:pPr>
            <w:r>
              <w:rPr>
                <w:sz w:val="32"/>
              </w:rPr>
              <w:t>LWDA:</w:t>
            </w:r>
          </w:p>
        </w:tc>
        <w:tc>
          <w:tcPr>
            <w:tcW w:w="8281" w:type="dxa"/>
            <w:tcBorders>
              <w:top w:val="single" w:sz="4" w:space="0" w:color="000000"/>
            </w:tcBorders>
          </w:tcPr>
          <w:p w:rsidR="009D4E82" w:rsidRDefault="009D4E82">
            <w:pPr>
              <w:pStyle w:val="TableParagraph"/>
              <w:spacing w:before="3"/>
              <w:ind w:left="0"/>
              <w:rPr>
                <w:sz w:val="30"/>
              </w:rPr>
            </w:pPr>
          </w:p>
          <w:p w:rsidR="009D4E82" w:rsidRDefault="007810C8">
            <w:pPr>
              <w:pStyle w:val="TableParagraph"/>
              <w:tabs>
                <w:tab w:val="left" w:pos="340"/>
                <w:tab w:val="left" w:pos="8281"/>
              </w:tabs>
              <w:spacing w:line="348" w:lineRule="exact"/>
              <w:ind w:left="-15"/>
              <w:rPr>
                <w:sz w:val="32"/>
              </w:rPr>
            </w:pPr>
            <w:r>
              <w:rPr>
                <w:w w:val="99"/>
                <w:sz w:val="32"/>
                <w:u w:val="single"/>
              </w:rPr>
              <w:t xml:space="preserve"> </w:t>
            </w:r>
            <w:r>
              <w:rPr>
                <w:sz w:val="32"/>
                <w:u w:val="single"/>
              </w:rPr>
              <w:tab/>
            </w:r>
            <w:r>
              <w:rPr>
                <w:sz w:val="32"/>
                <w:u w:val="single"/>
              </w:rPr>
              <w:t>Local Workforce Development Area 4 – City of</w:t>
            </w:r>
            <w:r>
              <w:rPr>
                <w:spacing w:val="-12"/>
                <w:sz w:val="32"/>
                <w:u w:val="single"/>
              </w:rPr>
              <w:t xml:space="preserve"> </w:t>
            </w:r>
            <w:r>
              <w:rPr>
                <w:sz w:val="32"/>
                <w:u w:val="single"/>
              </w:rPr>
              <w:t>Duluth</w:t>
            </w:r>
            <w:r>
              <w:rPr>
                <w:sz w:val="32"/>
                <w:u w:val="single"/>
              </w:rPr>
              <w:tab/>
            </w:r>
          </w:p>
        </w:tc>
      </w:tr>
    </w:tbl>
    <w:p w:rsidR="009D4E82" w:rsidRDefault="009D4E82">
      <w:pPr>
        <w:pStyle w:val="BodyText"/>
        <w:rPr>
          <w:sz w:val="36"/>
        </w:rPr>
      </w:pPr>
    </w:p>
    <w:p w:rsidR="009D4E82" w:rsidRDefault="009D4E82">
      <w:pPr>
        <w:pStyle w:val="BodyText"/>
        <w:rPr>
          <w:sz w:val="36"/>
        </w:rPr>
      </w:pPr>
    </w:p>
    <w:p w:rsidR="009D4E82" w:rsidRDefault="009D4E82">
      <w:pPr>
        <w:pStyle w:val="BodyText"/>
        <w:spacing w:before="9"/>
        <w:rPr>
          <w:sz w:val="28"/>
        </w:rPr>
      </w:pPr>
    </w:p>
    <w:p w:rsidR="009D4E82" w:rsidRDefault="007810C8">
      <w:pPr>
        <w:pStyle w:val="Heading2"/>
        <w:spacing w:line="263" w:lineRule="exact"/>
        <w:ind w:left="1007" w:right="1009"/>
        <w:jc w:val="center"/>
      </w:pPr>
      <w:r>
        <w:t>Department of Employment and Economic Development</w:t>
      </w:r>
    </w:p>
    <w:p w:rsidR="009D4E82" w:rsidRDefault="007810C8">
      <w:pPr>
        <w:pStyle w:val="BodyText"/>
        <w:ind w:left="1016" w:right="1009"/>
        <w:jc w:val="center"/>
      </w:pPr>
      <w:r>
        <w:t>1</w:t>
      </w:r>
      <w:proofErr w:type="spellStart"/>
      <w:r>
        <w:rPr>
          <w:position w:val="10"/>
          <w:sz w:val="14"/>
        </w:rPr>
        <w:t>st</w:t>
      </w:r>
      <w:proofErr w:type="spellEnd"/>
      <w:r>
        <w:rPr>
          <w:position w:val="10"/>
          <w:sz w:val="14"/>
        </w:rPr>
        <w:t xml:space="preserve"> </w:t>
      </w:r>
      <w:r>
        <w:t xml:space="preserve">National Bank Building </w:t>
      </w:r>
      <w:r>
        <w:rPr>
          <w:b/>
        </w:rPr>
        <w:t xml:space="preserve">| </w:t>
      </w:r>
      <w:r>
        <w:t xml:space="preserve">332 Minnesota Street </w:t>
      </w:r>
      <w:r>
        <w:rPr>
          <w:b/>
        </w:rPr>
        <w:t xml:space="preserve">| </w:t>
      </w:r>
      <w:r>
        <w:t xml:space="preserve">Suite E200 </w:t>
      </w:r>
      <w:r>
        <w:rPr>
          <w:b/>
        </w:rPr>
        <w:t xml:space="preserve">| </w:t>
      </w:r>
      <w:r>
        <w:t xml:space="preserve">Saint Paul, MN 55101-1351 Phone: 651-259-7544 </w:t>
      </w:r>
      <w:r>
        <w:rPr>
          <w:b/>
        </w:rPr>
        <w:t xml:space="preserve">| </w:t>
      </w:r>
      <w:r>
        <w:t xml:space="preserve">800-657-3858 </w:t>
      </w:r>
      <w:r>
        <w:rPr>
          <w:b/>
        </w:rPr>
        <w:t xml:space="preserve">| </w:t>
      </w:r>
      <w:r>
        <w:t xml:space="preserve">Fax: 651-215-3842 </w:t>
      </w:r>
      <w:r>
        <w:rPr>
          <w:b/>
        </w:rPr>
        <w:t xml:space="preserve">| </w:t>
      </w:r>
      <w:r>
        <w:t>TTY/TDD: 651-296-3900</w:t>
      </w:r>
    </w:p>
    <w:p w:rsidR="009D4E82" w:rsidRDefault="007810C8">
      <w:pPr>
        <w:pStyle w:val="BodyText"/>
        <w:spacing w:before="14"/>
        <w:ind w:left="1009" w:right="1009"/>
        <w:jc w:val="center"/>
      </w:pPr>
      <w:r>
        <w:t xml:space="preserve">888-GET JOBS (888-438-5627) </w:t>
      </w:r>
      <w:r>
        <w:rPr>
          <w:b/>
        </w:rPr>
        <w:t xml:space="preserve">| </w:t>
      </w:r>
      <w:r>
        <w:t>mn.gov/deed</w:t>
      </w:r>
    </w:p>
    <w:p w:rsidR="009D4E82" w:rsidRDefault="007810C8">
      <w:pPr>
        <w:ind w:left="1003" w:right="1009"/>
        <w:jc w:val="center"/>
        <w:rPr>
          <w:b/>
          <w:i/>
          <w:sz w:val="20"/>
        </w:rPr>
      </w:pPr>
      <w:r>
        <w:rPr>
          <w:b/>
          <w:i/>
          <w:sz w:val="20"/>
        </w:rPr>
        <w:t>An Equal Opportunity Employer and Service Provider</w:t>
      </w:r>
    </w:p>
    <w:p w:rsidR="009D4E82" w:rsidRDefault="009D4E82">
      <w:pPr>
        <w:jc w:val="center"/>
        <w:rPr>
          <w:sz w:val="20"/>
        </w:rPr>
        <w:sectPr w:rsidR="009D4E82">
          <w:type w:val="continuous"/>
          <w:pgSz w:w="12240" w:h="15840"/>
          <w:pgMar w:top="720" w:right="640" w:bottom="280" w:left="640" w:header="720" w:footer="720" w:gutter="0"/>
          <w:cols w:space="720"/>
        </w:sectPr>
      </w:pPr>
    </w:p>
    <w:p w:rsidR="009D4E82" w:rsidRDefault="009D4E82">
      <w:pPr>
        <w:pStyle w:val="BodyText"/>
        <w:spacing w:before="10"/>
        <w:rPr>
          <w:b/>
          <w:i/>
          <w:sz w:val="11"/>
        </w:rPr>
      </w:pPr>
    </w:p>
    <w:p w:rsidR="009D4E82" w:rsidRDefault="009D4E82">
      <w:pPr>
        <w:pStyle w:val="BodyText"/>
        <w:rPr>
          <w:sz w:val="20"/>
        </w:rPr>
      </w:pPr>
    </w:p>
    <w:p w:rsidR="009D4E82" w:rsidRDefault="007810C8">
      <w:pPr>
        <w:pStyle w:val="Heading3"/>
        <w:spacing w:before="252"/>
        <w:ind w:left="140"/>
      </w:pPr>
      <w:r>
        <w:t>REGIONAL LEADERSHIP APPROACH</w:t>
      </w:r>
    </w:p>
    <w:p w:rsidR="009D4E82" w:rsidRDefault="007810C8">
      <w:pPr>
        <w:spacing w:before="1"/>
        <w:ind w:left="140" w:right="173"/>
        <w:rPr>
          <w:i/>
        </w:rPr>
      </w:pPr>
      <w:r>
        <w:rPr>
          <w:i/>
        </w:rPr>
        <w:t>The regional leadership approach describes how the local area boards within each regional workforce development area will define and coordinate the strategic priorities established by the Governor under WIOA.</w:t>
      </w:r>
    </w:p>
    <w:p w:rsidR="009D4E82" w:rsidRDefault="009D4E82">
      <w:pPr>
        <w:pStyle w:val="BodyText"/>
        <w:rPr>
          <w:sz w:val="11"/>
        </w:rPr>
      </w:pPr>
    </w:p>
    <w:p w:rsidR="009D4E82" w:rsidRDefault="009D4E82">
      <w:pPr>
        <w:pStyle w:val="BodyText"/>
        <w:spacing w:before="9"/>
        <w:rPr>
          <w:sz w:val="20"/>
        </w:rPr>
      </w:pPr>
    </w:p>
    <w:p w:rsidR="009D4E82" w:rsidRDefault="007810C8">
      <w:pPr>
        <w:pStyle w:val="ListParagraph"/>
        <w:numPr>
          <w:ilvl w:val="0"/>
          <w:numId w:val="19"/>
        </w:numPr>
        <w:tabs>
          <w:tab w:val="left" w:pos="461"/>
        </w:tabs>
        <w:spacing w:line="240" w:lineRule="auto"/>
        <w:ind w:left="460" w:right="592"/>
      </w:pPr>
      <w:r>
        <w:t>Describe how the approach used will ensure that partner engagement includes</w:t>
      </w:r>
      <w:r>
        <w:rPr>
          <w:spacing w:val="-23"/>
        </w:rPr>
        <w:t xml:space="preserve"> </w:t>
      </w:r>
      <w:r>
        <w:t>diverse representation, specifically among populations experiencing barriers to</w:t>
      </w:r>
      <w:r>
        <w:rPr>
          <w:spacing w:val="-23"/>
        </w:rPr>
        <w:t xml:space="preserve"> </w:t>
      </w:r>
      <w:r>
        <w:t>employment.</w:t>
      </w:r>
    </w:p>
    <w:p w:rsidR="009D4E82" w:rsidRDefault="009D4E82">
      <w:pPr>
        <w:pStyle w:val="BodyText"/>
        <w:spacing w:before="10"/>
        <w:rPr>
          <w:sz w:val="27"/>
        </w:rPr>
      </w:pPr>
    </w:p>
    <w:p w:rsidR="009D4E82" w:rsidRDefault="000D2157">
      <w:pPr>
        <w:pStyle w:val="BodyText"/>
        <w:spacing w:line="235" w:lineRule="auto"/>
        <w:ind w:left="928" w:right="290"/>
      </w:pPr>
      <w:r>
        <w:rPr>
          <w:noProof/>
        </w:rPr>
        <mc:AlternateContent>
          <mc:Choice Requires="wpg">
            <w:drawing>
              <wp:anchor distT="0" distB="0" distL="114300" distR="114300" simplePos="0" relativeHeight="503290064" behindDoc="1" locked="0" layoutInCell="1" allowOverlap="1">
                <wp:simplePos x="0" y="0"/>
                <wp:positionH relativeFrom="page">
                  <wp:posOffset>1365885</wp:posOffset>
                </wp:positionH>
                <wp:positionV relativeFrom="paragraph">
                  <wp:posOffset>-43180</wp:posOffset>
                </wp:positionV>
                <wp:extent cx="5420995" cy="5093970"/>
                <wp:effectExtent l="3810" t="10160" r="4445" b="10795"/>
                <wp:wrapNone/>
                <wp:docPr id="3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5093970"/>
                          <a:chOff x="2151" y="-68"/>
                          <a:chExt cx="8537" cy="8022"/>
                        </a:xfrm>
                      </wpg:grpSpPr>
                      <wps:wsp>
                        <wps:cNvPr id="38" name="Line 187"/>
                        <wps:cNvCnPr>
                          <a:cxnSpLocks noChangeShapeType="1"/>
                        </wps:cNvCnPr>
                        <wps:spPr bwMode="auto">
                          <a:xfrm>
                            <a:off x="2156" y="-63"/>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86"/>
                        <wps:cNvCnPr>
                          <a:cxnSpLocks noChangeShapeType="1"/>
                        </wps:cNvCnPr>
                        <wps:spPr bwMode="auto">
                          <a:xfrm>
                            <a:off x="2153" y="-65"/>
                            <a:ext cx="0" cy="801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85"/>
                        <wps:cNvCnPr>
                          <a:cxnSpLocks noChangeShapeType="1"/>
                        </wps:cNvCnPr>
                        <wps:spPr bwMode="auto">
                          <a:xfrm>
                            <a:off x="2156" y="7949"/>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84"/>
                        <wps:cNvCnPr>
                          <a:cxnSpLocks noChangeShapeType="1"/>
                        </wps:cNvCnPr>
                        <wps:spPr bwMode="auto">
                          <a:xfrm>
                            <a:off x="10684" y="-65"/>
                            <a:ext cx="0" cy="801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FBF33" id="Group 183" o:spid="_x0000_s1026" style="position:absolute;margin-left:107.55pt;margin-top:-3.4pt;width:426.85pt;height:401.1pt;z-index:-26416;mso-position-horizontal-relative:page" coordorigin="2151,-68" coordsize="8537,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">
                <v:line id="Line 187" o:spid="_x0000_s1027" style="position:absolute;visibility:visible;mso-wrap-style:square" from="2156,-63" to="106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dZsEAAADbAAAADwAAAGRycy9kb3ducmV2LnhtbESPT2vCQBDF7wW/wzJCb3Wjgk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x1mwQAAANsAAAAPAAAAAAAAAAAAAAAA&#10;AKECAABkcnMvZG93bnJldi54bWxQSwUGAAAAAAQABAD5AAAAjwMAAAAA&#10;" strokeweight=".24pt"/>
                <v:line id="Line 186" o:spid="_x0000_s1028" style="position:absolute;visibility:visible;mso-wrap-style:square" from="2153,-65" to="2153,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cEAAADbAAAADwAAAGRycy9kb3ducmV2LnhtbESPwWrDMBBE74X+g9hCb7WcFEz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U7j9wQAAANsAAAAPAAAAAAAAAAAAAAAA&#10;AKECAABkcnMvZG93bnJldi54bWxQSwUGAAAAAAQABAD5AAAAjwMAAAAA&#10;" strokeweight=".24pt"/>
                <v:line id="Line 185" o:spid="_x0000_s1029" style="position:absolute;visibility:visible;mso-wrap-style:square" from="2156,7949" to="10682,7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9iHcEAAADbAAAADwAAAGRycy9kb3ducmV2LnhtbESPT2vCQBDF7wW/wzJCb3WjiE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IdwQAAANsAAAAPAAAAAAAAAAAAAAAA&#10;AKECAABkcnMvZG93bnJldi54bWxQSwUGAAAAAAQABAD5AAAAjwMAAAAA&#10;" strokeweight=".24pt"/>
                <v:line id="Line 184" o:spid="_x0000_s1030" style="position:absolute;visibility:visible;mso-wrap-style:square" from="10684,-65" to="10684,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PHhr8AAADbAAAADwAAAGRycy9kb3ducmV2LnhtbESPQYvCMBSE74L/ITzBm6ZdRK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CPHhr8AAADbAAAADwAAAAAAAAAAAAAAAACh&#10;AgAAZHJzL2Rvd25yZXYueG1sUEsFBgAAAAAEAAQA+QAAAI0DAAAAAA==&#10;" strokeweight=".24pt"/>
                <w10:wrap anchorx="page"/>
              </v:group>
            </w:pict>
          </mc:Fallback>
        </mc:AlternateContent>
      </w:r>
      <w:r w:rsidR="007810C8">
        <w:t>Engagement of key stakeholders with diverse perspecti</w:t>
      </w:r>
      <w:r w:rsidR="007810C8">
        <w:t xml:space="preserve">ves and experiences is critical to the success of regional planning efforts. </w:t>
      </w:r>
      <w:r w:rsidR="007810C8" w:rsidRPr="007C14E4">
        <w:rPr>
          <w:u w:val="single"/>
        </w:rPr>
        <w:t>The leadership team will utilize the February 28</w:t>
      </w:r>
      <w:proofErr w:type="spellStart"/>
      <w:r w:rsidR="007810C8" w:rsidRPr="007C14E4">
        <w:rPr>
          <w:position w:val="10"/>
          <w:sz w:val="14"/>
          <w:u w:val="single"/>
        </w:rPr>
        <w:t>th</w:t>
      </w:r>
      <w:proofErr w:type="spellEnd"/>
      <w:r w:rsidR="007810C8" w:rsidRPr="007C14E4">
        <w:rPr>
          <w:position w:val="10"/>
          <w:sz w:val="14"/>
          <w:u w:val="single"/>
        </w:rPr>
        <w:t xml:space="preserve"> </w:t>
      </w:r>
      <w:r w:rsidR="007810C8" w:rsidRPr="007C14E4">
        <w:rPr>
          <w:u w:val="single"/>
        </w:rPr>
        <w:t>convening with Marnita’s Table as a starting point for reaching out to and garnering input from individuals and organizations, i</w:t>
      </w:r>
      <w:r w:rsidR="007810C8" w:rsidRPr="007C14E4">
        <w:rPr>
          <w:u w:val="single"/>
        </w:rPr>
        <w:t>ncluding those with the greatest barriers to employment.</w:t>
      </w:r>
      <w:r w:rsidR="007810C8">
        <w:t xml:space="preserve">  Intentional efforts have been made to engage those who are experiencing barriers to employment first-hand, including African American and Native American populations and individuals/families in</w:t>
      </w:r>
      <w:r w:rsidR="007810C8">
        <w:rPr>
          <w:spacing w:val="-18"/>
        </w:rPr>
        <w:t xml:space="preserve"> </w:t>
      </w:r>
      <w:r w:rsidR="007810C8">
        <w:t>pove</w:t>
      </w:r>
      <w:r w:rsidR="007810C8">
        <w:t>rty.</w:t>
      </w:r>
    </w:p>
    <w:p w:rsidR="009D4E82" w:rsidRDefault="007810C8">
      <w:pPr>
        <w:pStyle w:val="BodyText"/>
        <w:ind w:left="928" w:right="284"/>
      </w:pPr>
      <w:r>
        <w:t>Efforts have included outreach to key decision-makers from organizations that serve individuals with barriers to employment, and other key stakeholders who can help identify and implement solutions. This includes, but is not limited to, representative</w:t>
      </w:r>
      <w:r>
        <w:t>s from communities of color, tribal communities, those involved with the criminal justice system, individuals with disabilities, K12, higher education, and organizations/associations specifically committed to addressing employment disparities.  The Marnita</w:t>
      </w:r>
      <w:r>
        <w:t>’s Table convening provides a valuable opportunity to engage diverse groups early in the process to ensure strategies are reflective of their voices and ideals.</w:t>
      </w:r>
    </w:p>
    <w:p w:rsidR="009D4E82" w:rsidRDefault="009D4E82">
      <w:pPr>
        <w:pStyle w:val="BodyText"/>
        <w:rPr>
          <w:sz w:val="24"/>
        </w:rPr>
      </w:pPr>
    </w:p>
    <w:p w:rsidR="009D4E82" w:rsidRPr="007C14E4" w:rsidRDefault="007810C8">
      <w:pPr>
        <w:pStyle w:val="BodyText"/>
        <w:ind w:left="928" w:right="284"/>
        <w:rPr>
          <w:u w:val="single"/>
        </w:rPr>
      </w:pPr>
      <w:r w:rsidRPr="007C14E4">
        <w:rPr>
          <w:u w:val="single"/>
        </w:rPr>
        <w:t xml:space="preserve">Following the event, board members and staff will facilitate connections with individuals who </w:t>
      </w:r>
      <w:r w:rsidRPr="007C14E4">
        <w:rPr>
          <w:u w:val="single"/>
        </w:rPr>
        <w:t>express interest in working with the boards to further develop and begin implementation of regional strategies. Efforts to understand how, when and where people prefer to engage will be undertaken to remove barriers and ensure authentic, meaningful engagem</w:t>
      </w:r>
      <w:r w:rsidRPr="007C14E4">
        <w:rPr>
          <w:u w:val="single"/>
        </w:rPr>
        <w:t>ent can occur. This could include having individual conversations, small group discussion, facilitated focus groups or alignment with existing groups that are also working on these efforts.</w:t>
      </w:r>
    </w:p>
    <w:p w:rsidR="009D4E82" w:rsidRPr="007C14E4" w:rsidRDefault="009D4E82">
      <w:pPr>
        <w:pStyle w:val="BodyText"/>
        <w:spacing w:before="1"/>
        <w:rPr>
          <w:sz w:val="24"/>
          <w:u w:val="single"/>
        </w:rPr>
      </w:pPr>
    </w:p>
    <w:p w:rsidR="009D4E82" w:rsidRPr="007C14E4" w:rsidRDefault="007810C8">
      <w:pPr>
        <w:pStyle w:val="BodyText"/>
        <w:ind w:left="928" w:right="387"/>
        <w:rPr>
          <w:u w:val="single"/>
        </w:rPr>
      </w:pPr>
      <w:r w:rsidRPr="007C14E4">
        <w:rPr>
          <w:u w:val="single"/>
        </w:rPr>
        <w:t xml:space="preserve">Finally, to ensure a firm foundation upon which this work can be </w:t>
      </w:r>
      <w:r w:rsidRPr="007C14E4">
        <w:rPr>
          <w:u w:val="single"/>
        </w:rPr>
        <w:t>accomplished, development opportunities for staff and board members will be incorporated to raise awareness and understanding of implicit bias, micro aggressions, and cultural awareness. It is important to increase understanding of and appreciation for the</w:t>
      </w:r>
      <w:r w:rsidRPr="007C14E4">
        <w:rPr>
          <w:u w:val="single"/>
        </w:rPr>
        <w:t xml:space="preserve"> varying experiences and perspectives that will contribute to the planning process so true change and positive employment outcomes for all can be achieved.</w:t>
      </w:r>
    </w:p>
    <w:p w:rsidR="009D4E82" w:rsidRDefault="009D4E82">
      <w:pPr>
        <w:pStyle w:val="BodyText"/>
        <w:spacing w:before="8"/>
        <w:rPr>
          <w:sz w:val="10"/>
        </w:rPr>
      </w:pPr>
    </w:p>
    <w:p w:rsidR="009D4E82" w:rsidRDefault="009D4E82">
      <w:pPr>
        <w:ind w:left="810"/>
        <w:rPr>
          <w:sz w:val="20"/>
        </w:rPr>
      </w:pPr>
    </w:p>
    <w:p w:rsidR="009D4E82" w:rsidRDefault="009D4E82">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7810C8" w:rsidRDefault="007810C8">
      <w:pPr>
        <w:pStyle w:val="BodyText"/>
        <w:spacing w:before="8"/>
        <w:rPr>
          <w:sz w:val="10"/>
        </w:rPr>
      </w:pPr>
    </w:p>
    <w:p w:rsidR="007810C8" w:rsidRDefault="007810C8">
      <w:pPr>
        <w:pStyle w:val="BodyText"/>
        <w:spacing w:before="8"/>
        <w:rPr>
          <w:sz w:val="10"/>
        </w:rPr>
      </w:pPr>
    </w:p>
    <w:p w:rsidR="007810C8" w:rsidRDefault="007810C8">
      <w:pPr>
        <w:pStyle w:val="BodyText"/>
        <w:spacing w:before="8"/>
        <w:rPr>
          <w:sz w:val="10"/>
        </w:rPr>
      </w:pPr>
    </w:p>
    <w:p w:rsidR="007810C8" w:rsidRDefault="007810C8">
      <w:pPr>
        <w:pStyle w:val="BodyText"/>
        <w:spacing w:before="8"/>
        <w:rPr>
          <w:sz w:val="10"/>
        </w:rPr>
      </w:pPr>
    </w:p>
    <w:p w:rsidR="007810C8" w:rsidRDefault="007810C8">
      <w:pPr>
        <w:pStyle w:val="BodyText"/>
        <w:spacing w:before="8"/>
        <w:rPr>
          <w:sz w:val="10"/>
        </w:rPr>
      </w:pPr>
    </w:p>
    <w:p w:rsidR="007810C8" w:rsidRDefault="007810C8">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0D2157" w:rsidRDefault="000D2157">
      <w:pPr>
        <w:pStyle w:val="BodyText"/>
        <w:spacing w:before="8"/>
        <w:rPr>
          <w:sz w:val="10"/>
        </w:rPr>
      </w:pPr>
    </w:p>
    <w:p w:rsidR="009D4E82" w:rsidRDefault="007810C8">
      <w:pPr>
        <w:pStyle w:val="ListParagraph"/>
        <w:numPr>
          <w:ilvl w:val="0"/>
          <w:numId w:val="19"/>
        </w:numPr>
        <w:tabs>
          <w:tab w:val="left" w:pos="461"/>
        </w:tabs>
        <w:spacing w:before="94" w:line="240" w:lineRule="auto"/>
        <w:ind w:left="460" w:right="186"/>
      </w:pPr>
      <w:r>
        <w:lastRenderedPageBreak/>
        <w:t>Describe any cooperative service arrangements being planned for the region and how they will promote consistency within the regional workforce development area and with state policy.</w:t>
      </w:r>
    </w:p>
    <w:p w:rsidR="009D4E82" w:rsidRDefault="009D4E82">
      <w:pPr>
        <w:pStyle w:val="BodyText"/>
        <w:spacing w:before="6"/>
        <w:rPr>
          <w:sz w:val="27"/>
        </w:rPr>
      </w:pPr>
    </w:p>
    <w:p w:rsidR="009D4E82" w:rsidRPr="007C14E4" w:rsidRDefault="000D2157">
      <w:pPr>
        <w:pStyle w:val="BodyText"/>
        <w:ind w:left="928" w:right="509"/>
        <w:rPr>
          <w:u w:val="single"/>
        </w:rPr>
      </w:pPr>
      <w:r w:rsidRPr="007C14E4">
        <w:rPr>
          <w:noProof/>
          <w:u w:val="single"/>
        </w:rPr>
        <mc:AlternateContent>
          <mc:Choice Requires="wpg">
            <w:drawing>
              <wp:anchor distT="0" distB="0" distL="114300" distR="114300" simplePos="0" relativeHeight="503290160" behindDoc="1" locked="0" layoutInCell="1" allowOverlap="1">
                <wp:simplePos x="0" y="0"/>
                <wp:positionH relativeFrom="page">
                  <wp:posOffset>1363980</wp:posOffset>
                </wp:positionH>
                <wp:positionV relativeFrom="paragraph">
                  <wp:posOffset>-40005</wp:posOffset>
                </wp:positionV>
                <wp:extent cx="5423535" cy="5814060"/>
                <wp:effectExtent l="11430" t="4445" r="3810" b="10795"/>
                <wp:wrapNone/>
                <wp:docPr id="2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5814060"/>
                          <a:chOff x="2148" y="-63"/>
                          <a:chExt cx="8541" cy="9156"/>
                        </a:xfrm>
                      </wpg:grpSpPr>
                      <wps:wsp>
                        <wps:cNvPr id="29" name="Line 174"/>
                        <wps:cNvCnPr>
                          <a:cxnSpLocks noChangeShapeType="1"/>
                        </wps:cNvCnPr>
                        <wps:spPr bwMode="auto">
                          <a:xfrm>
                            <a:off x="2156" y="-58"/>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3"/>
                        <wps:cNvCnPr>
                          <a:cxnSpLocks noChangeShapeType="1"/>
                        </wps:cNvCnPr>
                        <wps:spPr bwMode="auto">
                          <a:xfrm>
                            <a:off x="2153" y="-61"/>
                            <a:ext cx="0" cy="914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72"/>
                        <wps:cNvCnPr>
                          <a:cxnSpLocks noChangeShapeType="1"/>
                        </wps:cNvCnPr>
                        <wps:spPr bwMode="auto">
                          <a:xfrm>
                            <a:off x="2151" y="909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71"/>
                        <wps:cNvCnPr>
                          <a:cxnSpLocks noChangeShapeType="1"/>
                        </wps:cNvCnPr>
                        <wps:spPr bwMode="auto">
                          <a:xfrm>
                            <a:off x="2151" y="909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70"/>
                        <wps:cNvCnPr>
                          <a:cxnSpLocks noChangeShapeType="1"/>
                        </wps:cNvCnPr>
                        <wps:spPr bwMode="auto">
                          <a:xfrm>
                            <a:off x="2156" y="9090"/>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69"/>
                        <wps:cNvCnPr>
                          <a:cxnSpLocks noChangeShapeType="1"/>
                        </wps:cNvCnPr>
                        <wps:spPr bwMode="auto">
                          <a:xfrm>
                            <a:off x="10684" y="-61"/>
                            <a:ext cx="0" cy="914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68"/>
                        <wps:cNvCnPr>
                          <a:cxnSpLocks noChangeShapeType="1"/>
                        </wps:cNvCnPr>
                        <wps:spPr bwMode="auto">
                          <a:xfrm>
                            <a:off x="10682" y="909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67"/>
                        <wps:cNvCnPr>
                          <a:cxnSpLocks noChangeShapeType="1"/>
                        </wps:cNvCnPr>
                        <wps:spPr bwMode="auto">
                          <a:xfrm>
                            <a:off x="10682" y="909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81532" id="Group 166" o:spid="_x0000_s1026" style="position:absolute;margin-left:107.4pt;margin-top:-3.15pt;width:427.05pt;height:457.8pt;z-index:-26320;mso-position-horizontal-relative:page" coordorigin="2148,-63" coordsize="8541,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">
                <v:line id="Line 174" o:spid="_x0000_s1027" style="position:absolute;visibility:visible;mso-wrap-style:square" from="2156,-58" to="106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uIMEAAADbAAAADwAAAGRycy9kb3ducmV2LnhtbESPwWrDMBBE74H8g9hAb4lsH0LqRjam&#10;4NL2ljS9L9bWcmutjKXa7t9XgUCOw8y8YY7lYnsx0eg7xwrSXQKCuHG641bB5aPeHkD4gKyxd0wK&#10;/shDWaxXR8y1m/lE0zm0IkLY56jAhDDkUvrGkEW/cwNx9L7caDFEObZSjzhHuO1lliR7abHjuGBw&#10;oGdDzc/510bKwez7txcnP9/n+buqbR3nU6UeNkv1BCLQEu7hW/tVK8ge4fo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ii4gwQAAANsAAAAPAAAAAAAAAAAAAAAA&#10;AKECAABkcnMvZG93bnJldi54bWxQSwUGAAAAAAQABAD5AAAAjwMAAAAA&#10;" strokeweight=".24pt"/>
                <v:line id="Line 173" o:spid="_x0000_s1028" style="position:absolute;visibility:visible;mso-wrap-style:square" from="2153,-61" to="2153,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RYMEAAADbAAAADwAAAGRycy9kb3ducmV2LnhtbESPT2vCQBDF7wW/wzJCb3Wjgk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RFgwQAAANsAAAAPAAAAAAAAAAAAAAAA&#10;AKECAABkcnMvZG93bnJldi54bWxQSwUGAAAAAAQABAD5AAAAjwMAAAAA&#10;" strokeweight=".24pt"/>
                <v:line id="Line 172" o:spid="_x0000_s1029" style="position:absolute;visibility:visible;mso-wrap-style:square" from="2151,9090" to="2156,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0+78AAADbAAAADwAAAGRycy9kb3ducmV2LnhtbESPQYvCMBSE74L/ITzBm6ZdQa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W0+78AAADbAAAADwAAAAAAAAAAAAAAAACh&#10;AgAAZHJzL2Rvd25yZXYueG1sUEsFBgAAAAAEAAQA+QAAAI0DAAAAAA==&#10;" strokeweight=".24pt"/>
                <v:line id="Line 171" o:spid="_x0000_s1030" style="position:absolute;visibility:visible;mso-wrap-style:square" from="2151,9090" to="2156,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qjL8AAADbAAAADwAAAGRycy9kb3ducmV2LnhtbESPzarCMBSE9xd8h3AEd9dUB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cqjL8AAADbAAAADwAAAAAAAAAAAAAAAACh&#10;AgAAZHJzL2Rvd25yZXYueG1sUEsFBgAAAAAEAAQA+QAAAI0DAAAAAA==&#10;" strokeweight=".24pt"/>
                <v:line id="Line 170" o:spid="_x0000_s1031" style="position:absolute;visibility:visible;mso-wrap-style:square" from="2156,9090" to="10682,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PF8AAAADbAAAADwAAAGRycy9kb3ducmV2LnhtbESPT4vCMBTE7wt+h/AEb2uqgkg1LSJU&#10;1r2tf+6P5tlUm5fSZG399mZhweMwM79hNvlgG/GgzteOFcymCQji0umaKwXnU/G5AuEDssbGMSl4&#10;koc8G31sMNWu5x96HEMlIoR9igpMCG0qpS8NWfRT1xJH7+o6iyHKrpK6wz7CbSPnSbKUFmuOCwZb&#10;2hkq78dfGykrs2wOeycv331/2xa2iPMzpSbjYbsGEWgI7/B/+0srWCzg70v8AT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7jxfAAAAA2wAAAA8AAAAAAAAAAAAAAAAA&#10;oQIAAGRycy9kb3ducmV2LnhtbFBLBQYAAAAABAAEAPkAAACOAwAAAAA=&#10;" strokeweight=".24pt"/>
                <v:line id="Line 169" o:spid="_x0000_s1032" style="position:absolute;visibility:visible;mso-wrap-style:square" from="10684,-61" to="10684,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IXY8AAAADbAAAADwAAAGRycy9kb3ducmV2LnhtbESPT4vCMBTE7wt+h/AEb2uqLlK6RhGh&#10;onvz3/3RvG2627yUJtr67Y0geBxm5jfMYtXbWtyo9ZVjBZNxAoK4cLriUsH5lH+mIHxA1lg7JgV3&#10;8rBaDj4WmGnX8YFux1CKCGGfoQITQpNJ6QtDFv3YNcTR+3WtxRBlW0rdYhfhtpbTJJlLixXHBYMN&#10;bQwV/8erjZTUzOv91snLT9f9rXObx/mJUqNhv/4GEagP7/CrvdMKZl/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SF2PAAAAA2wAAAA8AAAAAAAAAAAAAAAAA&#10;oQIAAGRycy9kb3ducmV2LnhtbFBLBQYAAAAABAAEAPkAAACOAwAAAAA=&#10;" strokeweight=".24pt"/>
                <v:line id="Line 168" o:spid="_x0000_s1033" style="position:absolute;visibility:visible;mso-wrap-style:square" from="10682,9090" to="10687,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6y+MAAAADbAAAADwAAAGRycy9kb3ducmV2LnhtbESPT4vCMBTE7wt+h/AEb2uqslK6RhGh&#10;onvz3/3RvG2627yUJtr67Y0geBxm5jfMYtXbWtyo9ZVjBZNxAoK4cLriUsH5lH+mIHxA1lg7JgV3&#10;8rBaDj4WmGnX8YFux1CKCGGfoQITQpNJ6QtDFv3YNcTR+3WtxRBlW0rdYhfhtpbTJJlLixXHBYMN&#10;bQwV/8erjZTUzOv91snLT9f9rXObx/mJUqNhv/4GEagP7/CrvdMKZl/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esvjAAAAA2wAAAA8AAAAAAAAAAAAAAAAA&#10;oQIAAGRycy9kb3ducmV2LnhtbFBLBQYAAAAABAAEAPkAAACOAwAAAAA=&#10;" strokeweight=".24pt"/>
                <v:line id="Line 167" o:spid="_x0000_s1034" style="position:absolute;visibility:visible;mso-wrap-style:square" from="10682,9090" to="10687,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sj8EAAADbAAAADwAAAGRycy9kb3ducmV2LnhtbESPwWrDMBBE74X8g9hAb43sFoxxooQQ&#10;cGhzi9veF2tjObFWxlJt9++rQKDHYWbeMJvdbDsx0uBbxwrSVQKCuHa65UbB12f5koPwAVlj55gU&#10;/JKH3XbxtMFCu4nPNFahERHCvkAFJoS+kNLXhiz6leuJo3dxg8UQ5dBIPeAU4baTr0mSSYstxwWD&#10;PR0M1bfqx0ZKbrLu4+jk92marvvSlnE+Vep5Oe/XIALN4T/8aL9rBW8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CyPwQAAANsAAAAPAAAAAAAAAAAAAAAA&#10;AKECAABkcnMvZG93bnJldi54bWxQSwUGAAAAAAQABAD5AAAAjwMAAAAA&#10;" strokeweight=".24pt"/>
                <w10:wrap anchorx="page"/>
              </v:group>
            </w:pict>
          </mc:Fallback>
        </mc:AlternateContent>
      </w:r>
      <w:r w:rsidR="007810C8" w:rsidRPr="007C14E4">
        <w:rPr>
          <w:u w:val="single"/>
        </w:rPr>
        <w:t xml:space="preserve">Relationships and respect have developed over time and provide </w:t>
      </w:r>
      <w:r w:rsidR="007810C8" w:rsidRPr="007C14E4">
        <w:rPr>
          <w:u w:val="single"/>
        </w:rPr>
        <w:t>a firm foundation upon which Northeast Minnesota partners work to ensure consistency within the regional workforce development area and alignment with state policy.</w:t>
      </w:r>
    </w:p>
    <w:p w:rsidR="009D4E82" w:rsidRPr="007C14E4" w:rsidRDefault="009D4E82">
      <w:pPr>
        <w:pStyle w:val="BodyText"/>
        <w:spacing w:before="10"/>
        <w:rPr>
          <w:sz w:val="23"/>
          <w:u w:val="single"/>
        </w:rPr>
      </w:pPr>
    </w:p>
    <w:p w:rsidR="009D4E82" w:rsidRPr="007C14E4" w:rsidRDefault="007810C8">
      <w:pPr>
        <w:pStyle w:val="BodyText"/>
        <w:ind w:left="928" w:right="338"/>
        <w:rPr>
          <w:u w:val="single"/>
        </w:rPr>
      </w:pPr>
      <w:r w:rsidRPr="007C14E4">
        <w:rPr>
          <w:u w:val="single"/>
        </w:rPr>
        <w:t>To further support regional planning efforts, cooperative service arrangements in the foll</w:t>
      </w:r>
      <w:r w:rsidRPr="007C14E4">
        <w:rPr>
          <w:u w:val="single"/>
        </w:rPr>
        <w:t>owing areas will be developed:</w:t>
      </w:r>
    </w:p>
    <w:p w:rsidR="009D4E82" w:rsidRPr="007C14E4" w:rsidRDefault="009D4E82">
      <w:pPr>
        <w:pStyle w:val="BodyText"/>
        <w:spacing w:before="8"/>
        <w:rPr>
          <w:sz w:val="23"/>
          <w:u w:val="single"/>
        </w:rPr>
      </w:pPr>
    </w:p>
    <w:p w:rsidR="009D4E82" w:rsidRPr="007C14E4" w:rsidRDefault="007810C8">
      <w:pPr>
        <w:pStyle w:val="Heading3"/>
        <w:numPr>
          <w:ilvl w:val="1"/>
          <w:numId w:val="19"/>
        </w:numPr>
        <w:tabs>
          <w:tab w:val="left" w:pos="1649"/>
        </w:tabs>
        <w:spacing w:line="275" w:lineRule="exact"/>
        <w:rPr>
          <w:u w:val="single"/>
        </w:rPr>
      </w:pPr>
      <w:r w:rsidRPr="007C14E4">
        <w:rPr>
          <w:u w:val="single"/>
        </w:rPr>
        <w:t>Coordinated professional development for staff and</w:t>
      </w:r>
      <w:r w:rsidRPr="007C14E4">
        <w:rPr>
          <w:spacing w:val="-11"/>
          <w:u w:val="single"/>
        </w:rPr>
        <w:t xml:space="preserve"> </w:t>
      </w:r>
      <w:r w:rsidRPr="007C14E4">
        <w:rPr>
          <w:u w:val="single"/>
        </w:rPr>
        <w:t>boards.</w:t>
      </w:r>
    </w:p>
    <w:p w:rsidR="009D4E82" w:rsidRPr="007C14E4" w:rsidRDefault="007810C8">
      <w:pPr>
        <w:pStyle w:val="BodyText"/>
        <w:ind w:left="1648" w:right="313"/>
        <w:rPr>
          <w:u w:val="single"/>
        </w:rPr>
      </w:pPr>
      <w:r w:rsidRPr="007C14E4">
        <w:rPr>
          <w:u w:val="single"/>
        </w:rPr>
        <w:t>As is the case in other parts of Minnesota, the diversity of the NE region is changing. Efforts to ensure those engaged in this work have the foundational skills and</w:t>
      </w:r>
      <w:r w:rsidRPr="007C14E4">
        <w:rPr>
          <w:u w:val="single"/>
        </w:rPr>
        <w:t xml:space="preserve"> understanding they need to work effectively with people from various cultural, ethnic, economic and religious backgrounds is foundational to any action aimed at addressing employment disparities and meeting the workforce needs of employers. Our commitment</w:t>
      </w:r>
      <w:r w:rsidRPr="007C14E4">
        <w:rPr>
          <w:u w:val="single"/>
        </w:rPr>
        <w:t xml:space="preserve"> to establishing that foundational awareness and understanding will be supported by this cooperative service agreement.</w:t>
      </w:r>
    </w:p>
    <w:p w:rsidR="009D4E82" w:rsidRPr="007C14E4" w:rsidRDefault="009D4E82">
      <w:pPr>
        <w:pStyle w:val="BodyText"/>
        <w:spacing w:before="6"/>
        <w:rPr>
          <w:sz w:val="24"/>
          <w:u w:val="single"/>
        </w:rPr>
      </w:pPr>
    </w:p>
    <w:p w:rsidR="009D4E82" w:rsidRPr="007C14E4" w:rsidRDefault="007810C8">
      <w:pPr>
        <w:pStyle w:val="Heading3"/>
        <w:numPr>
          <w:ilvl w:val="1"/>
          <w:numId w:val="19"/>
        </w:numPr>
        <w:tabs>
          <w:tab w:val="left" w:pos="1649"/>
        </w:tabs>
        <w:spacing w:line="235" w:lineRule="auto"/>
        <w:ind w:right="559"/>
        <w:rPr>
          <w:u w:val="single"/>
        </w:rPr>
      </w:pPr>
      <w:r w:rsidRPr="007C14E4">
        <w:rPr>
          <w:u w:val="single"/>
        </w:rPr>
        <w:t>Coordinated marketing and communication of WFC programs,</w:t>
      </w:r>
      <w:r w:rsidRPr="007C14E4">
        <w:rPr>
          <w:spacing w:val="-19"/>
          <w:u w:val="single"/>
        </w:rPr>
        <w:t xml:space="preserve"> </w:t>
      </w:r>
      <w:r w:rsidRPr="007C14E4">
        <w:rPr>
          <w:u w:val="single"/>
        </w:rPr>
        <w:t>events and</w:t>
      </w:r>
      <w:r w:rsidRPr="007C14E4">
        <w:rPr>
          <w:spacing w:val="-5"/>
          <w:u w:val="single"/>
        </w:rPr>
        <w:t xml:space="preserve"> </w:t>
      </w:r>
      <w:r w:rsidRPr="007C14E4">
        <w:rPr>
          <w:u w:val="single"/>
        </w:rPr>
        <w:t>initiatives.</w:t>
      </w:r>
    </w:p>
    <w:p w:rsidR="009D4E82" w:rsidRPr="007C14E4" w:rsidRDefault="007810C8">
      <w:pPr>
        <w:pStyle w:val="BodyText"/>
        <w:spacing w:before="1"/>
        <w:ind w:left="1631" w:right="748"/>
        <w:rPr>
          <w:u w:val="single"/>
        </w:rPr>
      </w:pPr>
      <w:r w:rsidRPr="007C14E4">
        <w:rPr>
          <w:u w:val="single"/>
        </w:rPr>
        <w:t>To address the general lack of awareness or understand</w:t>
      </w:r>
      <w:r w:rsidRPr="007C14E4">
        <w:rPr>
          <w:u w:val="single"/>
        </w:rPr>
        <w:t>ing of services available at Workforce Centers in the NE region, a cooperative service agreement outlining a commitment to collaborate on marketing and other efforts will be developed. This approach will enable us to maximize resources, align messaging, an</w:t>
      </w:r>
      <w:r w:rsidRPr="007C14E4">
        <w:rPr>
          <w:u w:val="single"/>
        </w:rPr>
        <w:t>d more broadly promote the work being done.</w:t>
      </w:r>
    </w:p>
    <w:p w:rsidR="009D4E82" w:rsidRPr="007C14E4" w:rsidRDefault="009D4E82">
      <w:pPr>
        <w:pStyle w:val="BodyText"/>
        <w:rPr>
          <w:sz w:val="24"/>
          <w:u w:val="single"/>
        </w:rPr>
      </w:pPr>
    </w:p>
    <w:p w:rsidR="009D4E82" w:rsidRPr="007C14E4" w:rsidRDefault="007810C8">
      <w:pPr>
        <w:pStyle w:val="Heading3"/>
        <w:numPr>
          <w:ilvl w:val="1"/>
          <w:numId w:val="19"/>
        </w:numPr>
        <w:tabs>
          <w:tab w:val="left" w:pos="1649"/>
        </w:tabs>
        <w:spacing w:line="275" w:lineRule="exact"/>
        <w:rPr>
          <w:u w:val="single"/>
        </w:rPr>
      </w:pPr>
      <w:r w:rsidRPr="007C14E4">
        <w:rPr>
          <w:u w:val="single"/>
        </w:rPr>
        <w:t>Coordinated Career Pathways</w:t>
      </w:r>
      <w:r w:rsidRPr="007C14E4">
        <w:rPr>
          <w:spacing w:val="-8"/>
          <w:u w:val="single"/>
        </w:rPr>
        <w:t xml:space="preserve"> </w:t>
      </w:r>
      <w:r w:rsidRPr="007C14E4">
        <w:rPr>
          <w:u w:val="single"/>
        </w:rPr>
        <w:t>Efforts</w:t>
      </w:r>
    </w:p>
    <w:p w:rsidR="009D4E82" w:rsidRPr="007C14E4" w:rsidRDefault="007810C8">
      <w:pPr>
        <w:pStyle w:val="BodyText"/>
        <w:ind w:left="1648" w:right="291"/>
        <w:rPr>
          <w:u w:val="single"/>
        </w:rPr>
      </w:pPr>
      <w:r w:rsidRPr="007C14E4">
        <w:rPr>
          <w:u w:val="single"/>
        </w:rPr>
        <w:t>Strong, employer led sector partnerships are critical to meeting the needs of job seekers and employers across the entire NE region, specifically in the areas of Healthcare and Skilled Trades/Construction. To maximize the time and effort employers are will</w:t>
      </w:r>
      <w:r w:rsidRPr="007C14E4">
        <w:rPr>
          <w:u w:val="single"/>
        </w:rPr>
        <w:t>ing and able to invest, joint working groups have been established to work on pathway development in each of the two areas. A cooperative service arrangement documenting these ongoing efforts will be formalized.</w:t>
      </w:r>
    </w:p>
    <w:p w:rsidR="009D4E82" w:rsidRPr="007C14E4" w:rsidRDefault="009D4E82">
      <w:pPr>
        <w:rPr>
          <w:u w:val="single"/>
        </w:rPr>
        <w:sectPr w:rsidR="009D4E82" w:rsidRPr="007C14E4">
          <w:headerReference w:type="default" r:id="rId8"/>
          <w:footerReference w:type="default" r:id="rId9"/>
          <w:pgSz w:w="12240" w:h="15840"/>
          <w:pgMar w:top="960" w:right="1420" w:bottom="900" w:left="1340" w:header="722" w:footer="713" w:gutter="0"/>
          <w:cols w:space="720"/>
        </w:sectPr>
      </w:pPr>
    </w:p>
    <w:p w:rsidR="009D4E82" w:rsidRPr="007C14E4" w:rsidRDefault="009D4E82">
      <w:pPr>
        <w:pStyle w:val="BodyText"/>
        <w:rPr>
          <w:rFonts w:ascii="Times New Roman"/>
          <w:sz w:val="20"/>
          <w:u w:val="single"/>
        </w:rPr>
      </w:pPr>
    </w:p>
    <w:p w:rsidR="009D4E82" w:rsidRPr="007C14E4" w:rsidRDefault="009D4E82">
      <w:pPr>
        <w:pStyle w:val="BodyText"/>
        <w:spacing w:before="11"/>
        <w:rPr>
          <w:rFonts w:ascii="Times New Roman"/>
          <w:sz w:val="20"/>
          <w:u w:val="single"/>
        </w:rPr>
      </w:pPr>
    </w:p>
    <w:p w:rsidR="009D4E82" w:rsidRPr="007C14E4" w:rsidRDefault="007810C8">
      <w:pPr>
        <w:ind w:left="810"/>
        <w:rPr>
          <w:rFonts w:ascii="Times New Roman"/>
          <w:sz w:val="20"/>
          <w:u w:val="single"/>
        </w:rPr>
      </w:pPr>
      <w:r w:rsidRPr="007C14E4">
        <w:rPr>
          <w:rFonts w:ascii="Times New Roman"/>
          <w:spacing w:val="-49"/>
          <w:sz w:val="20"/>
          <w:u w:val="single"/>
        </w:rPr>
        <w:t xml:space="preserve"> </w:t>
      </w:r>
      <w:r w:rsidR="000D2157" w:rsidRPr="007C14E4">
        <w:rPr>
          <w:rFonts w:ascii="Times New Roman"/>
          <w:noProof/>
          <w:spacing w:val="-49"/>
          <w:sz w:val="20"/>
          <w:u w:val="single"/>
        </w:rPr>
        <mc:AlternateContent>
          <mc:Choice Requires="wps">
            <w:drawing>
              <wp:inline distT="0" distB="0" distL="0" distR="0">
                <wp:extent cx="5417820" cy="3676650"/>
                <wp:effectExtent l="0" t="0" r="11430" b="19050"/>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67665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4E82" w:rsidRPr="007C14E4" w:rsidRDefault="007810C8">
                            <w:pPr>
                              <w:pStyle w:val="BodyText"/>
                              <w:spacing w:before="55"/>
                              <w:ind w:left="112" w:right="218"/>
                              <w:rPr>
                                <w:u w:val="single"/>
                              </w:rPr>
                            </w:pPr>
                            <w:r w:rsidRPr="007C14E4">
                              <w:rPr>
                                <w:u w:val="single"/>
                              </w:rPr>
                              <w:t>In addition to the above</w:t>
                            </w:r>
                            <w:r w:rsidRPr="007C14E4">
                              <w:rPr>
                                <w:u w:val="single"/>
                              </w:rPr>
                              <w:t xml:space="preserve"> stated plans, existing informal agreements between Workforce Center partners in the northeast region that continue to work effectively will also remain in place. For example, determination of which WIOA provider at the Duluth Workforce Center serves Dulut</w:t>
                            </w:r>
                            <w:r w:rsidRPr="007C14E4">
                              <w:rPr>
                                <w:u w:val="single"/>
                              </w:rPr>
                              <w:t>h residents vs. non-Duluth residents is clear and referrals occur seamlessly: Duluth Workforce Development staff work with City of Duluth residents and NEMOJT staff work with non-Duluth residents. If situations arise that necessitate adjustments to the est</w:t>
                            </w:r>
                            <w:r w:rsidRPr="007C14E4">
                              <w:rPr>
                                <w:u w:val="single"/>
                              </w:rPr>
                              <w:t>ablished process, partners simply maintain open lines of communication and adjust accordingly to ensure the needs of program participants are met.</w:t>
                            </w:r>
                          </w:p>
                          <w:p w:rsidR="009D4E82" w:rsidRPr="007C14E4" w:rsidRDefault="009D4E82">
                            <w:pPr>
                              <w:pStyle w:val="BodyText"/>
                              <w:spacing w:before="10"/>
                              <w:rPr>
                                <w:rFonts w:ascii="Times New Roman"/>
                                <w:sz w:val="23"/>
                                <w:u w:val="single"/>
                              </w:rPr>
                            </w:pPr>
                          </w:p>
                          <w:p w:rsidR="009D4E82" w:rsidRPr="007C14E4" w:rsidRDefault="007810C8">
                            <w:pPr>
                              <w:pStyle w:val="BodyText"/>
                              <w:ind w:left="112" w:right="169"/>
                              <w:rPr>
                                <w:u w:val="single"/>
                              </w:rPr>
                            </w:pPr>
                            <w:r w:rsidRPr="007C14E4">
                              <w:rPr>
                                <w:u w:val="single"/>
                              </w:rPr>
                              <w:t>Partners in the northeast region also work collaboratively on special projects and frequently facilitate cro</w:t>
                            </w:r>
                            <w:r w:rsidRPr="007C14E4">
                              <w:rPr>
                                <w:u w:val="single"/>
                              </w:rPr>
                              <w:t>ss-referrals and co-enrollments between agencies. For example, individuals served through WIOA programs may also co-enroll with Vocational Rehabilitation Services (VRS). Job counselors may promote program eligible participants to training opportunities ava</w:t>
                            </w:r>
                            <w:r w:rsidRPr="007C14E4">
                              <w:rPr>
                                <w:u w:val="single"/>
                              </w:rPr>
                              <w:t>ilable through another partner’s special project (i.e. AEOA’s non-traditional training for women).</w:t>
                            </w:r>
                          </w:p>
                          <w:p w:rsidR="009D4E82" w:rsidRPr="007C14E4" w:rsidRDefault="009D4E82">
                            <w:pPr>
                              <w:pStyle w:val="BodyText"/>
                              <w:spacing w:before="10"/>
                              <w:rPr>
                                <w:rFonts w:ascii="Times New Roman"/>
                                <w:sz w:val="23"/>
                                <w:u w:val="single"/>
                              </w:rPr>
                            </w:pPr>
                          </w:p>
                          <w:p w:rsidR="009D4E82" w:rsidRPr="007C14E4" w:rsidRDefault="007810C8">
                            <w:pPr>
                              <w:pStyle w:val="BodyText"/>
                              <w:ind w:left="112" w:right="317"/>
                              <w:rPr>
                                <w:u w:val="single"/>
                              </w:rPr>
                            </w:pPr>
                            <w:r w:rsidRPr="007C14E4">
                              <w:rPr>
                                <w:u w:val="single"/>
                              </w:rPr>
                              <w:t>A cooperative service agreement between the Office of Job Training and AEOA is currently in place that identifies a process to serve dislocated workers by e</w:t>
                            </w:r>
                            <w:r w:rsidRPr="007C14E4">
                              <w:rPr>
                                <w:u w:val="single"/>
                              </w:rPr>
                              <w:t>ither agency. Other cooperative service agreements will be developed with other system partners over the development of career pathways initiatives.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5" o:spid="_x0000_s1026" type="#_x0000_t202" style="width:426.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" filled="f" strokeweight=".24pt">
                <v:textbox inset="0,0,0,0">
                  <w:txbxContent>
                    <w:p w:rsidR="009D4E82" w:rsidRPr="007C14E4" w:rsidRDefault="007810C8">
                      <w:pPr>
                        <w:pStyle w:val="BodyText"/>
                        <w:spacing w:before="55"/>
                        <w:ind w:left="112" w:right="218"/>
                        <w:rPr>
                          <w:u w:val="single"/>
                        </w:rPr>
                      </w:pPr>
                      <w:r w:rsidRPr="007C14E4">
                        <w:rPr>
                          <w:u w:val="single"/>
                        </w:rPr>
                        <w:t>In addition to the above</w:t>
                      </w:r>
                      <w:r w:rsidRPr="007C14E4">
                        <w:rPr>
                          <w:u w:val="single"/>
                        </w:rPr>
                        <w:t xml:space="preserve"> stated plans, existing informal agreements between Workforce Center partners in the northeast region that continue to work effectively will also remain in place. For example, determination of which WIOA provider at the Duluth Workforce Center serves Dulut</w:t>
                      </w:r>
                      <w:r w:rsidRPr="007C14E4">
                        <w:rPr>
                          <w:u w:val="single"/>
                        </w:rPr>
                        <w:t>h residents vs. non-Duluth residents is clear and referrals occur seamlessly: Duluth Workforce Development staff work with City of Duluth residents and NEMOJT staff work with non-Duluth residents. If situations arise that necessitate adjustments to the est</w:t>
                      </w:r>
                      <w:r w:rsidRPr="007C14E4">
                        <w:rPr>
                          <w:u w:val="single"/>
                        </w:rPr>
                        <w:t>ablished process, partners simply maintain open lines of communication and adjust accordingly to ensure the needs of program participants are met.</w:t>
                      </w:r>
                    </w:p>
                    <w:p w:rsidR="009D4E82" w:rsidRPr="007C14E4" w:rsidRDefault="009D4E82">
                      <w:pPr>
                        <w:pStyle w:val="BodyText"/>
                        <w:spacing w:before="10"/>
                        <w:rPr>
                          <w:rFonts w:ascii="Times New Roman"/>
                          <w:sz w:val="23"/>
                          <w:u w:val="single"/>
                        </w:rPr>
                      </w:pPr>
                    </w:p>
                    <w:p w:rsidR="009D4E82" w:rsidRPr="007C14E4" w:rsidRDefault="007810C8">
                      <w:pPr>
                        <w:pStyle w:val="BodyText"/>
                        <w:ind w:left="112" w:right="169"/>
                        <w:rPr>
                          <w:u w:val="single"/>
                        </w:rPr>
                      </w:pPr>
                      <w:r w:rsidRPr="007C14E4">
                        <w:rPr>
                          <w:u w:val="single"/>
                        </w:rPr>
                        <w:t>Partners in the northeast region also work collaboratively on special projects and frequently facilitate cro</w:t>
                      </w:r>
                      <w:r w:rsidRPr="007C14E4">
                        <w:rPr>
                          <w:u w:val="single"/>
                        </w:rPr>
                        <w:t>ss-referrals and co-enrollments between agencies. For example, individuals served through WIOA programs may also co-enroll with Vocational Rehabilitation Services (VRS). Job counselors may promote program eligible participants to training opportunities ava</w:t>
                      </w:r>
                      <w:r w:rsidRPr="007C14E4">
                        <w:rPr>
                          <w:u w:val="single"/>
                        </w:rPr>
                        <w:t>ilable through another partner’s special project (i.e. AEOA’s non-traditional training for women).</w:t>
                      </w:r>
                    </w:p>
                    <w:p w:rsidR="009D4E82" w:rsidRPr="007C14E4" w:rsidRDefault="009D4E82">
                      <w:pPr>
                        <w:pStyle w:val="BodyText"/>
                        <w:spacing w:before="10"/>
                        <w:rPr>
                          <w:rFonts w:ascii="Times New Roman"/>
                          <w:sz w:val="23"/>
                          <w:u w:val="single"/>
                        </w:rPr>
                      </w:pPr>
                    </w:p>
                    <w:p w:rsidR="009D4E82" w:rsidRPr="007C14E4" w:rsidRDefault="007810C8">
                      <w:pPr>
                        <w:pStyle w:val="BodyText"/>
                        <w:ind w:left="112" w:right="317"/>
                        <w:rPr>
                          <w:u w:val="single"/>
                        </w:rPr>
                      </w:pPr>
                      <w:r w:rsidRPr="007C14E4">
                        <w:rPr>
                          <w:u w:val="single"/>
                        </w:rPr>
                        <w:t>A cooperative service agreement between the Office of Job Training and AEOA is currently in place that identifies a process to serve dislocated workers by e</w:t>
                      </w:r>
                      <w:r w:rsidRPr="007C14E4">
                        <w:rPr>
                          <w:u w:val="single"/>
                        </w:rPr>
                        <w:t>ither agency. Other cooperative service agreements will be developed with other system partners over the development of career pathways initiatives.</w:t>
                      </w:r>
                    </w:p>
                  </w:txbxContent>
                </v:textbox>
                <w10:anchorlock/>
              </v:shape>
            </w:pict>
          </mc:Fallback>
        </mc:AlternateContent>
      </w:r>
    </w:p>
    <w:p w:rsidR="009D4E82" w:rsidRDefault="009D4E82">
      <w:pPr>
        <w:rPr>
          <w:rFonts w:ascii="Times New Roman"/>
          <w:sz w:val="20"/>
        </w:rPr>
        <w:sectPr w:rsidR="009D4E82">
          <w:pgSz w:w="12240" w:h="15840"/>
          <w:pgMar w:top="960" w:right="1420" w:bottom="900" w:left="1340" w:header="722" w:footer="713" w:gutter="0"/>
          <w:cols w:space="720"/>
        </w:sectPr>
      </w:pPr>
    </w:p>
    <w:p w:rsidR="009D4E82" w:rsidRDefault="009D4E82">
      <w:pPr>
        <w:pStyle w:val="BodyText"/>
        <w:rPr>
          <w:rFonts w:ascii="Times New Roman"/>
          <w:sz w:val="20"/>
        </w:rPr>
      </w:pPr>
    </w:p>
    <w:p w:rsidR="009D4E82" w:rsidRDefault="009D4E82">
      <w:pPr>
        <w:pStyle w:val="BodyText"/>
        <w:spacing w:before="6"/>
        <w:rPr>
          <w:rFonts w:ascii="Times New Roman"/>
          <w:sz w:val="20"/>
        </w:rPr>
      </w:pPr>
    </w:p>
    <w:p w:rsidR="009D4E82" w:rsidRDefault="007810C8">
      <w:pPr>
        <w:pStyle w:val="Heading3"/>
        <w:spacing w:before="1"/>
        <w:ind w:left="100"/>
      </w:pPr>
      <w:r>
        <w:t>REGIONAL STRATEGIC PLANNING</w:t>
      </w:r>
    </w:p>
    <w:p w:rsidR="009D4E82" w:rsidRDefault="007810C8">
      <w:pPr>
        <w:spacing w:before="2"/>
        <w:ind w:left="100" w:right="88"/>
        <w:rPr>
          <w:i/>
        </w:rPr>
      </w:pPr>
      <w:r>
        <w:rPr>
          <w:i/>
        </w:rPr>
        <w:t>The strategic planning component of the Regional Plan addresses three elements: strategic analytics, strategic approach and strategic operations. The overarching theme is to engage regional stakeholders in the process of establishing the strategic plan and</w:t>
      </w:r>
      <w:r>
        <w:rPr>
          <w:i/>
        </w:rPr>
        <w:t xml:space="preserve"> to ensure that decisions are data driven and that the data can be used to measure gains and identify needs for improvement.</w:t>
      </w:r>
    </w:p>
    <w:p w:rsidR="009D4E82" w:rsidRDefault="009D4E82">
      <w:pPr>
        <w:pStyle w:val="BodyText"/>
        <w:rPr>
          <w:i/>
        </w:rPr>
      </w:pPr>
    </w:p>
    <w:p w:rsidR="009D4E82" w:rsidRDefault="007810C8">
      <w:pPr>
        <w:ind w:left="100" w:right="285"/>
        <w:rPr>
          <w:i/>
        </w:rPr>
      </w:pPr>
      <w:r>
        <w:rPr>
          <w:b/>
          <w:i/>
        </w:rPr>
        <w:t>Strategic Analytics</w:t>
      </w:r>
      <w:r>
        <w:rPr>
          <w:i/>
        </w:rPr>
        <w:t>: The assessment of the regional workforce development area focuses on key conditions. These conditions are det</w:t>
      </w:r>
      <w:r>
        <w:rPr>
          <w:i/>
        </w:rPr>
        <w:t>ailed in the following response needs.</w:t>
      </w:r>
    </w:p>
    <w:p w:rsidR="009D4E82" w:rsidRDefault="009D4E82">
      <w:pPr>
        <w:pStyle w:val="BodyText"/>
        <w:rPr>
          <w:sz w:val="20"/>
        </w:rPr>
      </w:pPr>
    </w:p>
    <w:p w:rsidR="009D4E82" w:rsidRDefault="009D4E82">
      <w:pPr>
        <w:pStyle w:val="BodyText"/>
        <w:spacing w:before="9"/>
        <w:rPr>
          <w:sz w:val="20"/>
        </w:rPr>
      </w:pPr>
    </w:p>
    <w:p w:rsidR="009D4E82" w:rsidRDefault="007810C8">
      <w:pPr>
        <w:ind w:left="100" w:right="168"/>
        <w:rPr>
          <w:i/>
        </w:rPr>
      </w:pPr>
      <w:r>
        <w:rPr>
          <w:b/>
          <w:i/>
        </w:rPr>
        <w:t xml:space="preserve">Strategic Approach: </w:t>
      </w:r>
      <w:r>
        <w:rPr>
          <w:i/>
        </w:rPr>
        <w:t>The core areas of the strategic design focus on priorities of the</w:t>
      </w:r>
      <w:r>
        <w:rPr>
          <w:i/>
        </w:rPr>
        <w:t xml:space="preserve"> Governor and the system of service delivery.</w:t>
      </w:r>
    </w:p>
    <w:p w:rsidR="009D4E82" w:rsidRDefault="009D4E82">
      <w:pPr>
        <w:pStyle w:val="BodyText"/>
        <w:spacing w:before="9"/>
        <w:rPr>
          <w:i/>
          <w:sz w:val="21"/>
        </w:rPr>
      </w:pPr>
    </w:p>
    <w:p w:rsidR="009D4E82" w:rsidRDefault="007810C8">
      <w:pPr>
        <w:pStyle w:val="Heading3"/>
        <w:ind w:left="3121" w:right="3081"/>
        <w:jc w:val="center"/>
      </w:pPr>
      <w:r>
        <w:t>Area 1 – Business Engagement</w:t>
      </w:r>
    </w:p>
    <w:p w:rsidR="009D4E82" w:rsidRDefault="009D4E82">
      <w:pPr>
        <w:pStyle w:val="BodyText"/>
        <w:spacing w:before="2"/>
        <w:rPr>
          <w:b/>
        </w:rPr>
      </w:pPr>
    </w:p>
    <w:p w:rsidR="009D4E82" w:rsidRDefault="007810C8">
      <w:pPr>
        <w:pStyle w:val="ListParagraph"/>
        <w:numPr>
          <w:ilvl w:val="0"/>
          <w:numId w:val="19"/>
        </w:numPr>
        <w:tabs>
          <w:tab w:val="left" w:pos="461"/>
        </w:tabs>
        <w:spacing w:line="240" w:lineRule="auto"/>
        <w:ind w:left="460" w:right="115"/>
        <w:rPr>
          <w:b/>
        </w:rPr>
      </w:pPr>
      <w:r>
        <w:t>Describe how the region will use the labor market information and conduct outreach to business and industry to select the targeted sectors for developing career pathways for occup</w:t>
      </w:r>
      <w:r>
        <w:t xml:space="preserve">ations in demand that provide family sustaining wages. If sectors and occupations have been already selected, describe them within this response. Complete </w:t>
      </w:r>
      <w:r>
        <w:rPr>
          <w:b/>
        </w:rPr>
        <w:t xml:space="preserve">Attachment G – Local Workforce Development </w:t>
      </w:r>
      <w:r>
        <w:rPr>
          <w:b/>
          <w:spacing w:val="-3"/>
        </w:rPr>
        <w:t xml:space="preserve">Area </w:t>
      </w:r>
      <w:r>
        <w:rPr>
          <w:b/>
        </w:rPr>
        <w:t>Key Industries in Regional</w:t>
      </w:r>
      <w:r>
        <w:rPr>
          <w:b/>
          <w:spacing w:val="-7"/>
        </w:rPr>
        <w:t xml:space="preserve"> </w:t>
      </w:r>
      <w:r>
        <w:rPr>
          <w:b/>
        </w:rPr>
        <w:t>Economy.</w:t>
      </w:r>
    </w:p>
    <w:p w:rsidR="009D4E82" w:rsidRDefault="009D4E82">
      <w:pPr>
        <w:pStyle w:val="BodyText"/>
        <w:spacing w:before="7"/>
        <w:rPr>
          <w:b/>
          <w:sz w:val="27"/>
        </w:rPr>
      </w:pPr>
    </w:p>
    <w:p w:rsidR="009D4E82" w:rsidRDefault="000D2157">
      <w:pPr>
        <w:pStyle w:val="BodyText"/>
        <w:ind w:left="928" w:right="365"/>
      </w:pPr>
      <w:r>
        <w:rPr>
          <w:noProof/>
        </w:rPr>
        <mc:AlternateContent>
          <mc:Choice Requires="wpg">
            <w:drawing>
              <wp:anchor distT="0" distB="0" distL="114300" distR="114300" simplePos="0" relativeHeight="503290544" behindDoc="1" locked="0" layoutInCell="1" allowOverlap="1">
                <wp:simplePos x="0" y="0"/>
                <wp:positionH relativeFrom="page">
                  <wp:posOffset>1345565</wp:posOffset>
                </wp:positionH>
                <wp:positionV relativeFrom="paragraph">
                  <wp:posOffset>-40005</wp:posOffset>
                </wp:positionV>
                <wp:extent cx="5460365" cy="6391910"/>
                <wp:effectExtent l="2540" t="6350" r="4445" b="12065"/>
                <wp:wrapNone/>
                <wp:docPr id="1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0365" cy="6391910"/>
                          <a:chOff x="2119" y="-63"/>
                          <a:chExt cx="8599" cy="10066"/>
                        </a:xfrm>
                      </wpg:grpSpPr>
                      <wps:wsp>
                        <wps:cNvPr id="15" name="Line 70"/>
                        <wps:cNvCnPr>
                          <a:cxnSpLocks noChangeShapeType="1"/>
                        </wps:cNvCnPr>
                        <wps:spPr bwMode="auto">
                          <a:xfrm>
                            <a:off x="2151" y="-31"/>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69"/>
                        <wps:cNvCnPr>
                          <a:cxnSpLocks noChangeShapeType="1"/>
                        </wps:cNvCnPr>
                        <wps:spPr bwMode="auto">
                          <a:xfrm>
                            <a:off x="2151" y="-6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8"/>
                        <wps:cNvCnPr>
                          <a:cxnSpLocks noChangeShapeType="1"/>
                        </wps:cNvCnPr>
                        <wps:spPr bwMode="auto">
                          <a:xfrm>
                            <a:off x="2156" y="-60"/>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7"/>
                        <wps:cNvCnPr>
                          <a:cxnSpLocks noChangeShapeType="1"/>
                        </wps:cNvCnPr>
                        <wps:spPr bwMode="auto">
                          <a:xfrm>
                            <a:off x="10682" y="-31"/>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6"/>
                        <wps:cNvCnPr>
                          <a:cxnSpLocks noChangeShapeType="1"/>
                        </wps:cNvCnPr>
                        <wps:spPr bwMode="auto">
                          <a:xfrm>
                            <a:off x="10682" y="-6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65"/>
                        <wps:cNvCnPr>
                          <a:cxnSpLocks noChangeShapeType="1"/>
                        </wps:cNvCnPr>
                        <wps:spPr bwMode="auto">
                          <a:xfrm>
                            <a:off x="2153" y="0"/>
                            <a:ext cx="0" cy="99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64"/>
                        <wps:cNvCnPr>
                          <a:cxnSpLocks noChangeShapeType="1"/>
                        </wps:cNvCnPr>
                        <wps:spPr bwMode="auto">
                          <a:xfrm>
                            <a:off x="2151" y="1000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63"/>
                        <wps:cNvCnPr>
                          <a:cxnSpLocks noChangeShapeType="1"/>
                        </wps:cNvCnPr>
                        <wps:spPr bwMode="auto">
                          <a:xfrm>
                            <a:off x="2151" y="1000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62"/>
                        <wps:cNvCnPr>
                          <a:cxnSpLocks noChangeShapeType="1"/>
                        </wps:cNvCnPr>
                        <wps:spPr bwMode="auto">
                          <a:xfrm>
                            <a:off x="2156" y="10000"/>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1"/>
                        <wps:cNvCnPr>
                          <a:cxnSpLocks noChangeShapeType="1"/>
                        </wps:cNvCnPr>
                        <wps:spPr bwMode="auto">
                          <a:xfrm>
                            <a:off x="10684" y="0"/>
                            <a:ext cx="0" cy="99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0"/>
                        <wps:cNvCnPr>
                          <a:cxnSpLocks noChangeShapeType="1"/>
                        </wps:cNvCnPr>
                        <wps:spPr bwMode="auto">
                          <a:xfrm>
                            <a:off x="10682" y="1000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59"/>
                        <wps:cNvCnPr>
                          <a:cxnSpLocks noChangeShapeType="1"/>
                        </wps:cNvCnPr>
                        <wps:spPr bwMode="auto">
                          <a:xfrm>
                            <a:off x="10682" y="10000"/>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E6710" id="Group 58" o:spid="_x0000_s1026" style="position:absolute;margin-left:105.95pt;margin-top:-3.15pt;width:429.95pt;height:503.3pt;z-index:-25936;mso-position-horizontal-relative:page" coordorigin="2119,-63" coordsize="8599,1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">
                <v:line id="Line 70" o:spid="_x0000_s1027" style="position:absolute;visibility:visible;mso-wrap-style:square" from="2151,-31" to="215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Y4MEAAADbAAAADwAAAGRycy9kb3ducmV2LnhtbERPTWvCQBC9F/wPywi9NRsLbSS6igiW&#10;nlpjFDwO2XETzM6G7BrTf98VCr3N433Ocj3aVgzU+8axglmSgiCunG7YKDiWu5c5CB+QNbaOScEP&#10;eVivJk9LzLW7c0HDIRgRQ9jnqKAOocul9FVNFn3iOuLIXVxvMUTYG6l7vMdw28rXNH2XFhuODTV2&#10;tK2puh5uVsFXxleDxfd5yDan5lbuP6qtsUo9T8fNAkSgMfyL/9yfOs5/g8c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hjgwQAAANsAAAAPAAAAAAAAAAAAAAAA&#10;AKECAABkcnMvZG93bnJldi54bWxQSwUGAAAAAAQABAD5AAAAjwMAAAAA&#10;" strokeweight="3.12pt"/>
                <v:line id="Line 69" o:spid="_x0000_s1028" style="position:absolute;visibility:visible;mso-wrap-style:square" from="2151,-60" to="2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w78EAAADbAAAADwAAAGRycy9kb3ducmV2LnhtbESPT2vCQBDF74V+h2WE3upGD0Giq4iQ&#10;Ur3VP/chO2bTZmdDdmvit+8UBG9vmDe/N2+1GX2rbtTHJrCB2TQDRVwF23Bt4Hwq3xegYkK22AYm&#10;A3eKsFm/vqywsGHgL7odU60EwrFAAy6lrtA6Vo48xmnoiGV3Db3HJGNfa9vjIHDf6nmW5dpjw5Lg&#10;sKOdo+rn+OuFsnB5u/8I+nIYhu9t6UuJnxnzNhm3S1CJxvQ0P64/rbyfw38XEa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DvwQAAANsAAAAPAAAAAAAAAAAAAAAA&#10;AKECAABkcnMvZG93bnJldi54bWxQSwUGAAAAAAQABAD5AAAAjwMAAAAA&#10;" strokeweight=".24pt"/>
                <v:line id="Line 68" o:spid="_x0000_s1029" style="position:absolute;visibility:visible;mso-wrap-style:square" from="2156,-60" to="106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VdMEAAADbAAAADwAAAGRycy9kb3ducmV2LnhtbESPQW/CMAyF75P4D5GRuI2UHRgqBISQ&#10;ioDb2Ha3GtMUGqdqMlr+PZ40abdn+fl7fqvN4Bt1py7WgQ3Mphko4jLYmisDX5/F6wJUTMgWm8Bk&#10;4EERNuvRywpzG3r+oPs5VUogHHM04FJqc61j6chjnIaWWHaX0HlMMnaVth32AveNfsuyufZYsyQ4&#10;bGnnqLydf7xQFm7eHPdBf5/6/rotfCHxM2Mm42G7BJVoSP/mv+uDlfff4beLCN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dV0wQAAANsAAAAPAAAAAAAAAAAAAAAA&#10;AKECAABkcnMvZG93bnJldi54bWxQSwUGAAAAAAQABAD5AAAAjwMAAAAA&#10;" strokeweight=".24pt"/>
                <v:line id="Line 67" o:spid="_x0000_s1030" style="position:absolute;visibility:visible;mso-wrap-style:square" from="10682,-31" to="10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O3fsMAAADbAAAADwAAAGRycy9kb3ducmV2LnhtbESPQWvCQBCF7wX/wzKCt7qxB5XoKiIo&#10;PdmqLXgcsuMmmJ0N2TXGf985FLzN8N68981y3ftaddTGKrCByTgDRVwEW7Ez8HPevc9BxYRssQ5M&#10;Bp4UYb0avC0xt+HBR+pOySkJ4ZijgTKlJtc6FiV5jOPQEIt2Da3HJGvrtG3xIeG+1h9ZNtUeK5aG&#10;EhvallTcTndv4DDjm8Pj16WbbX6r+/l7X2ydN2Y07DcLUIn69DL/X39a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Dt37DAAAA2wAAAA8AAAAAAAAAAAAA&#10;AAAAoQIAAGRycy9kb3ducmV2LnhtbFBLBQYAAAAABAAEAPkAAACRAwAAAAA=&#10;" strokeweight="3.12pt"/>
                <v:line id="Line 66" o:spid="_x0000_s1031" style="position:absolute;visibility:visible;mso-wrap-style:square" from="10682,-60" to="1068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kncEAAADbAAAADwAAAGRycy9kb3ducmV2LnhtbESPQW/CMAyF70j7D5GRdoOUHRDrSCuE&#10;1GnjNgZ3q/GaQuNUTUa7f48nTdrtWX7+nt+2nHynbjTENrCB1TIDRVwH23Jj4PRZLTagYkK22AUm&#10;Az8UoSweZlvMbRj5g27H1CiBcMzRgEupz7WOtSOPcRl6Ytl9hcFjknFotB1wFLjv9FOWrbXHliXB&#10;YU97R/X1+O2FsnHr7v016PNhHC+7ylcSvzLmcT7tXkAlmtK/+e/6zcr7z/DbRQTo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5uSdwQAAANsAAAAPAAAAAAAAAAAAAAAA&#10;AKECAABkcnMvZG93bnJldi54bWxQSwUGAAAAAAQABAD5AAAAjwMAAAAA&#10;" strokeweight=".24pt"/>
                <v:line id="Line 65" o:spid="_x0000_s1032" style="position:absolute;visibility:visible;mso-wrap-style:square" from="2153,0" to="2153,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HvcAAAADbAAAADwAAAGRycy9kb3ducmV2LnhtbESPQYvCMBCF7wv+hzCCtzXVg0g1igiV&#10;1Zvueh+asak2k9Jkbf33zmFhj49573vz1tvBN+pJXawDG5hNM1DEZbA1VwZ+vovPJaiYkC02gcnA&#10;iyJsN6OPNeY29Hym5yVVSiAcczTgUmpzrWPpyGOchpZYbrfQeUwiu0rbDnuB+0bPs2yhPdYsDQ5b&#10;2jsqH5dfL5SlWzTHQ9DXU9/fd4UvpH5mzGQ87FagEg3p3/yX/rIG5vK9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h73AAAAA2wAAAA8AAAAAAAAAAAAAAAAA&#10;oQIAAGRycy9kb3ducmV2LnhtbFBLBQYAAAAABAAEAPkAAACOAwAAAAA=&#10;" strokeweight=".24pt"/>
                <v:line id="Line 64" o:spid="_x0000_s1033" style="position:absolute;visibility:visible;mso-wrap-style:square" from="2151,10000" to="2156,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iJsAAAADbAAAADwAAAGRycy9kb3ducmV2LnhtbESPT4vCMBTE74LfITxhb5q2B5FqlLJQ&#10;2fXmv/ujedt0t3kpTbT1228EweMwM79hNrvRtuJOvW8cK0gXCQjiyumGawWXczlfgfABWWPrmBQ8&#10;yMNuO51sMNdu4CPdT6EWEcI+RwUmhC6X0leGLPqF64ij9+N6iyHKvpa6xyHCbSuzJFlKiw3HBYMd&#10;fRqq/k43Gykrs2y/905eD8PwW5S2jPOpUh+zsViDCDSGd/jV/tIKshSeX+IP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8IibAAAAA2wAAAA8AAAAAAAAAAAAAAAAA&#10;oQIAAGRycy9kb3ducmV2LnhtbFBLBQYAAAAABAAEAPkAAACOAwAAAAA=&#10;" strokeweight=".24pt"/>
                <v:line id="Line 63" o:spid="_x0000_s1034" style="position:absolute;visibility:visible;mso-wrap-style:square" from="2151,10000" to="2156,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Ub8AAADbAAAADwAAAGRycy9kb3ducmV2LnhtbESPzarCMBSE9xd8h3AEd9fULkR6jSJC&#10;Rd35c/eH5thUm5PSRFvf3giCy2FmvmHmy97W4kGtrxwrmIwTEMSF0xWXCs6n/HcGwgdkjbVjUvAk&#10;D8vF4GeOmXYdH+hxDKWIEPYZKjAhNJmUvjBk0Y9dQxy9i2sthijbUuoWuwi3tUyTZCotVhwXDDa0&#10;NlTcjncbKTMzrXcbJ//3XXdd5TaP8xOlRsN+9QciUB++4U97qxWk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8Ub8AAADbAAAADwAAAAAAAAAAAAAAAACh&#10;AgAAZHJzL2Rvd25yZXYueG1sUEsFBgAAAAAEAAQA+QAAAI0DAAAAAA==&#10;" strokeweight=".24pt"/>
                <v:line id="Line 62" o:spid="_x0000_s1035" style="position:absolute;visibility:visible;mso-wrap-style:square" from="2156,10000" to="10682,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IZyr8AAADbAAAADwAAAGRycy9kb3ducmV2LnhtbESPzarCMBSE9xd8h3AEd9dUB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IZyr8AAADbAAAADwAAAAAAAAAAAAAAAACh&#10;AgAAZHJzL2Rvd25yZXYueG1sUEsFBgAAAAAEAAQA+QAAAI0DAAAAAA==&#10;" strokeweight=".24pt"/>
                <v:line id="Line 61" o:spid="_x0000_s1036" style="position:absolute;visibility:visible;mso-wrap-style:square" from="10684,0" to="10684,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Bvr8AAADbAAAADwAAAGRycy9kb3ducmV2LnhtbESPzarCMBSE9xd8h3AEd9dUE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YuBvr8AAADbAAAADwAAAAAAAAAAAAAAAACh&#10;AgAAZHJzL2Rvd25yZXYueG1sUEsFBgAAAAAEAAQA+QAAAI0DAAAAAA==&#10;" strokeweight=".24pt"/>
                <v:line id="Line 60" o:spid="_x0000_s1037" style="position:absolute;visibility:visible;mso-wrap-style:square" from="10682,10000" to="10687,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kJb8AAADbAAAADwAAAGRycy9kb3ducmV2LnhtbESPzarCMBSE9xd8h3AEd9dUQZFqFBEq&#10;enf+7Q/Nsak2J6WJtr69uSC4HGbmG2ax6mwlntT40rGC0TABQZw7XXKh4HzKfmcgfEDWWDkmBS/y&#10;sFr2fhaYatfygZ7HUIgIYZ+iAhNCnUrpc0MW/dDVxNG7usZiiLIppG6wjXBbyXGSTKXFkuOCwZo2&#10;hvL78WEjZWam1X7r5OWvbW/rzGZxfqTUoN+t5yACdeEb/rR3WsF4Av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ckJb8AAADbAAAADwAAAAAAAAAAAAAAAACh&#10;AgAAZHJzL2Rvd25yZXYueG1sUEsFBgAAAAAEAAQA+QAAAI0DAAAAAA==&#10;" strokeweight=".24pt"/>
                <v:line id="Line 59" o:spid="_x0000_s1038" style="position:absolute;visibility:visible;mso-wrap-style:square" from="10682,10000" to="10687,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6Ur8AAADbAAAADwAAAGRycy9kb3ducmV2LnhtbESPzarCMBSE9xd8h3AEd9dUF0V6jSJC&#10;Rd35c/eH5thUm5PSRFvf3giCy2FmvmHmy97W4kGtrxwrmIwTEMSF0xWXCs6n/HcGwgdkjbVjUvAk&#10;D8vF4GeOmXYdH+hxDKWIEPYZKjAhNJmUvjBk0Y9dQxy9i2sthijbUuoWuwi3tZwmSSotVhwXDDa0&#10;NlTcjncbKTOT1ruNk//7rruucpvH+YlSo2G/+gMRqA/f8Ke91Qqm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W6Ur8AAADbAAAADwAAAAAAAAAAAAAAAACh&#10;AgAAZHJzL2Rvd25yZXYueG1sUEsFBgAAAAAEAAQA+QAAAI0DAAAAAA==&#10;" strokeweight=".24pt"/>
                <w10:wrap anchorx="page"/>
              </v:group>
            </w:pict>
          </mc:Fallback>
        </mc:AlternateContent>
      </w:r>
      <w:r w:rsidR="007810C8">
        <w:t>Based upon real time and LMI data, Region 2 has selected healthcare and skilled construction trades as the first two sectors around which to build career pathway partnerships and initiatives. It is our intent to develop a model for building career pathways</w:t>
      </w:r>
      <w:r w:rsidR="007810C8">
        <w:t xml:space="preserve"> that can be honed through experience and applied to any sector. This includes identifying the career pathways, ladders and lattices within each sector and engaging service providers, training institutions, and employers within each sector in deliberate an</w:t>
      </w:r>
      <w:r w:rsidR="007810C8">
        <w:t>d meaningful ways. Employer engagement will focus on validating pathways and training opportunities, assisting in the development of training curriculum, engaging in experiential learning opportunities and work experience, and sharing their industry expert</w:t>
      </w:r>
      <w:r w:rsidR="007810C8">
        <w:t>ise.</w:t>
      </w:r>
    </w:p>
    <w:p w:rsidR="009D4E82" w:rsidRDefault="009D4E82">
      <w:pPr>
        <w:pStyle w:val="BodyText"/>
        <w:spacing w:before="1"/>
        <w:rPr>
          <w:sz w:val="24"/>
        </w:rPr>
      </w:pPr>
    </w:p>
    <w:p w:rsidR="009D4E82" w:rsidRDefault="007810C8">
      <w:pPr>
        <w:pStyle w:val="BodyText"/>
        <w:ind w:left="928" w:right="365"/>
      </w:pPr>
      <w:r>
        <w:t>Regional in-demand occupations are spread across different sectors but are also concentrated in the region’s major industries, especially in healthcare. Home Health Aides, Registered Nurses, Medical Assistants, Surgical Technologists, Physicians, and</w:t>
      </w:r>
      <w:r>
        <w:t xml:space="preserve"> Pharmacists are occupations that are needed in the healthcare field and span education requirements. Construction, retail trade, and accommodation and food services are also industries that are creating significant demand for workers in the region. Of the</w:t>
      </w:r>
      <w:r>
        <w:t>se industries, healthcare and construction/trades top the list of those that offer jobs that are in demand, clear career pathways, and family-sustaining wages.</w:t>
      </w:r>
    </w:p>
    <w:p w:rsidR="009D4E82" w:rsidRDefault="009D4E82">
      <w:pPr>
        <w:pStyle w:val="BodyText"/>
        <w:spacing w:before="10"/>
        <w:rPr>
          <w:sz w:val="23"/>
        </w:rPr>
      </w:pPr>
    </w:p>
    <w:p w:rsidR="009D4E82" w:rsidRDefault="007810C8">
      <w:pPr>
        <w:pStyle w:val="BodyText"/>
        <w:ind w:left="928" w:right="389"/>
      </w:pPr>
      <w:r>
        <w:t>With 32,805 jobs at 874 firms, healthcare and social assistance is the largest employing indust</w:t>
      </w:r>
      <w:r>
        <w:t xml:space="preserve">ry in the Northeast region, accounting for 23.2 percent of total jobs in the region. This is over 7 percent higher than the state’s concentration of employment in the healthcare industry. The amount of jobs in this industry held stable recently, with only </w:t>
      </w:r>
      <w:r>
        <w:t>150 jobs added since 2010 and about 30 jobs in the previous year. At $43,680 in 2014, average annual wages were about $3,000 higher in healthcare than all industries.</w:t>
      </w:r>
    </w:p>
    <w:p w:rsidR="009D4E82" w:rsidRDefault="009D4E82">
      <w:pPr>
        <w:pStyle w:val="BodyText"/>
        <w:spacing w:before="10"/>
        <w:rPr>
          <w:sz w:val="23"/>
        </w:rPr>
      </w:pPr>
    </w:p>
    <w:p w:rsidR="000D2157" w:rsidRDefault="007810C8">
      <w:pPr>
        <w:pStyle w:val="BodyText"/>
        <w:spacing w:line="242" w:lineRule="auto"/>
        <w:ind w:left="928" w:right="476"/>
      </w:pPr>
      <w:r>
        <w:t>The construction and mining industries saw strong gains from 2010 to 2014 as</w:t>
      </w:r>
    </w:p>
    <w:p w:rsidR="000D2157" w:rsidRDefault="000D2157">
      <w:pPr>
        <w:pStyle w:val="BodyText"/>
        <w:spacing w:line="242" w:lineRule="auto"/>
        <w:ind w:left="928" w:right="476"/>
      </w:pPr>
    </w:p>
    <w:p w:rsidR="000D2157" w:rsidRDefault="000D2157">
      <w:pPr>
        <w:pStyle w:val="BodyText"/>
        <w:spacing w:line="242" w:lineRule="auto"/>
        <w:ind w:left="928" w:right="476"/>
      </w:pPr>
      <w:r>
        <w:rPr>
          <w:noProof/>
        </w:rPr>
        <w:lastRenderedPageBreak/>
        <mc:AlternateContent>
          <mc:Choice Requires="wpg">
            <w:drawing>
              <wp:anchor distT="0" distB="0" distL="114300" distR="114300" simplePos="0" relativeHeight="503290592" behindDoc="1" locked="0" layoutInCell="1" allowOverlap="1">
                <wp:simplePos x="0" y="0"/>
                <wp:positionH relativeFrom="page">
                  <wp:posOffset>1365885</wp:posOffset>
                </wp:positionH>
                <wp:positionV relativeFrom="paragraph">
                  <wp:posOffset>142875</wp:posOffset>
                </wp:positionV>
                <wp:extent cx="5420995" cy="9368790"/>
                <wp:effectExtent l="3810" t="9525" r="4445" b="3810"/>
                <wp:wrapNone/>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9368790"/>
                          <a:chOff x="2151" y="30"/>
                          <a:chExt cx="8537" cy="10396"/>
                        </a:xfrm>
                      </wpg:grpSpPr>
                      <wps:wsp>
                        <wps:cNvPr id="10" name="Line 57"/>
                        <wps:cNvCnPr>
                          <a:cxnSpLocks noChangeShapeType="1"/>
                        </wps:cNvCnPr>
                        <wps:spPr bwMode="auto">
                          <a:xfrm>
                            <a:off x="2156" y="35"/>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6"/>
                        <wps:cNvCnPr>
                          <a:cxnSpLocks noChangeShapeType="1"/>
                        </wps:cNvCnPr>
                        <wps:spPr bwMode="auto">
                          <a:xfrm>
                            <a:off x="2153" y="33"/>
                            <a:ext cx="0" cy="10391"/>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5"/>
                        <wps:cNvCnPr>
                          <a:cxnSpLocks noChangeShapeType="1"/>
                        </wps:cNvCnPr>
                        <wps:spPr bwMode="auto">
                          <a:xfrm>
                            <a:off x="2156" y="10422"/>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4"/>
                        <wps:cNvCnPr>
                          <a:cxnSpLocks noChangeShapeType="1"/>
                        </wps:cNvCnPr>
                        <wps:spPr bwMode="auto">
                          <a:xfrm>
                            <a:off x="10684" y="33"/>
                            <a:ext cx="0" cy="10391"/>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A10998" id="Group 53" o:spid="_x0000_s1026" style="position:absolute;margin-left:107.55pt;margin-top:11.25pt;width:426.85pt;height:737.7pt;z-index:-25888;mso-position-horizontal-relative:page" coordorigin="2151,30" coordsize="8537,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">
                <v:line id="Line 57" o:spid="_x0000_s1027" style="position:absolute;visibility:visible;mso-wrap-style:square" from="2156,35" to="106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line id="Line 56" o:spid="_x0000_s1028" style="position:absolute;visibility:visible;mso-wrap-style:square" from="2153,33" to="215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v:line id="Line 55" o:spid="_x0000_s1029" style="position:absolute;visibility:visible;mso-wrap-style:square" from="2156,10422" to="10682,10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27MAAAADbAAAADwAAAGRycy9kb3ducmV2LnhtbESPQWvCQBCF7wX/wzKCt7rRg0jqKiJE&#10;Wm9Vex+yYzaanQ3Z1cR/7xQKvb1h3nxv3moz+EY9qIt1YAOzaQaKuAy25srA+VS8L0HFhGyxCUwG&#10;nhRhsx69rTC3oedvehxTpQTCMUcDLqU21zqWjjzGaWiJZXcJncckY1dp22EvcN/oeZYttMeaJcFh&#10;SztH5e1490JZukXztQ/659D3123hC4mfGTMZD9sPUImG9G/+u/608v4cfruIA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duzAAAAA2wAAAA8AAAAAAAAAAAAAAAAA&#10;oQIAAGRycy9kb3ducmV2LnhtbFBLBQYAAAAABAAEAPkAAACOAwAAAAA=&#10;" strokeweight=".24pt"/>
                <v:line id="Line 54" o:spid="_x0000_s1030" style="position:absolute;visibility:visible;mso-wrap-style:square" from="10684,33" to="10684,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w10:wrap anchorx="page"/>
              </v:group>
            </w:pict>
          </mc:Fallback>
        </mc:AlternateContent>
      </w:r>
    </w:p>
    <w:p w:rsidR="000D2157" w:rsidRDefault="000D2157">
      <w:pPr>
        <w:pStyle w:val="BodyText"/>
        <w:spacing w:line="242" w:lineRule="auto"/>
        <w:ind w:left="928" w:right="476"/>
      </w:pPr>
    </w:p>
    <w:p w:rsidR="009D4E82" w:rsidRDefault="007810C8">
      <w:pPr>
        <w:pStyle w:val="BodyText"/>
        <w:spacing w:line="242" w:lineRule="auto"/>
        <w:ind w:left="928" w:right="476"/>
      </w:pPr>
      <w:r>
        <w:t xml:space="preserve"> </w:t>
      </w:r>
      <w:proofErr w:type="gramStart"/>
      <w:r>
        <w:t>they</w:t>
      </w:r>
      <w:proofErr w:type="gramEnd"/>
      <w:r>
        <w:t xml:space="preserve"> both g</w:t>
      </w:r>
      <w:r>
        <w:t>rew by nearly 20 percent, and combined to add 1,800 jobs in the region.</w:t>
      </w:r>
    </w:p>
    <w:p w:rsidR="009D4E82" w:rsidRDefault="007810C8">
      <w:pPr>
        <w:pStyle w:val="BodyText"/>
        <w:spacing w:line="250" w:lineRule="exact"/>
        <w:ind w:left="928"/>
      </w:pPr>
      <w:r>
        <w:t>Wages are high in these industries, with annual average wages of $57,392 and</w:t>
      </w:r>
    </w:p>
    <w:p w:rsidR="009D4E82" w:rsidRPr="007810C8" w:rsidRDefault="007810C8" w:rsidP="007810C8">
      <w:pPr>
        <w:pStyle w:val="BodyText"/>
        <w:spacing w:before="1"/>
        <w:ind w:left="928" w:right="305"/>
        <w:rPr>
          <w:sz w:val="20"/>
        </w:rPr>
      </w:pPr>
      <w:r>
        <w:t>$90,012 respectively. Though recent events have affected employment specifically in the mining sector in No</w:t>
      </w:r>
      <w:r>
        <w:t>rtheast Minnesota as many mining workers have been idled, the industry is expected to make a full recovery. Skill requirements between the mining, supply chain, and construction industries often intersect, including the needs for skilled trade workers. Acc</w:t>
      </w:r>
      <w:r>
        <w:t>ounting for 4.5% of the region’s total employment, wages in the construction and extraction occupations make slightly more in the Northeast region than statewide, where the per capita income is nearly $5,000 less</w:t>
      </w:r>
      <w:r>
        <w:rPr>
          <w:sz w:val="20"/>
        </w:rPr>
        <w:t xml:space="preserve"> </w:t>
      </w:r>
      <w:bookmarkStart w:id="0" w:name="_GoBack"/>
      <w:bookmarkEnd w:id="0"/>
      <w:r>
        <w:t>than statewide. The me</w:t>
      </w:r>
      <w:r>
        <w:t>dian hourly wage of occupations in this sector are $25.65 compared to the region’s average wage among all industries of $16.58.</w:t>
      </w:r>
    </w:p>
    <w:p w:rsidR="009D4E82" w:rsidRDefault="009D4E82">
      <w:pPr>
        <w:pStyle w:val="BodyText"/>
        <w:spacing w:before="9"/>
        <w:rPr>
          <w:sz w:val="23"/>
        </w:rPr>
      </w:pPr>
    </w:p>
    <w:p w:rsidR="009D4E82" w:rsidRDefault="007810C8">
      <w:pPr>
        <w:pStyle w:val="BodyText"/>
        <w:spacing w:before="1"/>
        <w:ind w:left="928" w:right="290"/>
      </w:pPr>
      <w:r>
        <w:t>Outreach will be conducted using a combination of DEED BSS staff, LWDB members, WFC staff and service area Directors, as well a</w:t>
      </w:r>
      <w:r>
        <w:t>s the new Rural Career Counseling Coordinator. Outreach will begin by identifying key employers within the healthcare and skilled construction trades sectors and convincing them of the benefits of participating in a career pathways system. This message wil</w:t>
      </w:r>
      <w:r>
        <w:t>l be clear and concise and help targeted employers understand:</w:t>
      </w:r>
    </w:p>
    <w:p w:rsidR="009D4E82" w:rsidRDefault="007810C8" w:rsidP="007C14E4">
      <w:pPr>
        <w:pStyle w:val="ListParagraph"/>
        <w:numPr>
          <w:ilvl w:val="0"/>
          <w:numId w:val="15"/>
        </w:numPr>
        <w:tabs>
          <w:tab w:val="left" w:pos="2070"/>
          <w:tab w:val="left" w:pos="2160"/>
        </w:tabs>
        <w:spacing w:before="188" w:line="235" w:lineRule="auto"/>
        <w:ind w:right="680" w:hanging="163"/>
        <w:rPr>
          <w:rFonts w:ascii="Symbol"/>
          <w:sz w:val="24"/>
        </w:rPr>
      </w:pPr>
      <w:r>
        <w:t>How participating will help the workforce system better meet their</w:t>
      </w:r>
      <w:r>
        <w:rPr>
          <w:spacing w:val="-25"/>
        </w:rPr>
        <w:t xml:space="preserve"> </w:t>
      </w:r>
      <w:r>
        <w:t>workforce needs;</w:t>
      </w:r>
    </w:p>
    <w:p w:rsidR="009D4E82" w:rsidRDefault="007810C8">
      <w:pPr>
        <w:pStyle w:val="ListParagraph"/>
        <w:numPr>
          <w:ilvl w:val="0"/>
          <w:numId w:val="15"/>
        </w:numPr>
        <w:tabs>
          <w:tab w:val="left" w:pos="1452"/>
        </w:tabs>
        <w:spacing w:line="290" w:lineRule="exact"/>
        <w:ind w:hanging="163"/>
        <w:rPr>
          <w:rFonts w:ascii="Symbol"/>
          <w:sz w:val="24"/>
        </w:rPr>
      </w:pPr>
      <w:r>
        <w:t>How they may gain access to a wider pool of qualified</w:t>
      </w:r>
      <w:r>
        <w:rPr>
          <w:spacing w:val="-20"/>
        </w:rPr>
        <w:t xml:space="preserve"> </w:t>
      </w:r>
      <w:r>
        <w:t>applicants;</w:t>
      </w:r>
    </w:p>
    <w:p w:rsidR="009D4E82" w:rsidRDefault="007810C8">
      <w:pPr>
        <w:pStyle w:val="ListParagraph"/>
        <w:numPr>
          <w:ilvl w:val="0"/>
          <w:numId w:val="15"/>
        </w:numPr>
        <w:tabs>
          <w:tab w:val="left" w:pos="1452"/>
        </w:tabs>
        <w:spacing w:before="2" w:line="235" w:lineRule="auto"/>
        <w:ind w:right="722" w:hanging="163"/>
        <w:rPr>
          <w:rFonts w:ascii="Symbol"/>
          <w:sz w:val="24"/>
        </w:rPr>
      </w:pPr>
      <w:r>
        <w:t>How they will be helping to make the northeast region a more economically competitive</w:t>
      </w:r>
      <w:r>
        <w:rPr>
          <w:spacing w:val="-5"/>
        </w:rPr>
        <w:t xml:space="preserve"> </w:t>
      </w:r>
      <w:r>
        <w:t>place;</w:t>
      </w:r>
    </w:p>
    <w:p w:rsidR="009D4E82" w:rsidRDefault="009D4E82">
      <w:pPr>
        <w:pStyle w:val="BodyText"/>
        <w:spacing w:before="1"/>
        <w:rPr>
          <w:sz w:val="24"/>
        </w:rPr>
      </w:pPr>
    </w:p>
    <w:p w:rsidR="009D4E82" w:rsidRDefault="007810C8">
      <w:pPr>
        <w:pStyle w:val="BodyText"/>
        <w:ind w:left="928" w:right="284"/>
      </w:pPr>
      <w:r>
        <w:t>Part of this process will be to clarify the roles of participating key employers, which may include:</w:t>
      </w:r>
    </w:p>
    <w:p w:rsidR="009D4E82" w:rsidRDefault="007810C8">
      <w:pPr>
        <w:pStyle w:val="ListParagraph"/>
        <w:numPr>
          <w:ilvl w:val="0"/>
          <w:numId w:val="15"/>
        </w:numPr>
        <w:tabs>
          <w:tab w:val="left" w:pos="1452"/>
        </w:tabs>
        <w:spacing w:before="188" w:line="235" w:lineRule="auto"/>
        <w:ind w:right="274" w:hanging="163"/>
        <w:rPr>
          <w:rFonts w:ascii="Symbol"/>
          <w:color w:val="211E1F"/>
          <w:sz w:val="24"/>
        </w:rPr>
      </w:pPr>
      <w:r>
        <w:rPr>
          <w:color w:val="211E1F"/>
        </w:rPr>
        <w:t xml:space="preserve">Determining which occupations within targeted industries and </w:t>
      </w:r>
      <w:r>
        <w:rPr>
          <w:color w:val="211E1F"/>
        </w:rPr>
        <w:t>sectors should</w:t>
      </w:r>
      <w:r>
        <w:rPr>
          <w:color w:val="211E1F"/>
          <w:spacing w:val="-25"/>
        </w:rPr>
        <w:t xml:space="preserve"> </w:t>
      </w:r>
      <w:r>
        <w:rPr>
          <w:color w:val="211E1F"/>
        </w:rPr>
        <w:t>be included within the career pathways</w:t>
      </w:r>
      <w:r>
        <w:rPr>
          <w:color w:val="211E1F"/>
          <w:spacing w:val="-13"/>
        </w:rPr>
        <w:t xml:space="preserve"> </w:t>
      </w:r>
      <w:r>
        <w:rPr>
          <w:color w:val="211E1F"/>
        </w:rPr>
        <w:t>system;</w:t>
      </w:r>
    </w:p>
    <w:p w:rsidR="009D4E82" w:rsidRDefault="007810C8">
      <w:pPr>
        <w:pStyle w:val="ListParagraph"/>
        <w:numPr>
          <w:ilvl w:val="0"/>
          <w:numId w:val="15"/>
        </w:numPr>
        <w:tabs>
          <w:tab w:val="left" w:pos="1452"/>
        </w:tabs>
        <w:spacing w:before="6" w:line="235" w:lineRule="auto"/>
        <w:ind w:right="496" w:hanging="163"/>
        <w:rPr>
          <w:rFonts w:ascii="Symbol"/>
          <w:color w:val="211E1F"/>
          <w:sz w:val="24"/>
        </w:rPr>
      </w:pPr>
      <w:r>
        <w:rPr>
          <w:color w:val="211E1F"/>
        </w:rPr>
        <w:t>Vetting the set of foundational academic, work readiness, and technical</w:t>
      </w:r>
      <w:r>
        <w:rPr>
          <w:color w:val="211E1F"/>
          <w:spacing w:val="-25"/>
        </w:rPr>
        <w:t xml:space="preserve"> </w:t>
      </w:r>
      <w:r>
        <w:rPr>
          <w:color w:val="211E1F"/>
        </w:rPr>
        <w:t>skills, abilities, and knowledge that are chosen as required for key</w:t>
      </w:r>
      <w:r>
        <w:rPr>
          <w:color w:val="211E1F"/>
          <w:spacing w:val="-22"/>
        </w:rPr>
        <w:t xml:space="preserve"> </w:t>
      </w:r>
      <w:r>
        <w:rPr>
          <w:color w:val="211E1F"/>
        </w:rPr>
        <w:t>occupations;</w:t>
      </w:r>
    </w:p>
    <w:p w:rsidR="009D4E82" w:rsidRDefault="007810C8">
      <w:pPr>
        <w:pStyle w:val="ListParagraph"/>
        <w:numPr>
          <w:ilvl w:val="0"/>
          <w:numId w:val="15"/>
        </w:numPr>
        <w:tabs>
          <w:tab w:val="left" w:pos="1452"/>
        </w:tabs>
        <w:spacing w:line="289" w:lineRule="exact"/>
        <w:ind w:hanging="163"/>
        <w:rPr>
          <w:rFonts w:ascii="Symbol"/>
          <w:color w:val="211E1F"/>
          <w:sz w:val="24"/>
        </w:rPr>
      </w:pPr>
      <w:r>
        <w:rPr>
          <w:color w:val="211E1F"/>
        </w:rPr>
        <w:t>Vetting the certificates and credentials</w:t>
      </w:r>
      <w:r>
        <w:rPr>
          <w:color w:val="211E1F"/>
        </w:rPr>
        <w:t xml:space="preserve"> that are required for key</w:t>
      </w:r>
      <w:r>
        <w:rPr>
          <w:color w:val="211E1F"/>
          <w:spacing w:val="-29"/>
        </w:rPr>
        <w:t xml:space="preserve"> </w:t>
      </w:r>
      <w:r>
        <w:rPr>
          <w:color w:val="211E1F"/>
        </w:rPr>
        <w:t>occupations</w:t>
      </w:r>
    </w:p>
    <w:p w:rsidR="009D4E82" w:rsidRDefault="007810C8">
      <w:pPr>
        <w:pStyle w:val="ListParagraph"/>
        <w:numPr>
          <w:ilvl w:val="0"/>
          <w:numId w:val="15"/>
        </w:numPr>
        <w:tabs>
          <w:tab w:val="left" w:pos="1452"/>
        </w:tabs>
        <w:spacing w:before="3" w:line="235" w:lineRule="auto"/>
        <w:ind w:right="1212" w:hanging="163"/>
        <w:rPr>
          <w:rFonts w:ascii="Symbol"/>
          <w:color w:val="211E1F"/>
          <w:sz w:val="24"/>
        </w:rPr>
      </w:pPr>
      <w:r>
        <w:rPr>
          <w:color w:val="211E1F"/>
        </w:rPr>
        <w:t>Collaborating with training institutions to design education and training programs;</w:t>
      </w:r>
    </w:p>
    <w:p w:rsidR="009D4E82" w:rsidRDefault="007810C8">
      <w:pPr>
        <w:pStyle w:val="ListParagraph"/>
        <w:numPr>
          <w:ilvl w:val="0"/>
          <w:numId w:val="15"/>
        </w:numPr>
        <w:tabs>
          <w:tab w:val="left" w:pos="1452"/>
        </w:tabs>
        <w:spacing w:line="289" w:lineRule="exact"/>
        <w:ind w:hanging="163"/>
        <w:rPr>
          <w:rFonts w:ascii="Symbol"/>
          <w:color w:val="211E1F"/>
          <w:sz w:val="24"/>
        </w:rPr>
      </w:pPr>
      <w:r>
        <w:rPr>
          <w:color w:val="211E1F"/>
        </w:rPr>
        <w:t>Participating as instructors or training sites in the skill training</w:t>
      </w:r>
      <w:r>
        <w:rPr>
          <w:color w:val="211E1F"/>
          <w:spacing w:val="-27"/>
        </w:rPr>
        <w:t xml:space="preserve"> </w:t>
      </w:r>
      <w:r>
        <w:rPr>
          <w:color w:val="211E1F"/>
        </w:rPr>
        <w:t>programs;</w:t>
      </w:r>
    </w:p>
    <w:p w:rsidR="009D4E82" w:rsidRDefault="007810C8">
      <w:pPr>
        <w:pStyle w:val="ListParagraph"/>
        <w:numPr>
          <w:ilvl w:val="0"/>
          <w:numId w:val="15"/>
        </w:numPr>
        <w:tabs>
          <w:tab w:val="left" w:pos="1452"/>
        </w:tabs>
        <w:spacing w:before="3" w:line="235" w:lineRule="auto"/>
        <w:ind w:right="441" w:hanging="163"/>
        <w:rPr>
          <w:rFonts w:ascii="Symbol"/>
          <w:color w:val="211E1F"/>
          <w:sz w:val="24"/>
        </w:rPr>
      </w:pPr>
      <w:r>
        <w:rPr>
          <w:color w:val="211E1F"/>
        </w:rPr>
        <w:t>Providing training funds for individuals through tuition reimbursement or class- size training</w:t>
      </w:r>
      <w:r>
        <w:rPr>
          <w:color w:val="211E1F"/>
          <w:spacing w:val="-7"/>
        </w:rPr>
        <w:t xml:space="preserve"> </w:t>
      </w:r>
      <w:r>
        <w:rPr>
          <w:color w:val="211E1F"/>
        </w:rPr>
        <w:t>projects;</w:t>
      </w:r>
    </w:p>
    <w:p w:rsidR="009D4E82" w:rsidRDefault="007810C8">
      <w:pPr>
        <w:pStyle w:val="ListParagraph"/>
        <w:numPr>
          <w:ilvl w:val="0"/>
          <w:numId w:val="15"/>
        </w:numPr>
        <w:tabs>
          <w:tab w:val="left" w:pos="1452"/>
        </w:tabs>
        <w:spacing w:line="291" w:lineRule="exact"/>
        <w:ind w:hanging="163"/>
        <w:rPr>
          <w:rFonts w:ascii="Symbol"/>
          <w:color w:val="211E1F"/>
          <w:sz w:val="24"/>
        </w:rPr>
      </w:pPr>
      <w:r>
        <w:rPr>
          <w:color w:val="211E1F"/>
        </w:rPr>
        <w:t>Participating in the skill certification/credentialing</w:t>
      </w:r>
      <w:r>
        <w:rPr>
          <w:color w:val="211E1F"/>
          <w:spacing w:val="-25"/>
        </w:rPr>
        <w:t xml:space="preserve"> </w:t>
      </w:r>
      <w:r>
        <w:rPr>
          <w:color w:val="211E1F"/>
        </w:rPr>
        <w:t>process;</w:t>
      </w:r>
    </w:p>
    <w:p w:rsidR="009D4E82" w:rsidRDefault="007810C8">
      <w:pPr>
        <w:pStyle w:val="ListParagraph"/>
        <w:numPr>
          <w:ilvl w:val="0"/>
          <w:numId w:val="15"/>
        </w:numPr>
        <w:tabs>
          <w:tab w:val="left" w:pos="1452"/>
        </w:tabs>
        <w:ind w:hanging="163"/>
        <w:rPr>
          <w:rFonts w:ascii="Symbol"/>
          <w:color w:val="211E1F"/>
          <w:sz w:val="24"/>
        </w:rPr>
      </w:pPr>
      <w:r>
        <w:rPr>
          <w:color w:val="211E1F"/>
        </w:rPr>
        <w:t>Serving as</w:t>
      </w:r>
      <w:r>
        <w:rPr>
          <w:color w:val="211E1F"/>
          <w:spacing w:val="-5"/>
        </w:rPr>
        <w:t xml:space="preserve"> </w:t>
      </w:r>
      <w:r>
        <w:rPr>
          <w:color w:val="211E1F"/>
        </w:rPr>
        <w:t>mentors;</w:t>
      </w:r>
    </w:p>
    <w:p w:rsidR="009D4E82" w:rsidRDefault="007810C8">
      <w:pPr>
        <w:pStyle w:val="ListParagraph"/>
        <w:numPr>
          <w:ilvl w:val="0"/>
          <w:numId w:val="15"/>
        </w:numPr>
        <w:tabs>
          <w:tab w:val="left" w:pos="1452"/>
        </w:tabs>
        <w:ind w:hanging="163"/>
        <w:rPr>
          <w:rFonts w:ascii="Symbol"/>
          <w:color w:val="211E1F"/>
          <w:sz w:val="24"/>
        </w:rPr>
      </w:pPr>
      <w:r>
        <w:rPr>
          <w:color w:val="211E1F"/>
        </w:rPr>
        <w:t>Serving as a job shadowing</w:t>
      </w:r>
      <w:r>
        <w:rPr>
          <w:color w:val="211E1F"/>
          <w:spacing w:val="-7"/>
        </w:rPr>
        <w:t xml:space="preserve"> </w:t>
      </w:r>
      <w:r>
        <w:rPr>
          <w:color w:val="211E1F"/>
        </w:rPr>
        <w:t>site;</w:t>
      </w:r>
    </w:p>
    <w:p w:rsidR="009D4E82" w:rsidRDefault="007810C8">
      <w:pPr>
        <w:pStyle w:val="ListParagraph"/>
        <w:numPr>
          <w:ilvl w:val="0"/>
          <w:numId w:val="15"/>
        </w:numPr>
        <w:tabs>
          <w:tab w:val="left" w:pos="1452"/>
        </w:tabs>
        <w:ind w:hanging="163"/>
        <w:rPr>
          <w:rFonts w:ascii="Symbol"/>
          <w:color w:val="211E1F"/>
          <w:sz w:val="24"/>
        </w:rPr>
      </w:pPr>
      <w:r>
        <w:rPr>
          <w:color w:val="211E1F"/>
        </w:rPr>
        <w:t>Providing paid or unpaid internshi</w:t>
      </w:r>
      <w:r>
        <w:rPr>
          <w:color w:val="211E1F"/>
        </w:rPr>
        <w:t>p positions for students;</w:t>
      </w:r>
      <w:r>
        <w:rPr>
          <w:color w:val="211E1F"/>
          <w:spacing w:val="-21"/>
        </w:rPr>
        <w:t xml:space="preserve"> </w:t>
      </w:r>
      <w:r>
        <w:rPr>
          <w:color w:val="211E1F"/>
        </w:rPr>
        <w:t>and/or</w:t>
      </w:r>
    </w:p>
    <w:p w:rsidR="007C14E4" w:rsidRPr="007C14E4" w:rsidRDefault="007810C8">
      <w:pPr>
        <w:pStyle w:val="ListParagraph"/>
        <w:numPr>
          <w:ilvl w:val="0"/>
          <w:numId w:val="15"/>
        </w:numPr>
        <w:tabs>
          <w:tab w:val="left" w:pos="1452"/>
        </w:tabs>
        <w:spacing w:line="240" w:lineRule="auto"/>
        <w:ind w:left="928" w:right="294" w:firstLine="360"/>
        <w:rPr>
          <w:rFonts w:ascii="Symbol"/>
          <w:color w:val="211E1F"/>
          <w:sz w:val="24"/>
        </w:rPr>
      </w:pPr>
      <w:r>
        <w:rPr>
          <w:color w:val="211E1F"/>
        </w:rPr>
        <w:t xml:space="preserve">Hiring individuals who have obtained the required certificates and credentials. </w:t>
      </w:r>
    </w:p>
    <w:p w:rsidR="007C14E4" w:rsidRDefault="007C14E4" w:rsidP="007C14E4">
      <w:pPr>
        <w:pStyle w:val="ListParagraph"/>
        <w:tabs>
          <w:tab w:val="left" w:pos="1452"/>
        </w:tabs>
        <w:spacing w:line="240" w:lineRule="auto"/>
        <w:ind w:left="1288" w:right="294" w:firstLine="0"/>
        <w:rPr>
          <w:color w:val="211E1F"/>
        </w:rPr>
      </w:pPr>
    </w:p>
    <w:p w:rsidR="009D4E82" w:rsidRPr="007C14E4" w:rsidRDefault="007810C8" w:rsidP="007C14E4">
      <w:pPr>
        <w:pStyle w:val="ListParagraph"/>
        <w:tabs>
          <w:tab w:val="left" w:pos="1452"/>
        </w:tabs>
        <w:spacing w:line="240" w:lineRule="auto"/>
        <w:ind w:left="1288" w:right="294" w:firstLine="0"/>
        <w:rPr>
          <w:rFonts w:ascii="Symbol"/>
          <w:color w:val="211E1F"/>
          <w:sz w:val="24"/>
          <w:u w:val="single"/>
        </w:rPr>
      </w:pPr>
      <w:r w:rsidRPr="007C14E4">
        <w:rPr>
          <w:color w:val="211E1F"/>
          <w:u w:val="single"/>
        </w:rPr>
        <w:t xml:space="preserve">Region 2 will also take advantage of technical assistance resources from Maher and Maher as available and deemed appropriate for our region by </w:t>
      </w:r>
      <w:r w:rsidRPr="007C14E4">
        <w:rPr>
          <w:color w:val="211E1F"/>
          <w:u w:val="single"/>
        </w:rPr>
        <w:t xml:space="preserve">both Boards to advance existing sector strategies work. Region 2 will utilize tools, training and other resources to ensure sector strategies are reflective of best practices and </w:t>
      </w:r>
      <w:r w:rsidRPr="007C14E4">
        <w:rPr>
          <w:color w:val="211E1F"/>
          <w:u w:val="single"/>
        </w:rPr>
        <w:lastRenderedPageBreak/>
        <w:t>maximize the impact of available</w:t>
      </w:r>
      <w:r w:rsidRPr="007C14E4">
        <w:rPr>
          <w:color w:val="211E1F"/>
          <w:spacing w:val="-11"/>
          <w:u w:val="single"/>
        </w:rPr>
        <w:t xml:space="preserve"> </w:t>
      </w:r>
      <w:r w:rsidRPr="007C14E4">
        <w:rPr>
          <w:color w:val="211E1F"/>
          <w:u w:val="single"/>
        </w:rPr>
        <w:t>resources.</w:t>
      </w:r>
    </w:p>
    <w:p w:rsidR="009D4E82" w:rsidRDefault="009D4E82">
      <w:pPr>
        <w:pStyle w:val="BodyText"/>
        <w:spacing w:before="7"/>
        <w:rPr>
          <w:sz w:val="19"/>
        </w:rPr>
      </w:pPr>
    </w:p>
    <w:p w:rsidR="009D4E82" w:rsidRDefault="009D4E82">
      <w:pPr>
        <w:pStyle w:val="BodyText"/>
        <w:spacing w:before="1"/>
        <w:rPr>
          <w:sz w:val="19"/>
        </w:rPr>
      </w:pPr>
    </w:p>
    <w:p w:rsidR="009D4E82" w:rsidRDefault="007810C8">
      <w:pPr>
        <w:pStyle w:val="Heading3"/>
        <w:spacing w:before="94"/>
        <w:ind w:left="3026"/>
      </w:pPr>
      <w:r>
        <w:t>Area 2 – Community Engagement</w:t>
      </w:r>
    </w:p>
    <w:p w:rsidR="009D4E82" w:rsidRDefault="009D4E82">
      <w:pPr>
        <w:pStyle w:val="BodyText"/>
        <w:spacing w:before="2"/>
        <w:rPr>
          <w:b/>
        </w:rPr>
      </w:pPr>
    </w:p>
    <w:p w:rsidR="009D4E82" w:rsidRDefault="007810C8">
      <w:pPr>
        <w:pStyle w:val="ListParagraph"/>
        <w:numPr>
          <w:ilvl w:val="0"/>
          <w:numId w:val="19"/>
        </w:numPr>
        <w:tabs>
          <w:tab w:val="left" w:pos="461"/>
        </w:tabs>
        <w:spacing w:line="240" w:lineRule="auto"/>
        <w:ind w:left="460" w:right="358"/>
      </w:pPr>
      <w:r>
        <w:t>Describe t</w:t>
      </w:r>
      <w:r>
        <w:t>he process for identifying the characteristics, size and scope of populations not fully benefiting from the economic recovery, experiencing factors such as high unemployment, lack of credentialed skills and other barriers to</w:t>
      </w:r>
      <w:r>
        <w:rPr>
          <w:spacing w:val="-24"/>
        </w:rPr>
        <w:t xml:space="preserve"> </w:t>
      </w:r>
      <w:r>
        <w:t>employment.</w:t>
      </w:r>
    </w:p>
    <w:p w:rsidR="009D4E82" w:rsidRDefault="000D2157">
      <w:pPr>
        <w:pStyle w:val="BodyText"/>
        <w:spacing w:before="8"/>
        <w:rPr>
          <w:sz w:val="18"/>
        </w:rPr>
      </w:pPr>
      <w:r>
        <w:rPr>
          <w:noProof/>
        </w:rPr>
        <mc:AlternateContent>
          <mc:Choice Requires="wps">
            <w:drawing>
              <wp:anchor distT="0" distB="0" distL="0" distR="0" simplePos="0" relativeHeight="1744" behindDoc="0" locked="0" layoutInCell="1" allowOverlap="1">
                <wp:simplePos x="0" y="0"/>
                <wp:positionH relativeFrom="page">
                  <wp:posOffset>1367155</wp:posOffset>
                </wp:positionH>
                <wp:positionV relativeFrom="paragraph">
                  <wp:posOffset>163830</wp:posOffset>
                </wp:positionV>
                <wp:extent cx="5417820" cy="2568575"/>
                <wp:effectExtent l="5080" t="8890" r="6350" b="13335"/>
                <wp:wrapTopAndBottom/>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56857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4E82" w:rsidRDefault="007810C8">
                            <w:pPr>
                              <w:pStyle w:val="BodyText"/>
                              <w:spacing w:before="55"/>
                              <w:ind w:left="112" w:right="145"/>
                            </w:pPr>
                            <w:r>
                              <w:t xml:space="preserve">The process for </w:t>
                            </w:r>
                            <w:r>
                              <w:t>identifying the characteristics, size and scope of populations not fully benefitting from economic recovery will include:</w:t>
                            </w:r>
                          </w:p>
                          <w:p w:rsidR="009D4E82" w:rsidRDefault="009D4E82">
                            <w:pPr>
                              <w:pStyle w:val="BodyText"/>
                              <w:spacing w:before="8"/>
                              <w:rPr>
                                <w:sz w:val="23"/>
                              </w:rPr>
                            </w:pPr>
                          </w:p>
                          <w:p w:rsidR="009D4E82" w:rsidRPr="007C14E4" w:rsidRDefault="007810C8">
                            <w:pPr>
                              <w:pStyle w:val="ListParagraph"/>
                              <w:numPr>
                                <w:ilvl w:val="0"/>
                                <w:numId w:val="10"/>
                              </w:numPr>
                              <w:tabs>
                                <w:tab w:val="left" w:pos="365"/>
                              </w:tabs>
                              <w:spacing w:before="1" w:line="240" w:lineRule="auto"/>
                              <w:ind w:right="142"/>
                              <w:rPr>
                                <w:u w:val="single"/>
                              </w:rPr>
                            </w:pPr>
                            <w:r w:rsidRPr="007C14E4">
                              <w:rPr>
                                <w:u w:val="single"/>
                              </w:rPr>
                              <w:t>The February 28</w:t>
                            </w:r>
                            <w:proofErr w:type="spellStart"/>
                            <w:r w:rsidRPr="007C14E4">
                              <w:rPr>
                                <w:position w:val="10"/>
                                <w:sz w:val="14"/>
                                <w:u w:val="single"/>
                              </w:rPr>
                              <w:t>th</w:t>
                            </w:r>
                            <w:proofErr w:type="spellEnd"/>
                            <w:r w:rsidRPr="007C14E4">
                              <w:rPr>
                                <w:position w:val="10"/>
                                <w:sz w:val="14"/>
                                <w:u w:val="single"/>
                              </w:rPr>
                              <w:t xml:space="preserve"> </w:t>
                            </w:r>
                            <w:r w:rsidRPr="007C14E4">
                              <w:rPr>
                                <w:u w:val="single"/>
                              </w:rPr>
                              <w:t>Marnita’s Table event will facilitate dialogue between individuals and organizations, including those with the grea</w:t>
                            </w:r>
                            <w:r w:rsidRPr="007C14E4">
                              <w:rPr>
                                <w:u w:val="single"/>
                              </w:rPr>
                              <w:t>test barriers to employment. This dialogue will increase understanding and awareness of the characteristics, size and scope of populations not fully benefitting from economic</w:t>
                            </w:r>
                            <w:r w:rsidRPr="007C14E4">
                              <w:rPr>
                                <w:spacing w:val="-19"/>
                                <w:u w:val="single"/>
                              </w:rPr>
                              <w:t xml:space="preserve"> </w:t>
                            </w:r>
                            <w:r w:rsidRPr="007C14E4">
                              <w:rPr>
                                <w:u w:val="single"/>
                              </w:rPr>
                              <w:t>recovery.</w:t>
                            </w:r>
                          </w:p>
                          <w:p w:rsidR="009D4E82" w:rsidRPr="007C14E4" w:rsidRDefault="007810C8">
                            <w:pPr>
                              <w:pStyle w:val="ListParagraph"/>
                              <w:numPr>
                                <w:ilvl w:val="0"/>
                                <w:numId w:val="10"/>
                              </w:numPr>
                              <w:tabs>
                                <w:tab w:val="left" w:pos="365"/>
                              </w:tabs>
                              <w:spacing w:line="237" w:lineRule="auto"/>
                              <w:ind w:right="310"/>
                              <w:rPr>
                                <w:u w:val="single"/>
                              </w:rPr>
                            </w:pPr>
                            <w:r w:rsidRPr="007C14E4">
                              <w:rPr>
                                <w:u w:val="single"/>
                              </w:rPr>
                              <w:t>The Regional Asset Mapping Initiative will increase understanding of po</w:t>
                            </w:r>
                            <w:r w:rsidRPr="007C14E4">
                              <w:rPr>
                                <w:u w:val="single"/>
                              </w:rPr>
                              <w:t>pulations that lack services geographically or programmatically and increase awareness of programs and providers serving populations experiencing inequities and with whom to</w:t>
                            </w:r>
                            <w:r w:rsidRPr="007C14E4">
                              <w:rPr>
                                <w:spacing w:val="-5"/>
                                <w:u w:val="single"/>
                              </w:rPr>
                              <w:t xml:space="preserve"> </w:t>
                            </w:r>
                            <w:r w:rsidRPr="007C14E4">
                              <w:rPr>
                                <w:u w:val="single"/>
                              </w:rPr>
                              <w:t>connect.</w:t>
                            </w:r>
                          </w:p>
                          <w:p w:rsidR="009D4E82" w:rsidRDefault="007810C8">
                            <w:pPr>
                              <w:pStyle w:val="ListParagraph"/>
                              <w:numPr>
                                <w:ilvl w:val="0"/>
                                <w:numId w:val="10"/>
                              </w:numPr>
                              <w:tabs>
                                <w:tab w:val="left" w:pos="365"/>
                              </w:tabs>
                              <w:spacing w:before="2" w:line="237" w:lineRule="auto"/>
                              <w:ind w:right="112"/>
                            </w:pPr>
                            <w:r>
                              <w:t xml:space="preserve">Review of the </w:t>
                            </w:r>
                            <w:proofErr w:type="spellStart"/>
                            <w:r>
                              <w:t>Blandin</w:t>
                            </w:r>
                            <w:proofErr w:type="spellEnd"/>
                            <w:r>
                              <w:t xml:space="preserve"> Foundation’s study of unemployment in Itasca County</w:t>
                            </w:r>
                            <w:r>
                              <w:t xml:space="preserve"> which seeks to understand the factors at play for individuals who are underemployed, unemployed (short- and long-term), and individuals who are on public assistance. It will be a great source of insight into the needs of this</w:t>
                            </w:r>
                            <w:r>
                              <w:rPr>
                                <w:spacing w:val="-25"/>
                              </w:rPr>
                              <w:t xml:space="preserve"> </w:t>
                            </w:r>
                            <w:r>
                              <w:t>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107.65pt;margin-top:12.9pt;width:426.6pt;height:202.25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" filled="f" strokeweight=".24pt">
                <v:textbox inset="0,0,0,0">
                  <w:txbxContent>
                    <w:p w:rsidR="009D4E82" w:rsidRDefault="007810C8">
                      <w:pPr>
                        <w:pStyle w:val="BodyText"/>
                        <w:spacing w:before="55"/>
                        <w:ind w:left="112" w:right="145"/>
                      </w:pPr>
                      <w:r>
                        <w:t xml:space="preserve">The process for </w:t>
                      </w:r>
                      <w:r>
                        <w:t>identifying the characteristics, size and scope of populations not fully benefitting from economic recovery will include:</w:t>
                      </w:r>
                    </w:p>
                    <w:p w:rsidR="009D4E82" w:rsidRDefault="009D4E82">
                      <w:pPr>
                        <w:pStyle w:val="BodyText"/>
                        <w:spacing w:before="8"/>
                        <w:rPr>
                          <w:sz w:val="23"/>
                        </w:rPr>
                      </w:pPr>
                    </w:p>
                    <w:p w:rsidR="009D4E82" w:rsidRPr="007C14E4" w:rsidRDefault="007810C8">
                      <w:pPr>
                        <w:pStyle w:val="ListParagraph"/>
                        <w:numPr>
                          <w:ilvl w:val="0"/>
                          <w:numId w:val="10"/>
                        </w:numPr>
                        <w:tabs>
                          <w:tab w:val="left" w:pos="365"/>
                        </w:tabs>
                        <w:spacing w:before="1" w:line="240" w:lineRule="auto"/>
                        <w:ind w:right="142"/>
                        <w:rPr>
                          <w:u w:val="single"/>
                        </w:rPr>
                      </w:pPr>
                      <w:r w:rsidRPr="007C14E4">
                        <w:rPr>
                          <w:u w:val="single"/>
                        </w:rPr>
                        <w:t>The February 28</w:t>
                      </w:r>
                      <w:proofErr w:type="spellStart"/>
                      <w:r w:rsidRPr="007C14E4">
                        <w:rPr>
                          <w:position w:val="10"/>
                          <w:sz w:val="14"/>
                          <w:u w:val="single"/>
                        </w:rPr>
                        <w:t>th</w:t>
                      </w:r>
                      <w:proofErr w:type="spellEnd"/>
                      <w:r w:rsidRPr="007C14E4">
                        <w:rPr>
                          <w:position w:val="10"/>
                          <w:sz w:val="14"/>
                          <w:u w:val="single"/>
                        </w:rPr>
                        <w:t xml:space="preserve"> </w:t>
                      </w:r>
                      <w:r w:rsidRPr="007C14E4">
                        <w:rPr>
                          <w:u w:val="single"/>
                        </w:rPr>
                        <w:t>Marnita’s Table event will facilitate dialogue between individuals and organizations, including those with the grea</w:t>
                      </w:r>
                      <w:r w:rsidRPr="007C14E4">
                        <w:rPr>
                          <w:u w:val="single"/>
                        </w:rPr>
                        <w:t>test barriers to employment. This dialogue will increase understanding and awareness of the characteristics, size and scope of populations not fully benefitting from economic</w:t>
                      </w:r>
                      <w:r w:rsidRPr="007C14E4">
                        <w:rPr>
                          <w:spacing w:val="-19"/>
                          <w:u w:val="single"/>
                        </w:rPr>
                        <w:t xml:space="preserve"> </w:t>
                      </w:r>
                      <w:r w:rsidRPr="007C14E4">
                        <w:rPr>
                          <w:u w:val="single"/>
                        </w:rPr>
                        <w:t>recovery.</w:t>
                      </w:r>
                    </w:p>
                    <w:p w:rsidR="009D4E82" w:rsidRPr="007C14E4" w:rsidRDefault="007810C8">
                      <w:pPr>
                        <w:pStyle w:val="ListParagraph"/>
                        <w:numPr>
                          <w:ilvl w:val="0"/>
                          <w:numId w:val="10"/>
                        </w:numPr>
                        <w:tabs>
                          <w:tab w:val="left" w:pos="365"/>
                        </w:tabs>
                        <w:spacing w:line="237" w:lineRule="auto"/>
                        <w:ind w:right="310"/>
                        <w:rPr>
                          <w:u w:val="single"/>
                        </w:rPr>
                      </w:pPr>
                      <w:r w:rsidRPr="007C14E4">
                        <w:rPr>
                          <w:u w:val="single"/>
                        </w:rPr>
                        <w:t>The Regional Asset Mapping Initiative will increase understanding of po</w:t>
                      </w:r>
                      <w:r w:rsidRPr="007C14E4">
                        <w:rPr>
                          <w:u w:val="single"/>
                        </w:rPr>
                        <w:t>pulations that lack services geographically or programmatically and increase awareness of programs and providers serving populations experiencing inequities and with whom to</w:t>
                      </w:r>
                      <w:r w:rsidRPr="007C14E4">
                        <w:rPr>
                          <w:spacing w:val="-5"/>
                          <w:u w:val="single"/>
                        </w:rPr>
                        <w:t xml:space="preserve"> </w:t>
                      </w:r>
                      <w:r w:rsidRPr="007C14E4">
                        <w:rPr>
                          <w:u w:val="single"/>
                        </w:rPr>
                        <w:t>connect.</w:t>
                      </w:r>
                    </w:p>
                    <w:p w:rsidR="009D4E82" w:rsidRDefault="007810C8">
                      <w:pPr>
                        <w:pStyle w:val="ListParagraph"/>
                        <w:numPr>
                          <w:ilvl w:val="0"/>
                          <w:numId w:val="10"/>
                        </w:numPr>
                        <w:tabs>
                          <w:tab w:val="left" w:pos="365"/>
                        </w:tabs>
                        <w:spacing w:before="2" w:line="237" w:lineRule="auto"/>
                        <w:ind w:right="112"/>
                      </w:pPr>
                      <w:r>
                        <w:t xml:space="preserve">Review of the </w:t>
                      </w:r>
                      <w:proofErr w:type="spellStart"/>
                      <w:r>
                        <w:t>Blandin</w:t>
                      </w:r>
                      <w:proofErr w:type="spellEnd"/>
                      <w:r>
                        <w:t xml:space="preserve"> Foundation’s study of unemployment in Itasca County</w:t>
                      </w:r>
                      <w:r>
                        <w:t xml:space="preserve"> which seeks to understand the factors at play for individuals who are underemployed, unemployed (short- and long-term), and individuals who are on public assistance. It will be a great source of insight into the needs of this</w:t>
                      </w:r>
                      <w:r>
                        <w:rPr>
                          <w:spacing w:val="-25"/>
                        </w:rPr>
                        <w:t xml:space="preserve"> </w:t>
                      </w:r>
                      <w:r>
                        <w:t>population.</w:t>
                      </w:r>
                    </w:p>
                  </w:txbxContent>
                </v:textbox>
                <w10:wrap type="topAndBottom" anchorx="page"/>
              </v:shape>
            </w:pict>
          </mc:Fallback>
        </mc:AlternateContent>
      </w:r>
    </w:p>
    <w:p w:rsidR="009D4E82" w:rsidRDefault="009D4E82">
      <w:pPr>
        <w:rPr>
          <w:sz w:val="18"/>
        </w:rPr>
        <w:sectPr w:rsidR="009D4E82">
          <w:headerReference w:type="default" r:id="rId10"/>
          <w:pgSz w:w="12240" w:h="15840"/>
          <w:pgMar w:top="960" w:right="1420" w:bottom="900" w:left="1340" w:header="722" w:footer="713" w:gutter="0"/>
          <w:cols w:space="720"/>
        </w:sectPr>
      </w:pPr>
    </w:p>
    <w:p w:rsidR="009D4E82" w:rsidRDefault="009D4E82">
      <w:pPr>
        <w:pStyle w:val="BodyText"/>
        <w:rPr>
          <w:sz w:val="20"/>
        </w:rPr>
      </w:pPr>
    </w:p>
    <w:p w:rsidR="009D4E82" w:rsidRDefault="009D4E82">
      <w:pPr>
        <w:pStyle w:val="BodyText"/>
        <w:spacing w:before="11"/>
        <w:rPr>
          <w:sz w:val="20"/>
        </w:rPr>
      </w:pPr>
    </w:p>
    <w:p w:rsidR="009D4E82" w:rsidRDefault="007810C8">
      <w:pPr>
        <w:ind w:left="810"/>
        <w:rPr>
          <w:sz w:val="20"/>
        </w:rPr>
      </w:pPr>
      <w:r>
        <w:rPr>
          <w:rFonts w:ascii="Times New Roman"/>
          <w:spacing w:val="-49"/>
          <w:sz w:val="20"/>
        </w:rPr>
        <w:t xml:space="preserve"> </w:t>
      </w:r>
      <w:r w:rsidR="000D2157">
        <w:rPr>
          <w:noProof/>
          <w:spacing w:val="-49"/>
          <w:sz w:val="20"/>
        </w:rPr>
        <mc:AlternateContent>
          <mc:Choice Requires="wps">
            <w:drawing>
              <wp:inline distT="0" distB="0" distL="0" distR="0">
                <wp:extent cx="5417820" cy="2642235"/>
                <wp:effectExtent l="13335" t="13335" r="7620" b="11430"/>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6422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4E82" w:rsidRDefault="007810C8">
                            <w:pPr>
                              <w:pStyle w:val="ListParagraph"/>
                              <w:numPr>
                                <w:ilvl w:val="0"/>
                                <w:numId w:val="9"/>
                              </w:numPr>
                              <w:tabs>
                                <w:tab w:val="left" w:pos="365"/>
                              </w:tabs>
                              <w:spacing w:before="57" w:line="237" w:lineRule="auto"/>
                              <w:ind w:right="351"/>
                            </w:pPr>
                            <w:r>
                              <w:t>Review of results from a survey of Duluth-based job seekers. While not statistically significant, the survey will provide insight into barriers to employment and other challenges from a qualitative</w:t>
                            </w:r>
                            <w:r>
                              <w:rPr>
                                <w:spacing w:val="-19"/>
                              </w:rPr>
                              <w:t xml:space="preserve"> </w:t>
                            </w:r>
                            <w:r>
                              <w:t>perspective.</w:t>
                            </w:r>
                          </w:p>
                          <w:p w:rsidR="009D4E82" w:rsidRDefault="007810C8">
                            <w:pPr>
                              <w:pStyle w:val="ListParagraph"/>
                              <w:numPr>
                                <w:ilvl w:val="0"/>
                                <w:numId w:val="9"/>
                              </w:numPr>
                              <w:tabs>
                                <w:tab w:val="left" w:pos="365"/>
                              </w:tabs>
                              <w:spacing w:line="237" w:lineRule="auto"/>
                              <w:ind w:right="427"/>
                            </w:pPr>
                            <w:r>
                              <w:t>Integration of questions as part of the mapping activity that can draw out information from service providers, including those serving opportunity youth, to better understand their client population (i.e. unemployment, educational attainment, participation</w:t>
                            </w:r>
                            <w:r>
                              <w:t xml:space="preserve"> in public assistance,</w:t>
                            </w:r>
                            <w:r>
                              <w:rPr>
                                <w:spacing w:val="-15"/>
                              </w:rPr>
                              <w:t xml:space="preserve"> </w:t>
                            </w:r>
                            <w:r>
                              <w:t>etc.).</w:t>
                            </w:r>
                          </w:p>
                          <w:p w:rsidR="009D4E82" w:rsidRDefault="007810C8">
                            <w:pPr>
                              <w:pStyle w:val="ListParagraph"/>
                              <w:numPr>
                                <w:ilvl w:val="0"/>
                                <w:numId w:val="9"/>
                              </w:numPr>
                              <w:tabs>
                                <w:tab w:val="left" w:pos="365"/>
                              </w:tabs>
                              <w:spacing w:before="3" w:line="235" w:lineRule="auto"/>
                              <w:ind w:right="367"/>
                            </w:pPr>
                            <w:r>
                              <w:t>Work with all counties in the region to identify the number of county residents on public assistance (MFIP, FSET,</w:t>
                            </w:r>
                            <w:r>
                              <w:rPr>
                                <w:spacing w:val="-10"/>
                              </w:rPr>
                              <w:t xml:space="preserve"> </w:t>
                            </w:r>
                            <w:r>
                              <w:t>etc.).</w:t>
                            </w:r>
                          </w:p>
                          <w:p w:rsidR="009D4E82" w:rsidRDefault="007810C8">
                            <w:pPr>
                              <w:pStyle w:val="ListParagraph"/>
                              <w:numPr>
                                <w:ilvl w:val="0"/>
                                <w:numId w:val="9"/>
                              </w:numPr>
                              <w:tabs>
                                <w:tab w:val="left" w:pos="365"/>
                              </w:tabs>
                              <w:spacing w:line="291" w:lineRule="exact"/>
                            </w:pPr>
                            <w:r>
                              <w:t>Connect with the State demographer’s</w:t>
                            </w:r>
                            <w:r>
                              <w:rPr>
                                <w:spacing w:val="-17"/>
                              </w:rPr>
                              <w:t xml:space="preserve"> </w:t>
                            </w:r>
                            <w:r>
                              <w:t>office.</w:t>
                            </w:r>
                          </w:p>
                          <w:p w:rsidR="009D4E82" w:rsidRDefault="007810C8">
                            <w:pPr>
                              <w:pStyle w:val="ListParagraph"/>
                              <w:numPr>
                                <w:ilvl w:val="0"/>
                                <w:numId w:val="9"/>
                              </w:numPr>
                              <w:tabs>
                                <w:tab w:val="left" w:pos="365"/>
                              </w:tabs>
                            </w:pPr>
                            <w:r>
                              <w:t>Review of corrections/judicial system</w:t>
                            </w:r>
                            <w:r>
                              <w:rPr>
                                <w:spacing w:val="-20"/>
                              </w:rPr>
                              <w:t xml:space="preserve"> </w:t>
                            </w:r>
                            <w:r>
                              <w:t>demographics.</w:t>
                            </w:r>
                          </w:p>
                          <w:p w:rsidR="009D4E82" w:rsidRDefault="007810C8">
                            <w:pPr>
                              <w:pStyle w:val="ListParagraph"/>
                              <w:numPr>
                                <w:ilvl w:val="0"/>
                                <w:numId w:val="9"/>
                              </w:numPr>
                              <w:tabs>
                                <w:tab w:val="left" w:pos="365"/>
                              </w:tabs>
                              <w:spacing w:before="5" w:line="232" w:lineRule="auto"/>
                              <w:ind w:right="1124"/>
                            </w:pPr>
                            <w:r>
                              <w:t>Work wit</w:t>
                            </w:r>
                            <w:r>
                              <w:t>h Vocational Rehabilitation Service and other partners to collect information on people with disabilities in the northeast</w:t>
                            </w:r>
                            <w:r>
                              <w:rPr>
                                <w:spacing w:val="-25"/>
                              </w:rPr>
                              <w:t xml:space="preserve"> </w:t>
                            </w:r>
                            <w:r>
                              <w:t>region.</w:t>
                            </w:r>
                          </w:p>
                          <w:p w:rsidR="009D4E82" w:rsidRDefault="007810C8">
                            <w:pPr>
                              <w:pStyle w:val="ListParagraph"/>
                              <w:numPr>
                                <w:ilvl w:val="0"/>
                                <w:numId w:val="9"/>
                              </w:numPr>
                              <w:tabs>
                                <w:tab w:val="left" w:pos="365"/>
                              </w:tabs>
                              <w:spacing w:before="6" w:line="235" w:lineRule="auto"/>
                              <w:ind w:right="322"/>
                            </w:pPr>
                            <w:r>
                              <w:t>Broad stakeholder engagement/dialogue with individuals not fully benefiting from the economic recovery and groups representin</w:t>
                            </w:r>
                            <w:r>
                              <w:t>g those directly</w:t>
                            </w:r>
                            <w:r>
                              <w:rPr>
                                <w:spacing w:val="-21"/>
                              </w:rPr>
                              <w:t xml:space="preserve"> </w:t>
                            </w:r>
                            <w:r>
                              <w:t>affected.</w:t>
                            </w:r>
                          </w:p>
                        </w:txbxContent>
                      </wps:txbx>
                      <wps:bodyPr rot="0" vert="horz" wrap="square" lIns="0" tIns="0" rIns="0" bIns="0" anchor="t" anchorCtr="0" upright="1">
                        <a:noAutofit/>
                      </wps:bodyPr>
                    </wps:wsp>
                  </a:graphicData>
                </a:graphic>
              </wp:inline>
            </w:drawing>
          </mc:Choice>
          <mc:Fallback>
            <w:pict>
              <v:shape id="Text Box 34" o:spid="_x0000_s1028" type="#_x0000_t202" style="width:426.6pt;height:2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" filled="f" strokeweight=".24pt">
                <v:textbox inset="0,0,0,0">
                  <w:txbxContent>
                    <w:p w:rsidR="009D4E82" w:rsidRDefault="007810C8">
                      <w:pPr>
                        <w:pStyle w:val="ListParagraph"/>
                        <w:numPr>
                          <w:ilvl w:val="0"/>
                          <w:numId w:val="9"/>
                        </w:numPr>
                        <w:tabs>
                          <w:tab w:val="left" w:pos="365"/>
                        </w:tabs>
                        <w:spacing w:before="57" w:line="237" w:lineRule="auto"/>
                        <w:ind w:right="351"/>
                      </w:pPr>
                      <w:r>
                        <w:t>Review of results from a survey of Duluth-based job seekers. While not statistically significant, the survey will provide insight into barriers to employment and other challenges from a qualitative</w:t>
                      </w:r>
                      <w:r>
                        <w:rPr>
                          <w:spacing w:val="-19"/>
                        </w:rPr>
                        <w:t xml:space="preserve"> </w:t>
                      </w:r>
                      <w:r>
                        <w:t>perspective.</w:t>
                      </w:r>
                    </w:p>
                    <w:p w:rsidR="009D4E82" w:rsidRDefault="007810C8">
                      <w:pPr>
                        <w:pStyle w:val="ListParagraph"/>
                        <w:numPr>
                          <w:ilvl w:val="0"/>
                          <w:numId w:val="9"/>
                        </w:numPr>
                        <w:tabs>
                          <w:tab w:val="left" w:pos="365"/>
                        </w:tabs>
                        <w:spacing w:line="237" w:lineRule="auto"/>
                        <w:ind w:right="427"/>
                      </w:pPr>
                      <w:r>
                        <w:t>Integration of questions as part of the mapping activity that can draw out information from service providers, including those serving opportunity youth, to better understand their client population (i.e. unemployment, educational attainment, participation</w:t>
                      </w:r>
                      <w:r>
                        <w:t xml:space="preserve"> in public assistance,</w:t>
                      </w:r>
                      <w:r>
                        <w:rPr>
                          <w:spacing w:val="-15"/>
                        </w:rPr>
                        <w:t xml:space="preserve"> </w:t>
                      </w:r>
                      <w:r>
                        <w:t>etc.).</w:t>
                      </w:r>
                    </w:p>
                    <w:p w:rsidR="009D4E82" w:rsidRDefault="007810C8">
                      <w:pPr>
                        <w:pStyle w:val="ListParagraph"/>
                        <w:numPr>
                          <w:ilvl w:val="0"/>
                          <w:numId w:val="9"/>
                        </w:numPr>
                        <w:tabs>
                          <w:tab w:val="left" w:pos="365"/>
                        </w:tabs>
                        <w:spacing w:before="3" w:line="235" w:lineRule="auto"/>
                        <w:ind w:right="367"/>
                      </w:pPr>
                      <w:r>
                        <w:t>Work with all counties in the region to identify the number of county residents on public assistance (MFIP, FSET,</w:t>
                      </w:r>
                      <w:r>
                        <w:rPr>
                          <w:spacing w:val="-10"/>
                        </w:rPr>
                        <w:t xml:space="preserve"> </w:t>
                      </w:r>
                      <w:r>
                        <w:t>etc.).</w:t>
                      </w:r>
                    </w:p>
                    <w:p w:rsidR="009D4E82" w:rsidRDefault="007810C8">
                      <w:pPr>
                        <w:pStyle w:val="ListParagraph"/>
                        <w:numPr>
                          <w:ilvl w:val="0"/>
                          <w:numId w:val="9"/>
                        </w:numPr>
                        <w:tabs>
                          <w:tab w:val="left" w:pos="365"/>
                        </w:tabs>
                        <w:spacing w:line="291" w:lineRule="exact"/>
                      </w:pPr>
                      <w:r>
                        <w:t>Connect with the State demographer’s</w:t>
                      </w:r>
                      <w:r>
                        <w:rPr>
                          <w:spacing w:val="-17"/>
                        </w:rPr>
                        <w:t xml:space="preserve"> </w:t>
                      </w:r>
                      <w:r>
                        <w:t>office.</w:t>
                      </w:r>
                    </w:p>
                    <w:p w:rsidR="009D4E82" w:rsidRDefault="007810C8">
                      <w:pPr>
                        <w:pStyle w:val="ListParagraph"/>
                        <w:numPr>
                          <w:ilvl w:val="0"/>
                          <w:numId w:val="9"/>
                        </w:numPr>
                        <w:tabs>
                          <w:tab w:val="left" w:pos="365"/>
                        </w:tabs>
                      </w:pPr>
                      <w:r>
                        <w:t>Review of corrections/judicial system</w:t>
                      </w:r>
                      <w:r>
                        <w:rPr>
                          <w:spacing w:val="-20"/>
                        </w:rPr>
                        <w:t xml:space="preserve"> </w:t>
                      </w:r>
                      <w:r>
                        <w:t>demographics.</w:t>
                      </w:r>
                    </w:p>
                    <w:p w:rsidR="009D4E82" w:rsidRDefault="007810C8">
                      <w:pPr>
                        <w:pStyle w:val="ListParagraph"/>
                        <w:numPr>
                          <w:ilvl w:val="0"/>
                          <w:numId w:val="9"/>
                        </w:numPr>
                        <w:tabs>
                          <w:tab w:val="left" w:pos="365"/>
                        </w:tabs>
                        <w:spacing w:before="5" w:line="232" w:lineRule="auto"/>
                        <w:ind w:right="1124"/>
                      </w:pPr>
                      <w:r>
                        <w:t>Work wit</w:t>
                      </w:r>
                      <w:r>
                        <w:t>h Vocational Rehabilitation Service and other partners to collect information on people with disabilities in the northeast</w:t>
                      </w:r>
                      <w:r>
                        <w:rPr>
                          <w:spacing w:val="-25"/>
                        </w:rPr>
                        <w:t xml:space="preserve"> </w:t>
                      </w:r>
                      <w:r>
                        <w:t>region.</w:t>
                      </w:r>
                    </w:p>
                    <w:p w:rsidR="009D4E82" w:rsidRDefault="007810C8">
                      <w:pPr>
                        <w:pStyle w:val="ListParagraph"/>
                        <w:numPr>
                          <w:ilvl w:val="0"/>
                          <w:numId w:val="9"/>
                        </w:numPr>
                        <w:tabs>
                          <w:tab w:val="left" w:pos="365"/>
                        </w:tabs>
                        <w:spacing w:before="6" w:line="235" w:lineRule="auto"/>
                        <w:ind w:right="322"/>
                      </w:pPr>
                      <w:r>
                        <w:t>Broad stakeholder engagement/dialogue with individuals not fully benefiting from the economic recovery and groups representin</w:t>
                      </w:r>
                      <w:r>
                        <w:t>g those directly</w:t>
                      </w:r>
                      <w:r>
                        <w:rPr>
                          <w:spacing w:val="-21"/>
                        </w:rPr>
                        <w:t xml:space="preserve"> </w:t>
                      </w:r>
                      <w:r>
                        <w:t>affected.</w:t>
                      </w:r>
                    </w:p>
                  </w:txbxContent>
                </v:textbox>
                <w10:anchorlock/>
              </v:shape>
            </w:pict>
          </mc:Fallback>
        </mc:AlternateContent>
      </w:r>
    </w:p>
    <w:p w:rsidR="009D4E82" w:rsidRDefault="009D4E82">
      <w:pPr>
        <w:pStyle w:val="BodyText"/>
        <w:spacing w:before="8"/>
        <w:rPr>
          <w:sz w:val="10"/>
        </w:rPr>
      </w:pPr>
    </w:p>
    <w:sectPr w:rsidR="009D4E82">
      <w:pgSz w:w="12240" w:h="15840"/>
      <w:pgMar w:top="960" w:right="1420" w:bottom="900" w:left="1340" w:header="722"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10C8">
      <w:r>
        <w:separator/>
      </w:r>
    </w:p>
  </w:endnote>
  <w:endnote w:type="continuationSeparator" w:id="0">
    <w:p w:rsidR="00000000" w:rsidRDefault="0078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82" w:rsidRDefault="000D2157">
    <w:pPr>
      <w:pStyle w:val="BodyText"/>
      <w:spacing w:line="14" w:lineRule="auto"/>
      <w:rPr>
        <w:sz w:val="20"/>
      </w:rPr>
    </w:pPr>
    <w:r>
      <w:rPr>
        <w:noProof/>
      </w:rPr>
      <mc:AlternateContent>
        <mc:Choice Requires="wps">
          <w:drawing>
            <wp:anchor distT="0" distB="0" distL="114300" distR="114300" simplePos="0" relativeHeight="503289992" behindDoc="1" locked="0" layoutInCell="1" allowOverlap="1">
              <wp:simplePos x="0" y="0"/>
              <wp:positionH relativeFrom="page">
                <wp:posOffset>901700</wp:posOffset>
              </wp:positionH>
              <wp:positionV relativeFrom="page">
                <wp:posOffset>9465945</wp:posOffset>
              </wp:positionV>
              <wp:extent cx="3445510" cy="1492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82" w:rsidRDefault="007810C8">
                          <w:pPr>
                            <w:spacing w:before="21"/>
                            <w:ind w:left="20"/>
                            <w:rPr>
                              <w:rFonts w:ascii="Tahoma"/>
                              <w:b/>
                              <w:sz w:val="16"/>
                            </w:rPr>
                          </w:pPr>
                          <w:r>
                            <w:rPr>
                              <w:rFonts w:ascii="Tahoma"/>
                              <w:b/>
                              <w:sz w:val="16"/>
                            </w:rPr>
                            <w:t>Minnesota Department of Employment and Economic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1pt;margin-top:745.35pt;width:271.3pt;height:11.75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rvrw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" filled="f" stroked="f">
              <v:textbox inset="0,0,0,0">
                <w:txbxContent>
                  <w:p w:rsidR="009D4E82" w:rsidRDefault="007810C8">
                    <w:pPr>
                      <w:spacing w:before="21"/>
                      <w:ind w:left="20"/>
                      <w:rPr>
                        <w:rFonts w:ascii="Tahoma"/>
                        <w:b/>
                        <w:sz w:val="16"/>
                      </w:rPr>
                    </w:pPr>
                    <w:r>
                      <w:rPr>
                        <w:rFonts w:ascii="Tahoma"/>
                        <w:b/>
                        <w:sz w:val="16"/>
                      </w:rPr>
                      <w:t>Minnesota Department of Employment and Economic Development</w:t>
                    </w:r>
                  </w:p>
                </w:txbxContent>
              </v:textbox>
              <w10:wrap anchorx="page" anchory="page"/>
            </v:shape>
          </w:pict>
        </mc:Fallback>
      </mc:AlternateContent>
    </w:r>
    <w:r>
      <w:rPr>
        <w:noProof/>
      </w:rPr>
      <mc:AlternateContent>
        <mc:Choice Requires="wps">
          <w:drawing>
            <wp:anchor distT="0" distB="0" distL="114300" distR="114300" simplePos="0" relativeHeight="503290016" behindDoc="1" locked="0" layoutInCell="1" allowOverlap="1">
              <wp:simplePos x="0" y="0"/>
              <wp:positionH relativeFrom="page">
                <wp:posOffset>5168265</wp:posOffset>
              </wp:positionH>
              <wp:positionV relativeFrom="page">
                <wp:posOffset>9465945</wp:posOffset>
              </wp:positionV>
              <wp:extent cx="1646555" cy="149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82" w:rsidRDefault="007810C8">
                          <w:pPr>
                            <w:spacing w:before="21"/>
                            <w:ind w:left="20"/>
                            <w:rPr>
                              <w:rFonts w:ascii="Tahoma"/>
                              <w:sz w:val="16"/>
                            </w:rPr>
                          </w:pPr>
                          <w:r>
                            <w:rPr>
                              <w:rFonts w:ascii="Tahoma"/>
                              <w:sz w:val="16"/>
                            </w:rPr>
                            <w:t>2016-2017 Regional and Local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06.95pt;margin-top:745.35pt;width:129.65pt;height:11.7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" filled="f" stroked="f">
              <v:textbox inset="0,0,0,0">
                <w:txbxContent>
                  <w:p w:rsidR="009D4E82" w:rsidRDefault="007810C8">
                    <w:pPr>
                      <w:spacing w:before="21"/>
                      <w:ind w:left="20"/>
                      <w:rPr>
                        <w:rFonts w:ascii="Tahoma"/>
                        <w:sz w:val="16"/>
                      </w:rPr>
                    </w:pPr>
                    <w:r>
                      <w:rPr>
                        <w:rFonts w:ascii="Tahoma"/>
                        <w:sz w:val="16"/>
                      </w:rPr>
                      <w:t>2016-2017 Regional and Local Plans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10C8">
      <w:r>
        <w:separator/>
      </w:r>
    </w:p>
  </w:footnote>
  <w:footnote w:type="continuationSeparator" w:id="0">
    <w:p w:rsidR="00000000" w:rsidRDefault="00781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82" w:rsidRDefault="000D2157">
    <w:pPr>
      <w:pStyle w:val="BodyText"/>
      <w:spacing w:line="14" w:lineRule="auto"/>
      <w:rPr>
        <w:sz w:val="20"/>
      </w:rPr>
    </w:pPr>
    <w:r>
      <w:rPr>
        <w:noProof/>
      </w:rPr>
      <mc:AlternateContent>
        <mc:Choice Requires="wps">
          <w:drawing>
            <wp:anchor distT="0" distB="0" distL="114300" distR="114300" simplePos="0" relativeHeight="503289968" behindDoc="1" locked="0" layoutInCell="1" allowOverlap="1">
              <wp:simplePos x="0" y="0"/>
              <wp:positionH relativeFrom="page">
                <wp:posOffset>5586095</wp:posOffset>
              </wp:positionH>
              <wp:positionV relativeFrom="page">
                <wp:posOffset>445770</wp:posOffset>
              </wp:positionV>
              <wp:extent cx="1072515" cy="182245"/>
              <wp:effectExtent l="4445"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82" w:rsidRDefault="007810C8">
                          <w:pPr>
                            <w:spacing w:before="13"/>
                            <w:ind w:left="20"/>
                            <w:rPr>
                              <w:b/>
                            </w:rPr>
                          </w:pPr>
                          <w:r>
                            <w:rPr>
                              <w:b/>
                              <w:sz w:val="16"/>
                            </w:rPr>
                            <w:t xml:space="preserve">Introduction - Page </w:t>
                          </w:r>
                          <w:r>
                            <w:fldChar w:fldCharType="begin"/>
                          </w:r>
                          <w:r>
                            <w:rPr>
                              <w:b/>
                            </w:rPr>
                            <w:instrText xml:space="preserve"> PAGE </w:instrText>
                          </w:r>
                          <w:r>
                            <w:fldChar w:fldCharType="separate"/>
                          </w:r>
                          <w:r>
                            <w:rPr>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39.85pt;margin-top:35.1pt;width:84.45pt;height:14.3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z7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" filled="f" stroked="f">
              <v:textbox inset="0,0,0,0">
                <w:txbxContent>
                  <w:p w:rsidR="009D4E82" w:rsidRDefault="007810C8">
                    <w:pPr>
                      <w:spacing w:before="13"/>
                      <w:ind w:left="20"/>
                      <w:rPr>
                        <w:b/>
                      </w:rPr>
                    </w:pPr>
                    <w:r>
                      <w:rPr>
                        <w:b/>
                        <w:sz w:val="16"/>
                      </w:rPr>
                      <w:t xml:space="preserve">Introduction - Page </w:t>
                    </w:r>
                    <w:r>
                      <w:fldChar w:fldCharType="begin"/>
                    </w:r>
                    <w:r>
                      <w:rPr>
                        <w:b/>
                      </w:rPr>
                      <w:instrText xml:space="preserve"> PAGE </w:instrText>
                    </w:r>
                    <w:r>
                      <w:fldChar w:fldCharType="separate"/>
                    </w:r>
                    <w:r>
                      <w:rPr>
                        <w:b/>
                        <w:noProof/>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82" w:rsidRDefault="000D2157">
    <w:pPr>
      <w:pStyle w:val="BodyText"/>
      <w:spacing w:line="14" w:lineRule="auto"/>
      <w:rPr>
        <w:sz w:val="20"/>
      </w:rPr>
    </w:pPr>
    <w:r>
      <w:rPr>
        <w:noProof/>
      </w:rPr>
      <mc:AlternateContent>
        <mc:Choice Requires="wps">
          <w:drawing>
            <wp:anchor distT="0" distB="0" distL="114300" distR="114300" simplePos="0" relativeHeight="503290112" behindDoc="1" locked="0" layoutInCell="1" allowOverlap="1">
              <wp:simplePos x="0" y="0"/>
              <wp:positionH relativeFrom="page">
                <wp:posOffset>5507990</wp:posOffset>
              </wp:positionH>
              <wp:positionV relativeFrom="page">
                <wp:posOffset>445770</wp:posOffset>
              </wp:positionV>
              <wp:extent cx="1149985" cy="182245"/>
              <wp:effectExtent l="254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E82" w:rsidRDefault="007810C8">
                          <w:pPr>
                            <w:spacing w:before="13"/>
                            <w:ind w:left="20"/>
                            <w:rPr>
                              <w:b/>
                            </w:rPr>
                          </w:pPr>
                          <w:r>
                            <w:rPr>
                              <w:b/>
                              <w:sz w:val="16"/>
                            </w:rPr>
                            <w:t xml:space="preserve">Introduction - Page </w:t>
                          </w:r>
                          <w:r>
                            <w:fldChar w:fldCharType="begin"/>
                          </w:r>
                          <w:r>
                            <w:rPr>
                              <w:b/>
                            </w:rPr>
                            <w:instrText xml:space="preserve"> PAGE </w:instrText>
                          </w:r>
                          <w:r>
                            <w:fldChar w:fldCharType="separate"/>
                          </w:r>
                          <w:r>
                            <w:rPr>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33.7pt;margin-top:35.1pt;width:90.55pt;height:14.35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p2rw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" filled="f" stroked="f">
              <v:textbox inset="0,0,0,0">
                <w:txbxContent>
                  <w:p w:rsidR="009D4E82" w:rsidRDefault="007810C8">
                    <w:pPr>
                      <w:spacing w:before="13"/>
                      <w:ind w:left="20"/>
                      <w:rPr>
                        <w:b/>
                      </w:rPr>
                    </w:pPr>
                    <w:r>
                      <w:rPr>
                        <w:b/>
                        <w:sz w:val="16"/>
                      </w:rPr>
                      <w:t xml:space="preserve">Introduction - Page </w:t>
                    </w:r>
                    <w:r>
                      <w:fldChar w:fldCharType="begin"/>
                    </w:r>
                    <w:r>
                      <w:rPr>
                        <w:b/>
                      </w:rPr>
                      <w:instrText xml:space="preserve"> PAGE </w:instrText>
                    </w:r>
                    <w:r>
                      <w:fldChar w:fldCharType="separate"/>
                    </w:r>
                    <w:r>
                      <w:rPr>
                        <w:b/>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DF3"/>
    <w:multiLevelType w:val="hybridMultilevel"/>
    <w:tmpl w:val="96CC8C0A"/>
    <w:lvl w:ilvl="0" w:tplc="F6362ACA">
      <w:numFmt w:val="bullet"/>
      <w:lvlText w:val=""/>
      <w:lvlJc w:val="left"/>
      <w:pPr>
        <w:ind w:left="1648" w:hanging="360"/>
      </w:pPr>
      <w:rPr>
        <w:rFonts w:ascii="Symbol" w:eastAsia="Symbol" w:hAnsi="Symbol" w:cs="Symbol" w:hint="default"/>
        <w:w w:val="100"/>
        <w:sz w:val="24"/>
        <w:szCs w:val="24"/>
      </w:rPr>
    </w:lvl>
    <w:lvl w:ilvl="1" w:tplc="EBC8EE3E">
      <w:numFmt w:val="bullet"/>
      <w:lvlText w:val="•"/>
      <w:lvlJc w:val="left"/>
      <w:pPr>
        <w:ind w:left="2424" w:hanging="360"/>
      </w:pPr>
      <w:rPr>
        <w:rFonts w:hint="default"/>
      </w:rPr>
    </w:lvl>
    <w:lvl w:ilvl="2" w:tplc="789683DE">
      <w:numFmt w:val="bullet"/>
      <w:lvlText w:val="•"/>
      <w:lvlJc w:val="left"/>
      <w:pPr>
        <w:ind w:left="3208" w:hanging="360"/>
      </w:pPr>
      <w:rPr>
        <w:rFonts w:hint="default"/>
      </w:rPr>
    </w:lvl>
    <w:lvl w:ilvl="3" w:tplc="79227624">
      <w:numFmt w:val="bullet"/>
      <w:lvlText w:val="•"/>
      <w:lvlJc w:val="left"/>
      <w:pPr>
        <w:ind w:left="3992" w:hanging="360"/>
      </w:pPr>
      <w:rPr>
        <w:rFonts w:hint="default"/>
      </w:rPr>
    </w:lvl>
    <w:lvl w:ilvl="4" w:tplc="9FA85EE0">
      <w:numFmt w:val="bullet"/>
      <w:lvlText w:val="•"/>
      <w:lvlJc w:val="left"/>
      <w:pPr>
        <w:ind w:left="4776" w:hanging="360"/>
      </w:pPr>
      <w:rPr>
        <w:rFonts w:hint="default"/>
      </w:rPr>
    </w:lvl>
    <w:lvl w:ilvl="5" w:tplc="21FC1F20">
      <w:numFmt w:val="bullet"/>
      <w:lvlText w:val="•"/>
      <w:lvlJc w:val="left"/>
      <w:pPr>
        <w:ind w:left="5560" w:hanging="360"/>
      </w:pPr>
      <w:rPr>
        <w:rFonts w:hint="default"/>
      </w:rPr>
    </w:lvl>
    <w:lvl w:ilvl="6" w:tplc="8ABE3CFC">
      <w:numFmt w:val="bullet"/>
      <w:lvlText w:val="•"/>
      <w:lvlJc w:val="left"/>
      <w:pPr>
        <w:ind w:left="6344" w:hanging="360"/>
      </w:pPr>
      <w:rPr>
        <w:rFonts w:hint="default"/>
      </w:rPr>
    </w:lvl>
    <w:lvl w:ilvl="7" w:tplc="210C4986">
      <w:numFmt w:val="bullet"/>
      <w:lvlText w:val="•"/>
      <w:lvlJc w:val="left"/>
      <w:pPr>
        <w:ind w:left="7128" w:hanging="360"/>
      </w:pPr>
      <w:rPr>
        <w:rFonts w:hint="default"/>
      </w:rPr>
    </w:lvl>
    <w:lvl w:ilvl="8" w:tplc="01D808AA">
      <w:numFmt w:val="bullet"/>
      <w:lvlText w:val="•"/>
      <w:lvlJc w:val="left"/>
      <w:pPr>
        <w:ind w:left="7912" w:hanging="360"/>
      </w:pPr>
      <w:rPr>
        <w:rFonts w:hint="default"/>
      </w:rPr>
    </w:lvl>
  </w:abstractNum>
  <w:abstractNum w:abstractNumId="1" w15:restartNumberingAfterBreak="0">
    <w:nsid w:val="178A2E93"/>
    <w:multiLevelType w:val="hybridMultilevel"/>
    <w:tmpl w:val="0BA6192A"/>
    <w:lvl w:ilvl="0" w:tplc="D700B720">
      <w:numFmt w:val="bullet"/>
      <w:lvlText w:val=""/>
      <w:lvlJc w:val="left"/>
      <w:pPr>
        <w:ind w:left="1451" w:hanging="164"/>
      </w:pPr>
      <w:rPr>
        <w:rFonts w:hint="default"/>
        <w:w w:val="100"/>
      </w:rPr>
    </w:lvl>
    <w:lvl w:ilvl="1" w:tplc="C442B622">
      <w:numFmt w:val="bullet"/>
      <w:lvlText w:val="•"/>
      <w:lvlJc w:val="left"/>
      <w:pPr>
        <w:ind w:left="2262" w:hanging="164"/>
      </w:pPr>
      <w:rPr>
        <w:rFonts w:hint="default"/>
      </w:rPr>
    </w:lvl>
    <w:lvl w:ilvl="2" w:tplc="BDB08274">
      <w:numFmt w:val="bullet"/>
      <w:lvlText w:val="•"/>
      <w:lvlJc w:val="left"/>
      <w:pPr>
        <w:ind w:left="3064" w:hanging="164"/>
      </w:pPr>
      <w:rPr>
        <w:rFonts w:hint="default"/>
      </w:rPr>
    </w:lvl>
    <w:lvl w:ilvl="3" w:tplc="1AE40BB2">
      <w:numFmt w:val="bullet"/>
      <w:lvlText w:val="•"/>
      <w:lvlJc w:val="left"/>
      <w:pPr>
        <w:ind w:left="3866" w:hanging="164"/>
      </w:pPr>
      <w:rPr>
        <w:rFonts w:hint="default"/>
      </w:rPr>
    </w:lvl>
    <w:lvl w:ilvl="4" w:tplc="1F8ED514">
      <w:numFmt w:val="bullet"/>
      <w:lvlText w:val="•"/>
      <w:lvlJc w:val="left"/>
      <w:pPr>
        <w:ind w:left="4668" w:hanging="164"/>
      </w:pPr>
      <w:rPr>
        <w:rFonts w:hint="default"/>
      </w:rPr>
    </w:lvl>
    <w:lvl w:ilvl="5" w:tplc="09FE8E5E">
      <w:numFmt w:val="bullet"/>
      <w:lvlText w:val="•"/>
      <w:lvlJc w:val="left"/>
      <w:pPr>
        <w:ind w:left="5470" w:hanging="164"/>
      </w:pPr>
      <w:rPr>
        <w:rFonts w:hint="default"/>
      </w:rPr>
    </w:lvl>
    <w:lvl w:ilvl="6" w:tplc="20C22412">
      <w:numFmt w:val="bullet"/>
      <w:lvlText w:val="•"/>
      <w:lvlJc w:val="left"/>
      <w:pPr>
        <w:ind w:left="6272" w:hanging="164"/>
      </w:pPr>
      <w:rPr>
        <w:rFonts w:hint="default"/>
      </w:rPr>
    </w:lvl>
    <w:lvl w:ilvl="7" w:tplc="166A5FC6">
      <w:numFmt w:val="bullet"/>
      <w:lvlText w:val="•"/>
      <w:lvlJc w:val="left"/>
      <w:pPr>
        <w:ind w:left="7074" w:hanging="164"/>
      </w:pPr>
      <w:rPr>
        <w:rFonts w:hint="default"/>
      </w:rPr>
    </w:lvl>
    <w:lvl w:ilvl="8" w:tplc="845C46E8">
      <w:numFmt w:val="bullet"/>
      <w:lvlText w:val="•"/>
      <w:lvlJc w:val="left"/>
      <w:pPr>
        <w:ind w:left="7876" w:hanging="164"/>
      </w:pPr>
      <w:rPr>
        <w:rFonts w:hint="default"/>
      </w:rPr>
    </w:lvl>
  </w:abstractNum>
  <w:abstractNum w:abstractNumId="2" w15:restartNumberingAfterBreak="0">
    <w:nsid w:val="18C577CE"/>
    <w:multiLevelType w:val="hybridMultilevel"/>
    <w:tmpl w:val="C67AD098"/>
    <w:lvl w:ilvl="0" w:tplc="D624A6DE">
      <w:numFmt w:val="bullet"/>
      <w:lvlText w:val=""/>
      <w:lvlJc w:val="left"/>
      <w:pPr>
        <w:ind w:left="364" w:hanging="252"/>
      </w:pPr>
      <w:rPr>
        <w:rFonts w:ascii="Symbol" w:eastAsia="Symbol" w:hAnsi="Symbol" w:cs="Symbol" w:hint="default"/>
        <w:w w:val="100"/>
        <w:sz w:val="24"/>
        <w:szCs w:val="24"/>
      </w:rPr>
    </w:lvl>
    <w:lvl w:ilvl="1" w:tplc="27B6DB58">
      <w:numFmt w:val="bullet"/>
      <w:lvlText w:val="•"/>
      <w:lvlJc w:val="left"/>
      <w:pPr>
        <w:ind w:left="1176" w:hanging="252"/>
      </w:pPr>
      <w:rPr>
        <w:rFonts w:hint="default"/>
      </w:rPr>
    </w:lvl>
    <w:lvl w:ilvl="2" w:tplc="3F4481A6">
      <w:numFmt w:val="bullet"/>
      <w:lvlText w:val="•"/>
      <w:lvlJc w:val="left"/>
      <w:pPr>
        <w:ind w:left="1993" w:hanging="252"/>
      </w:pPr>
      <w:rPr>
        <w:rFonts w:hint="default"/>
      </w:rPr>
    </w:lvl>
    <w:lvl w:ilvl="3" w:tplc="59629340">
      <w:numFmt w:val="bullet"/>
      <w:lvlText w:val="•"/>
      <w:lvlJc w:val="left"/>
      <w:pPr>
        <w:ind w:left="2809" w:hanging="252"/>
      </w:pPr>
      <w:rPr>
        <w:rFonts w:hint="default"/>
      </w:rPr>
    </w:lvl>
    <w:lvl w:ilvl="4" w:tplc="872071FA">
      <w:numFmt w:val="bullet"/>
      <w:lvlText w:val="•"/>
      <w:lvlJc w:val="left"/>
      <w:pPr>
        <w:ind w:left="3626" w:hanging="252"/>
      </w:pPr>
      <w:rPr>
        <w:rFonts w:hint="default"/>
      </w:rPr>
    </w:lvl>
    <w:lvl w:ilvl="5" w:tplc="09B00E60">
      <w:numFmt w:val="bullet"/>
      <w:lvlText w:val="•"/>
      <w:lvlJc w:val="left"/>
      <w:pPr>
        <w:ind w:left="4443" w:hanging="252"/>
      </w:pPr>
      <w:rPr>
        <w:rFonts w:hint="default"/>
      </w:rPr>
    </w:lvl>
    <w:lvl w:ilvl="6" w:tplc="CF428FEC">
      <w:numFmt w:val="bullet"/>
      <w:lvlText w:val="•"/>
      <w:lvlJc w:val="left"/>
      <w:pPr>
        <w:ind w:left="5259" w:hanging="252"/>
      </w:pPr>
      <w:rPr>
        <w:rFonts w:hint="default"/>
      </w:rPr>
    </w:lvl>
    <w:lvl w:ilvl="7" w:tplc="F3E0981A">
      <w:numFmt w:val="bullet"/>
      <w:lvlText w:val="•"/>
      <w:lvlJc w:val="left"/>
      <w:pPr>
        <w:ind w:left="6076" w:hanging="252"/>
      </w:pPr>
      <w:rPr>
        <w:rFonts w:hint="default"/>
      </w:rPr>
    </w:lvl>
    <w:lvl w:ilvl="8" w:tplc="8758D5E6">
      <w:numFmt w:val="bullet"/>
      <w:lvlText w:val="•"/>
      <w:lvlJc w:val="left"/>
      <w:pPr>
        <w:ind w:left="6893" w:hanging="252"/>
      </w:pPr>
      <w:rPr>
        <w:rFonts w:hint="default"/>
      </w:rPr>
    </w:lvl>
  </w:abstractNum>
  <w:abstractNum w:abstractNumId="3" w15:restartNumberingAfterBreak="0">
    <w:nsid w:val="2F0F0EB1"/>
    <w:multiLevelType w:val="hybridMultilevel"/>
    <w:tmpl w:val="B3DA36F0"/>
    <w:lvl w:ilvl="0" w:tplc="EC982BFE">
      <w:numFmt w:val="bullet"/>
      <w:lvlText w:val=""/>
      <w:lvlJc w:val="left"/>
      <w:pPr>
        <w:ind w:left="832" w:hanging="180"/>
      </w:pPr>
      <w:rPr>
        <w:rFonts w:ascii="Symbol" w:eastAsia="Symbol" w:hAnsi="Symbol" w:cs="Symbol" w:hint="default"/>
        <w:w w:val="100"/>
        <w:sz w:val="24"/>
        <w:szCs w:val="24"/>
      </w:rPr>
    </w:lvl>
    <w:lvl w:ilvl="1" w:tplc="F7CCE620">
      <w:numFmt w:val="bullet"/>
      <w:lvlText w:val="•"/>
      <w:lvlJc w:val="left"/>
      <w:pPr>
        <w:ind w:left="1608" w:hanging="180"/>
      </w:pPr>
      <w:rPr>
        <w:rFonts w:hint="default"/>
      </w:rPr>
    </w:lvl>
    <w:lvl w:ilvl="2" w:tplc="EEE8BEA0">
      <w:numFmt w:val="bullet"/>
      <w:lvlText w:val="•"/>
      <w:lvlJc w:val="left"/>
      <w:pPr>
        <w:ind w:left="2377" w:hanging="180"/>
      </w:pPr>
      <w:rPr>
        <w:rFonts w:hint="default"/>
      </w:rPr>
    </w:lvl>
    <w:lvl w:ilvl="3" w:tplc="AD4A79BA">
      <w:numFmt w:val="bullet"/>
      <w:lvlText w:val="•"/>
      <w:lvlJc w:val="left"/>
      <w:pPr>
        <w:ind w:left="3145" w:hanging="180"/>
      </w:pPr>
      <w:rPr>
        <w:rFonts w:hint="default"/>
      </w:rPr>
    </w:lvl>
    <w:lvl w:ilvl="4" w:tplc="5C048584">
      <w:numFmt w:val="bullet"/>
      <w:lvlText w:val="•"/>
      <w:lvlJc w:val="left"/>
      <w:pPr>
        <w:ind w:left="3914" w:hanging="180"/>
      </w:pPr>
      <w:rPr>
        <w:rFonts w:hint="default"/>
      </w:rPr>
    </w:lvl>
    <w:lvl w:ilvl="5" w:tplc="A62EDE32">
      <w:numFmt w:val="bullet"/>
      <w:lvlText w:val="•"/>
      <w:lvlJc w:val="left"/>
      <w:pPr>
        <w:ind w:left="4683" w:hanging="180"/>
      </w:pPr>
      <w:rPr>
        <w:rFonts w:hint="default"/>
      </w:rPr>
    </w:lvl>
    <w:lvl w:ilvl="6" w:tplc="DA905E00">
      <w:numFmt w:val="bullet"/>
      <w:lvlText w:val="•"/>
      <w:lvlJc w:val="left"/>
      <w:pPr>
        <w:ind w:left="5451" w:hanging="180"/>
      </w:pPr>
      <w:rPr>
        <w:rFonts w:hint="default"/>
      </w:rPr>
    </w:lvl>
    <w:lvl w:ilvl="7" w:tplc="9F0E5B06">
      <w:numFmt w:val="bullet"/>
      <w:lvlText w:val="•"/>
      <w:lvlJc w:val="left"/>
      <w:pPr>
        <w:ind w:left="6220" w:hanging="180"/>
      </w:pPr>
      <w:rPr>
        <w:rFonts w:hint="default"/>
      </w:rPr>
    </w:lvl>
    <w:lvl w:ilvl="8" w:tplc="73BC6EB8">
      <w:numFmt w:val="bullet"/>
      <w:lvlText w:val="•"/>
      <w:lvlJc w:val="left"/>
      <w:pPr>
        <w:ind w:left="6989" w:hanging="180"/>
      </w:pPr>
      <w:rPr>
        <w:rFonts w:hint="default"/>
      </w:rPr>
    </w:lvl>
  </w:abstractNum>
  <w:abstractNum w:abstractNumId="4" w15:restartNumberingAfterBreak="0">
    <w:nsid w:val="355F4BD4"/>
    <w:multiLevelType w:val="hybridMultilevel"/>
    <w:tmpl w:val="89145786"/>
    <w:lvl w:ilvl="0" w:tplc="2C4CA988">
      <w:numFmt w:val="bullet"/>
      <w:lvlText w:val=""/>
      <w:lvlJc w:val="left"/>
      <w:pPr>
        <w:ind w:left="832" w:hanging="180"/>
      </w:pPr>
      <w:rPr>
        <w:rFonts w:ascii="Symbol" w:eastAsia="Symbol" w:hAnsi="Symbol" w:cs="Symbol" w:hint="default"/>
        <w:w w:val="100"/>
        <w:sz w:val="24"/>
        <w:szCs w:val="24"/>
      </w:rPr>
    </w:lvl>
    <w:lvl w:ilvl="1" w:tplc="46047F76">
      <w:numFmt w:val="bullet"/>
      <w:lvlText w:val="•"/>
      <w:lvlJc w:val="left"/>
      <w:pPr>
        <w:ind w:left="1608" w:hanging="180"/>
      </w:pPr>
      <w:rPr>
        <w:rFonts w:hint="default"/>
      </w:rPr>
    </w:lvl>
    <w:lvl w:ilvl="2" w:tplc="372CF39E">
      <w:numFmt w:val="bullet"/>
      <w:lvlText w:val="•"/>
      <w:lvlJc w:val="left"/>
      <w:pPr>
        <w:ind w:left="2377" w:hanging="180"/>
      </w:pPr>
      <w:rPr>
        <w:rFonts w:hint="default"/>
      </w:rPr>
    </w:lvl>
    <w:lvl w:ilvl="3" w:tplc="8F8ED230">
      <w:numFmt w:val="bullet"/>
      <w:lvlText w:val="•"/>
      <w:lvlJc w:val="left"/>
      <w:pPr>
        <w:ind w:left="3145" w:hanging="180"/>
      </w:pPr>
      <w:rPr>
        <w:rFonts w:hint="default"/>
      </w:rPr>
    </w:lvl>
    <w:lvl w:ilvl="4" w:tplc="281298E6">
      <w:numFmt w:val="bullet"/>
      <w:lvlText w:val="•"/>
      <w:lvlJc w:val="left"/>
      <w:pPr>
        <w:ind w:left="3914" w:hanging="180"/>
      </w:pPr>
      <w:rPr>
        <w:rFonts w:hint="default"/>
      </w:rPr>
    </w:lvl>
    <w:lvl w:ilvl="5" w:tplc="5B2043DA">
      <w:numFmt w:val="bullet"/>
      <w:lvlText w:val="•"/>
      <w:lvlJc w:val="left"/>
      <w:pPr>
        <w:ind w:left="4683" w:hanging="180"/>
      </w:pPr>
      <w:rPr>
        <w:rFonts w:hint="default"/>
      </w:rPr>
    </w:lvl>
    <w:lvl w:ilvl="6" w:tplc="7388A104">
      <w:numFmt w:val="bullet"/>
      <w:lvlText w:val="•"/>
      <w:lvlJc w:val="left"/>
      <w:pPr>
        <w:ind w:left="5451" w:hanging="180"/>
      </w:pPr>
      <w:rPr>
        <w:rFonts w:hint="default"/>
      </w:rPr>
    </w:lvl>
    <w:lvl w:ilvl="7" w:tplc="85B8745E">
      <w:numFmt w:val="bullet"/>
      <w:lvlText w:val="•"/>
      <w:lvlJc w:val="left"/>
      <w:pPr>
        <w:ind w:left="6220" w:hanging="180"/>
      </w:pPr>
      <w:rPr>
        <w:rFonts w:hint="default"/>
      </w:rPr>
    </w:lvl>
    <w:lvl w:ilvl="8" w:tplc="D780FBE6">
      <w:numFmt w:val="bullet"/>
      <w:lvlText w:val="•"/>
      <w:lvlJc w:val="left"/>
      <w:pPr>
        <w:ind w:left="6989" w:hanging="180"/>
      </w:pPr>
      <w:rPr>
        <w:rFonts w:hint="default"/>
      </w:rPr>
    </w:lvl>
  </w:abstractNum>
  <w:abstractNum w:abstractNumId="5" w15:restartNumberingAfterBreak="0">
    <w:nsid w:val="40581F05"/>
    <w:multiLevelType w:val="hybridMultilevel"/>
    <w:tmpl w:val="579EB926"/>
    <w:lvl w:ilvl="0" w:tplc="7A34A6C6">
      <w:numFmt w:val="bullet"/>
      <w:lvlText w:val=""/>
      <w:lvlJc w:val="left"/>
      <w:pPr>
        <w:ind w:left="364" w:hanging="252"/>
      </w:pPr>
      <w:rPr>
        <w:rFonts w:ascii="Symbol" w:eastAsia="Symbol" w:hAnsi="Symbol" w:cs="Symbol" w:hint="default"/>
        <w:w w:val="100"/>
        <w:sz w:val="24"/>
        <w:szCs w:val="24"/>
      </w:rPr>
    </w:lvl>
    <w:lvl w:ilvl="1" w:tplc="ADFE989E">
      <w:numFmt w:val="bullet"/>
      <w:lvlText w:val="•"/>
      <w:lvlJc w:val="left"/>
      <w:pPr>
        <w:ind w:left="1176" w:hanging="252"/>
      </w:pPr>
      <w:rPr>
        <w:rFonts w:hint="default"/>
      </w:rPr>
    </w:lvl>
    <w:lvl w:ilvl="2" w:tplc="74B6EDAC">
      <w:numFmt w:val="bullet"/>
      <w:lvlText w:val="•"/>
      <w:lvlJc w:val="left"/>
      <w:pPr>
        <w:ind w:left="1993" w:hanging="252"/>
      </w:pPr>
      <w:rPr>
        <w:rFonts w:hint="default"/>
      </w:rPr>
    </w:lvl>
    <w:lvl w:ilvl="3" w:tplc="60C28AB6">
      <w:numFmt w:val="bullet"/>
      <w:lvlText w:val="•"/>
      <w:lvlJc w:val="left"/>
      <w:pPr>
        <w:ind w:left="2809" w:hanging="252"/>
      </w:pPr>
      <w:rPr>
        <w:rFonts w:hint="default"/>
      </w:rPr>
    </w:lvl>
    <w:lvl w:ilvl="4" w:tplc="E19E0990">
      <w:numFmt w:val="bullet"/>
      <w:lvlText w:val="•"/>
      <w:lvlJc w:val="left"/>
      <w:pPr>
        <w:ind w:left="3626" w:hanging="252"/>
      </w:pPr>
      <w:rPr>
        <w:rFonts w:hint="default"/>
      </w:rPr>
    </w:lvl>
    <w:lvl w:ilvl="5" w:tplc="1FBE09F8">
      <w:numFmt w:val="bullet"/>
      <w:lvlText w:val="•"/>
      <w:lvlJc w:val="left"/>
      <w:pPr>
        <w:ind w:left="4443" w:hanging="252"/>
      </w:pPr>
      <w:rPr>
        <w:rFonts w:hint="default"/>
      </w:rPr>
    </w:lvl>
    <w:lvl w:ilvl="6" w:tplc="CB424402">
      <w:numFmt w:val="bullet"/>
      <w:lvlText w:val="•"/>
      <w:lvlJc w:val="left"/>
      <w:pPr>
        <w:ind w:left="5259" w:hanging="252"/>
      </w:pPr>
      <w:rPr>
        <w:rFonts w:hint="default"/>
      </w:rPr>
    </w:lvl>
    <w:lvl w:ilvl="7" w:tplc="6952EA3E">
      <w:numFmt w:val="bullet"/>
      <w:lvlText w:val="•"/>
      <w:lvlJc w:val="left"/>
      <w:pPr>
        <w:ind w:left="6076" w:hanging="252"/>
      </w:pPr>
      <w:rPr>
        <w:rFonts w:hint="default"/>
      </w:rPr>
    </w:lvl>
    <w:lvl w:ilvl="8" w:tplc="DE4A7A68">
      <w:numFmt w:val="bullet"/>
      <w:lvlText w:val="•"/>
      <w:lvlJc w:val="left"/>
      <w:pPr>
        <w:ind w:left="6893" w:hanging="252"/>
      </w:pPr>
      <w:rPr>
        <w:rFonts w:hint="default"/>
      </w:rPr>
    </w:lvl>
  </w:abstractNum>
  <w:abstractNum w:abstractNumId="6" w15:restartNumberingAfterBreak="0">
    <w:nsid w:val="40B23FC3"/>
    <w:multiLevelType w:val="hybridMultilevel"/>
    <w:tmpl w:val="D7348832"/>
    <w:lvl w:ilvl="0" w:tplc="66E626FC">
      <w:numFmt w:val="bullet"/>
      <w:lvlText w:val=""/>
      <w:lvlJc w:val="left"/>
      <w:pPr>
        <w:ind w:left="364" w:hanging="252"/>
      </w:pPr>
      <w:rPr>
        <w:rFonts w:ascii="Symbol" w:eastAsia="Symbol" w:hAnsi="Symbol" w:cs="Symbol" w:hint="default"/>
        <w:w w:val="100"/>
        <w:sz w:val="24"/>
        <w:szCs w:val="24"/>
      </w:rPr>
    </w:lvl>
    <w:lvl w:ilvl="1" w:tplc="025A7BA6">
      <w:numFmt w:val="bullet"/>
      <w:lvlText w:val="•"/>
      <w:lvlJc w:val="left"/>
      <w:pPr>
        <w:ind w:left="1176" w:hanging="252"/>
      </w:pPr>
      <w:rPr>
        <w:rFonts w:hint="default"/>
      </w:rPr>
    </w:lvl>
    <w:lvl w:ilvl="2" w:tplc="0A7205E2">
      <w:numFmt w:val="bullet"/>
      <w:lvlText w:val="•"/>
      <w:lvlJc w:val="left"/>
      <w:pPr>
        <w:ind w:left="1993" w:hanging="252"/>
      </w:pPr>
      <w:rPr>
        <w:rFonts w:hint="default"/>
      </w:rPr>
    </w:lvl>
    <w:lvl w:ilvl="3" w:tplc="31109156">
      <w:numFmt w:val="bullet"/>
      <w:lvlText w:val="•"/>
      <w:lvlJc w:val="left"/>
      <w:pPr>
        <w:ind w:left="2809" w:hanging="252"/>
      </w:pPr>
      <w:rPr>
        <w:rFonts w:hint="default"/>
      </w:rPr>
    </w:lvl>
    <w:lvl w:ilvl="4" w:tplc="0C766D20">
      <w:numFmt w:val="bullet"/>
      <w:lvlText w:val="•"/>
      <w:lvlJc w:val="left"/>
      <w:pPr>
        <w:ind w:left="3626" w:hanging="252"/>
      </w:pPr>
      <w:rPr>
        <w:rFonts w:hint="default"/>
      </w:rPr>
    </w:lvl>
    <w:lvl w:ilvl="5" w:tplc="D8FA98E8">
      <w:numFmt w:val="bullet"/>
      <w:lvlText w:val="•"/>
      <w:lvlJc w:val="left"/>
      <w:pPr>
        <w:ind w:left="4443" w:hanging="252"/>
      </w:pPr>
      <w:rPr>
        <w:rFonts w:hint="default"/>
      </w:rPr>
    </w:lvl>
    <w:lvl w:ilvl="6" w:tplc="80DC021A">
      <w:numFmt w:val="bullet"/>
      <w:lvlText w:val="•"/>
      <w:lvlJc w:val="left"/>
      <w:pPr>
        <w:ind w:left="5259" w:hanging="252"/>
      </w:pPr>
      <w:rPr>
        <w:rFonts w:hint="default"/>
      </w:rPr>
    </w:lvl>
    <w:lvl w:ilvl="7" w:tplc="037625A8">
      <w:numFmt w:val="bullet"/>
      <w:lvlText w:val="•"/>
      <w:lvlJc w:val="left"/>
      <w:pPr>
        <w:ind w:left="6076" w:hanging="252"/>
      </w:pPr>
      <w:rPr>
        <w:rFonts w:hint="default"/>
      </w:rPr>
    </w:lvl>
    <w:lvl w:ilvl="8" w:tplc="E75AF908">
      <w:numFmt w:val="bullet"/>
      <w:lvlText w:val="•"/>
      <w:lvlJc w:val="left"/>
      <w:pPr>
        <w:ind w:left="6893" w:hanging="252"/>
      </w:pPr>
      <w:rPr>
        <w:rFonts w:hint="default"/>
      </w:rPr>
    </w:lvl>
  </w:abstractNum>
  <w:abstractNum w:abstractNumId="7" w15:restartNumberingAfterBreak="0">
    <w:nsid w:val="433510A2"/>
    <w:multiLevelType w:val="hybridMultilevel"/>
    <w:tmpl w:val="6E8A0DC4"/>
    <w:lvl w:ilvl="0" w:tplc="662AD53E">
      <w:numFmt w:val="bullet"/>
      <w:lvlText w:val=""/>
      <w:lvlJc w:val="left"/>
      <w:pPr>
        <w:ind w:left="1648" w:hanging="360"/>
      </w:pPr>
      <w:rPr>
        <w:rFonts w:hint="default"/>
        <w:w w:val="100"/>
      </w:rPr>
    </w:lvl>
    <w:lvl w:ilvl="1" w:tplc="2C80B8D8">
      <w:numFmt w:val="bullet"/>
      <w:lvlText w:val="•"/>
      <w:lvlJc w:val="left"/>
      <w:pPr>
        <w:ind w:left="2424" w:hanging="360"/>
      </w:pPr>
      <w:rPr>
        <w:rFonts w:hint="default"/>
      </w:rPr>
    </w:lvl>
    <w:lvl w:ilvl="2" w:tplc="E4845BF2">
      <w:numFmt w:val="bullet"/>
      <w:lvlText w:val="•"/>
      <w:lvlJc w:val="left"/>
      <w:pPr>
        <w:ind w:left="3208" w:hanging="360"/>
      </w:pPr>
      <w:rPr>
        <w:rFonts w:hint="default"/>
      </w:rPr>
    </w:lvl>
    <w:lvl w:ilvl="3" w:tplc="D0583E46">
      <w:numFmt w:val="bullet"/>
      <w:lvlText w:val="•"/>
      <w:lvlJc w:val="left"/>
      <w:pPr>
        <w:ind w:left="3992" w:hanging="360"/>
      </w:pPr>
      <w:rPr>
        <w:rFonts w:hint="default"/>
      </w:rPr>
    </w:lvl>
    <w:lvl w:ilvl="4" w:tplc="7EAC2512">
      <w:numFmt w:val="bullet"/>
      <w:lvlText w:val="•"/>
      <w:lvlJc w:val="left"/>
      <w:pPr>
        <w:ind w:left="4776" w:hanging="360"/>
      </w:pPr>
      <w:rPr>
        <w:rFonts w:hint="default"/>
      </w:rPr>
    </w:lvl>
    <w:lvl w:ilvl="5" w:tplc="73A27DF6">
      <w:numFmt w:val="bullet"/>
      <w:lvlText w:val="•"/>
      <w:lvlJc w:val="left"/>
      <w:pPr>
        <w:ind w:left="5560" w:hanging="360"/>
      </w:pPr>
      <w:rPr>
        <w:rFonts w:hint="default"/>
      </w:rPr>
    </w:lvl>
    <w:lvl w:ilvl="6" w:tplc="AFFAA4B6">
      <w:numFmt w:val="bullet"/>
      <w:lvlText w:val="•"/>
      <w:lvlJc w:val="left"/>
      <w:pPr>
        <w:ind w:left="6344" w:hanging="360"/>
      </w:pPr>
      <w:rPr>
        <w:rFonts w:hint="default"/>
      </w:rPr>
    </w:lvl>
    <w:lvl w:ilvl="7" w:tplc="786C6338">
      <w:numFmt w:val="bullet"/>
      <w:lvlText w:val="•"/>
      <w:lvlJc w:val="left"/>
      <w:pPr>
        <w:ind w:left="7128" w:hanging="360"/>
      </w:pPr>
      <w:rPr>
        <w:rFonts w:hint="default"/>
      </w:rPr>
    </w:lvl>
    <w:lvl w:ilvl="8" w:tplc="F0FA5A42">
      <w:numFmt w:val="bullet"/>
      <w:lvlText w:val="•"/>
      <w:lvlJc w:val="left"/>
      <w:pPr>
        <w:ind w:left="7912" w:hanging="360"/>
      </w:pPr>
      <w:rPr>
        <w:rFonts w:hint="default"/>
      </w:rPr>
    </w:lvl>
  </w:abstractNum>
  <w:abstractNum w:abstractNumId="8" w15:restartNumberingAfterBreak="0">
    <w:nsid w:val="4715391D"/>
    <w:multiLevelType w:val="hybridMultilevel"/>
    <w:tmpl w:val="7C7067D8"/>
    <w:lvl w:ilvl="0" w:tplc="35D8F710">
      <w:numFmt w:val="bullet"/>
      <w:lvlText w:val=""/>
      <w:lvlJc w:val="left"/>
      <w:pPr>
        <w:ind w:left="364" w:hanging="252"/>
      </w:pPr>
      <w:rPr>
        <w:rFonts w:ascii="Symbol" w:eastAsia="Symbol" w:hAnsi="Symbol" w:cs="Symbol" w:hint="default"/>
        <w:w w:val="100"/>
        <w:sz w:val="24"/>
        <w:szCs w:val="24"/>
      </w:rPr>
    </w:lvl>
    <w:lvl w:ilvl="1" w:tplc="E65CE732">
      <w:numFmt w:val="bullet"/>
      <w:lvlText w:val="•"/>
      <w:lvlJc w:val="left"/>
      <w:pPr>
        <w:ind w:left="1176" w:hanging="252"/>
      </w:pPr>
      <w:rPr>
        <w:rFonts w:hint="default"/>
      </w:rPr>
    </w:lvl>
    <w:lvl w:ilvl="2" w:tplc="2CE0D312">
      <w:numFmt w:val="bullet"/>
      <w:lvlText w:val="•"/>
      <w:lvlJc w:val="left"/>
      <w:pPr>
        <w:ind w:left="1993" w:hanging="252"/>
      </w:pPr>
      <w:rPr>
        <w:rFonts w:hint="default"/>
      </w:rPr>
    </w:lvl>
    <w:lvl w:ilvl="3" w:tplc="E5A6AE4E">
      <w:numFmt w:val="bullet"/>
      <w:lvlText w:val="•"/>
      <w:lvlJc w:val="left"/>
      <w:pPr>
        <w:ind w:left="2809" w:hanging="252"/>
      </w:pPr>
      <w:rPr>
        <w:rFonts w:hint="default"/>
      </w:rPr>
    </w:lvl>
    <w:lvl w:ilvl="4" w:tplc="77C667C2">
      <w:numFmt w:val="bullet"/>
      <w:lvlText w:val="•"/>
      <w:lvlJc w:val="left"/>
      <w:pPr>
        <w:ind w:left="3626" w:hanging="252"/>
      </w:pPr>
      <w:rPr>
        <w:rFonts w:hint="default"/>
      </w:rPr>
    </w:lvl>
    <w:lvl w:ilvl="5" w:tplc="18E20AA0">
      <w:numFmt w:val="bullet"/>
      <w:lvlText w:val="•"/>
      <w:lvlJc w:val="left"/>
      <w:pPr>
        <w:ind w:left="4443" w:hanging="252"/>
      </w:pPr>
      <w:rPr>
        <w:rFonts w:hint="default"/>
      </w:rPr>
    </w:lvl>
    <w:lvl w:ilvl="6" w:tplc="1D34B7E8">
      <w:numFmt w:val="bullet"/>
      <w:lvlText w:val="•"/>
      <w:lvlJc w:val="left"/>
      <w:pPr>
        <w:ind w:left="5259" w:hanging="252"/>
      </w:pPr>
      <w:rPr>
        <w:rFonts w:hint="default"/>
      </w:rPr>
    </w:lvl>
    <w:lvl w:ilvl="7" w:tplc="F8043DD6">
      <w:numFmt w:val="bullet"/>
      <w:lvlText w:val="•"/>
      <w:lvlJc w:val="left"/>
      <w:pPr>
        <w:ind w:left="6076" w:hanging="252"/>
      </w:pPr>
      <w:rPr>
        <w:rFonts w:hint="default"/>
      </w:rPr>
    </w:lvl>
    <w:lvl w:ilvl="8" w:tplc="9B5C7F8E">
      <w:numFmt w:val="bullet"/>
      <w:lvlText w:val="•"/>
      <w:lvlJc w:val="left"/>
      <w:pPr>
        <w:ind w:left="6893" w:hanging="252"/>
      </w:pPr>
      <w:rPr>
        <w:rFonts w:hint="default"/>
      </w:rPr>
    </w:lvl>
  </w:abstractNum>
  <w:abstractNum w:abstractNumId="9" w15:restartNumberingAfterBreak="0">
    <w:nsid w:val="50CD7C8E"/>
    <w:multiLevelType w:val="hybridMultilevel"/>
    <w:tmpl w:val="40C41458"/>
    <w:lvl w:ilvl="0" w:tplc="C858646A">
      <w:numFmt w:val="bullet"/>
      <w:lvlText w:val=""/>
      <w:lvlJc w:val="left"/>
      <w:pPr>
        <w:ind w:left="1648" w:hanging="360"/>
      </w:pPr>
      <w:rPr>
        <w:rFonts w:ascii="Symbol" w:eastAsia="Symbol" w:hAnsi="Symbol" w:cs="Symbol" w:hint="default"/>
        <w:w w:val="100"/>
        <w:sz w:val="24"/>
        <w:szCs w:val="24"/>
      </w:rPr>
    </w:lvl>
    <w:lvl w:ilvl="1" w:tplc="D160043C">
      <w:numFmt w:val="bullet"/>
      <w:lvlText w:val="•"/>
      <w:lvlJc w:val="left"/>
      <w:pPr>
        <w:ind w:left="2434" w:hanging="360"/>
      </w:pPr>
      <w:rPr>
        <w:rFonts w:hint="default"/>
      </w:rPr>
    </w:lvl>
    <w:lvl w:ilvl="2" w:tplc="CF0482DC">
      <w:numFmt w:val="bullet"/>
      <w:lvlText w:val="•"/>
      <w:lvlJc w:val="left"/>
      <w:pPr>
        <w:ind w:left="3228" w:hanging="360"/>
      </w:pPr>
      <w:rPr>
        <w:rFonts w:hint="default"/>
      </w:rPr>
    </w:lvl>
    <w:lvl w:ilvl="3" w:tplc="B808AB02">
      <w:numFmt w:val="bullet"/>
      <w:lvlText w:val="•"/>
      <w:lvlJc w:val="left"/>
      <w:pPr>
        <w:ind w:left="4022" w:hanging="360"/>
      </w:pPr>
      <w:rPr>
        <w:rFonts w:hint="default"/>
      </w:rPr>
    </w:lvl>
    <w:lvl w:ilvl="4" w:tplc="F32809DA">
      <w:numFmt w:val="bullet"/>
      <w:lvlText w:val="•"/>
      <w:lvlJc w:val="left"/>
      <w:pPr>
        <w:ind w:left="4816" w:hanging="360"/>
      </w:pPr>
      <w:rPr>
        <w:rFonts w:hint="default"/>
      </w:rPr>
    </w:lvl>
    <w:lvl w:ilvl="5" w:tplc="3D7C500E">
      <w:numFmt w:val="bullet"/>
      <w:lvlText w:val="•"/>
      <w:lvlJc w:val="left"/>
      <w:pPr>
        <w:ind w:left="5610" w:hanging="360"/>
      </w:pPr>
      <w:rPr>
        <w:rFonts w:hint="default"/>
      </w:rPr>
    </w:lvl>
    <w:lvl w:ilvl="6" w:tplc="9BE2C422">
      <w:numFmt w:val="bullet"/>
      <w:lvlText w:val="•"/>
      <w:lvlJc w:val="left"/>
      <w:pPr>
        <w:ind w:left="6404" w:hanging="360"/>
      </w:pPr>
      <w:rPr>
        <w:rFonts w:hint="default"/>
      </w:rPr>
    </w:lvl>
    <w:lvl w:ilvl="7" w:tplc="C96481B2">
      <w:numFmt w:val="bullet"/>
      <w:lvlText w:val="•"/>
      <w:lvlJc w:val="left"/>
      <w:pPr>
        <w:ind w:left="7198" w:hanging="360"/>
      </w:pPr>
      <w:rPr>
        <w:rFonts w:hint="default"/>
      </w:rPr>
    </w:lvl>
    <w:lvl w:ilvl="8" w:tplc="2B8636AC">
      <w:numFmt w:val="bullet"/>
      <w:lvlText w:val="•"/>
      <w:lvlJc w:val="left"/>
      <w:pPr>
        <w:ind w:left="7992" w:hanging="360"/>
      </w:pPr>
      <w:rPr>
        <w:rFonts w:hint="default"/>
      </w:rPr>
    </w:lvl>
  </w:abstractNum>
  <w:abstractNum w:abstractNumId="10" w15:restartNumberingAfterBreak="0">
    <w:nsid w:val="5FB15A98"/>
    <w:multiLevelType w:val="hybridMultilevel"/>
    <w:tmpl w:val="60E23186"/>
    <w:lvl w:ilvl="0" w:tplc="6C903F72">
      <w:numFmt w:val="bullet"/>
      <w:lvlText w:val=""/>
      <w:lvlJc w:val="left"/>
      <w:pPr>
        <w:ind w:left="832" w:hanging="360"/>
      </w:pPr>
      <w:rPr>
        <w:rFonts w:ascii="Symbol" w:eastAsia="Symbol" w:hAnsi="Symbol" w:cs="Symbol" w:hint="default"/>
        <w:w w:val="100"/>
        <w:sz w:val="24"/>
        <w:szCs w:val="24"/>
      </w:rPr>
    </w:lvl>
    <w:lvl w:ilvl="1" w:tplc="47BC4C72">
      <w:numFmt w:val="bullet"/>
      <w:lvlText w:val="•"/>
      <w:lvlJc w:val="left"/>
      <w:pPr>
        <w:ind w:left="1608" w:hanging="360"/>
      </w:pPr>
      <w:rPr>
        <w:rFonts w:hint="default"/>
      </w:rPr>
    </w:lvl>
    <w:lvl w:ilvl="2" w:tplc="19808D64">
      <w:numFmt w:val="bullet"/>
      <w:lvlText w:val="•"/>
      <w:lvlJc w:val="left"/>
      <w:pPr>
        <w:ind w:left="2377" w:hanging="360"/>
      </w:pPr>
      <w:rPr>
        <w:rFonts w:hint="default"/>
      </w:rPr>
    </w:lvl>
    <w:lvl w:ilvl="3" w:tplc="CB4A6314">
      <w:numFmt w:val="bullet"/>
      <w:lvlText w:val="•"/>
      <w:lvlJc w:val="left"/>
      <w:pPr>
        <w:ind w:left="3145" w:hanging="360"/>
      </w:pPr>
      <w:rPr>
        <w:rFonts w:hint="default"/>
      </w:rPr>
    </w:lvl>
    <w:lvl w:ilvl="4" w:tplc="4E3496BA">
      <w:numFmt w:val="bullet"/>
      <w:lvlText w:val="•"/>
      <w:lvlJc w:val="left"/>
      <w:pPr>
        <w:ind w:left="3914" w:hanging="360"/>
      </w:pPr>
      <w:rPr>
        <w:rFonts w:hint="default"/>
      </w:rPr>
    </w:lvl>
    <w:lvl w:ilvl="5" w:tplc="FE8E4350">
      <w:numFmt w:val="bullet"/>
      <w:lvlText w:val="•"/>
      <w:lvlJc w:val="left"/>
      <w:pPr>
        <w:ind w:left="4683" w:hanging="360"/>
      </w:pPr>
      <w:rPr>
        <w:rFonts w:hint="default"/>
      </w:rPr>
    </w:lvl>
    <w:lvl w:ilvl="6" w:tplc="BC048F26">
      <w:numFmt w:val="bullet"/>
      <w:lvlText w:val="•"/>
      <w:lvlJc w:val="left"/>
      <w:pPr>
        <w:ind w:left="5451" w:hanging="360"/>
      </w:pPr>
      <w:rPr>
        <w:rFonts w:hint="default"/>
      </w:rPr>
    </w:lvl>
    <w:lvl w:ilvl="7" w:tplc="49189B58">
      <w:numFmt w:val="bullet"/>
      <w:lvlText w:val="•"/>
      <w:lvlJc w:val="left"/>
      <w:pPr>
        <w:ind w:left="6220" w:hanging="360"/>
      </w:pPr>
      <w:rPr>
        <w:rFonts w:hint="default"/>
      </w:rPr>
    </w:lvl>
    <w:lvl w:ilvl="8" w:tplc="1A069FE6">
      <w:numFmt w:val="bullet"/>
      <w:lvlText w:val="•"/>
      <w:lvlJc w:val="left"/>
      <w:pPr>
        <w:ind w:left="6989" w:hanging="360"/>
      </w:pPr>
      <w:rPr>
        <w:rFonts w:hint="default"/>
      </w:rPr>
    </w:lvl>
  </w:abstractNum>
  <w:abstractNum w:abstractNumId="11" w15:restartNumberingAfterBreak="0">
    <w:nsid w:val="65DA37F4"/>
    <w:multiLevelType w:val="hybridMultilevel"/>
    <w:tmpl w:val="9C1C4C3A"/>
    <w:lvl w:ilvl="0" w:tplc="D96A7B18">
      <w:start w:val="1"/>
      <w:numFmt w:val="decimal"/>
      <w:lvlText w:val="%1."/>
      <w:lvlJc w:val="left"/>
      <w:pPr>
        <w:ind w:left="450" w:hanging="360"/>
        <w:jc w:val="left"/>
      </w:pPr>
      <w:rPr>
        <w:rFonts w:ascii="Arial" w:eastAsia="Arial" w:hAnsi="Arial" w:cs="Arial" w:hint="default"/>
        <w:spacing w:val="-1"/>
        <w:w w:val="100"/>
        <w:sz w:val="22"/>
        <w:szCs w:val="22"/>
      </w:rPr>
    </w:lvl>
    <w:lvl w:ilvl="1" w:tplc="A774AEBE">
      <w:start w:val="1"/>
      <w:numFmt w:val="decimal"/>
      <w:lvlText w:val="%2)"/>
      <w:lvlJc w:val="left"/>
      <w:pPr>
        <w:ind w:left="1648" w:hanging="360"/>
        <w:jc w:val="left"/>
      </w:pPr>
      <w:rPr>
        <w:rFonts w:ascii="Arial" w:eastAsia="Arial" w:hAnsi="Arial" w:cs="Arial" w:hint="default"/>
        <w:b/>
        <w:bCs/>
        <w:w w:val="99"/>
        <w:sz w:val="24"/>
        <w:szCs w:val="24"/>
      </w:rPr>
    </w:lvl>
    <w:lvl w:ilvl="2" w:tplc="4DE01B74">
      <w:numFmt w:val="bullet"/>
      <w:lvlText w:val="•"/>
      <w:lvlJc w:val="left"/>
      <w:pPr>
        <w:ind w:left="2511" w:hanging="360"/>
      </w:pPr>
      <w:rPr>
        <w:rFonts w:hint="default"/>
      </w:rPr>
    </w:lvl>
    <w:lvl w:ilvl="3" w:tplc="745E94DA">
      <w:numFmt w:val="bullet"/>
      <w:lvlText w:val="•"/>
      <w:lvlJc w:val="left"/>
      <w:pPr>
        <w:ind w:left="3382" w:hanging="360"/>
      </w:pPr>
      <w:rPr>
        <w:rFonts w:hint="default"/>
      </w:rPr>
    </w:lvl>
    <w:lvl w:ilvl="4" w:tplc="D4A6849E">
      <w:numFmt w:val="bullet"/>
      <w:lvlText w:val="•"/>
      <w:lvlJc w:val="left"/>
      <w:pPr>
        <w:ind w:left="4253" w:hanging="360"/>
      </w:pPr>
      <w:rPr>
        <w:rFonts w:hint="default"/>
      </w:rPr>
    </w:lvl>
    <w:lvl w:ilvl="5" w:tplc="34C837D2">
      <w:numFmt w:val="bullet"/>
      <w:lvlText w:val="•"/>
      <w:lvlJc w:val="left"/>
      <w:pPr>
        <w:ind w:left="5124" w:hanging="360"/>
      </w:pPr>
      <w:rPr>
        <w:rFonts w:hint="default"/>
      </w:rPr>
    </w:lvl>
    <w:lvl w:ilvl="6" w:tplc="C7B04F16">
      <w:numFmt w:val="bullet"/>
      <w:lvlText w:val="•"/>
      <w:lvlJc w:val="left"/>
      <w:pPr>
        <w:ind w:left="5995" w:hanging="360"/>
      </w:pPr>
      <w:rPr>
        <w:rFonts w:hint="default"/>
      </w:rPr>
    </w:lvl>
    <w:lvl w:ilvl="7" w:tplc="59B85AD8">
      <w:numFmt w:val="bullet"/>
      <w:lvlText w:val="•"/>
      <w:lvlJc w:val="left"/>
      <w:pPr>
        <w:ind w:left="6866" w:hanging="360"/>
      </w:pPr>
      <w:rPr>
        <w:rFonts w:hint="default"/>
      </w:rPr>
    </w:lvl>
    <w:lvl w:ilvl="8" w:tplc="A8847188">
      <w:numFmt w:val="bullet"/>
      <w:lvlText w:val="•"/>
      <w:lvlJc w:val="left"/>
      <w:pPr>
        <w:ind w:left="7737" w:hanging="360"/>
      </w:pPr>
      <w:rPr>
        <w:rFonts w:hint="default"/>
      </w:rPr>
    </w:lvl>
  </w:abstractNum>
  <w:abstractNum w:abstractNumId="12" w15:restartNumberingAfterBreak="0">
    <w:nsid w:val="69041DD3"/>
    <w:multiLevelType w:val="hybridMultilevel"/>
    <w:tmpl w:val="CAA4B3A2"/>
    <w:lvl w:ilvl="0" w:tplc="E6725FE4">
      <w:numFmt w:val="bullet"/>
      <w:lvlText w:val="•"/>
      <w:lvlJc w:val="left"/>
      <w:pPr>
        <w:ind w:left="1180" w:hanging="252"/>
      </w:pPr>
      <w:rPr>
        <w:rFonts w:ascii="Arial" w:eastAsia="Arial" w:hAnsi="Arial" w:cs="Arial" w:hint="default"/>
        <w:w w:val="100"/>
        <w:sz w:val="28"/>
        <w:szCs w:val="28"/>
      </w:rPr>
    </w:lvl>
    <w:lvl w:ilvl="1" w:tplc="414C4B46">
      <w:numFmt w:val="bullet"/>
      <w:lvlText w:val="•"/>
      <w:lvlJc w:val="left"/>
      <w:pPr>
        <w:ind w:left="2010" w:hanging="252"/>
      </w:pPr>
      <w:rPr>
        <w:rFonts w:hint="default"/>
      </w:rPr>
    </w:lvl>
    <w:lvl w:ilvl="2" w:tplc="2E62EDEA">
      <w:numFmt w:val="bullet"/>
      <w:lvlText w:val="•"/>
      <w:lvlJc w:val="left"/>
      <w:pPr>
        <w:ind w:left="2840" w:hanging="252"/>
      </w:pPr>
      <w:rPr>
        <w:rFonts w:hint="default"/>
      </w:rPr>
    </w:lvl>
    <w:lvl w:ilvl="3" w:tplc="DFB4A32A">
      <w:numFmt w:val="bullet"/>
      <w:lvlText w:val="•"/>
      <w:lvlJc w:val="left"/>
      <w:pPr>
        <w:ind w:left="3670" w:hanging="252"/>
      </w:pPr>
      <w:rPr>
        <w:rFonts w:hint="default"/>
      </w:rPr>
    </w:lvl>
    <w:lvl w:ilvl="4" w:tplc="34DE85B4">
      <w:numFmt w:val="bullet"/>
      <w:lvlText w:val="•"/>
      <w:lvlJc w:val="left"/>
      <w:pPr>
        <w:ind w:left="4500" w:hanging="252"/>
      </w:pPr>
      <w:rPr>
        <w:rFonts w:hint="default"/>
      </w:rPr>
    </w:lvl>
    <w:lvl w:ilvl="5" w:tplc="D0FA926E">
      <w:numFmt w:val="bullet"/>
      <w:lvlText w:val="•"/>
      <w:lvlJc w:val="left"/>
      <w:pPr>
        <w:ind w:left="5330" w:hanging="252"/>
      </w:pPr>
      <w:rPr>
        <w:rFonts w:hint="default"/>
      </w:rPr>
    </w:lvl>
    <w:lvl w:ilvl="6" w:tplc="F47CCB30">
      <w:numFmt w:val="bullet"/>
      <w:lvlText w:val="•"/>
      <w:lvlJc w:val="left"/>
      <w:pPr>
        <w:ind w:left="6160" w:hanging="252"/>
      </w:pPr>
      <w:rPr>
        <w:rFonts w:hint="default"/>
      </w:rPr>
    </w:lvl>
    <w:lvl w:ilvl="7" w:tplc="92426664">
      <w:numFmt w:val="bullet"/>
      <w:lvlText w:val="•"/>
      <w:lvlJc w:val="left"/>
      <w:pPr>
        <w:ind w:left="6990" w:hanging="252"/>
      </w:pPr>
      <w:rPr>
        <w:rFonts w:hint="default"/>
      </w:rPr>
    </w:lvl>
    <w:lvl w:ilvl="8" w:tplc="6E481968">
      <w:numFmt w:val="bullet"/>
      <w:lvlText w:val="•"/>
      <w:lvlJc w:val="left"/>
      <w:pPr>
        <w:ind w:left="7820" w:hanging="252"/>
      </w:pPr>
      <w:rPr>
        <w:rFonts w:hint="default"/>
      </w:rPr>
    </w:lvl>
  </w:abstractNum>
  <w:abstractNum w:abstractNumId="13" w15:restartNumberingAfterBreak="0">
    <w:nsid w:val="6A3E15DE"/>
    <w:multiLevelType w:val="hybridMultilevel"/>
    <w:tmpl w:val="25F0E394"/>
    <w:lvl w:ilvl="0" w:tplc="36DAA122">
      <w:numFmt w:val="bullet"/>
      <w:lvlText w:val=""/>
      <w:lvlJc w:val="left"/>
      <w:pPr>
        <w:ind w:left="832" w:hanging="360"/>
      </w:pPr>
      <w:rPr>
        <w:rFonts w:hint="default"/>
        <w:w w:val="100"/>
      </w:rPr>
    </w:lvl>
    <w:lvl w:ilvl="1" w:tplc="339E8F9E">
      <w:numFmt w:val="bullet"/>
      <w:lvlText w:val="•"/>
      <w:lvlJc w:val="left"/>
      <w:pPr>
        <w:ind w:left="1608" w:hanging="360"/>
      </w:pPr>
      <w:rPr>
        <w:rFonts w:hint="default"/>
      </w:rPr>
    </w:lvl>
    <w:lvl w:ilvl="2" w:tplc="331E6828">
      <w:numFmt w:val="bullet"/>
      <w:lvlText w:val="•"/>
      <w:lvlJc w:val="left"/>
      <w:pPr>
        <w:ind w:left="2377" w:hanging="360"/>
      </w:pPr>
      <w:rPr>
        <w:rFonts w:hint="default"/>
      </w:rPr>
    </w:lvl>
    <w:lvl w:ilvl="3" w:tplc="3B8A9624">
      <w:numFmt w:val="bullet"/>
      <w:lvlText w:val="•"/>
      <w:lvlJc w:val="left"/>
      <w:pPr>
        <w:ind w:left="3145" w:hanging="360"/>
      </w:pPr>
      <w:rPr>
        <w:rFonts w:hint="default"/>
      </w:rPr>
    </w:lvl>
    <w:lvl w:ilvl="4" w:tplc="674EAC12">
      <w:numFmt w:val="bullet"/>
      <w:lvlText w:val="•"/>
      <w:lvlJc w:val="left"/>
      <w:pPr>
        <w:ind w:left="3914" w:hanging="360"/>
      </w:pPr>
      <w:rPr>
        <w:rFonts w:hint="default"/>
      </w:rPr>
    </w:lvl>
    <w:lvl w:ilvl="5" w:tplc="B1080C22">
      <w:numFmt w:val="bullet"/>
      <w:lvlText w:val="•"/>
      <w:lvlJc w:val="left"/>
      <w:pPr>
        <w:ind w:left="4683" w:hanging="360"/>
      </w:pPr>
      <w:rPr>
        <w:rFonts w:hint="default"/>
      </w:rPr>
    </w:lvl>
    <w:lvl w:ilvl="6" w:tplc="F88E1AAC">
      <w:numFmt w:val="bullet"/>
      <w:lvlText w:val="•"/>
      <w:lvlJc w:val="left"/>
      <w:pPr>
        <w:ind w:left="5451" w:hanging="360"/>
      </w:pPr>
      <w:rPr>
        <w:rFonts w:hint="default"/>
      </w:rPr>
    </w:lvl>
    <w:lvl w:ilvl="7" w:tplc="A5E60FEE">
      <w:numFmt w:val="bullet"/>
      <w:lvlText w:val="•"/>
      <w:lvlJc w:val="left"/>
      <w:pPr>
        <w:ind w:left="6220" w:hanging="360"/>
      </w:pPr>
      <w:rPr>
        <w:rFonts w:hint="default"/>
      </w:rPr>
    </w:lvl>
    <w:lvl w:ilvl="8" w:tplc="7B4A2CEE">
      <w:numFmt w:val="bullet"/>
      <w:lvlText w:val="•"/>
      <w:lvlJc w:val="left"/>
      <w:pPr>
        <w:ind w:left="6989" w:hanging="360"/>
      </w:pPr>
      <w:rPr>
        <w:rFonts w:hint="default"/>
      </w:rPr>
    </w:lvl>
  </w:abstractNum>
  <w:abstractNum w:abstractNumId="14" w15:restartNumberingAfterBreak="0">
    <w:nsid w:val="6ADF2927"/>
    <w:multiLevelType w:val="hybridMultilevel"/>
    <w:tmpl w:val="F5988698"/>
    <w:lvl w:ilvl="0" w:tplc="D47E7DC0">
      <w:start w:val="1"/>
      <w:numFmt w:val="decimal"/>
      <w:lvlText w:val="(%1)"/>
      <w:lvlJc w:val="left"/>
      <w:pPr>
        <w:ind w:left="860" w:hanging="360"/>
        <w:jc w:val="left"/>
      </w:pPr>
      <w:rPr>
        <w:rFonts w:ascii="Arial" w:eastAsia="Arial" w:hAnsi="Arial" w:cs="Arial" w:hint="default"/>
        <w:w w:val="100"/>
        <w:sz w:val="22"/>
        <w:szCs w:val="22"/>
      </w:rPr>
    </w:lvl>
    <w:lvl w:ilvl="1" w:tplc="D174FA42">
      <w:numFmt w:val="bullet"/>
      <w:lvlText w:val="•"/>
      <w:lvlJc w:val="left"/>
      <w:pPr>
        <w:ind w:left="1738" w:hanging="360"/>
      </w:pPr>
      <w:rPr>
        <w:rFonts w:hint="default"/>
      </w:rPr>
    </w:lvl>
    <w:lvl w:ilvl="2" w:tplc="6C28C8C2">
      <w:numFmt w:val="bullet"/>
      <w:lvlText w:val="•"/>
      <w:lvlJc w:val="left"/>
      <w:pPr>
        <w:ind w:left="2616" w:hanging="360"/>
      </w:pPr>
      <w:rPr>
        <w:rFonts w:hint="default"/>
      </w:rPr>
    </w:lvl>
    <w:lvl w:ilvl="3" w:tplc="49D6E9D2">
      <w:numFmt w:val="bullet"/>
      <w:lvlText w:val="•"/>
      <w:lvlJc w:val="left"/>
      <w:pPr>
        <w:ind w:left="3494" w:hanging="360"/>
      </w:pPr>
      <w:rPr>
        <w:rFonts w:hint="default"/>
      </w:rPr>
    </w:lvl>
    <w:lvl w:ilvl="4" w:tplc="A6F8E8F6">
      <w:numFmt w:val="bullet"/>
      <w:lvlText w:val="•"/>
      <w:lvlJc w:val="left"/>
      <w:pPr>
        <w:ind w:left="4372" w:hanging="360"/>
      </w:pPr>
      <w:rPr>
        <w:rFonts w:hint="default"/>
      </w:rPr>
    </w:lvl>
    <w:lvl w:ilvl="5" w:tplc="A5B82D76">
      <w:numFmt w:val="bullet"/>
      <w:lvlText w:val="•"/>
      <w:lvlJc w:val="left"/>
      <w:pPr>
        <w:ind w:left="5250" w:hanging="360"/>
      </w:pPr>
      <w:rPr>
        <w:rFonts w:hint="default"/>
      </w:rPr>
    </w:lvl>
    <w:lvl w:ilvl="6" w:tplc="537AD08C">
      <w:numFmt w:val="bullet"/>
      <w:lvlText w:val="•"/>
      <w:lvlJc w:val="left"/>
      <w:pPr>
        <w:ind w:left="6128" w:hanging="360"/>
      </w:pPr>
      <w:rPr>
        <w:rFonts w:hint="default"/>
      </w:rPr>
    </w:lvl>
    <w:lvl w:ilvl="7" w:tplc="3BE67148">
      <w:numFmt w:val="bullet"/>
      <w:lvlText w:val="•"/>
      <w:lvlJc w:val="left"/>
      <w:pPr>
        <w:ind w:left="7006" w:hanging="360"/>
      </w:pPr>
      <w:rPr>
        <w:rFonts w:hint="default"/>
      </w:rPr>
    </w:lvl>
    <w:lvl w:ilvl="8" w:tplc="4C4EB928">
      <w:numFmt w:val="bullet"/>
      <w:lvlText w:val="•"/>
      <w:lvlJc w:val="left"/>
      <w:pPr>
        <w:ind w:left="7884" w:hanging="360"/>
      </w:pPr>
      <w:rPr>
        <w:rFonts w:hint="default"/>
      </w:rPr>
    </w:lvl>
  </w:abstractNum>
  <w:abstractNum w:abstractNumId="15" w15:restartNumberingAfterBreak="0">
    <w:nsid w:val="6C7C154F"/>
    <w:multiLevelType w:val="hybridMultilevel"/>
    <w:tmpl w:val="7548D32C"/>
    <w:lvl w:ilvl="0" w:tplc="BA9471A8">
      <w:numFmt w:val="bullet"/>
      <w:lvlText w:val=""/>
      <w:lvlJc w:val="left"/>
      <w:pPr>
        <w:ind w:left="1648" w:hanging="180"/>
      </w:pPr>
      <w:rPr>
        <w:rFonts w:hint="default"/>
        <w:strike/>
        <w:spacing w:val="-111"/>
      </w:rPr>
    </w:lvl>
    <w:lvl w:ilvl="1" w:tplc="B152233E">
      <w:numFmt w:val="bullet"/>
      <w:lvlText w:val="•"/>
      <w:lvlJc w:val="left"/>
      <w:pPr>
        <w:ind w:left="2430" w:hanging="180"/>
      </w:pPr>
      <w:rPr>
        <w:rFonts w:hint="default"/>
      </w:rPr>
    </w:lvl>
    <w:lvl w:ilvl="2" w:tplc="5B5402A0">
      <w:numFmt w:val="bullet"/>
      <w:lvlText w:val="•"/>
      <w:lvlJc w:val="left"/>
      <w:pPr>
        <w:ind w:left="3220" w:hanging="180"/>
      </w:pPr>
      <w:rPr>
        <w:rFonts w:hint="default"/>
      </w:rPr>
    </w:lvl>
    <w:lvl w:ilvl="3" w:tplc="F88CAA78">
      <w:numFmt w:val="bullet"/>
      <w:lvlText w:val="•"/>
      <w:lvlJc w:val="left"/>
      <w:pPr>
        <w:ind w:left="4010" w:hanging="180"/>
      </w:pPr>
      <w:rPr>
        <w:rFonts w:hint="default"/>
      </w:rPr>
    </w:lvl>
    <w:lvl w:ilvl="4" w:tplc="2716F836">
      <w:numFmt w:val="bullet"/>
      <w:lvlText w:val="•"/>
      <w:lvlJc w:val="left"/>
      <w:pPr>
        <w:ind w:left="4800" w:hanging="180"/>
      </w:pPr>
      <w:rPr>
        <w:rFonts w:hint="default"/>
      </w:rPr>
    </w:lvl>
    <w:lvl w:ilvl="5" w:tplc="F1C81360">
      <w:numFmt w:val="bullet"/>
      <w:lvlText w:val="•"/>
      <w:lvlJc w:val="left"/>
      <w:pPr>
        <w:ind w:left="5590" w:hanging="180"/>
      </w:pPr>
      <w:rPr>
        <w:rFonts w:hint="default"/>
      </w:rPr>
    </w:lvl>
    <w:lvl w:ilvl="6" w:tplc="93022EAE">
      <w:numFmt w:val="bullet"/>
      <w:lvlText w:val="•"/>
      <w:lvlJc w:val="left"/>
      <w:pPr>
        <w:ind w:left="6380" w:hanging="180"/>
      </w:pPr>
      <w:rPr>
        <w:rFonts w:hint="default"/>
      </w:rPr>
    </w:lvl>
    <w:lvl w:ilvl="7" w:tplc="3BDE3102">
      <w:numFmt w:val="bullet"/>
      <w:lvlText w:val="•"/>
      <w:lvlJc w:val="left"/>
      <w:pPr>
        <w:ind w:left="7170" w:hanging="180"/>
      </w:pPr>
      <w:rPr>
        <w:rFonts w:hint="default"/>
      </w:rPr>
    </w:lvl>
    <w:lvl w:ilvl="8" w:tplc="8EBE9350">
      <w:numFmt w:val="bullet"/>
      <w:lvlText w:val="•"/>
      <w:lvlJc w:val="left"/>
      <w:pPr>
        <w:ind w:left="7960" w:hanging="180"/>
      </w:pPr>
      <w:rPr>
        <w:rFonts w:hint="default"/>
      </w:rPr>
    </w:lvl>
  </w:abstractNum>
  <w:abstractNum w:abstractNumId="16" w15:restartNumberingAfterBreak="0">
    <w:nsid w:val="6E38232F"/>
    <w:multiLevelType w:val="hybridMultilevel"/>
    <w:tmpl w:val="04C43E94"/>
    <w:lvl w:ilvl="0" w:tplc="2CB0EBFE">
      <w:numFmt w:val="bullet"/>
      <w:lvlText w:val=""/>
      <w:lvlJc w:val="left"/>
      <w:pPr>
        <w:ind w:left="1271" w:hanging="272"/>
      </w:pPr>
      <w:rPr>
        <w:rFonts w:ascii="Symbol" w:eastAsia="Symbol" w:hAnsi="Symbol" w:cs="Symbol" w:hint="default"/>
        <w:w w:val="100"/>
        <w:sz w:val="24"/>
        <w:szCs w:val="24"/>
      </w:rPr>
    </w:lvl>
    <w:lvl w:ilvl="1" w:tplc="F168E260">
      <w:numFmt w:val="bullet"/>
      <w:lvlText w:val="•"/>
      <w:lvlJc w:val="left"/>
      <w:pPr>
        <w:ind w:left="2100" w:hanging="272"/>
      </w:pPr>
      <w:rPr>
        <w:rFonts w:hint="default"/>
      </w:rPr>
    </w:lvl>
    <w:lvl w:ilvl="2" w:tplc="39EC5EC4">
      <w:numFmt w:val="bullet"/>
      <w:lvlText w:val="•"/>
      <w:lvlJc w:val="left"/>
      <w:pPr>
        <w:ind w:left="2920" w:hanging="272"/>
      </w:pPr>
      <w:rPr>
        <w:rFonts w:hint="default"/>
      </w:rPr>
    </w:lvl>
    <w:lvl w:ilvl="3" w:tplc="083AF690">
      <w:numFmt w:val="bullet"/>
      <w:lvlText w:val="•"/>
      <w:lvlJc w:val="left"/>
      <w:pPr>
        <w:ind w:left="3740" w:hanging="272"/>
      </w:pPr>
      <w:rPr>
        <w:rFonts w:hint="default"/>
      </w:rPr>
    </w:lvl>
    <w:lvl w:ilvl="4" w:tplc="AAF6454C">
      <w:numFmt w:val="bullet"/>
      <w:lvlText w:val="•"/>
      <w:lvlJc w:val="left"/>
      <w:pPr>
        <w:ind w:left="4560" w:hanging="272"/>
      </w:pPr>
      <w:rPr>
        <w:rFonts w:hint="default"/>
      </w:rPr>
    </w:lvl>
    <w:lvl w:ilvl="5" w:tplc="D800304A">
      <w:numFmt w:val="bullet"/>
      <w:lvlText w:val="•"/>
      <w:lvlJc w:val="left"/>
      <w:pPr>
        <w:ind w:left="5380" w:hanging="272"/>
      </w:pPr>
      <w:rPr>
        <w:rFonts w:hint="default"/>
      </w:rPr>
    </w:lvl>
    <w:lvl w:ilvl="6" w:tplc="F3C8CD8C">
      <w:numFmt w:val="bullet"/>
      <w:lvlText w:val="•"/>
      <w:lvlJc w:val="left"/>
      <w:pPr>
        <w:ind w:left="6200" w:hanging="272"/>
      </w:pPr>
      <w:rPr>
        <w:rFonts w:hint="default"/>
      </w:rPr>
    </w:lvl>
    <w:lvl w:ilvl="7" w:tplc="30BCF4A8">
      <w:numFmt w:val="bullet"/>
      <w:lvlText w:val="•"/>
      <w:lvlJc w:val="left"/>
      <w:pPr>
        <w:ind w:left="7020" w:hanging="272"/>
      </w:pPr>
      <w:rPr>
        <w:rFonts w:hint="default"/>
      </w:rPr>
    </w:lvl>
    <w:lvl w:ilvl="8" w:tplc="89503710">
      <w:numFmt w:val="bullet"/>
      <w:lvlText w:val="•"/>
      <w:lvlJc w:val="left"/>
      <w:pPr>
        <w:ind w:left="7840" w:hanging="272"/>
      </w:pPr>
      <w:rPr>
        <w:rFonts w:hint="default"/>
      </w:rPr>
    </w:lvl>
  </w:abstractNum>
  <w:abstractNum w:abstractNumId="17" w15:restartNumberingAfterBreak="0">
    <w:nsid w:val="78536B52"/>
    <w:multiLevelType w:val="hybridMultilevel"/>
    <w:tmpl w:val="EC24D5FA"/>
    <w:lvl w:ilvl="0" w:tplc="8F56498E">
      <w:numFmt w:val="bullet"/>
      <w:lvlText w:val=""/>
      <w:lvlJc w:val="left"/>
      <w:pPr>
        <w:ind w:left="1180" w:hanging="252"/>
      </w:pPr>
      <w:rPr>
        <w:rFonts w:ascii="Symbol" w:eastAsia="Symbol" w:hAnsi="Symbol" w:cs="Symbol" w:hint="default"/>
        <w:w w:val="100"/>
        <w:sz w:val="24"/>
        <w:szCs w:val="24"/>
      </w:rPr>
    </w:lvl>
    <w:lvl w:ilvl="1" w:tplc="328A2A16">
      <w:numFmt w:val="bullet"/>
      <w:lvlText w:val="•"/>
      <w:lvlJc w:val="left"/>
      <w:pPr>
        <w:ind w:left="2010" w:hanging="252"/>
      </w:pPr>
      <w:rPr>
        <w:rFonts w:hint="default"/>
      </w:rPr>
    </w:lvl>
    <w:lvl w:ilvl="2" w:tplc="085E6664">
      <w:numFmt w:val="bullet"/>
      <w:lvlText w:val="•"/>
      <w:lvlJc w:val="left"/>
      <w:pPr>
        <w:ind w:left="2840" w:hanging="252"/>
      </w:pPr>
      <w:rPr>
        <w:rFonts w:hint="default"/>
      </w:rPr>
    </w:lvl>
    <w:lvl w:ilvl="3" w:tplc="AAD085FE">
      <w:numFmt w:val="bullet"/>
      <w:lvlText w:val="•"/>
      <w:lvlJc w:val="left"/>
      <w:pPr>
        <w:ind w:left="3670" w:hanging="252"/>
      </w:pPr>
      <w:rPr>
        <w:rFonts w:hint="default"/>
      </w:rPr>
    </w:lvl>
    <w:lvl w:ilvl="4" w:tplc="C90EBD24">
      <w:numFmt w:val="bullet"/>
      <w:lvlText w:val="•"/>
      <w:lvlJc w:val="left"/>
      <w:pPr>
        <w:ind w:left="4500" w:hanging="252"/>
      </w:pPr>
      <w:rPr>
        <w:rFonts w:hint="default"/>
      </w:rPr>
    </w:lvl>
    <w:lvl w:ilvl="5" w:tplc="B8FC1B9E">
      <w:numFmt w:val="bullet"/>
      <w:lvlText w:val="•"/>
      <w:lvlJc w:val="left"/>
      <w:pPr>
        <w:ind w:left="5330" w:hanging="252"/>
      </w:pPr>
      <w:rPr>
        <w:rFonts w:hint="default"/>
      </w:rPr>
    </w:lvl>
    <w:lvl w:ilvl="6" w:tplc="C33685A0">
      <w:numFmt w:val="bullet"/>
      <w:lvlText w:val="•"/>
      <w:lvlJc w:val="left"/>
      <w:pPr>
        <w:ind w:left="6160" w:hanging="252"/>
      </w:pPr>
      <w:rPr>
        <w:rFonts w:hint="default"/>
      </w:rPr>
    </w:lvl>
    <w:lvl w:ilvl="7" w:tplc="C6901CB2">
      <w:numFmt w:val="bullet"/>
      <w:lvlText w:val="•"/>
      <w:lvlJc w:val="left"/>
      <w:pPr>
        <w:ind w:left="6990" w:hanging="252"/>
      </w:pPr>
      <w:rPr>
        <w:rFonts w:hint="default"/>
      </w:rPr>
    </w:lvl>
    <w:lvl w:ilvl="8" w:tplc="23C0DA58">
      <w:numFmt w:val="bullet"/>
      <w:lvlText w:val="•"/>
      <w:lvlJc w:val="left"/>
      <w:pPr>
        <w:ind w:left="7820" w:hanging="252"/>
      </w:pPr>
      <w:rPr>
        <w:rFonts w:hint="default"/>
      </w:rPr>
    </w:lvl>
  </w:abstractNum>
  <w:abstractNum w:abstractNumId="18" w15:restartNumberingAfterBreak="0">
    <w:nsid w:val="794779AA"/>
    <w:multiLevelType w:val="hybridMultilevel"/>
    <w:tmpl w:val="9D6E03BE"/>
    <w:lvl w:ilvl="0" w:tplc="E6667C92">
      <w:numFmt w:val="bullet"/>
      <w:lvlText w:val=""/>
      <w:lvlJc w:val="left"/>
      <w:pPr>
        <w:ind w:left="1648" w:hanging="180"/>
      </w:pPr>
      <w:rPr>
        <w:rFonts w:ascii="Symbol" w:eastAsia="Symbol" w:hAnsi="Symbol" w:cs="Symbol" w:hint="default"/>
        <w:w w:val="100"/>
        <w:sz w:val="24"/>
        <w:szCs w:val="24"/>
      </w:rPr>
    </w:lvl>
    <w:lvl w:ilvl="1" w:tplc="7AF8DCFA">
      <w:numFmt w:val="bullet"/>
      <w:lvlText w:val="•"/>
      <w:lvlJc w:val="left"/>
      <w:pPr>
        <w:ind w:left="2424" w:hanging="180"/>
      </w:pPr>
      <w:rPr>
        <w:rFonts w:hint="default"/>
      </w:rPr>
    </w:lvl>
    <w:lvl w:ilvl="2" w:tplc="0CD81D0C">
      <w:numFmt w:val="bullet"/>
      <w:lvlText w:val="•"/>
      <w:lvlJc w:val="left"/>
      <w:pPr>
        <w:ind w:left="3208" w:hanging="180"/>
      </w:pPr>
      <w:rPr>
        <w:rFonts w:hint="default"/>
      </w:rPr>
    </w:lvl>
    <w:lvl w:ilvl="3" w:tplc="B532DB7E">
      <w:numFmt w:val="bullet"/>
      <w:lvlText w:val="•"/>
      <w:lvlJc w:val="left"/>
      <w:pPr>
        <w:ind w:left="3992" w:hanging="180"/>
      </w:pPr>
      <w:rPr>
        <w:rFonts w:hint="default"/>
      </w:rPr>
    </w:lvl>
    <w:lvl w:ilvl="4" w:tplc="13E6E240">
      <w:numFmt w:val="bullet"/>
      <w:lvlText w:val="•"/>
      <w:lvlJc w:val="left"/>
      <w:pPr>
        <w:ind w:left="4776" w:hanging="180"/>
      </w:pPr>
      <w:rPr>
        <w:rFonts w:hint="default"/>
      </w:rPr>
    </w:lvl>
    <w:lvl w:ilvl="5" w:tplc="6BEE0FBA">
      <w:numFmt w:val="bullet"/>
      <w:lvlText w:val="•"/>
      <w:lvlJc w:val="left"/>
      <w:pPr>
        <w:ind w:left="5560" w:hanging="180"/>
      </w:pPr>
      <w:rPr>
        <w:rFonts w:hint="default"/>
      </w:rPr>
    </w:lvl>
    <w:lvl w:ilvl="6" w:tplc="9F44834C">
      <w:numFmt w:val="bullet"/>
      <w:lvlText w:val="•"/>
      <w:lvlJc w:val="left"/>
      <w:pPr>
        <w:ind w:left="6344" w:hanging="180"/>
      </w:pPr>
      <w:rPr>
        <w:rFonts w:hint="default"/>
      </w:rPr>
    </w:lvl>
    <w:lvl w:ilvl="7" w:tplc="88A4605A">
      <w:numFmt w:val="bullet"/>
      <w:lvlText w:val="•"/>
      <w:lvlJc w:val="left"/>
      <w:pPr>
        <w:ind w:left="7128" w:hanging="180"/>
      </w:pPr>
      <w:rPr>
        <w:rFonts w:hint="default"/>
      </w:rPr>
    </w:lvl>
    <w:lvl w:ilvl="8" w:tplc="FB2C56C0">
      <w:numFmt w:val="bullet"/>
      <w:lvlText w:val="•"/>
      <w:lvlJc w:val="left"/>
      <w:pPr>
        <w:ind w:left="7912" w:hanging="180"/>
      </w:pPr>
      <w:rPr>
        <w:rFonts w:hint="default"/>
      </w:rPr>
    </w:lvl>
  </w:abstractNum>
  <w:abstractNum w:abstractNumId="19" w15:restartNumberingAfterBreak="0">
    <w:nsid w:val="79B72B46"/>
    <w:multiLevelType w:val="hybridMultilevel"/>
    <w:tmpl w:val="AB5C746C"/>
    <w:lvl w:ilvl="0" w:tplc="D6DE92E6">
      <w:numFmt w:val="bullet"/>
      <w:lvlText w:val=""/>
      <w:lvlJc w:val="left"/>
      <w:pPr>
        <w:ind w:left="832" w:hanging="360"/>
      </w:pPr>
      <w:rPr>
        <w:rFonts w:ascii="Symbol" w:eastAsia="Symbol" w:hAnsi="Symbol" w:cs="Symbol" w:hint="default"/>
        <w:color w:val="211E1F"/>
        <w:w w:val="100"/>
        <w:sz w:val="24"/>
        <w:szCs w:val="24"/>
      </w:rPr>
    </w:lvl>
    <w:lvl w:ilvl="1" w:tplc="2F20648A">
      <w:numFmt w:val="bullet"/>
      <w:lvlText w:val="•"/>
      <w:lvlJc w:val="left"/>
      <w:pPr>
        <w:ind w:left="1608" w:hanging="360"/>
      </w:pPr>
      <w:rPr>
        <w:rFonts w:hint="default"/>
      </w:rPr>
    </w:lvl>
    <w:lvl w:ilvl="2" w:tplc="56B03696">
      <w:numFmt w:val="bullet"/>
      <w:lvlText w:val="•"/>
      <w:lvlJc w:val="left"/>
      <w:pPr>
        <w:ind w:left="2377" w:hanging="360"/>
      </w:pPr>
      <w:rPr>
        <w:rFonts w:hint="default"/>
      </w:rPr>
    </w:lvl>
    <w:lvl w:ilvl="3" w:tplc="858A5F30">
      <w:numFmt w:val="bullet"/>
      <w:lvlText w:val="•"/>
      <w:lvlJc w:val="left"/>
      <w:pPr>
        <w:ind w:left="3145" w:hanging="360"/>
      </w:pPr>
      <w:rPr>
        <w:rFonts w:hint="default"/>
      </w:rPr>
    </w:lvl>
    <w:lvl w:ilvl="4" w:tplc="239EB608">
      <w:numFmt w:val="bullet"/>
      <w:lvlText w:val="•"/>
      <w:lvlJc w:val="left"/>
      <w:pPr>
        <w:ind w:left="3914" w:hanging="360"/>
      </w:pPr>
      <w:rPr>
        <w:rFonts w:hint="default"/>
      </w:rPr>
    </w:lvl>
    <w:lvl w:ilvl="5" w:tplc="036A6B94">
      <w:numFmt w:val="bullet"/>
      <w:lvlText w:val="•"/>
      <w:lvlJc w:val="left"/>
      <w:pPr>
        <w:ind w:left="4683" w:hanging="360"/>
      </w:pPr>
      <w:rPr>
        <w:rFonts w:hint="default"/>
      </w:rPr>
    </w:lvl>
    <w:lvl w:ilvl="6" w:tplc="90AEF8FE">
      <w:numFmt w:val="bullet"/>
      <w:lvlText w:val="•"/>
      <w:lvlJc w:val="left"/>
      <w:pPr>
        <w:ind w:left="5451" w:hanging="360"/>
      </w:pPr>
      <w:rPr>
        <w:rFonts w:hint="default"/>
      </w:rPr>
    </w:lvl>
    <w:lvl w:ilvl="7" w:tplc="EF204EDA">
      <w:numFmt w:val="bullet"/>
      <w:lvlText w:val="•"/>
      <w:lvlJc w:val="left"/>
      <w:pPr>
        <w:ind w:left="6220" w:hanging="360"/>
      </w:pPr>
      <w:rPr>
        <w:rFonts w:hint="default"/>
      </w:rPr>
    </w:lvl>
    <w:lvl w:ilvl="8" w:tplc="70D4D616">
      <w:numFmt w:val="bullet"/>
      <w:lvlText w:val="•"/>
      <w:lvlJc w:val="left"/>
      <w:pPr>
        <w:ind w:left="6989" w:hanging="360"/>
      </w:pPr>
      <w:rPr>
        <w:rFonts w:hint="default"/>
      </w:rPr>
    </w:lvl>
  </w:abstractNum>
  <w:num w:numId="1">
    <w:abstractNumId w:val="15"/>
  </w:num>
  <w:num w:numId="2">
    <w:abstractNumId w:val="19"/>
  </w:num>
  <w:num w:numId="3">
    <w:abstractNumId w:val="7"/>
  </w:num>
  <w:num w:numId="4">
    <w:abstractNumId w:val="2"/>
  </w:num>
  <w:num w:numId="5">
    <w:abstractNumId w:val="6"/>
  </w:num>
  <w:num w:numId="6">
    <w:abstractNumId w:val="4"/>
  </w:num>
  <w:num w:numId="7">
    <w:abstractNumId w:val="3"/>
  </w:num>
  <w:num w:numId="8">
    <w:abstractNumId w:val="18"/>
  </w:num>
  <w:num w:numId="9">
    <w:abstractNumId w:val="5"/>
  </w:num>
  <w:num w:numId="10">
    <w:abstractNumId w:val="8"/>
  </w:num>
  <w:num w:numId="11">
    <w:abstractNumId w:val="12"/>
  </w:num>
  <w:num w:numId="12">
    <w:abstractNumId w:val="17"/>
  </w:num>
  <w:num w:numId="13">
    <w:abstractNumId w:val="0"/>
  </w:num>
  <w:num w:numId="14">
    <w:abstractNumId w:val="13"/>
  </w:num>
  <w:num w:numId="15">
    <w:abstractNumId w:val="1"/>
  </w:num>
  <w:num w:numId="16">
    <w:abstractNumId w:val="9"/>
  </w:num>
  <w:num w:numId="17">
    <w:abstractNumId w:val="10"/>
  </w:num>
  <w:num w:numId="18">
    <w:abstractNumId w:val="1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3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82"/>
    <w:rsid w:val="000D2157"/>
    <w:rsid w:val="007810C8"/>
    <w:rsid w:val="007C14E4"/>
    <w:rsid w:val="009D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9"/>
    <o:shapelayout v:ext="edit">
      <o:idmap v:ext="edit" data="2"/>
    </o:shapelayout>
  </w:shapeDefaults>
  <w:decimalSymbol w:val="."/>
  <w:listSeparator w:val=","/>
  <w15:docId w15:val="{C887F37B-E7FD-431B-8C38-9D58FCB8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11"/>
      <w:outlineLvl w:val="0"/>
    </w:pPr>
    <w:rPr>
      <w:b/>
      <w:bCs/>
      <w:sz w:val="28"/>
      <w:szCs w:val="28"/>
    </w:rPr>
  </w:style>
  <w:style w:type="paragraph" w:styleId="Heading2">
    <w:name w:val="heading 2"/>
    <w:basedOn w:val="Normal"/>
    <w:uiPriority w:val="1"/>
    <w:qFormat/>
    <w:pPr>
      <w:ind w:left="928"/>
      <w:outlineLvl w:val="1"/>
    </w:pPr>
    <w:rPr>
      <w:b/>
      <w:bCs/>
      <w:sz w:val="24"/>
      <w:szCs w:val="24"/>
    </w:rPr>
  </w:style>
  <w:style w:type="paragraph" w:styleId="Heading3">
    <w:name w:val="heading 3"/>
    <w:basedOn w:val="Normal"/>
    <w:uiPriority w:val="1"/>
    <w:qFormat/>
    <w:pPr>
      <w:ind w:left="9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88" w:lineRule="exact"/>
      <w:ind w:left="1648" w:hanging="360"/>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A4D7C-EA3B-4252-943D-5D3DB445F4A2}"/>
</file>

<file path=customXml/itemProps2.xml><?xml version="1.0" encoding="utf-8"?>
<ds:datastoreItem xmlns:ds="http://schemas.openxmlformats.org/officeDocument/2006/customXml" ds:itemID="{EB3484EE-4053-456E-8DF2-5CFFD82CE182}"/>
</file>

<file path=customXml/itemProps3.xml><?xml version="1.0" encoding="utf-8"?>
<ds:datastoreItem xmlns:ds="http://schemas.openxmlformats.org/officeDocument/2006/customXml" ds:itemID="{CAF119CD-27FC-49AA-A12D-A5591CB66EE6}"/>
</file>

<file path=docProps/app.xml><?xml version="1.0" encoding="utf-8"?>
<Properties xmlns="http://schemas.openxmlformats.org/officeDocument/2006/extended-properties" xmlns:vt="http://schemas.openxmlformats.org/officeDocument/2006/docPropsVTypes">
  <Template>Normal</Template>
  <TotalTime>1</TotalTime>
  <Pages>8</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Reed</dc:creator>
  <cp:lastModifiedBy>Rick Roy</cp:lastModifiedBy>
  <cp:revision>3</cp:revision>
  <dcterms:created xsi:type="dcterms:W3CDTF">2017-04-04T12:44:00Z</dcterms:created>
  <dcterms:modified xsi:type="dcterms:W3CDTF">2017-04-04T12:45:00Z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2010</vt:lpwstr>
  </property>
  <property fmtid="{D5CDD505-2E9C-101B-9397-08002B2CF9AE}" pid="4" name="LastSaved">
    <vt:filetime>2017-04-04T00:00:00Z</vt:filetime>
  </property>
</Properties>
</file>