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8.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65BE" w:rsidRPr="00A865BE" w:rsidRDefault="00A865BE" w:rsidP="00B96073">
      <w:pPr>
        <w:pStyle w:val="Quote"/>
        <w:spacing w:before="3240"/>
        <w:ind w:left="720" w:right="720"/>
        <w:rPr>
          <w:rFonts w:ascii="Arial" w:hAnsi="Arial" w:cs="Arial"/>
          <w:b/>
          <w:bCs/>
          <w:sz w:val="40"/>
          <w:szCs w:val="40"/>
        </w:rPr>
      </w:pPr>
      <w:bookmarkStart w:id="0" w:name="_GoBack"/>
      <w:bookmarkEnd w:id="0"/>
      <w:r w:rsidRPr="00A865BE">
        <w:rPr>
          <w:rFonts w:ascii="Arial" w:hAnsi="Arial" w:cs="Arial"/>
          <w:b/>
          <w:bCs/>
          <w:sz w:val="40"/>
          <w:szCs w:val="40"/>
        </w:rPr>
        <w:t>Regional and Local Plans</w:t>
      </w:r>
    </w:p>
    <w:p w:rsidR="00A865BE" w:rsidRPr="00A865BE" w:rsidRDefault="00A865BE" w:rsidP="00B96073">
      <w:pPr>
        <w:pStyle w:val="Quote"/>
        <w:spacing w:before="3120"/>
        <w:ind w:left="720" w:right="720"/>
        <w:contextualSpacing/>
        <w:rPr>
          <w:rFonts w:ascii="Arial" w:hAnsi="Arial" w:cs="Arial"/>
          <w:bCs/>
          <w:sz w:val="36"/>
          <w:szCs w:val="36"/>
        </w:rPr>
      </w:pPr>
    </w:p>
    <w:p w:rsidR="001237B3" w:rsidRDefault="00A865BE" w:rsidP="00B96073">
      <w:pPr>
        <w:pStyle w:val="Quote"/>
        <w:spacing w:before="3120"/>
        <w:ind w:left="720" w:right="720"/>
        <w:contextualSpacing/>
        <w:rPr>
          <w:rFonts w:ascii="Arial" w:hAnsi="Arial" w:cs="Arial"/>
          <w:bCs/>
          <w:sz w:val="40"/>
          <w:szCs w:val="40"/>
        </w:rPr>
      </w:pPr>
      <w:r w:rsidRPr="00A865BE">
        <w:rPr>
          <w:rFonts w:ascii="Arial" w:hAnsi="Arial" w:cs="Arial"/>
          <w:bCs/>
          <w:sz w:val="40"/>
          <w:szCs w:val="40"/>
        </w:rPr>
        <w:t>Minnesota</w:t>
      </w:r>
      <w:r w:rsidR="001769E6">
        <w:rPr>
          <w:rFonts w:ascii="Arial" w:hAnsi="Arial" w:cs="Arial"/>
          <w:bCs/>
          <w:sz w:val="40"/>
          <w:szCs w:val="40"/>
        </w:rPr>
        <w:t>’</w:t>
      </w:r>
      <w:r w:rsidR="001237B3">
        <w:rPr>
          <w:rFonts w:ascii="Arial" w:hAnsi="Arial" w:cs="Arial"/>
          <w:bCs/>
          <w:sz w:val="40"/>
          <w:szCs w:val="40"/>
        </w:rPr>
        <w:t>s Workforce Development System</w:t>
      </w:r>
    </w:p>
    <w:p w:rsidR="00734DCC" w:rsidRPr="00A865BE" w:rsidRDefault="00156BCA" w:rsidP="00B96073">
      <w:pPr>
        <w:pStyle w:val="Quote"/>
        <w:spacing w:before="3120"/>
        <w:ind w:left="720" w:right="720"/>
        <w:contextualSpacing/>
        <w:rPr>
          <w:rFonts w:ascii="Arial" w:hAnsi="Arial" w:cs="Arial"/>
          <w:bCs/>
          <w:sz w:val="40"/>
          <w:szCs w:val="40"/>
        </w:rPr>
      </w:pPr>
      <w:proofErr w:type="gramStart"/>
      <w:r>
        <w:rPr>
          <w:rFonts w:ascii="Arial" w:hAnsi="Arial" w:cs="Arial"/>
          <w:bCs/>
          <w:sz w:val="40"/>
          <w:szCs w:val="40"/>
        </w:rPr>
        <w:t>u</w:t>
      </w:r>
      <w:r w:rsidR="00A865BE" w:rsidRPr="00A865BE">
        <w:rPr>
          <w:rFonts w:ascii="Arial" w:hAnsi="Arial" w:cs="Arial"/>
          <w:bCs/>
          <w:sz w:val="40"/>
          <w:szCs w:val="40"/>
        </w:rPr>
        <w:t>nder</w:t>
      </w:r>
      <w:proofErr w:type="gramEnd"/>
      <w:r w:rsidR="00A865BE" w:rsidRPr="00A865BE">
        <w:rPr>
          <w:rFonts w:ascii="Arial" w:hAnsi="Arial" w:cs="Arial"/>
          <w:bCs/>
          <w:sz w:val="40"/>
          <w:szCs w:val="40"/>
        </w:rPr>
        <w:t xml:space="preserve"> WIOA</w:t>
      </w:r>
    </w:p>
    <w:p w:rsidR="00734DCC" w:rsidRPr="00A865BE" w:rsidRDefault="00734DCC" w:rsidP="00B96073">
      <w:pPr>
        <w:pStyle w:val="Quote"/>
        <w:spacing w:before="3120"/>
        <w:ind w:left="720" w:right="720"/>
        <w:contextualSpacing/>
        <w:rPr>
          <w:rFonts w:ascii="Arial" w:hAnsi="Arial" w:cs="Arial"/>
          <w:bCs/>
          <w:sz w:val="22"/>
          <w:szCs w:val="22"/>
        </w:rPr>
      </w:pPr>
    </w:p>
    <w:p w:rsidR="00734DCC" w:rsidRPr="00A865BE" w:rsidRDefault="002F5C29" w:rsidP="00B96073">
      <w:pPr>
        <w:pStyle w:val="Quote"/>
        <w:spacing w:before="3120"/>
        <w:ind w:left="720" w:right="720"/>
        <w:contextualSpacing/>
        <w:rPr>
          <w:rFonts w:ascii="Arial" w:hAnsi="Arial" w:cs="Arial"/>
          <w:bCs/>
          <w:sz w:val="32"/>
          <w:szCs w:val="32"/>
        </w:rPr>
      </w:pPr>
      <w:r w:rsidRPr="00A865BE">
        <w:rPr>
          <w:rFonts w:ascii="Arial" w:hAnsi="Arial" w:cs="Arial"/>
          <w:bCs/>
          <w:sz w:val="32"/>
          <w:szCs w:val="32"/>
        </w:rPr>
        <w:t>Program Year</w:t>
      </w:r>
      <w:r w:rsidR="006D6569" w:rsidRPr="00A865BE">
        <w:rPr>
          <w:rFonts w:ascii="Arial" w:hAnsi="Arial" w:cs="Arial"/>
          <w:bCs/>
          <w:sz w:val="32"/>
          <w:szCs w:val="32"/>
        </w:rPr>
        <w:t>s</w:t>
      </w:r>
      <w:r w:rsidRPr="00A865BE">
        <w:rPr>
          <w:rFonts w:ascii="Arial" w:hAnsi="Arial" w:cs="Arial"/>
          <w:bCs/>
          <w:sz w:val="32"/>
          <w:szCs w:val="32"/>
        </w:rPr>
        <w:t xml:space="preserve"> 201</w:t>
      </w:r>
      <w:r w:rsidR="006D6569" w:rsidRPr="00A865BE">
        <w:rPr>
          <w:rFonts w:ascii="Arial" w:hAnsi="Arial" w:cs="Arial"/>
          <w:bCs/>
          <w:sz w:val="32"/>
          <w:szCs w:val="32"/>
        </w:rPr>
        <w:t xml:space="preserve">6 &amp; </w:t>
      </w:r>
      <w:r w:rsidR="002E2ECD" w:rsidRPr="00A865BE">
        <w:rPr>
          <w:rFonts w:ascii="Arial" w:hAnsi="Arial" w:cs="Arial"/>
          <w:bCs/>
          <w:sz w:val="32"/>
          <w:szCs w:val="32"/>
        </w:rPr>
        <w:t>2017</w:t>
      </w:r>
    </w:p>
    <w:p w:rsidR="00A865BE" w:rsidRPr="00A865BE" w:rsidRDefault="00A865BE">
      <w:pPr>
        <w:pStyle w:val="Quote"/>
        <w:ind w:left="748" w:right="730"/>
        <w:rPr>
          <w:rFonts w:ascii="Arial" w:hAnsi="Arial" w:cs="Arial"/>
          <w:bCs/>
          <w:sz w:val="24"/>
        </w:rPr>
      </w:pPr>
    </w:p>
    <w:p w:rsidR="00734DCC" w:rsidRPr="00A865BE" w:rsidRDefault="00093D84" w:rsidP="003B3946">
      <w:pPr>
        <w:pStyle w:val="Quote"/>
        <w:spacing w:before="2400"/>
        <w:ind w:left="749" w:right="734"/>
        <w:rPr>
          <w:rFonts w:ascii="Arial" w:hAnsi="Arial" w:cs="Arial"/>
          <w:bCs/>
          <w:sz w:val="24"/>
        </w:rPr>
      </w:pPr>
      <w:r w:rsidRPr="00A865BE">
        <w:rPr>
          <w:rFonts w:ascii="Arial" w:hAnsi="Arial" w:cs="Arial"/>
          <w:bCs/>
          <w:sz w:val="32"/>
          <w:szCs w:val="32"/>
        </w:rPr>
        <w:t>Submitted by</w:t>
      </w:r>
      <w:r w:rsidR="004E42CF">
        <w:rPr>
          <w:rFonts w:ascii="Arial" w:hAnsi="Arial" w:cs="Arial"/>
          <w:bCs/>
          <w:sz w:val="32"/>
          <w:szCs w:val="32"/>
        </w:rPr>
        <w:t>:</w:t>
      </w:r>
    </w:p>
    <w:p w:rsidR="00734DCC" w:rsidRPr="00FC104A" w:rsidRDefault="00734DCC">
      <w:pPr>
        <w:pStyle w:val="Quote"/>
        <w:ind w:left="748" w:right="730"/>
        <w:rPr>
          <w:rFonts w:ascii="Arial" w:hAnsi="Arial" w:cs="Arial"/>
          <w:b/>
          <w:bCs/>
          <w:sz w:val="22"/>
          <w:szCs w:val="22"/>
        </w:rPr>
      </w:pPr>
    </w:p>
    <w:tbl>
      <w:tblPr>
        <w:tblW w:w="10350" w:type="dxa"/>
        <w:tblInd w:w="288" w:type="dxa"/>
        <w:tblBorders>
          <w:bottom w:val="single" w:sz="2" w:space="0" w:color="auto"/>
          <w:insideH w:val="single" w:sz="2" w:space="0" w:color="auto"/>
        </w:tblBorders>
        <w:tblLook w:val="01E0" w:firstRow="1" w:lastRow="1" w:firstColumn="1" w:lastColumn="1" w:noHBand="0" w:noVBand="0"/>
      </w:tblPr>
      <w:tblGrid>
        <w:gridCol w:w="2070"/>
        <w:gridCol w:w="8280"/>
      </w:tblGrid>
      <w:tr w:rsidR="00734DCC" w:rsidRPr="00FC104A" w:rsidTr="009E41D7">
        <w:trPr>
          <w:trHeight w:val="720"/>
        </w:trPr>
        <w:tc>
          <w:tcPr>
            <w:tcW w:w="2070" w:type="dxa"/>
            <w:tcBorders>
              <w:top w:val="nil"/>
              <w:bottom w:val="nil"/>
            </w:tcBorders>
          </w:tcPr>
          <w:p w:rsidR="00734DCC" w:rsidRPr="00FC104A" w:rsidRDefault="00D03F90" w:rsidP="00330D72">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32"/>
                <w:szCs w:val="32"/>
              </w:rPr>
            </w:pPr>
            <w:r>
              <w:rPr>
                <w:rFonts w:ascii="Arial" w:hAnsi="Arial" w:cs="Arial"/>
                <w:sz w:val="32"/>
                <w:szCs w:val="32"/>
              </w:rPr>
              <w:t>R</w:t>
            </w:r>
            <w:r w:rsidR="00330D72">
              <w:rPr>
                <w:rFonts w:ascii="Arial" w:hAnsi="Arial" w:cs="Arial"/>
                <w:sz w:val="32"/>
                <w:szCs w:val="32"/>
              </w:rPr>
              <w:t>WDA</w:t>
            </w:r>
            <w:r w:rsidR="00734DCC" w:rsidRPr="00FC104A">
              <w:rPr>
                <w:rFonts w:ascii="Arial" w:hAnsi="Arial" w:cs="Arial"/>
                <w:sz w:val="32"/>
                <w:szCs w:val="32"/>
              </w:rPr>
              <w:t>:</w:t>
            </w:r>
          </w:p>
        </w:tc>
        <w:tc>
          <w:tcPr>
            <w:tcW w:w="8280" w:type="dxa"/>
            <w:tcBorders>
              <w:top w:val="nil"/>
              <w:bottom w:val="single" w:sz="4" w:space="0" w:color="auto"/>
            </w:tcBorders>
            <w:vAlign w:val="bottom"/>
          </w:tcPr>
          <w:p w:rsidR="00734DCC" w:rsidRPr="00DB052B" w:rsidRDefault="00162473" w:rsidP="00D33A09">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32"/>
                <w:szCs w:val="32"/>
              </w:rPr>
            </w:pPr>
            <w:r>
              <w:rPr>
                <w:rFonts w:ascii="Arial" w:hAnsi="Arial" w:cs="Arial"/>
                <w:sz w:val="32"/>
                <w:szCs w:val="32"/>
              </w:rPr>
              <w:t>Region #4</w:t>
            </w:r>
          </w:p>
        </w:tc>
      </w:tr>
      <w:tr w:rsidR="00330D72" w:rsidRPr="00FC104A" w:rsidTr="009E41D7">
        <w:trPr>
          <w:trHeight w:val="720"/>
        </w:trPr>
        <w:tc>
          <w:tcPr>
            <w:tcW w:w="2070" w:type="dxa"/>
            <w:tcBorders>
              <w:top w:val="nil"/>
              <w:bottom w:val="nil"/>
            </w:tcBorders>
          </w:tcPr>
          <w:p w:rsidR="00330D72" w:rsidRPr="00FC104A" w:rsidRDefault="00D03F90" w:rsidP="00156BCA">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32"/>
                <w:szCs w:val="32"/>
              </w:rPr>
            </w:pPr>
            <w:r>
              <w:rPr>
                <w:rFonts w:ascii="Arial" w:hAnsi="Arial" w:cs="Arial"/>
                <w:sz w:val="32"/>
                <w:szCs w:val="32"/>
              </w:rPr>
              <w:t>LWDA</w:t>
            </w:r>
            <w:r w:rsidR="00330D72">
              <w:rPr>
                <w:rFonts w:ascii="Arial" w:hAnsi="Arial" w:cs="Arial"/>
                <w:sz w:val="32"/>
                <w:szCs w:val="32"/>
              </w:rPr>
              <w:t>:</w:t>
            </w:r>
          </w:p>
        </w:tc>
        <w:tc>
          <w:tcPr>
            <w:tcW w:w="8280" w:type="dxa"/>
            <w:tcBorders>
              <w:top w:val="single" w:sz="4" w:space="0" w:color="auto"/>
            </w:tcBorders>
            <w:vAlign w:val="bottom"/>
          </w:tcPr>
          <w:p w:rsidR="00330D72" w:rsidRPr="00DB052B" w:rsidRDefault="00162473" w:rsidP="00574829">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32"/>
                <w:szCs w:val="32"/>
              </w:rPr>
            </w:pPr>
            <w:r>
              <w:rPr>
                <w:rFonts w:ascii="Arial" w:hAnsi="Arial" w:cs="Arial"/>
                <w:sz w:val="32"/>
                <w:szCs w:val="32"/>
              </w:rPr>
              <w:t>W</w:t>
            </w:r>
            <w:r w:rsidR="00574829">
              <w:rPr>
                <w:rFonts w:ascii="Arial" w:hAnsi="Arial" w:cs="Arial"/>
                <w:sz w:val="32"/>
                <w:szCs w:val="32"/>
              </w:rPr>
              <w:t>D</w:t>
            </w:r>
            <w:r>
              <w:rPr>
                <w:rFonts w:ascii="Arial" w:hAnsi="Arial" w:cs="Arial"/>
                <w:sz w:val="32"/>
                <w:szCs w:val="32"/>
              </w:rPr>
              <w:t>A #15</w:t>
            </w:r>
          </w:p>
        </w:tc>
      </w:tr>
    </w:tbl>
    <w:p w:rsidR="00734DCC" w:rsidRPr="00FC104A" w:rsidRDefault="00734DCC">
      <w:pPr>
        <w:rPr>
          <w:rFonts w:ascii="Arial" w:hAnsi="Arial" w:cs="Arial"/>
          <w:sz w:val="22"/>
          <w:szCs w:val="22"/>
        </w:rPr>
      </w:pPr>
    </w:p>
    <w:p w:rsidR="005F19D7" w:rsidRPr="008A3C7A" w:rsidRDefault="005F19D7">
      <w:pPr>
        <w:rPr>
          <w:rFonts w:ascii="Arial" w:hAnsi="Arial" w:cs="Arial"/>
          <w:b/>
          <w:sz w:val="28"/>
          <w:szCs w:val="28"/>
        </w:rPr>
        <w:sectPr w:rsidR="005F19D7" w:rsidRPr="008A3C7A" w:rsidSect="003202D1">
          <w:headerReference w:type="even" r:id="rId8"/>
          <w:headerReference w:type="default" r:id="rId9"/>
          <w:footerReference w:type="even" r:id="rId10"/>
          <w:footerReference w:type="default" r:id="rId11"/>
          <w:headerReference w:type="first" r:id="rId12"/>
          <w:footerReference w:type="first" r:id="rId13"/>
          <w:endnotePr>
            <w:numFmt w:val="decimal"/>
          </w:endnotePr>
          <w:pgSz w:w="12240" w:h="15840" w:code="1"/>
          <w:pgMar w:top="1080" w:right="720" w:bottom="864" w:left="720" w:header="720" w:footer="720" w:gutter="0"/>
          <w:cols w:space="720"/>
          <w:noEndnote/>
          <w:docGrid w:linePitch="326"/>
        </w:sectPr>
      </w:pPr>
    </w:p>
    <w:p w:rsidR="00353C03" w:rsidRPr="00353C03" w:rsidRDefault="00353C03" w:rsidP="00353C03">
      <w:pPr>
        <w:pStyle w:val="Heading1"/>
      </w:pPr>
      <w:bookmarkStart w:id="1" w:name="_Toc127596431"/>
      <w:bookmarkStart w:id="2" w:name="_Toc127673593"/>
      <w:bookmarkStart w:id="3" w:name="_Toc127673699"/>
      <w:bookmarkStart w:id="4" w:name="_Toc127674157"/>
      <w:bookmarkStart w:id="5" w:name="_Toc127674719"/>
      <w:bookmarkStart w:id="6" w:name="_Toc127674778"/>
      <w:bookmarkStart w:id="7" w:name="_Toc127674819"/>
      <w:bookmarkStart w:id="8" w:name="_Toc127674912"/>
      <w:bookmarkStart w:id="9" w:name="_Toc127689354"/>
      <w:bookmarkStart w:id="10" w:name="_Toc127691836"/>
      <w:bookmarkStart w:id="11" w:name="_Toc127691995"/>
      <w:bookmarkStart w:id="12" w:name="_Toc128362279"/>
      <w:bookmarkStart w:id="13" w:name="_Toc128411278"/>
      <w:bookmarkStart w:id="14" w:name="_Toc128417626"/>
      <w:bookmarkStart w:id="15" w:name="_Toc128421953"/>
      <w:bookmarkStart w:id="16" w:name="_Toc128422116"/>
      <w:bookmarkStart w:id="17" w:name="_Toc128426930"/>
      <w:bookmarkStart w:id="18" w:name="_Toc128435423"/>
      <w:bookmarkStart w:id="19" w:name="_Toc128446929"/>
      <w:bookmarkStart w:id="20" w:name="_Toc130317703"/>
      <w:bookmarkStart w:id="21" w:name="_Toc130571426"/>
      <w:bookmarkStart w:id="22" w:name="_Toc130617030"/>
      <w:bookmarkStart w:id="23" w:name="_Toc130631762"/>
      <w:bookmarkStart w:id="24" w:name="_Toc130632624"/>
      <w:bookmarkStart w:id="25" w:name="_Toc130662643"/>
      <w:bookmarkStart w:id="26" w:name="_Toc155767186"/>
      <w:bookmarkStart w:id="27" w:name="_Toc155769444"/>
      <w:bookmarkStart w:id="28" w:name="_Toc159319724"/>
      <w:bookmarkStart w:id="29" w:name="_Toc159319884"/>
      <w:bookmarkStart w:id="30" w:name="_Toc159395261"/>
      <w:bookmarkStart w:id="31" w:name="_Toc159395348"/>
      <w:r w:rsidRPr="00353C03">
        <w:lastRenderedPageBreak/>
        <w:t>IN</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353C03">
        <w:t>TRODUCTION</w:t>
      </w:r>
    </w:p>
    <w:p w:rsidR="00353C03" w:rsidRPr="00353C03" w:rsidRDefault="00353C03" w:rsidP="00353C03">
      <w:pPr>
        <w:rPr>
          <w:rFonts w:ascii="Arial" w:hAnsi="Arial" w:cs="Arial"/>
          <w:sz w:val="22"/>
          <w:szCs w:val="22"/>
        </w:rPr>
      </w:pPr>
    </w:p>
    <w:p w:rsidR="00353C03" w:rsidRPr="00353C03" w:rsidRDefault="00353C03" w:rsidP="00353C03">
      <w:pPr>
        <w:rPr>
          <w:rFonts w:ascii="Arial" w:hAnsi="Arial" w:cs="Arial"/>
          <w:sz w:val="22"/>
          <w:szCs w:val="22"/>
        </w:rPr>
      </w:pPr>
      <w:r w:rsidRPr="00353C03">
        <w:rPr>
          <w:rFonts w:ascii="Arial" w:hAnsi="Arial" w:cs="Arial"/>
          <w:sz w:val="22"/>
          <w:szCs w:val="22"/>
        </w:rPr>
        <w:t>The purposes of the WIOA are the following:</w:t>
      </w:r>
    </w:p>
    <w:p w:rsidR="00353C03" w:rsidRPr="00353C03" w:rsidRDefault="00353C03" w:rsidP="00353C03">
      <w:pPr>
        <w:rPr>
          <w:rFonts w:ascii="Arial" w:hAnsi="Arial" w:cs="Arial"/>
          <w:sz w:val="22"/>
          <w:szCs w:val="22"/>
        </w:rPr>
      </w:pPr>
    </w:p>
    <w:p w:rsidR="00353C03" w:rsidRPr="00DC7BF7" w:rsidRDefault="00353C03" w:rsidP="00832CD0">
      <w:pPr>
        <w:numPr>
          <w:ilvl w:val="0"/>
          <w:numId w:val="7"/>
        </w:numPr>
        <w:rPr>
          <w:rFonts w:ascii="Arial" w:hAnsi="Arial" w:cs="Arial"/>
          <w:sz w:val="22"/>
          <w:szCs w:val="22"/>
        </w:rPr>
      </w:pPr>
      <w:r w:rsidRPr="00353C03">
        <w:rPr>
          <w:rFonts w:ascii="Arial" w:hAnsi="Arial" w:cs="Arial"/>
          <w:sz w:val="22"/>
          <w:szCs w:val="22"/>
        </w:rPr>
        <w:t xml:space="preserve">To increase, for individuals in the United States, particularly those individuals with </w:t>
      </w:r>
      <w:proofErr w:type="gramStart"/>
      <w:r w:rsidRPr="00353C03">
        <w:rPr>
          <w:rFonts w:ascii="Arial" w:hAnsi="Arial" w:cs="Arial"/>
          <w:sz w:val="22"/>
          <w:szCs w:val="22"/>
        </w:rPr>
        <w:t>barriers</w:t>
      </w:r>
      <w:proofErr w:type="gramEnd"/>
      <w:r w:rsidRPr="00353C03">
        <w:rPr>
          <w:rFonts w:ascii="Arial" w:hAnsi="Arial" w:cs="Arial"/>
          <w:sz w:val="22"/>
          <w:szCs w:val="22"/>
        </w:rPr>
        <w:t xml:space="preserve"> to employment, access to and opportunities for the employment, education, training and support services they need to succeed in the labor market.</w:t>
      </w:r>
    </w:p>
    <w:p w:rsidR="00353C03" w:rsidRPr="00DC7BF7" w:rsidRDefault="00353C03" w:rsidP="00832CD0">
      <w:pPr>
        <w:numPr>
          <w:ilvl w:val="0"/>
          <w:numId w:val="7"/>
        </w:numPr>
        <w:rPr>
          <w:rFonts w:ascii="Arial" w:hAnsi="Arial" w:cs="Arial"/>
          <w:sz w:val="22"/>
          <w:szCs w:val="22"/>
        </w:rPr>
      </w:pPr>
      <w:r w:rsidRPr="00353C03">
        <w:rPr>
          <w:rFonts w:ascii="Arial" w:hAnsi="Arial" w:cs="Arial"/>
          <w:sz w:val="22"/>
          <w:szCs w:val="22"/>
        </w:rPr>
        <w:t>To support the alignment of workforce investment, education and economic development systems in support of a comprehensive, accessible and high-quality workforce development system in the United States.</w:t>
      </w:r>
    </w:p>
    <w:p w:rsidR="00353C03" w:rsidRPr="00DC7BF7" w:rsidRDefault="00353C03" w:rsidP="00832CD0">
      <w:pPr>
        <w:numPr>
          <w:ilvl w:val="0"/>
          <w:numId w:val="7"/>
        </w:numPr>
        <w:rPr>
          <w:rFonts w:ascii="Arial" w:hAnsi="Arial" w:cs="Arial"/>
          <w:sz w:val="22"/>
          <w:szCs w:val="22"/>
        </w:rPr>
      </w:pPr>
      <w:r w:rsidRPr="00353C03">
        <w:rPr>
          <w:rFonts w:ascii="Arial" w:hAnsi="Arial" w:cs="Arial"/>
          <w:sz w:val="22"/>
          <w:szCs w:val="22"/>
        </w:rPr>
        <w:t>To improve the quality and labor market relevance of workforce investment, education and economic development efforts to provide America’s workers with the skills and credentials necessary to secure and advance in employment with family-sustaining wages and to provide America’s employers with the skilled workers the employers need to succeed in a global economy.</w:t>
      </w:r>
    </w:p>
    <w:p w:rsidR="00353C03" w:rsidRPr="00DC7BF7" w:rsidRDefault="00353C03" w:rsidP="00832CD0">
      <w:pPr>
        <w:numPr>
          <w:ilvl w:val="0"/>
          <w:numId w:val="7"/>
        </w:numPr>
        <w:rPr>
          <w:rFonts w:ascii="Arial" w:hAnsi="Arial" w:cs="Arial"/>
          <w:sz w:val="22"/>
          <w:szCs w:val="22"/>
        </w:rPr>
      </w:pPr>
      <w:r w:rsidRPr="00353C03">
        <w:rPr>
          <w:rFonts w:ascii="Arial" w:hAnsi="Arial" w:cs="Arial"/>
          <w:sz w:val="22"/>
          <w:szCs w:val="22"/>
        </w:rPr>
        <w:t>To promote improvement in the structure of and delivery of services through the United States workforce development system to better address the employment and skill needs of workers, jobseekers and employers.</w:t>
      </w:r>
    </w:p>
    <w:p w:rsidR="00353C03" w:rsidRPr="00DC7BF7" w:rsidRDefault="00353C03" w:rsidP="00832CD0">
      <w:pPr>
        <w:numPr>
          <w:ilvl w:val="0"/>
          <w:numId w:val="7"/>
        </w:numPr>
        <w:rPr>
          <w:rFonts w:ascii="Arial" w:hAnsi="Arial" w:cs="Arial"/>
          <w:sz w:val="22"/>
          <w:szCs w:val="22"/>
        </w:rPr>
      </w:pPr>
      <w:r w:rsidRPr="00353C03">
        <w:rPr>
          <w:rFonts w:ascii="Arial" w:hAnsi="Arial" w:cs="Arial"/>
          <w:sz w:val="22"/>
          <w:szCs w:val="22"/>
        </w:rPr>
        <w:t>To increase the prosperity of workers and employers in the United States, the economic growth of communities, regions and states and the global competitiveness of the United States.</w:t>
      </w:r>
    </w:p>
    <w:p w:rsidR="00353C03" w:rsidRPr="00353C03" w:rsidRDefault="00353C03" w:rsidP="00832CD0">
      <w:pPr>
        <w:numPr>
          <w:ilvl w:val="0"/>
          <w:numId w:val="7"/>
        </w:numPr>
        <w:rPr>
          <w:rFonts w:ascii="Arial" w:hAnsi="Arial" w:cs="Arial"/>
          <w:sz w:val="22"/>
          <w:szCs w:val="22"/>
        </w:rPr>
      </w:pPr>
      <w:r w:rsidRPr="00353C03">
        <w:rPr>
          <w:rFonts w:ascii="Arial" w:hAnsi="Arial" w:cs="Arial"/>
          <w:sz w:val="22"/>
          <w:szCs w:val="22"/>
        </w:rPr>
        <w:t>For purposes of subtitle A and B of title I, to provide workforce investment activities, through statewide and local workforce development systems, that increase the employment, retention and earnings of participants, and increase attainment of recognized post-secondary credentials by participants, and as a result, improve the quality of the workforce, reduce welfare dependency, increase economic self-sufficiency, meet the skill requirements of employers and enhance the productivity and competitiveness of the Nation.</w:t>
      </w:r>
    </w:p>
    <w:p w:rsidR="00353C03" w:rsidRPr="00353C03" w:rsidRDefault="00353C03" w:rsidP="00353C03">
      <w:pPr>
        <w:rPr>
          <w:rFonts w:ascii="Arial" w:hAnsi="Arial" w:cs="Arial"/>
          <w:sz w:val="22"/>
          <w:szCs w:val="22"/>
        </w:rPr>
      </w:pPr>
    </w:p>
    <w:p w:rsidR="00353C03" w:rsidRPr="00353C03" w:rsidRDefault="00353C03" w:rsidP="00353C03">
      <w:pPr>
        <w:rPr>
          <w:rFonts w:ascii="Arial" w:hAnsi="Arial" w:cs="Arial"/>
          <w:b/>
          <w:sz w:val="22"/>
          <w:szCs w:val="22"/>
        </w:rPr>
      </w:pPr>
      <w:r w:rsidRPr="00353C03">
        <w:rPr>
          <w:rFonts w:ascii="Arial" w:hAnsi="Arial" w:cs="Arial"/>
          <w:b/>
          <w:sz w:val="22"/>
          <w:szCs w:val="22"/>
        </w:rPr>
        <w:t>Workforce Development Areas</w:t>
      </w:r>
    </w:p>
    <w:p w:rsidR="00353C03" w:rsidRPr="00353C03" w:rsidRDefault="00353C03" w:rsidP="00353C03">
      <w:pPr>
        <w:rPr>
          <w:rFonts w:ascii="Arial" w:hAnsi="Arial" w:cs="Arial"/>
          <w:sz w:val="22"/>
          <w:szCs w:val="22"/>
        </w:rPr>
      </w:pPr>
    </w:p>
    <w:p w:rsidR="00353C03" w:rsidRDefault="00353C03" w:rsidP="00353C03">
      <w:pPr>
        <w:rPr>
          <w:rFonts w:ascii="Arial" w:hAnsi="Arial" w:cs="Arial"/>
          <w:sz w:val="22"/>
          <w:szCs w:val="22"/>
        </w:rPr>
      </w:pPr>
      <w:r w:rsidRPr="00353C03">
        <w:rPr>
          <w:rFonts w:ascii="Arial" w:hAnsi="Arial" w:cs="Arial"/>
          <w:sz w:val="22"/>
          <w:szCs w:val="22"/>
        </w:rPr>
        <w:t>Minnesota has designated six Regional Workforce Development Areas (RWDAs) in the state that represent a combination of Local Areas, as defined in WIOA, and Economic Development Regions, as defined in other federal law. These Workforce Development Areas have been approved and adopted by the Governor and the chief local elected officials of the Local Areas.</w:t>
      </w:r>
    </w:p>
    <w:p w:rsidR="00DC7BF7" w:rsidRDefault="00DC7BF7" w:rsidP="00353C03">
      <w:pPr>
        <w:rPr>
          <w:rFonts w:ascii="Arial" w:hAnsi="Arial" w:cs="Arial"/>
          <w:sz w:val="22"/>
          <w:szCs w:val="22"/>
        </w:rPr>
      </w:pPr>
    </w:p>
    <w:p w:rsidR="00353C03" w:rsidRDefault="00353C03" w:rsidP="00353C03">
      <w:pPr>
        <w:jc w:val="center"/>
        <w:rPr>
          <w:rFonts w:ascii="Arial" w:hAnsi="Arial" w:cs="Arial"/>
          <w:sz w:val="22"/>
          <w:szCs w:val="22"/>
        </w:rPr>
      </w:pPr>
      <w:r w:rsidRPr="00353C03">
        <w:rPr>
          <w:rFonts w:ascii="Arial" w:hAnsi="Arial" w:cs="Arial"/>
          <w:noProof/>
          <w:sz w:val="22"/>
          <w:szCs w:val="22"/>
        </w:rPr>
        <w:drawing>
          <wp:inline distT="0" distB="0" distL="0" distR="0">
            <wp:extent cx="2486660" cy="2708977"/>
            <wp:effectExtent l="0" t="0" r="8890" b="0"/>
            <wp:docPr id="3" name="Picture 14" descr="Minnesota Map with Local and Regional Workforce Development Areas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l="18919" t="24097" r="59189" b="8858"/>
                    <a:stretch>
                      <a:fillRect/>
                    </a:stretch>
                  </pic:blipFill>
                  <pic:spPr bwMode="auto">
                    <a:xfrm>
                      <a:off x="0" y="0"/>
                      <a:ext cx="2494092" cy="2717073"/>
                    </a:xfrm>
                    <a:prstGeom prst="rect">
                      <a:avLst/>
                    </a:prstGeom>
                    <a:noFill/>
                    <a:ln>
                      <a:noFill/>
                    </a:ln>
                  </pic:spPr>
                </pic:pic>
              </a:graphicData>
            </a:graphic>
          </wp:inline>
        </w:drawing>
      </w:r>
    </w:p>
    <w:p w:rsidR="00DC7BF7" w:rsidRPr="00353C03" w:rsidRDefault="00DC7BF7" w:rsidP="00DC7BF7">
      <w:pPr>
        <w:rPr>
          <w:rFonts w:ascii="Arial" w:hAnsi="Arial" w:cs="Arial"/>
          <w:sz w:val="22"/>
          <w:szCs w:val="22"/>
        </w:rPr>
      </w:pPr>
    </w:p>
    <w:p w:rsidR="00353C03" w:rsidRDefault="00353C03" w:rsidP="00353C03">
      <w:pPr>
        <w:rPr>
          <w:rFonts w:ascii="Arial" w:hAnsi="Arial" w:cs="Arial"/>
          <w:sz w:val="22"/>
          <w:szCs w:val="22"/>
        </w:rPr>
      </w:pPr>
      <w:r w:rsidRPr="00353C03">
        <w:rPr>
          <w:rFonts w:ascii="Arial" w:hAnsi="Arial" w:cs="Arial"/>
          <w:sz w:val="22"/>
          <w:szCs w:val="22"/>
        </w:rPr>
        <w:lastRenderedPageBreak/>
        <w:t>Each Regional Workforce Development Area is responsible for submitting a Regional Plan, inclusive of the Local Plans of the Local Workforce Development Areas. The Regional and Local Plans will align with the strategic vision set by the Governor, address the regional needs of the workforce and business communities and comply with the planning requirements as determined by the State of Minnesota’s Department of Employment and Economic Development and the U.S. Department of Labor and applica</w:t>
      </w:r>
      <w:r>
        <w:rPr>
          <w:rFonts w:ascii="Arial" w:hAnsi="Arial" w:cs="Arial"/>
          <w:sz w:val="22"/>
          <w:szCs w:val="22"/>
        </w:rPr>
        <w:t>ble federal and state statutes.</w:t>
      </w:r>
    </w:p>
    <w:p w:rsidR="00353C03" w:rsidRPr="00353C03" w:rsidRDefault="00353C03" w:rsidP="00353C03">
      <w:pPr>
        <w:rPr>
          <w:rFonts w:ascii="Arial" w:hAnsi="Arial" w:cs="Arial"/>
          <w:sz w:val="22"/>
          <w:szCs w:val="22"/>
        </w:rPr>
      </w:pPr>
    </w:p>
    <w:p w:rsidR="00353C03" w:rsidRDefault="00353C03" w:rsidP="00353C03">
      <w:pPr>
        <w:rPr>
          <w:rFonts w:ascii="Arial" w:hAnsi="Arial" w:cs="Arial"/>
          <w:b/>
          <w:sz w:val="22"/>
          <w:szCs w:val="22"/>
        </w:rPr>
      </w:pPr>
      <w:r w:rsidRPr="00353C03">
        <w:rPr>
          <w:rFonts w:ascii="Arial" w:hAnsi="Arial" w:cs="Arial"/>
          <w:b/>
          <w:sz w:val="22"/>
          <w:szCs w:val="22"/>
        </w:rPr>
        <w:t>Minnesota’s Vision for the Workforce Development System</w:t>
      </w:r>
    </w:p>
    <w:p w:rsidR="00353C03" w:rsidRPr="00353C03" w:rsidRDefault="00353C03" w:rsidP="00353C03">
      <w:pPr>
        <w:rPr>
          <w:rFonts w:ascii="Arial" w:hAnsi="Arial" w:cs="Arial"/>
          <w:b/>
          <w:sz w:val="22"/>
          <w:szCs w:val="22"/>
        </w:rPr>
      </w:pPr>
    </w:p>
    <w:p w:rsidR="00353C03" w:rsidRPr="00353C03" w:rsidRDefault="00353C03" w:rsidP="00353C03">
      <w:pPr>
        <w:rPr>
          <w:rFonts w:ascii="Arial" w:hAnsi="Arial" w:cs="Arial"/>
          <w:b/>
          <w:sz w:val="22"/>
          <w:szCs w:val="22"/>
        </w:rPr>
      </w:pPr>
      <w:r w:rsidRPr="00353C03">
        <w:rPr>
          <w:rFonts w:ascii="Arial" w:hAnsi="Arial" w:cs="Arial"/>
          <w:b/>
          <w:sz w:val="22"/>
          <w:szCs w:val="22"/>
        </w:rPr>
        <w:t>Vision Statement:</w:t>
      </w:r>
    </w:p>
    <w:p w:rsidR="00353C03" w:rsidRPr="00353C03" w:rsidRDefault="00353C03" w:rsidP="00353C03">
      <w:pPr>
        <w:rPr>
          <w:rFonts w:ascii="Arial" w:hAnsi="Arial" w:cs="Arial"/>
          <w:i/>
          <w:sz w:val="22"/>
          <w:szCs w:val="22"/>
        </w:rPr>
      </w:pPr>
      <w:r w:rsidRPr="00353C03">
        <w:rPr>
          <w:rFonts w:ascii="Arial" w:hAnsi="Arial" w:cs="Arial"/>
          <w:i/>
          <w:sz w:val="22"/>
          <w:szCs w:val="22"/>
        </w:rPr>
        <w:t>A healthy economy, where all Minnesotans have or are on a path to meaningful employment and a family sustaining wage, and all employers are able to fill jobs in demand.</w:t>
      </w:r>
    </w:p>
    <w:p w:rsidR="00353C03" w:rsidRPr="00353C03" w:rsidRDefault="00353C03" w:rsidP="00353C03">
      <w:pPr>
        <w:rPr>
          <w:rFonts w:ascii="Arial" w:hAnsi="Arial" w:cs="Arial"/>
          <w:sz w:val="22"/>
          <w:szCs w:val="22"/>
        </w:rPr>
      </w:pPr>
    </w:p>
    <w:p w:rsidR="00353C03" w:rsidRPr="00353C03" w:rsidRDefault="00353C03" w:rsidP="00353C03">
      <w:pPr>
        <w:rPr>
          <w:rFonts w:ascii="Arial" w:hAnsi="Arial" w:cs="Arial"/>
          <w:sz w:val="22"/>
          <w:szCs w:val="22"/>
        </w:rPr>
      </w:pPr>
      <w:r w:rsidRPr="00353C03">
        <w:rPr>
          <w:rFonts w:ascii="Arial" w:hAnsi="Arial" w:cs="Arial"/>
          <w:sz w:val="22"/>
          <w:szCs w:val="22"/>
        </w:rPr>
        <w:t>This vision statement was developed through Minnesota’s participation in the National Governor’s Association’s Policy Academy on Career Pathway Models. Minnesota’s effort engaged seven state agencies and has influenced workforce development thinking at the system level. It is fitting to continue to move forward with pursuing the implementation of WIOA under this inclusive effort.</w:t>
      </w:r>
    </w:p>
    <w:p w:rsidR="00353C03" w:rsidRPr="00353C03" w:rsidRDefault="00353C03" w:rsidP="00353C03">
      <w:pPr>
        <w:rPr>
          <w:rFonts w:ascii="Arial" w:hAnsi="Arial" w:cs="Arial"/>
          <w:sz w:val="22"/>
          <w:szCs w:val="22"/>
        </w:rPr>
      </w:pPr>
    </w:p>
    <w:p w:rsidR="00353C03" w:rsidRPr="00353C03" w:rsidRDefault="00353C03" w:rsidP="00353C03">
      <w:pPr>
        <w:rPr>
          <w:rFonts w:ascii="Arial" w:hAnsi="Arial" w:cs="Arial"/>
          <w:b/>
          <w:sz w:val="22"/>
          <w:szCs w:val="22"/>
        </w:rPr>
      </w:pPr>
      <w:r w:rsidRPr="00353C03">
        <w:rPr>
          <w:rFonts w:ascii="Arial" w:hAnsi="Arial" w:cs="Arial"/>
          <w:b/>
          <w:sz w:val="22"/>
          <w:szCs w:val="22"/>
        </w:rPr>
        <w:t>Mission:</w:t>
      </w:r>
    </w:p>
    <w:p w:rsidR="00353C03" w:rsidRPr="00353C03" w:rsidRDefault="00353C03" w:rsidP="00353C03">
      <w:pPr>
        <w:rPr>
          <w:rFonts w:ascii="Arial" w:hAnsi="Arial" w:cs="Arial"/>
          <w:sz w:val="22"/>
          <w:szCs w:val="22"/>
        </w:rPr>
      </w:pPr>
      <w:r w:rsidRPr="00353C03">
        <w:rPr>
          <w:rFonts w:ascii="Arial" w:hAnsi="Arial" w:cs="Arial"/>
          <w:sz w:val="22"/>
          <w:szCs w:val="22"/>
        </w:rPr>
        <w:t>The creation of a Career Pathway System that aligns local, state and federal resources, policies and services to meet the workforce needs of business and industry and improves access to employment, education and training services for Minnesota’s current and future workforce.</w:t>
      </w:r>
    </w:p>
    <w:p w:rsidR="00353C03" w:rsidRPr="00353C03" w:rsidRDefault="00353C03" w:rsidP="00353C03">
      <w:pPr>
        <w:rPr>
          <w:rFonts w:ascii="Arial" w:hAnsi="Arial" w:cs="Arial"/>
          <w:sz w:val="22"/>
          <w:szCs w:val="22"/>
        </w:rPr>
      </w:pPr>
    </w:p>
    <w:p w:rsidR="00353C03" w:rsidRPr="00353C03" w:rsidRDefault="00353C03" w:rsidP="00353C03">
      <w:pPr>
        <w:rPr>
          <w:rFonts w:ascii="Arial" w:hAnsi="Arial" w:cs="Arial"/>
          <w:b/>
          <w:sz w:val="22"/>
          <w:szCs w:val="22"/>
        </w:rPr>
      </w:pPr>
      <w:r w:rsidRPr="00353C03">
        <w:rPr>
          <w:rFonts w:ascii="Arial" w:hAnsi="Arial" w:cs="Arial"/>
          <w:b/>
          <w:sz w:val="22"/>
          <w:szCs w:val="22"/>
        </w:rPr>
        <w:t>Rationale:</w:t>
      </w:r>
    </w:p>
    <w:p w:rsidR="00353C03" w:rsidRPr="00353C03" w:rsidRDefault="00353C03" w:rsidP="00353C03">
      <w:pPr>
        <w:rPr>
          <w:rFonts w:ascii="Arial" w:hAnsi="Arial" w:cs="Arial"/>
          <w:sz w:val="22"/>
          <w:szCs w:val="22"/>
        </w:rPr>
      </w:pPr>
      <w:r w:rsidRPr="00353C03">
        <w:rPr>
          <w:rFonts w:ascii="Arial" w:hAnsi="Arial" w:cs="Arial"/>
          <w:sz w:val="22"/>
          <w:szCs w:val="22"/>
        </w:rPr>
        <w:t>The economic conditions of the 21</w:t>
      </w:r>
      <w:r w:rsidRPr="00353C03">
        <w:rPr>
          <w:rFonts w:ascii="Arial" w:hAnsi="Arial" w:cs="Arial"/>
          <w:sz w:val="22"/>
          <w:szCs w:val="22"/>
          <w:vertAlign w:val="superscript"/>
        </w:rPr>
        <w:t>st</w:t>
      </w:r>
      <w:r w:rsidRPr="00353C03">
        <w:rPr>
          <w:rFonts w:ascii="Arial" w:hAnsi="Arial" w:cs="Arial"/>
          <w:sz w:val="22"/>
          <w:szCs w:val="22"/>
        </w:rPr>
        <w:t xml:space="preserve"> century require a more responsive approach to meeting the needs of business and industry</w:t>
      </w:r>
      <w:proofErr w:type="gramStart"/>
      <w:r w:rsidRPr="00353C03">
        <w:rPr>
          <w:rFonts w:ascii="Arial" w:hAnsi="Arial" w:cs="Arial"/>
          <w:sz w:val="22"/>
          <w:szCs w:val="22"/>
        </w:rPr>
        <w:t xml:space="preserve">; </w:t>
      </w:r>
      <w:r w:rsidR="007D2F78" w:rsidRPr="00353C03">
        <w:rPr>
          <w:rFonts w:ascii="Arial" w:hAnsi="Arial" w:cs="Arial"/>
          <w:sz w:val="22"/>
          <w:szCs w:val="22"/>
        </w:rPr>
        <w:t xml:space="preserve"> </w:t>
      </w:r>
      <w:r w:rsidRPr="00353C03">
        <w:rPr>
          <w:rFonts w:ascii="Arial" w:hAnsi="Arial" w:cs="Arial"/>
          <w:sz w:val="22"/>
          <w:szCs w:val="22"/>
        </w:rPr>
        <w:t>and</w:t>
      </w:r>
      <w:proofErr w:type="gramEnd"/>
      <w:r w:rsidRPr="00353C03">
        <w:rPr>
          <w:rFonts w:ascii="Arial" w:hAnsi="Arial" w:cs="Arial"/>
          <w:sz w:val="22"/>
          <w:szCs w:val="22"/>
        </w:rPr>
        <w:t xml:space="preserve"> the growing diversity of the workforce population. As economies become more global, competition will continue to increase and pressures on the inputs of production, specifically the timing, availability and skill base of the workforce. Rediscovering the value proposition of the Workforce Development System is critical to responding to the 21</w:t>
      </w:r>
      <w:r w:rsidRPr="00353C03">
        <w:rPr>
          <w:rFonts w:ascii="Arial" w:hAnsi="Arial" w:cs="Arial"/>
          <w:sz w:val="22"/>
          <w:szCs w:val="22"/>
          <w:vertAlign w:val="superscript"/>
        </w:rPr>
        <w:t>st</w:t>
      </w:r>
      <w:r w:rsidRPr="00353C03">
        <w:rPr>
          <w:rFonts w:ascii="Arial" w:hAnsi="Arial" w:cs="Arial"/>
          <w:sz w:val="22"/>
          <w:szCs w:val="22"/>
        </w:rPr>
        <w:t xml:space="preserve"> century economy.</w:t>
      </w:r>
    </w:p>
    <w:p w:rsidR="00353C03" w:rsidRPr="00353C03" w:rsidRDefault="00353C03" w:rsidP="00353C03">
      <w:pPr>
        <w:rPr>
          <w:rFonts w:ascii="Arial" w:hAnsi="Arial" w:cs="Arial"/>
          <w:sz w:val="22"/>
          <w:szCs w:val="22"/>
        </w:rPr>
      </w:pPr>
    </w:p>
    <w:p w:rsidR="00353C03" w:rsidRPr="00353C03" w:rsidRDefault="00353C03" w:rsidP="00353C03">
      <w:pPr>
        <w:rPr>
          <w:rFonts w:ascii="Arial" w:hAnsi="Arial" w:cs="Arial"/>
          <w:sz w:val="22"/>
          <w:szCs w:val="22"/>
        </w:rPr>
      </w:pPr>
      <w:r w:rsidRPr="00353C03">
        <w:rPr>
          <w:rFonts w:ascii="Arial" w:hAnsi="Arial" w:cs="Arial"/>
          <w:sz w:val="22"/>
          <w:szCs w:val="22"/>
        </w:rPr>
        <w:t>A Career Pathway System approach will position the needs of a skilled workforce at the center of the system, recognizing the important role of a “dual customer” approach – businesses and workers. Businesses will lead sector strategies that address the most critical growth needs in occupations that support family sustaining wages. The diverse needs of workers will impact the design and delivery of employment and training programs and services to fulfill these employment needs and their career goals.</w:t>
      </w:r>
    </w:p>
    <w:p w:rsidR="00353C03" w:rsidRPr="00353C03" w:rsidRDefault="00353C03" w:rsidP="00353C03">
      <w:pPr>
        <w:rPr>
          <w:rFonts w:ascii="Arial" w:hAnsi="Arial" w:cs="Arial"/>
          <w:sz w:val="22"/>
          <w:szCs w:val="22"/>
        </w:rPr>
      </w:pPr>
    </w:p>
    <w:p w:rsidR="00353C03" w:rsidRDefault="00353C03" w:rsidP="00F15EE3">
      <w:pPr>
        <w:pStyle w:val="Heading1"/>
        <w:sectPr w:rsidR="00353C03" w:rsidSect="003202D1">
          <w:headerReference w:type="even" r:id="rId15"/>
          <w:headerReference w:type="default" r:id="rId16"/>
          <w:footerReference w:type="default" r:id="rId17"/>
          <w:headerReference w:type="first" r:id="rId18"/>
          <w:endnotePr>
            <w:numFmt w:val="decimal"/>
          </w:endnotePr>
          <w:pgSz w:w="12240" w:h="15840"/>
          <w:pgMar w:top="1080" w:right="1440" w:bottom="864" w:left="1440" w:header="720" w:footer="720" w:gutter="0"/>
          <w:pgNumType w:start="1"/>
          <w:cols w:space="720"/>
          <w:docGrid w:linePitch="360"/>
        </w:sectPr>
      </w:pPr>
    </w:p>
    <w:p w:rsidR="005F19D7" w:rsidRPr="00F15EE3" w:rsidRDefault="00330D72" w:rsidP="00F15EE3">
      <w:pPr>
        <w:pStyle w:val="Heading1"/>
      </w:pPr>
      <w:r w:rsidRPr="00F15EE3">
        <w:lastRenderedPageBreak/>
        <w:t>SECTI</w:t>
      </w:r>
      <w:r w:rsidR="00064CCD" w:rsidRPr="00F15EE3">
        <w:t xml:space="preserve">ON A: </w:t>
      </w:r>
      <w:r w:rsidR="003C676E" w:rsidRPr="00F15EE3">
        <w:t>REGIONAL PLAN</w:t>
      </w:r>
    </w:p>
    <w:p w:rsidR="005F19D7" w:rsidRDefault="005F19D7" w:rsidP="005F19D7">
      <w:pPr>
        <w:rPr>
          <w:rFonts w:ascii="Arial" w:hAnsi="Arial" w:cs="Arial"/>
          <w:sz w:val="22"/>
          <w:szCs w:val="22"/>
        </w:rPr>
      </w:pPr>
    </w:p>
    <w:p w:rsidR="005F19D7" w:rsidRPr="003948F6" w:rsidRDefault="009A12F3" w:rsidP="003948F6">
      <w:pPr>
        <w:rPr>
          <w:rFonts w:ascii="Arial" w:hAnsi="Arial" w:cs="Arial"/>
          <w:b/>
          <w:sz w:val="22"/>
          <w:szCs w:val="22"/>
        </w:rPr>
      </w:pPr>
      <w:r>
        <w:rPr>
          <w:rFonts w:ascii="Arial" w:hAnsi="Arial" w:cs="Arial"/>
          <w:b/>
          <w:sz w:val="22"/>
          <w:szCs w:val="22"/>
        </w:rPr>
        <w:t>R</w:t>
      </w:r>
      <w:r w:rsidR="00561C38">
        <w:rPr>
          <w:rFonts w:ascii="Arial" w:hAnsi="Arial" w:cs="Arial"/>
          <w:b/>
          <w:sz w:val="22"/>
          <w:szCs w:val="22"/>
        </w:rPr>
        <w:t>EGIONAL LEADERSHIP APPROACH</w:t>
      </w:r>
    </w:p>
    <w:p w:rsidR="00CD5A74" w:rsidRDefault="00CD5A74" w:rsidP="005F19D7">
      <w:pPr>
        <w:rPr>
          <w:rFonts w:ascii="Arial" w:hAnsi="Arial" w:cs="Arial"/>
          <w:i/>
          <w:sz w:val="22"/>
          <w:szCs w:val="22"/>
        </w:rPr>
      </w:pPr>
      <w:r>
        <w:rPr>
          <w:rFonts w:ascii="Arial" w:hAnsi="Arial" w:cs="Arial"/>
          <w:i/>
          <w:sz w:val="22"/>
          <w:szCs w:val="22"/>
        </w:rPr>
        <w:t>The regional leadership approach</w:t>
      </w:r>
      <w:r w:rsidRPr="00CD5A74">
        <w:rPr>
          <w:rFonts w:ascii="Arial" w:hAnsi="Arial" w:cs="Arial"/>
          <w:i/>
          <w:sz w:val="22"/>
          <w:szCs w:val="22"/>
        </w:rPr>
        <w:t xml:space="preserve"> describes how the local </w:t>
      </w:r>
      <w:r w:rsidR="00B718AC">
        <w:rPr>
          <w:rFonts w:ascii="Arial" w:hAnsi="Arial" w:cs="Arial"/>
          <w:i/>
          <w:sz w:val="22"/>
          <w:szCs w:val="22"/>
        </w:rPr>
        <w:t>area board</w:t>
      </w:r>
      <w:r w:rsidRPr="00CD5A74">
        <w:rPr>
          <w:rFonts w:ascii="Arial" w:hAnsi="Arial" w:cs="Arial"/>
          <w:i/>
          <w:sz w:val="22"/>
          <w:szCs w:val="22"/>
        </w:rPr>
        <w:t xml:space="preserve">s within each </w:t>
      </w:r>
      <w:r>
        <w:rPr>
          <w:rFonts w:ascii="Arial" w:hAnsi="Arial" w:cs="Arial"/>
          <w:i/>
          <w:sz w:val="22"/>
          <w:szCs w:val="22"/>
        </w:rPr>
        <w:t xml:space="preserve">regional </w:t>
      </w:r>
      <w:r w:rsidR="00C61E4E">
        <w:rPr>
          <w:rFonts w:ascii="Arial" w:hAnsi="Arial" w:cs="Arial"/>
          <w:i/>
          <w:sz w:val="22"/>
          <w:szCs w:val="22"/>
        </w:rPr>
        <w:t xml:space="preserve">workforce development </w:t>
      </w:r>
      <w:r w:rsidRPr="00CD5A74">
        <w:rPr>
          <w:rFonts w:ascii="Arial" w:hAnsi="Arial" w:cs="Arial"/>
          <w:i/>
          <w:sz w:val="22"/>
          <w:szCs w:val="22"/>
        </w:rPr>
        <w:t>area will define and coordinate the strategic priorities established by the Governor under WIOA.</w:t>
      </w:r>
    </w:p>
    <w:p w:rsidR="00ED6F4C" w:rsidRDefault="00ED6F4C" w:rsidP="005F19D7">
      <w:pPr>
        <w:rPr>
          <w:rFonts w:ascii="Arial" w:hAnsi="Arial" w:cs="Arial"/>
          <w:i/>
          <w:sz w:val="22"/>
          <w:szCs w:val="22"/>
        </w:rPr>
      </w:pPr>
    </w:p>
    <w:p w:rsidR="0093571D" w:rsidRDefault="0093571D" w:rsidP="0093571D">
      <w:pPr>
        <w:rPr>
          <w:rFonts w:ascii="Arial" w:hAnsi="Arial" w:cs="Arial"/>
          <w:i/>
          <w:sz w:val="22"/>
          <w:szCs w:val="22"/>
        </w:rPr>
      </w:pPr>
    </w:p>
    <w:p w:rsidR="00050341" w:rsidRDefault="00050341" w:rsidP="0093571D">
      <w:pPr>
        <w:rPr>
          <w:rFonts w:ascii="Arial" w:hAnsi="Arial" w:cs="Arial"/>
          <w:i/>
          <w:sz w:val="22"/>
          <w:szCs w:val="22"/>
        </w:rPr>
      </w:pPr>
    </w:p>
    <w:p w:rsidR="00050341" w:rsidRDefault="00050341" w:rsidP="0093571D">
      <w:pPr>
        <w:rPr>
          <w:rFonts w:ascii="Arial" w:hAnsi="Arial" w:cs="Arial"/>
          <w:i/>
          <w:sz w:val="22"/>
          <w:szCs w:val="22"/>
        </w:rPr>
      </w:pPr>
    </w:p>
    <w:p w:rsidR="00050341" w:rsidRDefault="00050341" w:rsidP="0093571D">
      <w:pPr>
        <w:rPr>
          <w:rFonts w:ascii="Arial" w:hAnsi="Arial" w:cs="Arial"/>
          <w:i/>
          <w:sz w:val="22"/>
          <w:szCs w:val="22"/>
        </w:rPr>
      </w:pPr>
    </w:p>
    <w:p w:rsidR="00050341" w:rsidRDefault="00050341" w:rsidP="0093571D">
      <w:pPr>
        <w:rPr>
          <w:rFonts w:ascii="Arial" w:hAnsi="Arial" w:cs="Arial"/>
          <w:i/>
          <w:sz w:val="22"/>
          <w:szCs w:val="22"/>
        </w:rPr>
      </w:pPr>
    </w:p>
    <w:p w:rsidR="00050341" w:rsidRDefault="00050341" w:rsidP="0093571D">
      <w:pPr>
        <w:rPr>
          <w:rFonts w:ascii="Arial" w:hAnsi="Arial" w:cs="Arial"/>
          <w:i/>
          <w:sz w:val="22"/>
          <w:szCs w:val="22"/>
        </w:rPr>
      </w:pPr>
    </w:p>
    <w:p w:rsidR="00050341" w:rsidRDefault="00050341" w:rsidP="0093571D">
      <w:pPr>
        <w:rPr>
          <w:rFonts w:ascii="Arial" w:hAnsi="Arial" w:cs="Arial"/>
          <w:i/>
          <w:sz w:val="22"/>
          <w:szCs w:val="22"/>
        </w:rPr>
      </w:pPr>
    </w:p>
    <w:p w:rsidR="00050341" w:rsidRDefault="00050341" w:rsidP="0093571D">
      <w:pPr>
        <w:rPr>
          <w:rFonts w:ascii="Arial" w:hAnsi="Arial" w:cs="Arial"/>
          <w:i/>
          <w:sz w:val="22"/>
          <w:szCs w:val="22"/>
        </w:rPr>
      </w:pPr>
    </w:p>
    <w:p w:rsidR="00D25A4C" w:rsidRPr="00F15EE3" w:rsidRDefault="00D25A4C" w:rsidP="00D25A4C">
      <w:pPr>
        <w:pStyle w:val="Heading1"/>
      </w:pPr>
      <w:r w:rsidRPr="00F15EE3">
        <w:t xml:space="preserve">SECTION </w:t>
      </w:r>
      <w:r>
        <w:t>B</w:t>
      </w:r>
      <w:r w:rsidRPr="00F15EE3">
        <w:t xml:space="preserve">: </w:t>
      </w:r>
      <w:r>
        <w:t xml:space="preserve">LOCAL </w:t>
      </w:r>
      <w:r w:rsidRPr="00F15EE3">
        <w:t>PLAN</w:t>
      </w:r>
    </w:p>
    <w:p w:rsidR="00D25A4C" w:rsidRPr="00D25A4C" w:rsidRDefault="00D25A4C" w:rsidP="0093571D">
      <w:pPr>
        <w:rPr>
          <w:rFonts w:ascii="Arial" w:hAnsi="Arial" w:cs="Arial"/>
          <w:sz w:val="22"/>
          <w:szCs w:val="22"/>
        </w:rPr>
      </w:pPr>
    </w:p>
    <w:p w:rsidR="00D25A4C" w:rsidRPr="00D25A4C" w:rsidRDefault="00D25A4C" w:rsidP="0093571D">
      <w:pPr>
        <w:rPr>
          <w:rFonts w:ascii="Arial" w:hAnsi="Arial" w:cs="Arial"/>
          <w:sz w:val="22"/>
          <w:szCs w:val="22"/>
        </w:rPr>
      </w:pPr>
    </w:p>
    <w:p w:rsidR="00AB5766" w:rsidRPr="00DD6C10" w:rsidRDefault="00AB5766" w:rsidP="00AB5766">
      <w:pPr>
        <w:widowControl/>
        <w:rPr>
          <w:rFonts w:ascii="Arial" w:hAnsi="Arial" w:cs="Arial"/>
          <w:i/>
          <w:sz w:val="22"/>
          <w:szCs w:val="22"/>
        </w:rPr>
      </w:pPr>
      <w:r w:rsidRPr="00DD6C10">
        <w:rPr>
          <w:rFonts w:ascii="Arial" w:hAnsi="Arial" w:cs="Arial"/>
          <w:b/>
          <w:i/>
          <w:sz w:val="22"/>
          <w:szCs w:val="22"/>
        </w:rPr>
        <w:t>Strategic Operations</w:t>
      </w:r>
      <w:r>
        <w:rPr>
          <w:rFonts w:ascii="Arial" w:hAnsi="Arial" w:cs="Arial"/>
          <w:i/>
          <w:sz w:val="22"/>
          <w:szCs w:val="22"/>
        </w:rPr>
        <w:t xml:space="preserve">: </w:t>
      </w:r>
      <w:r w:rsidRPr="00DD6C10">
        <w:rPr>
          <w:rFonts w:ascii="Arial" w:hAnsi="Arial" w:cs="Arial"/>
          <w:i/>
          <w:sz w:val="22"/>
          <w:szCs w:val="22"/>
        </w:rPr>
        <w:t>The core elements of strategic operations focuses on operating policies and procedures related to the one-stop system and physical locations of service delivery.</w:t>
      </w:r>
    </w:p>
    <w:p w:rsidR="00AB5766" w:rsidRDefault="00AB5766" w:rsidP="00AB5766">
      <w:pPr>
        <w:widowControl/>
        <w:rPr>
          <w:rFonts w:ascii="Arial" w:hAnsi="Arial" w:cs="Arial"/>
          <w:sz w:val="22"/>
          <w:szCs w:val="22"/>
        </w:rPr>
      </w:pPr>
    </w:p>
    <w:p w:rsidR="00AB5766" w:rsidRPr="000507FA" w:rsidRDefault="00AB5766" w:rsidP="00832CD0">
      <w:pPr>
        <w:widowControl/>
        <w:numPr>
          <w:ilvl w:val="0"/>
          <w:numId w:val="6"/>
        </w:numPr>
        <w:ind w:left="360"/>
        <w:rPr>
          <w:rFonts w:ascii="Arial" w:hAnsi="Arial" w:cs="Arial"/>
          <w:sz w:val="22"/>
          <w:szCs w:val="22"/>
        </w:rPr>
      </w:pPr>
      <w:r w:rsidRPr="000507FA">
        <w:rPr>
          <w:rFonts w:ascii="Arial" w:hAnsi="Arial" w:cs="Arial"/>
          <w:sz w:val="22"/>
          <w:szCs w:val="22"/>
        </w:rPr>
        <w:t xml:space="preserve">Describe how local </w:t>
      </w:r>
      <w:r w:rsidR="00B718AC" w:rsidRPr="000507FA">
        <w:rPr>
          <w:rFonts w:ascii="Arial" w:hAnsi="Arial" w:cs="Arial"/>
          <w:sz w:val="22"/>
          <w:szCs w:val="22"/>
        </w:rPr>
        <w:t>area board</w:t>
      </w:r>
      <w:r w:rsidRPr="000507FA">
        <w:rPr>
          <w:rFonts w:ascii="Arial" w:hAnsi="Arial" w:cs="Arial"/>
          <w:sz w:val="22"/>
          <w:szCs w:val="22"/>
        </w:rPr>
        <w:t>s will work with each other, core title providers and available data to designate at least one Work</w:t>
      </w:r>
      <w:r w:rsidR="008164AC" w:rsidRPr="000507FA">
        <w:rPr>
          <w:rFonts w:ascii="Arial" w:hAnsi="Arial" w:cs="Arial"/>
          <w:sz w:val="22"/>
          <w:szCs w:val="22"/>
        </w:rPr>
        <w:t>F</w:t>
      </w:r>
      <w:r w:rsidRPr="000507FA">
        <w:rPr>
          <w:rFonts w:ascii="Arial" w:hAnsi="Arial" w:cs="Arial"/>
          <w:sz w:val="22"/>
          <w:szCs w:val="22"/>
        </w:rPr>
        <w:t xml:space="preserve">orce Center per local </w:t>
      </w:r>
      <w:r w:rsidR="00C60456" w:rsidRPr="000507FA">
        <w:rPr>
          <w:rFonts w:ascii="Arial" w:hAnsi="Arial" w:cs="Arial"/>
          <w:sz w:val="22"/>
          <w:szCs w:val="22"/>
        </w:rPr>
        <w:t xml:space="preserve">workforce development </w:t>
      </w:r>
      <w:r w:rsidRPr="000507FA">
        <w:rPr>
          <w:rFonts w:ascii="Arial" w:hAnsi="Arial" w:cs="Arial"/>
          <w:sz w:val="22"/>
          <w:szCs w:val="22"/>
        </w:rPr>
        <w:t>area and make recommendations on recognizing affiliate and standalone partner sites.</w:t>
      </w:r>
    </w:p>
    <w:p w:rsidR="00AB5766" w:rsidRPr="00FC104A" w:rsidRDefault="00AB5766" w:rsidP="00AB5766">
      <w:pPr>
        <w:widowControl/>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AB5766" w:rsidRPr="00FC104A" w:rsidTr="00FD162D">
        <w:tc>
          <w:tcPr>
            <w:tcW w:w="8529" w:type="dxa"/>
            <w:tcMar>
              <w:top w:w="58" w:type="dxa"/>
              <w:left w:w="115" w:type="dxa"/>
              <w:bottom w:w="58" w:type="dxa"/>
              <w:right w:w="115" w:type="dxa"/>
            </w:tcMar>
            <w:vAlign w:val="bottom"/>
          </w:tcPr>
          <w:p w:rsidR="00FC766D" w:rsidRDefault="00FC766D" w:rsidP="00FC766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The Greater Metropolitan Workforce Council (GMWC) is the Workforce Development Board of the Twin Cities. The GMWC coordinated the development of the regional plan provided in Section A.  The GMWC anticipates taking two steps together during the coming year: a) an informal review of service locations relative to population/demographic needs; and, b) consideration of shared criteria for recognizing affiliates among partners and contracted community-based providers. These analyses will be conducted jointly by all metro area Boards with results considered collectively by the regional oversight group identified in the regional plan.</w:t>
            </w:r>
          </w:p>
          <w:p w:rsidR="00FC766D" w:rsidRDefault="00FC766D" w:rsidP="00FC766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4C243F" w:rsidRDefault="00301558" w:rsidP="004C243F">
            <w:pPr>
              <w:pStyle w:val="PlainText"/>
              <w:ind w:left="360" w:hanging="360"/>
              <w:rPr>
                <w:rFonts w:ascii="Arial" w:hAnsi="Arial" w:cs="Arial"/>
              </w:rPr>
            </w:pPr>
            <w:r>
              <w:rPr>
                <w:rFonts w:ascii="Arial" w:hAnsi="Arial" w:cs="Arial"/>
              </w:rPr>
              <w:t>T</w:t>
            </w:r>
            <w:r w:rsidR="0070454E">
              <w:rPr>
                <w:rFonts w:ascii="Arial" w:hAnsi="Arial" w:cs="Arial"/>
              </w:rPr>
              <w:t xml:space="preserve">he </w:t>
            </w:r>
            <w:r w:rsidR="0070454E" w:rsidRPr="0070454E">
              <w:rPr>
                <w:rFonts w:ascii="Arial" w:hAnsi="Arial" w:cs="Arial"/>
              </w:rPr>
              <w:t>Workforce Innovation Board of Ramsey County</w:t>
            </w:r>
            <w:r w:rsidR="007266EE">
              <w:rPr>
                <w:rFonts w:ascii="Arial" w:hAnsi="Arial" w:cs="Arial"/>
              </w:rPr>
              <w:t xml:space="preserve"> (WIB) also known as the Workforce Development Board</w:t>
            </w:r>
            <w:r>
              <w:rPr>
                <w:rFonts w:ascii="Arial" w:hAnsi="Arial" w:cs="Arial"/>
              </w:rPr>
              <w:t xml:space="preserve"> sets the strategic direction of workforce development initiatives under </w:t>
            </w:r>
            <w:r>
              <w:rPr>
                <w:rFonts w:ascii="Arial" w:hAnsi="Arial" w:cs="Arial"/>
                <w:szCs w:val="22"/>
              </w:rPr>
              <w:t xml:space="preserve">the workforce development legislation passed into law in 2014 known as the Workforce Innovation and Opportunity Act (WIOA). </w:t>
            </w:r>
            <w:r w:rsidRPr="0070454E">
              <w:rPr>
                <w:rFonts w:ascii="Arial" w:hAnsi="Arial" w:cs="Arial"/>
              </w:rPr>
              <w:t>Workforce Solutions</w:t>
            </w:r>
            <w:r>
              <w:rPr>
                <w:rFonts w:ascii="Arial" w:hAnsi="Arial" w:cs="Arial"/>
              </w:rPr>
              <w:t xml:space="preserve"> (WFS) is the administrative entity</w:t>
            </w:r>
            <w:r w:rsidR="0070454E">
              <w:rPr>
                <w:rFonts w:ascii="Arial" w:hAnsi="Arial" w:cs="Arial"/>
              </w:rPr>
              <w:t xml:space="preserve"> </w:t>
            </w:r>
            <w:r w:rsidR="004C243F">
              <w:rPr>
                <w:rFonts w:ascii="Arial" w:hAnsi="Arial" w:cs="Arial"/>
              </w:rPr>
              <w:t>which manages</w:t>
            </w:r>
            <w:r w:rsidR="0070454E" w:rsidRPr="0070454E">
              <w:rPr>
                <w:rFonts w:ascii="Arial" w:hAnsi="Arial" w:cs="Arial"/>
              </w:rPr>
              <w:t xml:space="preserve"> the public workforce system</w:t>
            </w:r>
            <w:r w:rsidR="007266EE">
              <w:rPr>
                <w:rFonts w:ascii="Arial" w:hAnsi="Arial" w:cs="Arial"/>
              </w:rPr>
              <w:t xml:space="preserve"> and Title I programs</w:t>
            </w:r>
            <w:r w:rsidR="0070454E" w:rsidRPr="0070454E">
              <w:rPr>
                <w:rFonts w:ascii="Arial" w:hAnsi="Arial" w:cs="Arial"/>
              </w:rPr>
              <w:t xml:space="preserve"> in Ramsey County</w:t>
            </w:r>
            <w:r w:rsidR="0070454E">
              <w:rPr>
                <w:rFonts w:ascii="Arial" w:hAnsi="Arial" w:cs="Arial"/>
              </w:rPr>
              <w:t xml:space="preserve">. </w:t>
            </w:r>
            <w:r w:rsidR="007266EE">
              <w:rPr>
                <w:rFonts w:ascii="Arial" w:hAnsi="Arial" w:cs="Arial"/>
              </w:rPr>
              <w:t>Additionally, Title II, III and IV are equal partners in the workforce development area.</w:t>
            </w:r>
          </w:p>
          <w:p w:rsidR="00FC766D" w:rsidRDefault="00FC766D" w:rsidP="004C243F">
            <w:pPr>
              <w:pStyle w:val="PlainText"/>
              <w:ind w:left="360" w:hanging="360"/>
              <w:rPr>
                <w:rFonts w:ascii="Arial" w:hAnsi="Arial" w:cs="Arial"/>
              </w:rPr>
            </w:pPr>
          </w:p>
          <w:p w:rsidR="00FC766D" w:rsidRDefault="00FC766D" w:rsidP="00FC766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 xml:space="preserve">The WIB has active members representing all core title providers under WIOA, required partners and key stakeholders from business, education and community based organizations that represent diverse perspectives and knowledge of economic and labor market trends along with pertinent insight into the business needs from both the local and regional levels. </w:t>
            </w:r>
          </w:p>
          <w:p w:rsidR="00FC766D" w:rsidRDefault="00FC766D" w:rsidP="00FC766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FC766D" w:rsidRDefault="00FC766D" w:rsidP="00FC766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Core Title Providers and required partners include:</w:t>
            </w:r>
          </w:p>
          <w:p w:rsidR="00FC766D" w:rsidRDefault="00FC766D" w:rsidP="00FC766D">
            <w:pPr>
              <w:pStyle w:val="ListParagraph"/>
              <w:numPr>
                <w:ilvl w:val="0"/>
                <w:numId w:val="24"/>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7266EE">
              <w:rPr>
                <w:rFonts w:ascii="Arial" w:hAnsi="Arial" w:cs="Arial"/>
                <w:sz w:val="22"/>
                <w:szCs w:val="22"/>
              </w:rPr>
              <w:t xml:space="preserve">Ramsey County Workforce Solutions (WFS) the employment and training services provider for WIOA Adult and Dislocated Workers (DW), State </w:t>
            </w:r>
            <w:r w:rsidRPr="007266EE">
              <w:rPr>
                <w:rFonts w:ascii="Arial" w:hAnsi="Arial" w:cs="Arial"/>
                <w:sz w:val="22"/>
                <w:szCs w:val="22"/>
              </w:rPr>
              <w:lastRenderedPageBreak/>
              <w:t>DW, WIOA Youth and State Youth Services</w:t>
            </w:r>
          </w:p>
          <w:p w:rsidR="00FC766D" w:rsidRPr="007266EE" w:rsidRDefault="00FC766D" w:rsidP="00FC766D">
            <w:pPr>
              <w:pStyle w:val="ListParagraph"/>
              <w:numPr>
                <w:ilvl w:val="0"/>
                <w:numId w:val="24"/>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7266EE">
              <w:rPr>
                <w:rFonts w:ascii="Arial" w:hAnsi="Arial" w:cs="Arial"/>
                <w:sz w:val="22"/>
                <w:szCs w:val="22"/>
              </w:rPr>
              <w:t>Wagner-Peyser- State of Minnesota Department of Employment and Economic Development (DEED) includes Jobs Service, Business Services, Unemployment Insurance (UI) and Re-Employment Assistance (REA)</w:t>
            </w:r>
          </w:p>
          <w:p w:rsidR="00FC766D" w:rsidRDefault="00FC766D" w:rsidP="00FC766D">
            <w:pPr>
              <w:pStyle w:val="ListParagraph"/>
              <w:numPr>
                <w:ilvl w:val="0"/>
                <w:numId w:val="24"/>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Veteran Services</w:t>
            </w:r>
          </w:p>
          <w:p w:rsidR="00FC766D" w:rsidRDefault="00FC766D" w:rsidP="00FC766D">
            <w:pPr>
              <w:pStyle w:val="ListParagraph"/>
              <w:numPr>
                <w:ilvl w:val="0"/>
                <w:numId w:val="24"/>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Adult Basic Education (ABE)</w:t>
            </w:r>
          </w:p>
          <w:p w:rsidR="00FC766D" w:rsidRDefault="00FC766D" w:rsidP="00FC766D">
            <w:pPr>
              <w:pStyle w:val="ListParagraph"/>
              <w:numPr>
                <w:ilvl w:val="0"/>
                <w:numId w:val="24"/>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Vocational Rehabilitation Services (VRS)</w:t>
            </w:r>
          </w:p>
          <w:p w:rsidR="00FC766D" w:rsidRDefault="00FC766D" w:rsidP="00FC766D">
            <w:pPr>
              <w:pStyle w:val="ListParagraph"/>
              <w:numPr>
                <w:ilvl w:val="0"/>
                <w:numId w:val="24"/>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Post-Secondary Education Programs</w:t>
            </w:r>
          </w:p>
          <w:p w:rsidR="00FC766D" w:rsidRDefault="00FC766D" w:rsidP="00FC766D">
            <w:pPr>
              <w:pStyle w:val="ListParagraph"/>
              <w:numPr>
                <w:ilvl w:val="0"/>
                <w:numId w:val="24"/>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F0442D">
              <w:rPr>
                <w:rFonts w:ascii="Arial" w:hAnsi="Arial" w:cs="Arial"/>
                <w:sz w:val="22"/>
                <w:szCs w:val="22"/>
              </w:rPr>
              <w:t>Supplemental Nutrition Assistance Program Employment and Training (SNAP E&amp;T)</w:t>
            </w:r>
          </w:p>
          <w:p w:rsidR="00FC766D" w:rsidRPr="00F0442D" w:rsidRDefault="00FC766D" w:rsidP="00FC766D">
            <w:pPr>
              <w:pStyle w:val="ListParagraph"/>
              <w:numPr>
                <w:ilvl w:val="0"/>
                <w:numId w:val="24"/>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F0442D">
              <w:rPr>
                <w:rFonts w:ascii="Arial" w:hAnsi="Arial" w:cs="Arial"/>
                <w:sz w:val="22"/>
                <w:szCs w:val="22"/>
              </w:rPr>
              <w:t>Minnesota Family Investment Program (MFIP)</w:t>
            </w:r>
            <w:r>
              <w:rPr>
                <w:rFonts w:ascii="Arial" w:hAnsi="Arial" w:cs="Arial"/>
                <w:sz w:val="22"/>
                <w:szCs w:val="22"/>
              </w:rPr>
              <w:t xml:space="preserve"> along with the </w:t>
            </w:r>
            <w:r w:rsidRPr="00F0442D">
              <w:rPr>
                <w:rFonts w:ascii="Arial" w:hAnsi="Arial" w:cs="Arial"/>
                <w:sz w:val="22"/>
                <w:szCs w:val="22"/>
              </w:rPr>
              <w:t>Diversionary Work Program (DWP)</w:t>
            </w:r>
            <w:r>
              <w:rPr>
                <w:rFonts w:ascii="Arial" w:hAnsi="Arial" w:cs="Arial"/>
                <w:sz w:val="22"/>
                <w:szCs w:val="22"/>
              </w:rPr>
              <w:t xml:space="preserve"> and</w:t>
            </w:r>
            <w:r w:rsidRPr="00F0442D">
              <w:rPr>
                <w:rFonts w:ascii="Arial" w:hAnsi="Arial" w:cs="Arial"/>
                <w:sz w:val="22"/>
                <w:szCs w:val="22"/>
              </w:rPr>
              <w:t xml:space="preserve"> Extension Services</w:t>
            </w:r>
            <w:r>
              <w:rPr>
                <w:rFonts w:ascii="Arial" w:hAnsi="Arial" w:cs="Arial"/>
                <w:sz w:val="22"/>
                <w:szCs w:val="22"/>
              </w:rPr>
              <w:t>.</w:t>
            </w:r>
          </w:p>
          <w:p w:rsidR="007266EE" w:rsidRDefault="007266EE" w:rsidP="004C243F">
            <w:pPr>
              <w:pStyle w:val="PlainText"/>
              <w:ind w:left="360" w:hanging="360"/>
              <w:rPr>
                <w:rFonts w:ascii="Arial" w:hAnsi="Arial" w:cs="Arial"/>
              </w:rPr>
            </w:pPr>
          </w:p>
          <w:p w:rsidR="00301558" w:rsidRDefault="0070454E" w:rsidP="004C243F">
            <w:pPr>
              <w:pStyle w:val="PlainText"/>
              <w:ind w:left="360" w:hanging="360"/>
              <w:rPr>
                <w:rFonts w:ascii="Arial" w:hAnsi="Arial" w:cs="Arial"/>
                <w:szCs w:val="22"/>
              </w:rPr>
            </w:pPr>
            <w:r>
              <w:rPr>
                <w:rFonts w:ascii="Arial" w:hAnsi="Arial" w:cs="Arial"/>
              </w:rPr>
              <w:t>The Workforce Development Area</w:t>
            </w:r>
            <w:r w:rsidR="00FC766D">
              <w:rPr>
                <w:rFonts w:ascii="Arial" w:hAnsi="Arial" w:cs="Arial"/>
              </w:rPr>
              <w:t xml:space="preserve"> (WDA)</w:t>
            </w:r>
            <w:r>
              <w:rPr>
                <w:rFonts w:ascii="Arial" w:hAnsi="Arial" w:cs="Arial"/>
              </w:rPr>
              <w:t xml:space="preserve">, known as WDA #15, is </w:t>
            </w:r>
            <w:r w:rsidR="00F86EC7">
              <w:rPr>
                <w:rFonts w:ascii="Arial" w:hAnsi="Arial" w:cs="Arial"/>
                <w:szCs w:val="22"/>
              </w:rPr>
              <w:t>comprised of nineteen cities including the capital city of St. Paul,</w:t>
            </w:r>
            <w:r w:rsidR="00BC1B9A">
              <w:rPr>
                <w:rFonts w:ascii="Arial" w:hAnsi="Arial" w:cs="Arial"/>
                <w:szCs w:val="22"/>
              </w:rPr>
              <w:t xml:space="preserve"> has two WorkForce Centers</w:t>
            </w:r>
            <w:r w:rsidR="00D33A09">
              <w:rPr>
                <w:rFonts w:ascii="Arial" w:hAnsi="Arial" w:cs="Arial"/>
                <w:szCs w:val="22"/>
              </w:rPr>
              <w:t xml:space="preserve"> (WFC)</w:t>
            </w:r>
            <w:r w:rsidR="00BC1B9A">
              <w:rPr>
                <w:rFonts w:ascii="Arial" w:hAnsi="Arial" w:cs="Arial"/>
                <w:szCs w:val="22"/>
              </w:rPr>
              <w:t xml:space="preserve"> which are located in </w:t>
            </w:r>
            <w:r w:rsidR="00F86EC7">
              <w:rPr>
                <w:rFonts w:ascii="Arial" w:hAnsi="Arial" w:cs="Arial"/>
                <w:szCs w:val="22"/>
              </w:rPr>
              <w:t xml:space="preserve">the </w:t>
            </w:r>
            <w:r w:rsidR="00BC1B9A">
              <w:rPr>
                <w:rFonts w:ascii="Arial" w:hAnsi="Arial" w:cs="Arial"/>
                <w:szCs w:val="22"/>
              </w:rPr>
              <w:t>suburban cit</w:t>
            </w:r>
            <w:r w:rsidR="00F86EC7">
              <w:rPr>
                <w:rFonts w:ascii="Arial" w:hAnsi="Arial" w:cs="Arial"/>
                <w:szCs w:val="22"/>
              </w:rPr>
              <w:t xml:space="preserve">y </w:t>
            </w:r>
            <w:r w:rsidR="00A10B3A">
              <w:rPr>
                <w:rFonts w:ascii="Arial" w:hAnsi="Arial" w:cs="Arial"/>
                <w:szCs w:val="22"/>
              </w:rPr>
              <w:t>of North</w:t>
            </w:r>
            <w:r w:rsidR="00BC1B9A">
              <w:rPr>
                <w:rFonts w:ascii="Arial" w:hAnsi="Arial" w:cs="Arial"/>
                <w:szCs w:val="22"/>
              </w:rPr>
              <w:t xml:space="preserve"> Saint Paul and </w:t>
            </w:r>
            <w:r w:rsidR="00F86EC7">
              <w:rPr>
                <w:rFonts w:ascii="Arial" w:hAnsi="Arial" w:cs="Arial"/>
                <w:szCs w:val="22"/>
              </w:rPr>
              <w:t xml:space="preserve">the </w:t>
            </w:r>
            <w:r w:rsidR="00BC1B9A">
              <w:rPr>
                <w:rFonts w:ascii="Arial" w:hAnsi="Arial" w:cs="Arial"/>
                <w:szCs w:val="22"/>
              </w:rPr>
              <w:t xml:space="preserve">urban </w:t>
            </w:r>
            <w:r>
              <w:rPr>
                <w:rFonts w:ascii="Arial" w:hAnsi="Arial" w:cs="Arial"/>
                <w:szCs w:val="22"/>
              </w:rPr>
              <w:t>city,</w:t>
            </w:r>
            <w:r w:rsidR="00F86EC7">
              <w:rPr>
                <w:rFonts w:ascii="Arial" w:hAnsi="Arial" w:cs="Arial"/>
                <w:szCs w:val="22"/>
              </w:rPr>
              <w:t xml:space="preserve"> </w:t>
            </w:r>
            <w:r w:rsidR="00D33A09">
              <w:rPr>
                <w:rFonts w:ascii="Arial" w:hAnsi="Arial" w:cs="Arial"/>
                <w:szCs w:val="22"/>
              </w:rPr>
              <w:t xml:space="preserve">Saint Paul. The centers </w:t>
            </w:r>
            <w:r w:rsidR="00BC1B9A">
              <w:rPr>
                <w:rFonts w:ascii="Arial" w:hAnsi="Arial" w:cs="Arial"/>
                <w:szCs w:val="22"/>
              </w:rPr>
              <w:t xml:space="preserve">are </w:t>
            </w:r>
            <w:r w:rsidR="00D33A09">
              <w:rPr>
                <w:rFonts w:ascii="Arial" w:hAnsi="Arial" w:cs="Arial"/>
                <w:szCs w:val="22"/>
              </w:rPr>
              <w:t xml:space="preserve">a </w:t>
            </w:r>
            <w:r w:rsidR="00F86EC7">
              <w:rPr>
                <w:rFonts w:ascii="Arial" w:hAnsi="Arial" w:cs="Arial"/>
                <w:szCs w:val="22"/>
              </w:rPr>
              <w:t xml:space="preserve">service </w:t>
            </w:r>
            <w:r w:rsidR="00D33A09">
              <w:rPr>
                <w:rFonts w:ascii="Arial" w:hAnsi="Arial" w:cs="Arial"/>
                <w:szCs w:val="22"/>
              </w:rPr>
              <w:t>hub for multiple</w:t>
            </w:r>
            <w:r w:rsidR="00BC1B9A">
              <w:rPr>
                <w:rFonts w:ascii="Arial" w:hAnsi="Arial" w:cs="Arial"/>
                <w:szCs w:val="22"/>
              </w:rPr>
              <w:t xml:space="preserve"> core title providers</w:t>
            </w:r>
            <w:r w:rsidR="00301558">
              <w:rPr>
                <w:rFonts w:ascii="Arial" w:hAnsi="Arial" w:cs="Arial"/>
                <w:szCs w:val="22"/>
              </w:rPr>
              <w:t>.</w:t>
            </w:r>
          </w:p>
          <w:p w:rsidR="004C243F" w:rsidRDefault="0070454E" w:rsidP="004C243F">
            <w:pPr>
              <w:pStyle w:val="PlainText"/>
              <w:ind w:left="360" w:hanging="360"/>
              <w:rPr>
                <w:rFonts w:ascii="Arial" w:hAnsi="Arial" w:cs="Arial"/>
                <w:szCs w:val="22"/>
              </w:rPr>
            </w:pPr>
            <w:r>
              <w:rPr>
                <w:rFonts w:ascii="Arial" w:hAnsi="Arial" w:cs="Arial"/>
                <w:szCs w:val="22"/>
              </w:rPr>
              <w:t xml:space="preserve"> </w:t>
            </w:r>
          </w:p>
          <w:p w:rsidR="00040CFC" w:rsidRDefault="00BC1B9A" w:rsidP="004C243F">
            <w:pPr>
              <w:pStyle w:val="PlainText"/>
              <w:ind w:left="360" w:hanging="360"/>
              <w:rPr>
                <w:rFonts w:ascii="Arial" w:hAnsi="Arial" w:cs="Arial"/>
                <w:szCs w:val="22"/>
              </w:rPr>
            </w:pPr>
            <w:r>
              <w:rPr>
                <w:rFonts w:ascii="Arial" w:hAnsi="Arial" w:cs="Arial"/>
                <w:szCs w:val="22"/>
              </w:rPr>
              <w:t>Currently, the W</w:t>
            </w:r>
            <w:r w:rsidR="00301558">
              <w:rPr>
                <w:rFonts w:ascii="Arial" w:hAnsi="Arial" w:cs="Arial"/>
                <w:szCs w:val="22"/>
              </w:rPr>
              <w:t>IB</w:t>
            </w:r>
            <w:r w:rsidR="00123E83">
              <w:rPr>
                <w:rFonts w:ascii="Arial" w:hAnsi="Arial" w:cs="Arial"/>
                <w:szCs w:val="22"/>
              </w:rPr>
              <w:t xml:space="preserve"> </w:t>
            </w:r>
            <w:r>
              <w:rPr>
                <w:rFonts w:ascii="Arial" w:hAnsi="Arial" w:cs="Arial"/>
                <w:szCs w:val="22"/>
              </w:rPr>
              <w:t>is seeking consolidat</w:t>
            </w:r>
            <w:r w:rsidR="00301558">
              <w:rPr>
                <w:rFonts w:ascii="Arial" w:hAnsi="Arial" w:cs="Arial"/>
                <w:szCs w:val="22"/>
              </w:rPr>
              <w:t xml:space="preserve">ion of </w:t>
            </w:r>
            <w:r>
              <w:rPr>
                <w:rFonts w:ascii="Arial" w:hAnsi="Arial" w:cs="Arial"/>
                <w:szCs w:val="22"/>
              </w:rPr>
              <w:t>the two centers into a hub and spoke model</w:t>
            </w:r>
            <w:r w:rsidR="00D33A09">
              <w:rPr>
                <w:rFonts w:ascii="Arial" w:hAnsi="Arial" w:cs="Arial"/>
                <w:szCs w:val="22"/>
              </w:rPr>
              <w:t xml:space="preserve"> to expand our reach into areas of the community in the most need of our services</w:t>
            </w:r>
            <w:r>
              <w:rPr>
                <w:rFonts w:ascii="Arial" w:hAnsi="Arial" w:cs="Arial"/>
                <w:szCs w:val="22"/>
              </w:rPr>
              <w:t xml:space="preserve">. </w:t>
            </w:r>
            <w:r w:rsidR="00D70090">
              <w:rPr>
                <w:rFonts w:ascii="Arial" w:hAnsi="Arial" w:cs="Arial"/>
                <w:szCs w:val="22"/>
              </w:rPr>
              <w:t xml:space="preserve">Both locations are managed through a partnership with </w:t>
            </w:r>
            <w:r w:rsidR="00D33A09">
              <w:rPr>
                <w:rFonts w:ascii="Arial" w:hAnsi="Arial" w:cs="Arial"/>
                <w:szCs w:val="22"/>
              </w:rPr>
              <w:t xml:space="preserve">the </w:t>
            </w:r>
            <w:r w:rsidR="00D70090">
              <w:rPr>
                <w:rFonts w:ascii="Arial" w:hAnsi="Arial" w:cs="Arial"/>
                <w:szCs w:val="22"/>
              </w:rPr>
              <w:t>D</w:t>
            </w:r>
            <w:r w:rsidR="00D33A09">
              <w:rPr>
                <w:rFonts w:ascii="Arial" w:hAnsi="Arial" w:cs="Arial"/>
                <w:szCs w:val="22"/>
              </w:rPr>
              <w:t>epartment of Employment and Economic Development (D</w:t>
            </w:r>
            <w:r w:rsidR="00D70090">
              <w:rPr>
                <w:rFonts w:ascii="Arial" w:hAnsi="Arial" w:cs="Arial"/>
                <w:szCs w:val="22"/>
              </w:rPr>
              <w:t>EED</w:t>
            </w:r>
            <w:r w:rsidR="00D33A09">
              <w:rPr>
                <w:rFonts w:ascii="Arial" w:hAnsi="Arial" w:cs="Arial"/>
                <w:szCs w:val="22"/>
              </w:rPr>
              <w:t>)</w:t>
            </w:r>
            <w:r w:rsidR="00D70090">
              <w:rPr>
                <w:rFonts w:ascii="Arial" w:hAnsi="Arial" w:cs="Arial"/>
                <w:szCs w:val="22"/>
              </w:rPr>
              <w:t xml:space="preserve"> </w:t>
            </w:r>
            <w:r w:rsidR="007266EE">
              <w:rPr>
                <w:rFonts w:ascii="Arial" w:hAnsi="Arial" w:cs="Arial"/>
                <w:szCs w:val="22"/>
              </w:rPr>
              <w:t>as the leaseholder of our shared space for program specific services and resources connected to the WorkForce</w:t>
            </w:r>
            <w:r w:rsidR="00D70090">
              <w:rPr>
                <w:rFonts w:ascii="Arial" w:hAnsi="Arial" w:cs="Arial"/>
                <w:szCs w:val="22"/>
              </w:rPr>
              <w:t xml:space="preserve"> Centers.</w:t>
            </w:r>
            <w:r w:rsidR="007266EE">
              <w:rPr>
                <w:rFonts w:ascii="Arial" w:hAnsi="Arial" w:cs="Arial"/>
                <w:szCs w:val="22"/>
              </w:rPr>
              <w:t xml:space="preserve"> Staff from all core partners are housed and/or use space at the centers.</w:t>
            </w:r>
          </w:p>
          <w:p w:rsidR="004C243F" w:rsidRDefault="004C243F" w:rsidP="004C243F">
            <w:pPr>
              <w:pStyle w:val="PlainText"/>
              <w:ind w:left="360" w:hanging="360"/>
              <w:rPr>
                <w:rFonts w:ascii="Arial" w:hAnsi="Arial" w:cs="Arial"/>
                <w:szCs w:val="22"/>
              </w:rPr>
            </w:pPr>
          </w:p>
          <w:p w:rsidR="00040CFC" w:rsidRDefault="00873950" w:rsidP="009C1535">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 xml:space="preserve">The lease for both locations will reach term </w:t>
            </w:r>
            <w:r w:rsidR="004C243F">
              <w:rPr>
                <w:rFonts w:ascii="Arial" w:hAnsi="Arial" w:cs="Arial"/>
                <w:sz w:val="22"/>
                <w:szCs w:val="22"/>
              </w:rPr>
              <w:t>by</w:t>
            </w:r>
            <w:r w:rsidR="00123E83">
              <w:rPr>
                <w:rFonts w:ascii="Arial" w:hAnsi="Arial" w:cs="Arial"/>
                <w:sz w:val="22"/>
                <w:szCs w:val="22"/>
              </w:rPr>
              <w:t xml:space="preserve"> Jan. 1, 2017</w:t>
            </w:r>
            <w:r>
              <w:rPr>
                <w:rFonts w:ascii="Arial" w:hAnsi="Arial" w:cs="Arial"/>
                <w:sz w:val="22"/>
                <w:szCs w:val="22"/>
              </w:rPr>
              <w:t xml:space="preserve">. In response, DEED, the lease holder, </w:t>
            </w:r>
            <w:r w:rsidR="00D70090">
              <w:rPr>
                <w:rFonts w:ascii="Arial" w:hAnsi="Arial" w:cs="Arial"/>
                <w:sz w:val="22"/>
                <w:szCs w:val="22"/>
              </w:rPr>
              <w:t>has issued a R</w:t>
            </w:r>
            <w:r>
              <w:rPr>
                <w:rFonts w:ascii="Arial" w:hAnsi="Arial" w:cs="Arial"/>
                <w:sz w:val="22"/>
                <w:szCs w:val="22"/>
              </w:rPr>
              <w:t xml:space="preserve">equest for </w:t>
            </w:r>
            <w:r w:rsidR="00D70090">
              <w:rPr>
                <w:rFonts w:ascii="Arial" w:hAnsi="Arial" w:cs="Arial"/>
                <w:sz w:val="22"/>
                <w:szCs w:val="22"/>
              </w:rPr>
              <w:t>P</w:t>
            </w:r>
            <w:r>
              <w:rPr>
                <w:rFonts w:ascii="Arial" w:hAnsi="Arial" w:cs="Arial"/>
                <w:sz w:val="22"/>
                <w:szCs w:val="22"/>
              </w:rPr>
              <w:t>roposals</w:t>
            </w:r>
            <w:r w:rsidR="00D70090">
              <w:rPr>
                <w:rFonts w:ascii="Arial" w:hAnsi="Arial" w:cs="Arial"/>
                <w:sz w:val="22"/>
                <w:szCs w:val="22"/>
              </w:rPr>
              <w:t xml:space="preserve"> </w:t>
            </w:r>
            <w:r>
              <w:rPr>
                <w:rFonts w:ascii="Arial" w:hAnsi="Arial" w:cs="Arial"/>
                <w:sz w:val="22"/>
                <w:szCs w:val="22"/>
              </w:rPr>
              <w:t xml:space="preserve">(RFP) </w:t>
            </w:r>
            <w:r w:rsidR="00D70090">
              <w:rPr>
                <w:rFonts w:ascii="Arial" w:hAnsi="Arial" w:cs="Arial"/>
                <w:sz w:val="22"/>
                <w:szCs w:val="22"/>
              </w:rPr>
              <w:t xml:space="preserve">for a </w:t>
            </w:r>
            <w:r>
              <w:rPr>
                <w:rFonts w:ascii="Arial" w:hAnsi="Arial" w:cs="Arial"/>
                <w:sz w:val="22"/>
                <w:szCs w:val="22"/>
              </w:rPr>
              <w:t>single location to merge the two si</w:t>
            </w:r>
            <w:r w:rsidR="00D70090">
              <w:rPr>
                <w:rFonts w:ascii="Arial" w:hAnsi="Arial" w:cs="Arial"/>
                <w:sz w:val="22"/>
                <w:szCs w:val="22"/>
              </w:rPr>
              <w:t>tes into one Workforce Center</w:t>
            </w:r>
            <w:r>
              <w:rPr>
                <w:rFonts w:ascii="Arial" w:hAnsi="Arial" w:cs="Arial"/>
                <w:sz w:val="22"/>
                <w:szCs w:val="22"/>
              </w:rPr>
              <w:t>. This change</w:t>
            </w:r>
            <w:r w:rsidR="00D70090">
              <w:rPr>
                <w:rFonts w:ascii="Arial" w:hAnsi="Arial" w:cs="Arial"/>
                <w:sz w:val="22"/>
                <w:szCs w:val="22"/>
              </w:rPr>
              <w:t xml:space="preserve"> could occur in the next 12 months.  The </w:t>
            </w:r>
            <w:r w:rsidR="00123E83">
              <w:rPr>
                <w:rFonts w:ascii="Arial" w:hAnsi="Arial" w:cs="Arial"/>
                <w:sz w:val="22"/>
                <w:szCs w:val="22"/>
              </w:rPr>
              <w:t>local WIB</w:t>
            </w:r>
            <w:r w:rsidR="00D70090">
              <w:rPr>
                <w:rFonts w:ascii="Arial" w:hAnsi="Arial" w:cs="Arial"/>
                <w:sz w:val="22"/>
                <w:szCs w:val="22"/>
              </w:rPr>
              <w:t xml:space="preserve"> is interested in providing accessible </w:t>
            </w:r>
            <w:r w:rsidR="00B15383">
              <w:rPr>
                <w:rFonts w:ascii="Arial" w:hAnsi="Arial" w:cs="Arial"/>
                <w:sz w:val="22"/>
                <w:szCs w:val="22"/>
              </w:rPr>
              <w:t xml:space="preserve">employment </w:t>
            </w:r>
            <w:r w:rsidR="00D70090">
              <w:rPr>
                <w:rFonts w:ascii="Arial" w:hAnsi="Arial" w:cs="Arial"/>
                <w:sz w:val="22"/>
                <w:szCs w:val="22"/>
              </w:rPr>
              <w:t xml:space="preserve">services to reach </w:t>
            </w:r>
            <w:r>
              <w:rPr>
                <w:rFonts w:ascii="Arial" w:hAnsi="Arial" w:cs="Arial"/>
                <w:sz w:val="22"/>
                <w:szCs w:val="22"/>
              </w:rPr>
              <w:t xml:space="preserve">residents with an array of </w:t>
            </w:r>
            <w:r w:rsidR="00FA0692">
              <w:rPr>
                <w:rFonts w:ascii="Arial" w:hAnsi="Arial" w:cs="Arial"/>
                <w:sz w:val="22"/>
                <w:szCs w:val="22"/>
              </w:rPr>
              <w:t xml:space="preserve">employment and training services </w:t>
            </w:r>
            <w:r w:rsidR="00F86EC7">
              <w:rPr>
                <w:rFonts w:ascii="Arial" w:hAnsi="Arial" w:cs="Arial"/>
                <w:sz w:val="22"/>
                <w:szCs w:val="22"/>
              </w:rPr>
              <w:t xml:space="preserve">such as those  that are </w:t>
            </w:r>
            <w:r w:rsidR="00FA0692">
              <w:rPr>
                <w:rFonts w:ascii="Arial" w:hAnsi="Arial" w:cs="Arial"/>
                <w:sz w:val="22"/>
                <w:szCs w:val="22"/>
              </w:rPr>
              <w:t xml:space="preserve">displaced, disengaged, unemployed and underemployed workers as well </w:t>
            </w:r>
            <w:r w:rsidR="00E4163C">
              <w:rPr>
                <w:rFonts w:ascii="Arial" w:hAnsi="Arial" w:cs="Arial"/>
                <w:sz w:val="22"/>
                <w:szCs w:val="22"/>
              </w:rPr>
              <w:t xml:space="preserve">as </w:t>
            </w:r>
            <w:r w:rsidR="00FA0692">
              <w:rPr>
                <w:rFonts w:ascii="Arial" w:hAnsi="Arial" w:cs="Arial"/>
                <w:sz w:val="22"/>
                <w:szCs w:val="22"/>
              </w:rPr>
              <w:t xml:space="preserve">employers </w:t>
            </w:r>
            <w:r w:rsidR="004C243F">
              <w:rPr>
                <w:rFonts w:ascii="Arial" w:hAnsi="Arial" w:cs="Arial"/>
                <w:sz w:val="22"/>
                <w:szCs w:val="22"/>
              </w:rPr>
              <w:t>seeking</w:t>
            </w:r>
            <w:r w:rsidR="00FA0692">
              <w:rPr>
                <w:rFonts w:ascii="Arial" w:hAnsi="Arial" w:cs="Arial"/>
                <w:sz w:val="22"/>
                <w:szCs w:val="22"/>
              </w:rPr>
              <w:t xml:space="preserve"> workers and/or </w:t>
            </w:r>
            <w:r w:rsidR="00F86EC7">
              <w:rPr>
                <w:rFonts w:ascii="Arial" w:hAnsi="Arial" w:cs="Arial"/>
                <w:sz w:val="22"/>
                <w:szCs w:val="22"/>
              </w:rPr>
              <w:t xml:space="preserve">sector </w:t>
            </w:r>
            <w:r w:rsidR="00FA0692">
              <w:rPr>
                <w:rFonts w:ascii="Arial" w:hAnsi="Arial" w:cs="Arial"/>
                <w:sz w:val="22"/>
                <w:szCs w:val="22"/>
              </w:rPr>
              <w:t xml:space="preserve">partnerships </w:t>
            </w:r>
            <w:r w:rsidR="004C243F">
              <w:rPr>
                <w:rFonts w:ascii="Arial" w:hAnsi="Arial" w:cs="Arial"/>
                <w:sz w:val="22"/>
                <w:szCs w:val="22"/>
              </w:rPr>
              <w:t>to</w:t>
            </w:r>
            <w:r w:rsidR="00FA0692">
              <w:rPr>
                <w:rFonts w:ascii="Arial" w:hAnsi="Arial" w:cs="Arial"/>
                <w:sz w:val="22"/>
                <w:szCs w:val="22"/>
              </w:rPr>
              <w:t xml:space="preserve"> upskil</w:t>
            </w:r>
            <w:r w:rsidR="004C243F">
              <w:rPr>
                <w:rFonts w:ascii="Arial" w:hAnsi="Arial" w:cs="Arial"/>
                <w:sz w:val="22"/>
                <w:szCs w:val="22"/>
              </w:rPr>
              <w:t>l</w:t>
            </w:r>
            <w:r w:rsidR="00FA0692">
              <w:rPr>
                <w:rFonts w:ascii="Arial" w:hAnsi="Arial" w:cs="Arial"/>
                <w:sz w:val="22"/>
                <w:szCs w:val="22"/>
              </w:rPr>
              <w:t xml:space="preserve"> their current workforce.</w:t>
            </w:r>
          </w:p>
          <w:p w:rsidR="004C243F" w:rsidRDefault="004C243F" w:rsidP="009C1535">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040CFC" w:rsidRDefault="00040CFC" w:rsidP="00040CFC">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547" w:hanging="547"/>
              <w:rPr>
                <w:rFonts w:ascii="Arial" w:hAnsi="Arial" w:cs="Arial"/>
                <w:sz w:val="22"/>
                <w:szCs w:val="22"/>
              </w:rPr>
            </w:pPr>
            <w:r>
              <w:rPr>
                <w:rFonts w:ascii="Arial" w:hAnsi="Arial" w:cs="Arial"/>
                <w:sz w:val="22"/>
                <w:szCs w:val="22"/>
              </w:rPr>
              <w:t xml:space="preserve">Although the current Ramsey County locations </w:t>
            </w:r>
            <w:r w:rsidR="004C243F">
              <w:rPr>
                <w:rFonts w:ascii="Arial" w:hAnsi="Arial" w:cs="Arial"/>
                <w:sz w:val="22"/>
                <w:szCs w:val="22"/>
              </w:rPr>
              <w:t xml:space="preserve">are likely </w:t>
            </w:r>
            <w:r w:rsidR="00D33A09">
              <w:rPr>
                <w:rFonts w:ascii="Arial" w:hAnsi="Arial" w:cs="Arial"/>
                <w:sz w:val="22"/>
                <w:szCs w:val="22"/>
              </w:rPr>
              <w:t xml:space="preserve">to </w:t>
            </w:r>
            <w:r>
              <w:rPr>
                <w:rFonts w:ascii="Arial" w:hAnsi="Arial" w:cs="Arial"/>
                <w:sz w:val="22"/>
                <w:szCs w:val="22"/>
              </w:rPr>
              <w:t>undergo a new configuration</w:t>
            </w:r>
            <w:r w:rsidR="00F86EC7">
              <w:rPr>
                <w:rFonts w:ascii="Arial" w:hAnsi="Arial" w:cs="Arial"/>
                <w:sz w:val="22"/>
                <w:szCs w:val="22"/>
              </w:rPr>
              <w:t>;</w:t>
            </w:r>
            <w:r>
              <w:rPr>
                <w:rFonts w:ascii="Arial" w:hAnsi="Arial" w:cs="Arial"/>
                <w:sz w:val="22"/>
                <w:szCs w:val="22"/>
              </w:rPr>
              <w:t xml:space="preserve"> we continue to serve our demographic targets well at this time. That said, we acknowledge that a broader review within the metro</w:t>
            </w:r>
            <w:r w:rsidR="004C243F">
              <w:rPr>
                <w:rFonts w:ascii="Arial" w:hAnsi="Arial" w:cs="Arial"/>
                <w:sz w:val="22"/>
                <w:szCs w:val="22"/>
              </w:rPr>
              <w:t>politan</w:t>
            </w:r>
            <w:r>
              <w:rPr>
                <w:rFonts w:ascii="Arial" w:hAnsi="Arial" w:cs="Arial"/>
                <w:sz w:val="22"/>
                <w:szCs w:val="22"/>
              </w:rPr>
              <w:t xml:space="preserve"> region </w:t>
            </w:r>
            <w:r w:rsidR="004C243F">
              <w:rPr>
                <w:rFonts w:ascii="Arial" w:hAnsi="Arial" w:cs="Arial"/>
                <w:sz w:val="22"/>
                <w:szCs w:val="22"/>
              </w:rPr>
              <w:t xml:space="preserve">will be of great </w:t>
            </w:r>
            <w:r>
              <w:rPr>
                <w:rFonts w:ascii="Arial" w:hAnsi="Arial" w:cs="Arial"/>
                <w:sz w:val="22"/>
                <w:szCs w:val="22"/>
              </w:rPr>
              <w:t>value</w:t>
            </w:r>
            <w:r w:rsidR="004C243F">
              <w:rPr>
                <w:rFonts w:ascii="Arial" w:hAnsi="Arial" w:cs="Arial"/>
                <w:sz w:val="22"/>
                <w:szCs w:val="22"/>
              </w:rPr>
              <w:t xml:space="preserve"> going forward with the </w:t>
            </w:r>
            <w:r w:rsidR="00B15383">
              <w:rPr>
                <w:rFonts w:ascii="Arial" w:hAnsi="Arial" w:cs="Arial"/>
                <w:sz w:val="22"/>
                <w:szCs w:val="22"/>
              </w:rPr>
              <w:t xml:space="preserve">full </w:t>
            </w:r>
            <w:r w:rsidR="004C243F">
              <w:rPr>
                <w:rFonts w:ascii="Arial" w:hAnsi="Arial" w:cs="Arial"/>
                <w:sz w:val="22"/>
                <w:szCs w:val="22"/>
              </w:rPr>
              <w:t>implementation of WIOA</w:t>
            </w:r>
            <w:r>
              <w:rPr>
                <w:rFonts w:ascii="Arial" w:hAnsi="Arial" w:cs="Arial"/>
                <w:sz w:val="22"/>
                <w:szCs w:val="22"/>
              </w:rPr>
              <w:t>.</w:t>
            </w:r>
          </w:p>
          <w:p w:rsidR="00BC1B9A" w:rsidRDefault="00BC1B9A" w:rsidP="009C1535">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BC1B9A" w:rsidRDefault="00FC766D" w:rsidP="00BC1B9A">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Co-location and collaboration provide</w:t>
            </w:r>
            <w:r w:rsidR="00F0442D">
              <w:rPr>
                <w:rFonts w:ascii="Arial" w:hAnsi="Arial" w:cs="Arial"/>
                <w:sz w:val="22"/>
                <w:szCs w:val="22"/>
              </w:rPr>
              <w:t xml:space="preserve"> </w:t>
            </w:r>
            <w:r w:rsidR="007542D4">
              <w:rPr>
                <w:rFonts w:ascii="Arial" w:hAnsi="Arial" w:cs="Arial"/>
                <w:sz w:val="22"/>
                <w:szCs w:val="22"/>
              </w:rPr>
              <w:t xml:space="preserve">the WIB and </w:t>
            </w:r>
            <w:r w:rsidR="00F0442D">
              <w:rPr>
                <w:rFonts w:ascii="Arial" w:hAnsi="Arial" w:cs="Arial"/>
                <w:sz w:val="22"/>
                <w:szCs w:val="22"/>
              </w:rPr>
              <w:t>partner</w:t>
            </w:r>
            <w:r>
              <w:rPr>
                <w:rFonts w:ascii="Arial" w:hAnsi="Arial" w:cs="Arial"/>
                <w:sz w:val="22"/>
                <w:szCs w:val="22"/>
              </w:rPr>
              <w:t>s</w:t>
            </w:r>
            <w:r w:rsidR="00F0442D">
              <w:rPr>
                <w:rFonts w:ascii="Arial" w:hAnsi="Arial" w:cs="Arial"/>
                <w:sz w:val="22"/>
                <w:szCs w:val="22"/>
              </w:rPr>
              <w:t xml:space="preserve"> </w:t>
            </w:r>
            <w:r w:rsidR="007542D4">
              <w:rPr>
                <w:rFonts w:ascii="Arial" w:hAnsi="Arial" w:cs="Arial"/>
                <w:sz w:val="22"/>
                <w:szCs w:val="22"/>
              </w:rPr>
              <w:t xml:space="preserve">the </w:t>
            </w:r>
            <w:r w:rsidR="00BC1B9A">
              <w:rPr>
                <w:rFonts w:ascii="Arial" w:hAnsi="Arial" w:cs="Arial"/>
                <w:sz w:val="22"/>
                <w:szCs w:val="22"/>
              </w:rPr>
              <w:t>knowledge</w:t>
            </w:r>
            <w:r w:rsidR="007542D4">
              <w:rPr>
                <w:rFonts w:ascii="Arial" w:hAnsi="Arial" w:cs="Arial"/>
                <w:sz w:val="22"/>
                <w:szCs w:val="22"/>
              </w:rPr>
              <w:t xml:space="preserve"> </w:t>
            </w:r>
            <w:r>
              <w:rPr>
                <w:rFonts w:ascii="Arial" w:hAnsi="Arial" w:cs="Arial"/>
                <w:sz w:val="22"/>
                <w:szCs w:val="22"/>
              </w:rPr>
              <w:t xml:space="preserve">of pertinent </w:t>
            </w:r>
            <w:r w:rsidR="007542D4">
              <w:rPr>
                <w:rFonts w:ascii="Arial" w:hAnsi="Arial" w:cs="Arial"/>
                <w:sz w:val="22"/>
                <w:szCs w:val="22"/>
              </w:rPr>
              <w:t>research, planning</w:t>
            </w:r>
            <w:r w:rsidR="00123E83">
              <w:rPr>
                <w:rFonts w:ascii="Arial" w:hAnsi="Arial" w:cs="Arial"/>
                <w:sz w:val="22"/>
                <w:szCs w:val="22"/>
              </w:rPr>
              <w:t xml:space="preserve"> and resources</w:t>
            </w:r>
            <w:r w:rsidR="00BC1B9A">
              <w:rPr>
                <w:rFonts w:ascii="Arial" w:hAnsi="Arial" w:cs="Arial"/>
                <w:sz w:val="22"/>
                <w:szCs w:val="22"/>
              </w:rPr>
              <w:t xml:space="preserve"> </w:t>
            </w:r>
            <w:r w:rsidR="007542D4">
              <w:rPr>
                <w:rFonts w:ascii="Arial" w:hAnsi="Arial" w:cs="Arial"/>
                <w:sz w:val="22"/>
                <w:szCs w:val="22"/>
              </w:rPr>
              <w:t xml:space="preserve">from other </w:t>
            </w:r>
            <w:r w:rsidR="00BC1B9A">
              <w:rPr>
                <w:rFonts w:ascii="Arial" w:hAnsi="Arial" w:cs="Arial"/>
                <w:sz w:val="22"/>
                <w:szCs w:val="22"/>
              </w:rPr>
              <w:t xml:space="preserve">economic </w:t>
            </w:r>
            <w:r w:rsidR="007542D4">
              <w:rPr>
                <w:rFonts w:ascii="Arial" w:hAnsi="Arial" w:cs="Arial"/>
                <w:sz w:val="22"/>
                <w:szCs w:val="22"/>
              </w:rPr>
              <w:t xml:space="preserve">development </w:t>
            </w:r>
            <w:r w:rsidR="00BC1B9A">
              <w:rPr>
                <w:rFonts w:ascii="Arial" w:hAnsi="Arial" w:cs="Arial"/>
                <w:sz w:val="22"/>
                <w:szCs w:val="22"/>
              </w:rPr>
              <w:t>organizations such as GreaterMSP, Minnesota Workforce Council Association, and MSPWIN</w:t>
            </w:r>
            <w:r w:rsidR="007542D4">
              <w:rPr>
                <w:rFonts w:ascii="Arial" w:hAnsi="Arial" w:cs="Arial"/>
                <w:sz w:val="22"/>
                <w:szCs w:val="22"/>
              </w:rPr>
              <w:t xml:space="preserve">. Through this network, we are able to </w:t>
            </w:r>
            <w:r w:rsidR="00BC1B9A">
              <w:rPr>
                <w:rFonts w:ascii="Arial" w:hAnsi="Arial" w:cs="Arial"/>
                <w:sz w:val="22"/>
                <w:szCs w:val="22"/>
              </w:rPr>
              <w:t xml:space="preserve">ensure a wide variety of employment and training services </w:t>
            </w:r>
            <w:r w:rsidR="007542D4">
              <w:rPr>
                <w:rFonts w:ascii="Arial" w:hAnsi="Arial" w:cs="Arial"/>
                <w:sz w:val="22"/>
                <w:szCs w:val="22"/>
              </w:rPr>
              <w:t xml:space="preserve">are available to </w:t>
            </w:r>
            <w:r w:rsidR="00BC1B9A">
              <w:rPr>
                <w:rFonts w:ascii="Arial" w:hAnsi="Arial" w:cs="Arial"/>
                <w:sz w:val="22"/>
                <w:szCs w:val="22"/>
              </w:rPr>
              <w:t>meet the needs of the underemployed, unemployed, and displaced workers</w:t>
            </w:r>
            <w:r w:rsidR="007542D4">
              <w:rPr>
                <w:rFonts w:ascii="Arial" w:hAnsi="Arial" w:cs="Arial"/>
                <w:sz w:val="22"/>
                <w:szCs w:val="22"/>
              </w:rPr>
              <w:t xml:space="preserve"> and local marketplace</w:t>
            </w:r>
            <w:r w:rsidR="00BC1B9A">
              <w:rPr>
                <w:rFonts w:ascii="Arial" w:hAnsi="Arial" w:cs="Arial"/>
                <w:sz w:val="22"/>
                <w:szCs w:val="22"/>
              </w:rPr>
              <w:t>.</w:t>
            </w:r>
          </w:p>
          <w:p w:rsidR="00E97620" w:rsidRDefault="00E97620" w:rsidP="00BC1B9A">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E97620" w:rsidRDefault="00E97620" w:rsidP="00BC1B9A">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 xml:space="preserve">As a </w:t>
            </w:r>
            <w:r w:rsidR="00E02CDC">
              <w:rPr>
                <w:rFonts w:ascii="Arial" w:hAnsi="Arial" w:cs="Arial"/>
                <w:sz w:val="22"/>
                <w:szCs w:val="22"/>
              </w:rPr>
              <w:t xml:space="preserve">leader in </w:t>
            </w:r>
            <w:r>
              <w:rPr>
                <w:rFonts w:ascii="Arial" w:hAnsi="Arial" w:cs="Arial"/>
                <w:sz w:val="22"/>
                <w:szCs w:val="22"/>
              </w:rPr>
              <w:t xml:space="preserve">regional and local Racial Equity work, our local workforce development area will </w:t>
            </w:r>
            <w:r w:rsidR="00E02CDC">
              <w:rPr>
                <w:rFonts w:ascii="Arial" w:hAnsi="Arial" w:cs="Arial"/>
                <w:sz w:val="22"/>
                <w:szCs w:val="22"/>
              </w:rPr>
              <w:t xml:space="preserve">work with other boards to </w:t>
            </w:r>
            <w:r>
              <w:rPr>
                <w:rFonts w:ascii="Arial" w:hAnsi="Arial" w:cs="Arial"/>
                <w:sz w:val="22"/>
                <w:szCs w:val="22"/>
              </w:rPr>
              <w:t>continually address the reasons for the racial disparities and not merely cite the effects</w:t>
            </w:r>
            <w:r w:rsidR="009C7490">
              <w:rPr>
                <w:rFonts w:ascii="Arial" w:hAnsi="Arial" w:cs="Arial"/>
                <w:sz w:val="22"/>
                <w:szCs w:val="22"/>
              </w:rPr>
              <w:t xml:space="preserve">, but to actually use more systematic evaluation to determine causes.  We </w:t>
            </w:r>
            <w:r>
              <w:rPr>
                <w:rFonts w:ascii="Arial" w:hAnsi="Arial" w:cs="Arial"/>
                <w:sz w:val="22"/>
                <w:szCs w:val="22"/>
              </w:rPr>
              <w:t>engage key partners</w:t>
            </w:r>
            <w:r w:rsidR="009C7490">
              <w:rPr>
                <w:rFonts w:ascii="Arial" w:hAnsi="Arial" w:cs="Arial"/>
                <w:sz w:val="22"/>
                <w:szCs w:val="22"/>
              </w:rPr>
              <w:t>, especially employers,</w:t>
            </w:r>
            <w:r>
              <w:rPr>
                <w:rFonts w:ascii="Arial" w:hAnsi="Arial" w:cs="Arial"/>
                <w:sz w:val="22"/>
                <w:szCs w:val="22"/>
              </w:rPr>
              <w:t xml:space="preserve"> and </w:t>
            </w:r>
            <w:r w:rsidR="009C7490">
              <w:rPr>
                <w:rFonts w:ascii="Arial" w:hAnsi="Arial" w:cs="Arial"/>
                <w:sz w:val="22"/>
                <w:szCs w:val="22"/>
              </w:rPr>
              <w:t xml:space="preserve">participate in </w:t>
            </w:r>
            <w:r>
              <w:rPr>
                <w:rFonts w:ascii="Arial" w:hAnsi="Arial" w:cs="Arial"/>
                <w:sz w:val="22"/>
                <w:szCs w:val="22"/>
              </w:rPr>
              <w:t>initiatives to foster innovation</w:t>
            </w:r>
            <w:r w:rsidR="009C7490">
              <w:rPr>
                <w:rFonts w:ascii="Arial" w:hAnsi="Arial" w:cs="Arial"/>
                <w:sz w:val="22"/>
                <w:szCs w:val="22"/>
              </w:rPr>
              <w:t>, opportunity</w:t>
            </w:r>
            <w:r>
              <w:rPr>
                <w:rFonts w:ascii="Arial" w:hAnsi="Arial" w:cs="Arial"/>
                <w:sz w:val="22"/>
                <w:szCs w:val="22"/>
              </w:rPr>
              <w:t xml:space="preserve"> and support for all </w:t>
            </w:r>
            <w:r>
              <w:rPr>
                <w:rFonts w:ascii="Arial" w:hAnsi="Arial" w:cs="Arial"/>
                <w:sz w:val="22"/>
                <w:szCs w:val="22"/>
              </w:rPr>
              <w:lastRenderedPageBreak/>
              <w:t xml:space="preserve">workers </w:t>
            </w:r>
            <w:r w:rsidR="00E02CDC">
              <w:rPr>
                <w:rFonts w:ascii="Arial" w:hAnsi="Arial" w:cs="Arial"/>
                <w:sz w:val="22"/>
                <w:szCs w:val="22"/>
              </w:rPr>
              <w:t xml:space="preserve">through connections </w:t>
            </w:r>
            <w:r>
              <w:rPr>
                <w:rFonts w:ascii="Arial" w:hAnsi="Arial" w:cs="Arial"/>
                <w:sz w:val="22"/>
                <w:szCs w:val="22"/>
              </w:rPr>
              <w:t>such as:</w:t>
            </w:r>
          </w:p>
          <w:p w:rsidR="00E97620" w:rsidRDefault="00E97620" w:rsidP="00E97620">
            <w:pPr>
              <w:pStyle w:val="ListParagraph"/>
              <w:numPr>
                <w:ilvl w:val="0"/>
                <w:numId w:val="3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Everybody In</w:t>
            </w:r>
            <w:r w:rsidR="00E02CDC">
              <w:rPr>
                <w:rFonts w:ascii="Arial" w:hAnsi="Arial" w:cs="Arial"/>
                <w:sz w:val="22"/>
                <w:szCs w:val="22"/>
              </w:rPr>
              <w:t xml:space="preserve"> – </w:t>
            </w:r>
            <w:r w:rsidR="002D13A4">
              <w:rPr>
                <w:rFonts w:ascii="Arial" w:hAnsi="Arial" w:cs="Arial"/>
                <w:sz w:val="22"/>
                <w:szCs w:val="22"/>
              </w:rPr>
              <w:t xml:space="preserve">a super connector for equity-producing change in the </w:t>
            </w:r>
            <w:r w:rsidR="000C34FC">
              <w:rPr>
                <w:rFonts w:ascii="Arial" w:hAnsi="Arial" w:cs="Arial"/>
                <w:sz w:val="22"/>
                <w:szCs w:val="22"/>
              </w:rPr>
              <w:t xml:space="preserve">region covering the </w:t>
            </w:r>
            <w:r w:rsidR="002D13A4">
              <w:rPr>
                <w:rFonts w:ascii="Arial" w:hAnsi="Arial" w:cs="Arial"/>
                <w:sz w:val="22"/>
                <w:szCs w:val="22"/>
              </w:rPr>
              <w:t>7 County metro area</w:t>
            </w:r>
            <w:r w:rsidR="000C34FC">
              <w:rPr>
                <w:rFonts w:ascii="Arial" w:hAnsi="Arial" w:cs="Arial"/>
                <w:sz w:val="22"/>
                <w:szCs w:val="22"/>
              </w:rPr>
              <w:t xml:space="preserve"> – providing a collaborative space for key stakeholders to come together and connect efforts to increase equitable and sustainable living wage employment</w:t>
            </w:r>
          </w:p>
          <w:p w:rsidR="00E97620" w:rsidRDefault="00E97620" w:rsidP="00E97620">
            <w:pPr>
              <w:pStyle w:val="ListParagraph"/>
              <w:numPr>
                <w:ilvl w:val="0"/>
                <w:numId w:val="3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 xml:space="preserve">Government Alliance </w:t>
            </w:r>
            <w:r w:rsidR="00D23526">
              <w:rPr>
                <w:rFonts w:ascii="Arial" w:hAnsi="Arial" w:cs="Arial"/>
                <w:sz w:val="22"/>
                <w:szCs w:val="22"/>
              </w:rPr>
              <w:t>on Race and E</w:t>
            </w:r>
            <w:r>
              <w:rPr>
                <w:rFonts w:ascii="Arial" w:hAnsi="Arial" w:cs="Arial"/>
                <w:sz w:val="22"/>
                <w:szCs w:val="22"/>
              </w:rPr>
              <w:t>quity (GARE)</w:t>
            </w:r>
            <w:r w:rsidR="002D13A4">
              <w:rPr>
                <w:rFonts w:ascii="Arial" w:hAnsi="Arial" w:cs="Arial"/>
                <w:sz w:val="22"/>
                <w:szCs w:val="22"/>
              </w:rPr>
              <w:t xml:space="preserve"> – a multi-agency initiative to address race and equity related issues</w:t>
            </w:r>
          </w:p>
          <w:p w:rsidR="00E97620" w:rsidRDefault="008257F0" w:rsidP="00E97620">
            <w:pPr>
              <w:pStyle w:val="ListParagraph"/>
              <w:numPr>
                <w:ilvl w:val="0"/>
                <w:numId w:val="3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Network for the Development of Children of African Descent (</w:t>
            </w:r>
            <w:r w:rsidR="009C7490">
              <w:rPr>
                <w:rFonts w:ascii="Arial" w:hAnsi="Arial" w:cs="Arial"/>
                <w:sz w:val="22"/>
                <w:szCs w:val="22"/>
              </w:rPr>
              <w:t>NdCad</w:t>
            </w:r>
            <w:r>
              <w:rPr>
                <w:rFonts w:ascii="Arial" w:hAnsi="Arial" w:cs="Arial"/>
                <w:sz w:val="22"/>
                <w:szCs w:val="22"/>
              </w:rPr>
              <w:t>)</w:t>
            </w:r>
            <w:r w:rsidR="009C7490">
              <w:rPr>
                <w:rFonts w:ascii="Arial" w:hAnsi="Arial" w:cs="Arial"/>
                <w:sz w:val="22"/>
                <w:szCs w:val="22"/>
              </w:rPr>
              <w:t xml:space="preserve"> – </w:t>
            </w:r>
            <w:r w:rsidR="00E02CDC">
              <w:rPr>
                <w:rFonts w:ascii="Arial" w:hAnsi="Arial" w:cs="Arial"/>
                <w:sz w:val="22"/>
                <w:szCs w:val="22"/>
              </w:rPr>
              <w:t xml:space="preserve">a </w:t>
            </w:r>
            <w:r>
              <w:rPr>
                <w:rFonts w:ascii="Arial" w:hAnsi="Arial" w:cs="Arial"/>
                <w:sz w:val="22"/>
                <w:szCs w:val="22"/>
              </w:rPr>
              <w:t>partner</w:t>
            </w:r>
            <w:r w:rsidR="00E02CDC">
              <w:rPr>
                <w:rFonts w:ascii="Arial" w:hAnsi="Arial" w:cs="Arial"/>
                <w:sz w:val="22"/>
                <w:szCs w:val="22"/>
              </w:rPr>
              <w:t xml:space="preserve"> in design and delivery of </w:t>
            </w:r>
            <w:r>
              <w:rPr>
                <w:rFonts w:ascii="Arial" w:hAnsi="Arial" w:cs="Arial"/>
                <w:sz w:val="22"/>
                <w:szCs w:val="22"/>
              </w:rPr>
              <w:t>c</w:t>
            </w:r>
            <w:r w:rsidR="009C7490">
              <w:rPr>
                <w:rFonts w:ascii="Arial" w:hAnsi="Arial" w:cs="Arial"/>
                <w:sz w:val="22"/>
                <w:szCs w:val="22"/>
              </w:rPr>
              <w:t xml:space="preserve">ulturally specific models that support and assist families for </w:t>
            </w:r>
            <w:r w:rsidR="002D13A4">
              <w:rPr>
                <w:rFonts w:ascii="Arial" w:hAnsi="Arial" w:cs="Arial"/>
                <w:sz w:val="22"/>
                <w:szCs w:val="22"/>
              </w:rPr>
              <w:t xml:space="preserve">better outcomes related to </w:t>
            </w:r>
            <w:r w:rsidR="009C7490">
              <w:rPr>
                <w:rFonts w:ascii="Arial" w:hAnsi="Arial" w:cs="Arial"/>
                <w:sz w:val="22"/>
                <w:szCs w:val="22"/>
              </w:rPr>
              <w:t>stability, healing, education and employment</w:t>
            </w:r>
            <w:r w:rsidR="00671F8C">
              <w:rPr>
                <w:rFonts w:ascii="Arial" w:hAnsi="Arial" w:cs="Arial"/>
                <w:sz w:val="22"/>
                <w:szCs w:val="22"/>
              </w:rPr>
              <w:t>. This model is being replicated</w:t>
            </w:r>
            <w:r w:rsidR="002D13A4">
              <w:rPr>
                <w:rFonts w:ascii="Arial" w:hAnsi="Arial" w:cs="Arial"/>
                <w:sz w:val="22"/>
                <w:szCs w:val="22"/>
              </w:rPr>
              <w:t xml:space="preserve"> </w:t>
            </w:r>
            <w:r w:rsidR="00671F8C">
              <w:rPr>
                <w:rFonts w:ascii="Arial" w:hAnsi="Arial" w:cs="Arial"/>
                <w:sz w:val="22"/>
                <w:szCs w:val="22"/>
              </w:rPr>
              <w:t>in Hennepin County as well.</w:t>
            </w:r>
          </w:p>
          <w:p w:rsidR="00671F8C" w:rsidRDefault="009C7490" w:rsidP="00671F8C">
            <w:pPr>
              <w:pStyle w:val="ListParagraph"/>
              <w:numPr>
                <w:ilvl w:val="0"/>
                <w:numId w:val="3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 xml:space="preserve">Urban Institute – </w:t>
            </w:r>
            <w:r w:rsidR="00E02CDC">
              <w:rPr>
                <w:rFonts w:ascii="Arial" w:hAnsi="Arial" w:cs="Arial"/>
                <w:sz w:val="22"/>
                <w:szCs w:val="22"/>
              </w:rPr>
              <w:t xml:space="preserve">a </w:t>
            </w:r>
            <w:r>
              <w:rPr>
                <w:rFonts w:ascii="Arial" w:hAnsi="Arial" w:cs="Arial"/>
                <w:sz w:val="22"/>
                <w:szCs w:val="22"/>
              </w:rPr>
              <w:t xml:space="preserve">federally funded program to </w:t>
            </w:r>
            <w:r w:rsidR="00671F8C">
              <w:rPr>
                <w:rFonts w:ascii="Arial" w:hAnsi="Arial" w:cs="Arial"/>
                <w:sz w:val="22"/>
                <w:szCs w:val="22"/>
              </w:rPr>
              <w:t>identify what strategies are working within TANF to provide services through a racial equity lens for families.</w:t>
            </w:r>
          </w:p>
          <w:p w:rsidR="00CD2A9E" w:rsidRDefault="008257F0" w:rsidP="00671F8C">
            <w:pPr>
              <w:pStyle w:val="ListParagraph"/>
              <w:numPr>
                <w:ilvl w:val="0"/>
                <w:numId w:val="3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Min</w:t>
            </w:r>
            <w:r w:rsidR="00E02CDC">
              <w:rPr>
                <w:rFonts w:ascii="Arial" w:hAnsi="Arial" w:cs="Arial"/>
                <w:sz w:val="22"/>
                <w:szCs w:val="22"/>
              </w:rPr>
              <w:t xml:space="preserve">nesota Equity Innovation Fund- </w:t>
            </w:r>
            <w:r>
              <w:rPr>
                <w:rFonts w:ascii="Arial" w:hAnsi="Arial" w:cs="Arial"/>
                <w:sz w:val="22"/>
                <w:szCs w:val="22"/>
              </w:rPr>
              <w:t>a project to review case management practices with a racial equity lens (e.g.., FAST2 Project)</w:t>
            </w:r>
          </w:p>
          <w:p w:rsidR="008257F0" w:rsidRPr="00CD2A9E" w:rsidRDefault="00246E9F" w:rsidP="00CD2A9E">
            <w:pPr>
              <w:pStyle w:val="ListParagraph"/>
              <w:numPr>
                <w:ilvl w:val="0"/>
                <w:numId w:val="3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HECAP – Outreach to communities of color from the in-school youth population.</w:t>
            </w:r>
          </w:p>
          <w:p w:rsidR="000C34FC" w:rsidRDefault="000C34FC" w:rsidP="00671F8C">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p w:rsidR="00671F8C" w:rsidRPr="00671F8C" w:rsidRDefault="000C34FC" w:rsidP="000C34FC">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 xml:space="preserve">All of the aforementioned partnerships help expand our reach into the community and </w:t>
            </w:r>
            <w:r w:rsidR="00E02CDC">
              <w:rPr>
                <w:rFonts w:ascii="Arial" w:hAnsi="Arial" w:cs="Arial"/>
                <w:sz w:val="22"/>
                <w:szCs w:val="22"/>
              </w:rPr>
              <w:t xml:space="preserve">deliver evidence based </w:t>
            </w:r>
            <w:r>
              <w:rPr>
                <w:rFonts w:ascii="Arial" w:hAnsi="Arial" w:cs="Arial"/>
                <w:sz w:val="22"/>
                <w:szCs w:val="22"/>
              </w:rPr>
              <w:t>service delivery</w:t>
            </w:r>
            <w:r w:rsidR="00E02CDC">
              <w:rPr>
                <w:rFonts w:ascii="Arial" w:hAnsi="Arial" w:cs="Arial"/>
                <w:sz w:val="22"/>
                <w:szCs w:val="22"/>
              </w:rPr>
              <w:t xml:space="preserve">. The outcomes are shared with local boards and other boards share their experiences. </w:t>
            </w:r>
            <w:r w:rsidR="00671F8C">
              <w:rPr>
                <w:rFonts w:ascii="Arial" w:hAnsi="Arial" w:cs="Arial"/>
                <w:sz w:val="22"/>
                <w:szCs w:val="22"/>
              </w:rPr>
              <w:t>Our local area workforce development group monitor</w:t>
            </w:r>
            <w:r w:rsidR="00E02CDC">
              <w:rPr>
                <w:rFonts w:ascii="Arial" w:hAnsi="Arial" w:cs="Arial"/>
                <w:sz w:val="22"/>
                <w:szCs w:val="22"/>
              </w:rPr>
              <w:t>s trends</w:t>
            </w:r>
            <w:r w:rsidR="00671F8C">
              <w:rPr>
                <w:rFonts w:ascii="Arial" w:hAnsi="Arial" w:cs="Arial"/>
                <w:sz w:val="22"/>
                <w:szCs w:val="22"/>
              </w:rPr>
              <w:t xml:space="preserve"> while </w:t>
            </w:r>
            <w:r w:rsidR="00671F8C" w:rsidRPr="00671F8C">
              <w:rPr>
                <w:rFonts w:ascii="Arial" w:hAnsi="Arial" w:cs="Arial"/>
                <w:sz w:val="22"/>
                <w:szCs w:val="22"/>
              </w:rPr>
              <w:t>creating</w:t>
            </w:r>
            <w:r w:rsidR="00671F8C">
              <w:rPr>
                <w:rFonts w:ascii="Arial" w:hAnsi="Arial" w:cs="Arial"/>
                <w:sz w:val="22"/>
                <w:szCs w:val="22"/>
              </w:rPr>
              <w:t xml:space="preserve"> results-driven service-delivery models based on our local resources and lessons learned from o</w:t>
            </w:r>
            <w:r w:rsidR="00671F8C" w:rsidRPr="00671F8C">
              <w:rPr>
                <w:rFonts w:ascii="Arial" w:hAnsi="Arial" w:cs="Arial"/>
                <w:sz w:val="22"/>
                <w:szCs w:val="22"/>
              </w:rPr>
              <w:t>ther city, county, state and federal level initiatives on racial equity and eliminating racial employment disparities</w:t>
            </w:r>
            <w:r>
              <w:rPr>
                <w:rFonts w:ascii="Arial" w:hAnsi="Arial" w:cs="Arial"/>
                <w:sz w:val="22"/>
                <w:szCs w:val="22"/>
              </w:rPr>
              <w:t>.</w:t>
            </w:r>
            <w:r w:rsidR="00671F8C" w:rsidRPr="00671F8C">
              <w:rPr>
                <w:rFonts w:ascii="Arial" w:hAnsi="Arial" w:cs="Arial"/>
                <w:sz w:val="22"/>
                <w:szCs w:val="22"/>
              </w:rPr>
              <w:t xml:space="preserve"> </w:t>
            </w:r>
          </w:p>
          <w:p w:rsidR="00E97620" w:rsidRDefault="00E97620" w:rsidP="00BC1B9A">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040CFC" w:rsidRPr="00FC104A" w:rsidRDefault="00BC1B9A" w:rsidP="00B15383">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 xml:space="preserve">Ramsey County has received approval from </w:t>
            </w:r>
            <w:r w:rsidR="001C6884">
              <w:rPr>
                <w:rFonts w:ascii="Arial" w:hAnsi="Arial" w:cs="Arial"/>
                <w:sz w:val="22"/>
                <w:szCs w:val="22"/>
              </w:rPr>
              <w:t xml:space="preserve">DEED </w:t>
            </w:r>
            <w:r>
              <w:rPr>
                <w:rFonts w:ascii="Arial" w:hAnsi="Arial" w:cs="Arial"/>
                <w:sz w:val="22"/>
                <w:szCs w:val="22"/>
              </w:rPr>
              <w:t xml:space="preserve">to maintain its designation as “Local Workforce Development Area 15” formally referred to as the “Workforce Service Area 15”. Also, pursuant </w:t>
            </w:r>
            <w:r w:rsidR="00123E83">
              <w:rPr>
                <w:rFonts w:ascii="Arial" w:hAnsi="Arial" w:cs="Arial"/>
                <w:sz w:val="22"/>
                <w:szCs w:val="22"/>
              </w:rPr>
              <w:t xml:space="preserve">to </w:t>
            </w:r>
            <w:r>
              <w:rPr>
                <w:rFonts w:ascii="Arial" w:hAnsi="Arial" w:cs="Arial"/>
                <w:sz w:val="22"/>
                <w:szCs w:val="22"/>
              </w:rPr>
              <w:t xml:space="preserve">section 107 of WIOA, Local 15 has also been designated to be included in the “Regional Workforce Development Area 4” as a regional planning area. The Regional Board Governance Structure includes </w:t>
            </w:r>
            <w:r w:rsidR="001C6884">
              <w:rPr>
                <w:rFonts w:ascii="Arial" w:hAnsi="Arial" w:cs="Arial"/>
                <w:sz w:val="22"/>
                <w:szCs w:val="22"/>
              </w:rPr>
              <w:t xml:space="preserve">WDA Directors </w:t>
            </w:r>
            <w:r>
              <w:rPr>
                <w:rFonts w:ascii="Arial" w:hAnsi="Arial" w:cs="Arial"/>
                <w:sz w:val="22"/>
                <w:szCs w:val="22"/>
              </w:rPr>
              <w:t xml:space="preserve">and Local Elected Officials from each of 6 Metro Boards. These members have full authority that embraces business leadership and includes other regional partners working together utilizing the principles of </w:t>
            </w:r>
            <w:r w:rsidR="001C6884">
              <w:rPr>
                <w:rFonts w:ascii="Arial" w:hAnsi="Arial" w:cs="Arial"/>
                <w:sz w:val="22"/>
                <w:szCs w:val="22"/>
              </w:rPr>
              <w:t>c</w:t>
            </w:r>
            <w:r>
              <w:rPr>
                <w:rFonts w:ascii="Arial" w:hAnsi="Arial" w:cs="Arial"/>
                <w:sz w:val="22"/>
                <w:szCs w:val="22"/>
              </w:rPr>
              <w:t xml:space="preserve">ollective </w:t>
            </w:r>
            <w:r w:rsidR="001C6884">
              <w:rPr>
                <w:rFonts w:ascii="Arial" w:hAnsi="Arial" w:cs="Arial"/>
                <w:sz w:val="22"/>
                <w:szCs w:val="22"/>
              </w:rPr>
              <w:t>i</w:t>
            </w:r>
            <w:r>
              <w:rPr>
                <w:rFonts w:ascii="Arial" w:hAnsi="Arial" w:cs="Arial"/>
                <w:sz w:val="22"/>
                <w:szCs w:val="22"/>
              </w:rPr>
              <w:t>mpact. Expanded membership of this board include</w:t>
            </w:r>
            <w:r w:rsidR="00123E83">
              <w:rPr>
                <w:rFonts w:ascii="Arial" w:hAnsi="Arial" w:cs="Arial"/>
                <w:sz w:val="22"/>
                <w:szCs w:val="22"/>
              </w:rPr>
              <w:t>s</w:t>
            </w:r>
            <w:r>
              <w:rPr>
                <w:rFonts w:ascii="Arial" w:hAnsi="Arial" w:cs="Arial"/>
                <w:sz w:val="22"/>
                <w:szCs w:val="22"/>
              </w:rPr>
              <w:t xml:space="preserve"> representation from Minnesota State Colleges and Universities (MNSCU), GreaterMSP, ABE, VRS</w:t>
            </w:r>
            <w:r w:rsidR="001C6884">
              <w:rPr>
                <w:rFonts w:ascii="Arial" w:hAnsi="Arial" w:cs="Arial"/>
                <w:sz w:val="22"/>
                <w:szCs w:val="22"/>
              </w:rPr>
              <w:t xml:space="preserve"> </w:t>
            </w:r>
            <w:r>
              <w:rPr>
                <w:rFonts w:ascii="Arial" w:hAnsi="Arial" w:cs="Arial"/>
                <w:sz w:val="22"/>
                <w:szCs w:val="22"/>
              </w:rPr>
              <w:t>and agenc</w:t>
            </w:r>
            <w:r w:rsidR="001C6884">
              <w:rPr>
                <w:rFonts w:ascii="Arial" w:hAnsi="Arial" w:cs="Arial"/>
                <w:sz w:val="22"/>
                <w:szCs w:val="22"/>
              </w:rPr>
              <w:t xml:space="preserve">ies </w:t>
            </w:r>
            <w:r>
              <w:rPr>
                <w:rFonts w:ascii="Arial" w:hAnsi="Arial" w:cs="Arial"/>
                <w:sz w:val="22"/>
                <w:szCs w:val="22"/>
              </w:rPr>
              <w:t>promoting employment of diverse populations.</w:t>
            </w:r>
          </w:p>
        </w:tc>
      </w:tr>
    </w:tbl>
    <w:p w:rsidR="00AB5766" w:rsidRDefault="00AB5766" w:rsidP="00AB5766">
      <w:pPr>
        <w:widowControl/>
        <w:ind w:left="720" w:hanging="720"/>
        <w:rPr>
          <w:rFonts w:ascii="Arial" w:hAnsi="Arial" w:cs="Arial"/>
          <w:b/>
          <w:sz w:val="22"/>
          <w:szCs w:val="22"/>
        </w:rPr>
      </w:pPr>
    </w:p>
    <w:p w:rsidR="00AB5766" w:rsidRPr="000507FA" w:rsidRDefault="00AB5766" w:rsidP="00832CD0">
      <w:pPr>
        <w:widowControl/>
        <w:numPr>
          <w:ilvl w:val="0"/>
          <w:numId w:val="6"/>
        </w:numPr>
        <w:ind w:left="360"/>
        <w:rPr>
          <w:rFonts w:ascii="Arial" w:hAnsi="Arial" w:cs="Arial"/>
          <w:sz w:val="22"/>
          <w:szCs w:val="22"/>
        </w:rPr>
      </w:pPr>
      <w:r w:rsidRPr="000507FA">
        <w:rPr>
          <w:rFonts w:ascii="Arial" w:hAnsi="Arial" w:cs="Arial"/>
          <w:sz w:val="22"/>
          <w:szCs w:val="22"/>
        </w:rPr>
        <w:t xml:space="preserve">Describe the strategies to ensure proper connectivity and coordination among the </w:t>
      </w:r>
      <w:r w:rsidRPr="000507FA">
        <w:rPr>
          <w:rFonts w:ascii="Arial" w:hAnsi="Arial" w:cs="Arial"/>
          <w:b/>
          <w:sz w:val="22"/>
          <w:szCs w:val="22"/>
        </w:rPr>
        <w:t>physical sites</w:t>
      </w:r>
      <w:r w:rsidRPr="000507FA">
        <w:rPr>
          <w:rFonts w:ascii="Arial" w:hAnsi="Arial" w:cs="Arial"/>
          <w:sz w:val="22"/>
          <w:szCs w:val="22"/>
        </w:rPr>
        <w:t xml:space="preserve"> within the </w:t>
      </w:r>
      <w:r w:rsidR="00394739" w:rsidRPr="000507FA">
        <w:rPr>
          <w:rFonts w:ascii="Arial" w:hAnsi="Arial" w:cs="Arial"/>
          <w:sz w:val="22"/>
          <w:szCs w:val="22"/>
        </w:rPr>
        <w:t>local w</w:t>
      </w:r>
      <w:r w:rsidRPr="000507FA">
        <w:rPr>
          <w:rFonts w:ascii="Arial" w:hAnsi="Arial" w:cs="Arial"/>
          <w:sz w:val="22"/>
          <w:szCs w:val="22"/>
        </w:rPr>
        <w:t xml:space="preserve">orkforce </w:t>
      </w:r>
      <w:r w:rsidR="00394739" w:rsidRPr="000507FA">
        <w:rPr>
          <w:rFonts w:ascii="Arial" w:hAnsi="Arial" w:cs="Arial"/>
          <w:sz w:val="22"/>
          <w:szCs w:val="22"/>
        </w:rPr>
        <w:t>d</w:t>
      </w:r>
      <w:r w:rsidRPr="000507FA">
        <w:rPr>
          <w:rFonts w:ascii="Arial" w:hAnsi="Arial" w:cs="Arial"/>
          <w:sz w:val="22"/>
          <w:szCs w:val="22"/>
        </w:rPr>
        <w:t xml:space="preserve">evelopment </w:t>
      </w:r>
      <w:r w:rsidR="00394739" w:rsidRPr="000507FA">
        <w:rPr>
          <w:rFonts w:ascii="Arial" w:hAnsi="Arial" w:cs="Arial"/>
          <w:sz w:val="22"/>
          <w:szCs w:val="22"/>
        </w:rPr>
        <w:t>a</w:t>
      </w:r>
      <w:r w:rsidRPr="000507FA">
        <w:rPr>
          <w:rFonts w:ascii="Arial" w:hAnsi="Arial" w:cs="Arial"/>
          <w:sz w:val="22"/>
          <w:szCs w:val="22"/>
        </w:rPr>
        <w:t>rea.</w:t>
      </w:r>
    </w:p>
    <w:p w:rsidR="00AB5766" w:rsidRPr="00FC104A" w:rsidRDefault="00AB5766" w:rsidP="00AB5766">
      <w:pPr>
        <w:widowControl/>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AB5766" w:rsidRPr="00FC104A" w:rsidTr="00FD162D">
        <w:tc>
          <w:tcPr>
            <w:tcW w:w="8529" w:type="dxa"/>
            <w:tcMar>
              <w:top w:w="58" w:type="dxa"/>
              <w:left w:w="115" w:type="dxa"/>
              <w:bottom w:w="58" w:type="dxa"/>
              <w:right w:w="115" w:type="dxa"/>
            </w:tcMar>
            <w:vAlign w:val="bottom"/>
          </w:tcPr>
          <w:p w:rsidR="00E02CDC" w:rsidRDefault="00E02CDC" w:rsidP="00E02CDC">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In the consolidated, single workforce center, regular meetings will be established with core title providers and required partners under WIOA to assess hours of operation and coordination of service delivery in WDA #15. Staff meetings will be conducted regularly for information sharing and updates on programs</w:t>
            </w:r>
            <w:r w:rsidR="00CD2A9E">
              <w:rPr>
                <w:rFonts w:ascii="Arial" w:hAnsi="Arial" w:cs="Arial"/>
                <w:sz w:val="22"/>
                <w:szCs w:val="22"/>
              </w:rPr>
              <w:t>,</w:t>
            </w:r>
            <w:r>
              <w:rPr>
                <w:rFonts w:ascii="Arial" w:hAnsi="Arial" w:cs="Arial"/>
                <w:sz w:val="22"/>
                <w:szCs w:val="22"/>
              </w:rPr>
              <w:t xml:space="preserve"> services</w:t>
            </w:r>
            <w:r w:rsidR="00CD2A9E">
              <w:rPr>
                <w:rFonts w:ascii="Arial" w:hAnsi="Arial" w:cs="Arial"/>
                <w:sz w:val="22"/>
                <w:szCs w:val="22"/>
              </w:rPr>
              <w:t xml:space="preserve"> and continuous improvement strategies</w:t>
            </w:r>
            <w:r>
              <w:rPr>
                <w:rFonts w:ascii="Arial" w:hAnsi="Arial" w:cs="Arial"/>
                <w:sz w:val="22"/>
                <w:szCs w:val="22"/>
              </w:rPr>
              <w:t xml:space="preserve">. </w:t>
            </w:r>
          </w:p>
          <w:p w:rsidR="00E02CDC" w:rsidRDefault="00E02CDC" w:rsidP="00E02CDC">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BC1B9A" w:rsidRDefault="00F315AA" w:rsidP="00A10B3A">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 xml:space="preserve">The physical sites for employment </w:t>
            </w:r>
            <w:r w:rsidR="00F0442D">
              <w:rPr>
                <w:rFonts w:ascii="Arial" w:hAnsi="Arial" w:cs="Arial"/>
                <w:sz w:val="22"/>
                <w:szCs w:val="22"/>
              </w:rPr>
              <w:t xml:space="preserve">and training </w:t>
            </w:r>
            <w:r>
              <w:rPr>
                <w:rFonts w:ascii="Arial" w:hAnsi="Arial" w:cs="Arial"/>
                <w:sz w:val="22"/>
                <w:szCs w:val="22"/>
              </w:rPr>
              <w:t xml:space="preserve">services are </w:t>
            </w:r>
            <w:r w:rsidR="007542D4">
              <w:rPr>
                <w:rFonts w:ascii="Arial" w:hAnsi="Arial" w:cs="Arial"/>
                <w:sz w:val="22"/>
                <w:szCs w:val="22"/>
              </w:rPr>
              <w:t>coordinat</w:t>
            </w:r>
            <w:r w:rsidR="00F0442D">
              <w:rPr>
                <w:rFonts w:ascii="Arial" w:hAnsi="Arial" w:cs="Arial"/>
                <w:sz w:val="22"/>
                <w:szCs w:val="22"/>
              </w:rPr>
              <w:t>ed by staff from the</w:t>
            </w:r>
            <w:r w:rsidR="007542D4">
              <w:rPr>
                <w:rFonts w:ascii="Arial" w:hAnsi="Arial" w:cs="Arial"/>
                <w:sz w:val="22"/>
                <w:szCs w:val="22"/>
              </w:rPr>
              <w:t xml:space="preserve"> </w:t>
            </w:r>
            <w:r w:rsidR="00BC1B9A">
              <w:rPr>
                <w:rFonts w:ascii="Arial" w:hAnsi="Arial" w:cs="Arial"/>
                <w:sz w:val="22"/>
                <w:szCs w:val="22"/>
              </w:rPr>
              <w:t>core title partners</w:t>
            </w:r>
            <w:r w:rsidR="00F0442D">
              <w:rPr>
                <w:rFonts w:ascii="Arial" w:hAnsi="Arial" w:cs="Arial"/>
                <w:sz w:val="22"/>
                <w:szCs w:val="22"/>
              </w:rPr>
              <w:t xml:space="preserve"> with the </w:t>
            </w:r>
            <w:r w:rsidR="007542D4">
              <w:rPr>
                <w:rFonts w:ascii="Arial" w:hAnsi="Arial" w:cs="Arial"/>
                <w:sz w:val="22"/>
                <w:szCs w:val="22"/>
              </w:rPr>
              <w:t xml:space="preserve">following strategies </w:t>
            </w:r>
            <w:r w:rsidR="00F0442D">
              <w:rPr>
                <w:rFonts w:ascii="Arial" w:hAnsi="Arial" w:cs="Arial"/>
                <w:sz w:val="22"/>
                <w:szCs w:val="22"/>
              </w:rPr>
              <w:t xml:space="preserve">in place </w:t>
            </w:r>
            <w:r w:rsidR="007542D4">
              <w:rPr>
                <w:rFonts w:ascii="Arial" w:hAnsi="Arial" w:cs="Arial"/>
                <w:sz w:val="22"/>
                <w:szCs w:val="22"/>
              </w:rPr>
              <w:t>to ensure access and connectivity</w:t>
            </w:r>
            <w:r w:rsidR="00BC1B9A">
              <w:rPr>
                <w:rFonts w:ascii="Arial" w:hAnsi="Arial" w:cs="Arial"/>
                <w:sz w:val="22"/>
                <w:szCs w:val="22"/>
              </w:rPr>
              <w:t xml:space="preserve"> which include</w:t>
            </w:r>
            <w:r w:rsidR="00123E83">
              <w:rPr>
                <w:rFonts w:ascii="Arial" w:hAnsi="Arial" w:cs="Arial"/>
                <w:sz w:val="22"/>
                <w:szCs w:val="22"/>
              </w:rPr>
              <w:t>s</w:t>
            </w:r>
            <w:r w:rsidR="00BC1B9A">
              <w:rPr>
                <w:rFonts w:ascii="Arial" w:hAnsi="Arial" w:cs="Arial"/>
                <w:sz w:val="22"/>
                <w:szCs w:val="22"/>
              </w:rPr>
              <w:t xml:space="preserve"> but </w:t>
            </w:r>
            <w:r w:rsidR="007542D4">
              <w:rPr>
                <w:rFonts w:ascii="Arial" w:hAnsi="Arial" w:cs="Arial"/>
                <w:sz w:val="22"/>
                <w:szCs w:val="22"/>
              </w:rPr>
              <w:t xml:space="preserve">is </w:t>
            </w:r>
            <w:r w:rsidR="00BC1B9A">
              <w:rPr>
                <w:rFonts w:ascii="Arial" w:hAnsi="Arial" w:cs="Arial"/>
                <w:sz w:val="22"/>
                <w:szCs w:val="22"/>
              </w:rPr>
              <w:t>not limited to:</w:t>
            </w:r>
          </w:p>
          <w:p w:rsidR="007542D4" w:rsidRDefault="007542D4" w:rsidP="00A10B3A">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BC1B9A" w:rsidRDefault="00BC1B9A" w:rsidP="00BC1B9A">
            <w:pPr>
              <w:pStyle w:val="ListParagraph"/>
              <w:numPr>
                <w:ilvl w:val="0"/>
                <w:numId w:val="2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Pr>
                <w:rFonts w:ascii="Arial" w:hAnsi="Arial" w:cs="Arial"/>
                <w:sz w:val="22"/>
                <w:szCs w:val="22"/>
              </w:rPr>
              <w:t>Adult Basic Education</w:t>
            </w:r>
            <w:r w:rsidR="0068632D">
              <w:rPr>
                <w:rFonts w:ascii="Arial" w:hAnsi="Arial" w:cs="Arial"/>
                <w:sz w:val="22"/>
                <w:szCs w:val="22"/>
              </w:rPr>
              <w:t xml:space="preserve"> (ABE)</w:t>
            </w:r>
            <w:r>
              <w:rPr>
                <w:rFonts w:ascii="Arial" w:hAnsi="Arial" w:cs="Arial"/>
                <w:sz w:val="22"/>
                <w:szCs w:val="22"/>
              </w:rPr>
              <w:t xml:space="preserve">-has a seat on the WIB and is a Title II provider who </w:t>
            </w:r>
            <w:r>
              <w:rPr>
                <w:rFonts w:ascii="Arial" w:hAnsi="Arial" w:cs="Arial"/>
                <w:sz w:val="22"/>
                <w:szCs w:val="22"/>
              </w:rPr>
              <w:lastRenderedPageBreak/>
              <w:t>helps provide seamless services to all clients at both locations</w:t>
            </w:r>
          </w:p>
          <w:p w:rsidR="00BC1B9A" w:rsidRPr="00CB0598" w:rsidRDefault="00AD4B97" w:rsidP="00BC1B9A">
            <w:pPr>
              <w:pStyle w:val="ListParagraph"/>
              <w:numPr>
                <w:ilvl w:val="0"/>
                <w:numId w:val="2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both"/>
              <w:rPr>
                <w:rFonts w:ascii="Arial" w:hAnsi="Arial" w:cs="Arial"/>
                <w:sz w:val="22"/>
                <w:szCs w:val="22"/>
              </w:rPr>
            </w:pPr>
            <w:r>
              <w:rPr>
                <w:rFonts w:ascii="Arial" w:hAnsi="Arial" w:cs="Arial"/>
                <w:sz w:val="22"/>
                <w:szCs w:val="22"/>
              </w:rPr>
              <w:t>W</w:t>
            </w:r>
            <w:r w:rsidR="00F0442D">
              <w:rPr>
                <w:rFonts w:ascii="Arial" w:hAnsi="Arial" w:cs="Arial"/>
                <w:sz w:val="22"/>
                <w:szCs w:val="22"/>
              </w:rPr>
              <w:t xml:space="preserve">IOA Staff </w:t>
            </w:r>
            <w:r w:rsidR="00E02CDC">
              <w:rPr>
                <w:rFonts w:ascii="Arial" w:hAnsi="Arial" w:cs="Arial"/>
                <w:sz w:val="22"/>
                <w:szCs w:val="22"/>
              </w:rPr>
              <w:t xml:space="preserve">are </w:t>
            </w:r>
            <w:r w:rsidR="00BC1B9A">
              <w:rPr>
                <w:rFonts w:ascii="Arial" w:hAnsi="Arial" w:cs="Arial"/>
                <w:sz w:val="22"/>
                <w:szCs w:val="22"/>
              </w:rPr>
              <w:t>on-site to assist with providing employment and training services</w:t>
            </w:r>
            <w:r w:rsidR="00E02CDC">
              <w:rPr>
                <w:rFonts w:ascii="Arial" w:hAnsi="Arial" w:cs="Arial"/>
                <w:sz w:val="22"/>
                <w:szCs w:val="22"/>
              </w:rPr>
              <w:t xml:space="preserve"> information to the walk in customer</w:t>
            </w:r>
            <w:r w:rsidR="00BC1B9A">
              <w:rPr>
                <w:rFonts w:ascii="Arial" w:hAnsi="Arial" w:cs="Arial"/>
                <w:sz w:val="22"/>
                <w:szCs w:val="22"/>
              </w:rPr>
              <w:t xml:space="preserve"> </w:t>
            </w:r>
          </w:p>
          <w:p w:rsidR="00BC1B9A" w:rsidRDefault="00BC1B9A" w:rsidP="00BC1B9A">
            <w:pPr>
              <w:pStyle w:val="ListParagraph"/>
              <w:numPr>
                <w:ilvl w:val="0"/>
                <w:numId w:val="2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Post-</w:t>
            </w:r>
            <w:r w:rsidR="00AD4B97">
              <w:rPr>
                <w:rFonts w:ascii="Arial" w:hAnsi="Arial" w:cs="Arial"/>
                <w:sz w:val="22"/>
                <w:szCs w:val="22"/>
              </w:rPr>
              <w:t>s</w:t>
            </w:r>
            <w:r>
              <w:rPr>
                <w:rFonts w:ascii="Arial" w:hAnsi="Arial" w:cs="Arial"/>
                <w:sz w:val="22"/>
                <w:szCs w:val="22"/>
              </w:rPr>
              <w:t>econdary program</w:t>
            </w:r>
            <w:r w:rsidR="00F0442D">
              <w:rPr>
                <w:rFonts w:ascii="Arial" w:hAnsi="Arial" w:cs="Arial"/>
                <w:sz w:val="22"/>
                <w:szCs w:val="22"/>
              </w:rPr>
              <w:t xml:space="preserve"> </w:t>
            </w:r>
            <w:r>
              <w:rPr>
                <w:rFonts w:ascii="Arial" w:hAnsi="Arial" w:cs="Arial"/>
                <w:sz w:val="22"/>
                <w:szCs w:val="22"/>
              </w:rPr>
              <w:t>s</w:t>
            </w:r>
            <w:r w:rsidR="00F0442D">
              <w:rPr>
                <w:rFonts w:ascii="Arial" w:hAnsi="Arial" w:cs="Arial"/>
                <w:sz w:val="22"/>
                <w:szCs w:val="22"/>
              </w:rPr>
              <w:t>taff</w:t>
            </w:r>
            <w:r>
              <w:rPr>
                <w:rFonts w:ascii="Arial" w:hAnsi="Arial" w:cs="Arial"/>
                <w:sz w:val="22"/>
                <w:szCs w:val="22"/>
              </w:rPr>
              <w:t xml:space="preserve"> offer direct access to referrals to educational options to advance clients’ technical and educational skills needed by employers</w:t>
            </w:r>
          </w:p>
          <w:p w:rsidR="00BC1B9A" w:rsidRDefault="001C6884" w:rsidP="00BC1B9A">
            <w:pPr>
              <w:pStyle w:val="ListParagraph"/>
              <w:numPr>
                <w:ilvl w:val="0"/>
                <w:numId w:val="2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Veterans S</w:t>
            </w:r>
            <w:r w:rsidR="00BC1B9A">
              <w:rPr>
                <w:rFonts w:ascii="Arial" w:hAnsi="Arial" w:cs="Arial"/>
                <w:sz w:val="22"/>
                <w:szCs w:val="22"/>
              </w:rPr>
              <w:t xml:space="preserve">ervices </w:t>
            </w:r>
            <w:r w:rsidR="00CD2A9E">
              <w:rPr>
                <w:rFonts w:ascii="Arial" w:hAnsi="Arial" w:cs="Arial"/>
                <w:sz w:val="22"/>
                <w:szCs w:val="22"/>
              </w:rPr>
              <w:t xml:space="preserve">are </w:t>
            </w:r>
            <w:r w:rsidR="00BC1B9A">
              <w:rPr>
                <w:rFonts w:ascii="Arial" w:hAnsi="Arial" w:cs="Arial"/>
                <w:sz w:val="22"/>
                <w:szCs w:val="22"/>
              </w:rPr>
              <w:t xml:space="preserve">available </w:t>
            </w:r>
            <w:r w:rsidR="00F0442D">
              <w:rPr>
                <w:rFonts w:ascii="Arial" w:hAnsi="Arial" w:cs="Arial"/>
                <w:sz w:val="22"/>
                <w:szCs w:val="22"/>
              </w:rPr>
              <w:t>and priority of service is posted</w:t>
            </w:r>
            <w:r w:rsidR="00CD2A9E">
              <w:rPr>
                <w:rFonts w:ascii="Arial" w:hAnsi="Arial" w:cs="Arial"/>
                <w:sz w:val="22"/>
                <w:szCs w:val="22"/>
              </w:rPr>
              <w:t xml:space="preserve"> in each lobby</w:t>
            </w:r>
          </w:p>
          <w:p w:rsidR="00E900C9" w:rsidRDefault="00BC1B9A" w:rsidP="00BC1B9A">
            <w:pPr>
              <w:pStyle w:val="ListParagraph"/>
              <w:numPr>
                <w:ilvl w:val="0"/>
                <w:numId w:val="2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Employ</w:t>
            </w:r>
            <w:r w:rsidR="00AD4B97">
              <w:rPr>
                <w:rFonts w:ascii="Arial" w:hAnsi="Arial" w:cs="Arial"/>
                <w:sz w:val="22"/>
                <w:szCs w:val="22"/>
              </w:rPr>
              <w:t xml:space="preserve">er </w:t>
            </w:r>
            <w:r w:rsidR="00F0442D">
              <w:rPr>
                <w:rFonts w:ascii="Arial" w:hAnsi="Arial" w:cs="Arial"/>
                <w:sz w:val="22"/>
                <w:szCs w:val="22"/>
              </w:rPr>
              <w:t>e</w:t>
            </w:r>
            <w:r w:rsidR="00AD4B97">
              <w:rPr>
                <w:rFonts w:ascii="Arial" w:hAnsi="Arial" w:cs="Arial"/>
                <w:sz w:val="22"/>
                <w:szCs w:val="22"/>
              </w:rPr>
              <w:t xml:space="preserve">ngagement </w:t>
            </w:r>
            <w:r w:rsidR="00CD2A9E">
              <w:rPr>
                <w:rFonts w:ascii="Arial" w:hAnsi="Arial" w:cs="Arial"/>
                <w:sz w:val="22"/>
                <w:szCs w:val="22"/>
              </w:rPr>
              <w:t xml:space="preserve">is a collaborative effort </w:t>
            </w:r>
            <w:r w:rsidR="001C6884">
              <w:rPr>
                <w:rFonts w:ascii="Arial" w:hAnsi="Arial" w:cs="Arial"/>
                <w:sz w:val="22"/>
                <w:szCs w:val="22"/>
              </w:rPr>
              <w:t>through</w:t>
            </w:r>
            <w:r w:rsidR="00AD4B97">
              <w:rPr>
                <w:rFonts w:ascii="Arial" w:hAnsi="Arial" w:cs="Arial"/>
                <w:sz w:val="22"/>
                <w:szCs w:val="22"/>
              </w:rPr>
              <w:t xml:space="preserve"> </w:t>
            </w:r>
            <w:r>
              <w:rPr>
                <w:rFonts w:ascii="Arial" w:hAnsi="Arial" w:cs="Arial"/>
                <w:sz w:val="22"/>
                <w:szCs w:val="22"/>
              </w:rPr>
              <w:t>recruitment</w:t>
            </w:r>
            <w:r w:rsidR="001C6884">
              <w:rPr>
                <w:rFonts w:ascii="Arial" w:hAnsi="Arial" w:cs="Arial"/>
                <w:sz w:val="22"/>
                <w:szCs w:val="22"/>
              </w:rPr>
              <w:t xml:space="preserve"> events, </w:t>
            </w:r>
            <w:r>
              <w:rPr>
                <w:rFonts w:ascii="Arial" w:hAnsi="Arial" w:cs="Arial"/>
                <w:sz w:val="22"/>
                <w:szCs w:val="22"/>
              </w:rPr>
              <w:t>interviews</w:t>
            </w:r>
            <w:r w:rsidR="001C6884">
              <w:rPr>
                <w:rFonts w:ascii="Arial" w:hAnsi="Arial" w:cs="Arial"/>
                <w:sz w:val="22"/>
                <w:szCs w:val="22"/>
              </w:rPr>
              <w:t>/</w:t>
            </w:r>
            <w:r>
              <w:rPr>
                <w:rFonts w:ascii="Arial" w:hAnsi="Arial" w:cs="Arial"/>
                <w:sz w:val="22"/>
                <w:szCs w:val="22"/>
              </w:rPr>
              <w:t>screening</w:t>
            </w:r>
            <w:r w:rsidR="001C6884">
              <w:rPr>
                <w:rFonts w:ascii="Arial" w:hAnsi="Arial" w:cs="Arial"/>
                <w:sz w:val="22"/>
                <w:szCs w:val="22"/>
              </w:rPr>
              <w:t xml:space="preserve"> events</w:t>
            </w:r>
            <w:r>
              <w:rPr>
                <w:rFonts w:ascii="Arial" w:hAnsi="Arial" w:cs="Arial"/>
                <w:sz w:val="22"/>
                <w:szCs w:val="22"/>
              </w:rPr>
              <w:t xml:space="preserve"> and te</w:t>
            </w:r>
            <w:r w:rsidR="001C6884">
              <w:rPr>
                <w:rFonts w:ascii="Arial" w:hAnsi="Arial" w:cs="Arial"/>
                <w:sz w:val="22"/>
                <w:szCs w:val="22"/>
              </w:rPr>
              <w:t xml:space="preserve">sting </w:t>
            </w:r>
          </w:p>
          <w:p w:rsidR="00BC1B9A" w:rsidRPr="0047791F" w:rsidRDefault="00E900C9" w:rsidP="00BC1B9A">
            <w:pPr>
              <w:pStyle w:val="ListParagraph"/>
              <w:numPr>
                <w:ilvl w:val="0"/>
                <w:numId w:val="2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Vocational Rehabilitation Service</w:t>
            </w:r>
            <w:r w:rsidR="00F0442D">
              <w:rPr>
                <w:rFonts w:ascii="Arial" w:hAnsi="Arial" w:cs="Arial"/>
                <w:sz w:val="22"/>
                <w:szCs w:val="22"/>
              </w:rPr>
              <w:t xml:space="preserve"> </w:t>
            </w:r>
            <w:r>
              <w:rPr>
                <w:rFonts w:ascii="Arial" w:hAnsi="Arial" w:cs="Arial"/>
                <w:sz w:val="22"/>
                <w:szCs w:val="22"/>
              </w:rPr>
              <w:t>s</w:t>
            </w:r>
            <w:r w:rsidR="00F0442D">
              <w:rPr>
                <w:rFonts w:ascii="Arial" w:hAnsi="Arial" w:cs="Arial"/>
                <w:sz w:val="22"/>
                <w:szCs w:val="22"/>
              </w:rPr>
              <w:t>taff</w:t>
            </w:r>
            <w:r>
              <w:rPr>
                <w:rFonts w:ascii="Arial" w:hAnsi="Arial" w:cs="Arial"/>
                <w:sz w:val="22"/>
                <w:szCs w:val="22"/>
              </w:rPr>
              <w:t xml:space="preserve"> are available </w:t>
            </w:r>
            <w:r w:rsidR="00F0442D">
              <w:rPr>
                <w:rFonts w:ascii="Arial" w:hAnsi="Arial" w:cs="Arial"/>
                <w:sz w:val="22"/>
                <w:szCs w:val="22"/>
              </w:rPr>
              <w:t xml:space="preserve">to </w:t>
            </w:r>
            <w:r>
              <w:rPr>
                <w:rFonts w:ascii="Arial" w:hAnsi="Arial" w:cs="Arial"/>
                <w:sz w:val="22"/>
                <w:szCs w:val="22"/>
              </w:rPr>
              <w:t>assist eligible individuals with significant disabilities with obtaining, maintaining, regaining, and advancing in employment</w:t>
            </w:r>
            <w:r w:rsidR="001C6884">
              <w:rPr>
                <w:rFonts w:ascii="Arial" w:hAnsi="Arial" w:cs="Arial"/>
                <w:sz w:val="22"/>
                <w:szCs w:val="22"/>
              </w:rPr>
              <w:t>.</w:t>
            </w:r>
          </w:p>
          <w:p w:rsidR="00BC1B9A" w:rsidRDefault="00BC1B9A" w:rsidP="00BC1B9A">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F43CE3" w:rsidRDefault="001003F5" w:rsidP="00116B9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Presently, t</w:t>
            </w:r>
            <w:r w:rsidR="00F315AA">
              <w:rPr>
                <w:rFonts w:ascii="Arial" w:hAnsi="Arial" w:cs="Arial"/>
                <w:sz w:val="22"/>
                <w:szCs w:val="22"/>
              </w:rPr>
              <w:t>he Work</w:t>
            </w:r>
            <w:r>
              <w:rPr>
                <w:rFonts w:ascii="Arial" w:hAnsi="Arial" w:cs="Arial"/>
                <w:sz w:val="22"/>
                <w:szCs w:val="22"/>
              </w:rPr>
              <w:t>F</w:t>
            </w:r>
            <w:r w:rsidR="00F315AA">
              <w:rPr>
                <w:rFonts w:ascii="Arial" w:hAnsi="Arial" w:cs="Arial"/>
                <w:sz w:val="22"/>
                <w:szCs w:val="22"/>
              </w:rPr>
              <w:t>orce Centers are operational and open to the universal customer as well as program participants during the week – Monday through Friday from 8 AM -4:30 PM. The WFC offers self-service, 1:1 assistance, and group classes or workshops for area job seekers.  The resource room has computers, printers, phone bank, fax machines, and private rooms for consultations with clients or when special circumstances arrive.</w:t>
            </w:r>
          </w:p>
          <w:p w:rsidR="007542D4" w:rsidRDefault="007542D4" w:rsidP="00116B9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360C60" w:rsidRDefault="00360C60" w:rsidP="00116B9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If additional community sites are added in Ramsey County to increase access to employment services our local team will ensure timely coordination and information dissemination among job seekers and employers alike.</w:t>
            </w:r>
          </w:p>
          <w:p w:rsidR="007542D4" w:rsidRDefault="007542D4" w:rsidP="00116B9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162473" w:rsidRPr="00FC104A" w:rsidRDefault="007F410D" w:rsidP="001D3DA2">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Historically, a</w:t>
            </w:r>
            <w:r w:rsidR="00FA0692">
              <w:rPr>
                <w:rFonts w:ascii="Arial" w:hAnsi="Arial" w:cs="Arial"/>
                <w:sz w:val="22"/>
                <w:szCs w:val="22"/>
              </w:rPr>
              <w:t xml:space="preserve"> Memorandum of Understanding </w:t>
            </w:r>
            <w:r>
              <w:rPr>
                <w:rFonts w:ascii="Arial" w:hAnsi="Arial" w:cs="Arial"/>
                <w:sz w:val="22"/>
                <w:szCs w:val="22"/>
              </w:rPr>
              <w:t xml:space="preserve">(MOU) </w:t>
            </w:r>
            <w:r w:rsidR="00FA0692">
              <w:rPr>
                <w:rFonts w:ascii="Arial" w:hAnsi="Arial" w:cs="Arial"/>
                <w:sz w:val="22"/>
                <w:szCs w:val="22"/>
              </w:rPr>
              <w:t xml:space="preserve">has been used </w:t>
            </w:r>
            <w:r>
              <w:rPr>
                <w:rFonts w:ascii="Arial" w:hAnsi="Arial" w:cs="Arial"/>
                <w:sz w:val="22"/>
                <w:szCs w:val="22"/>
              </w:rPr>
              <w:t xml:space="preserve">with all partners </w:t>
            </w:r>
            <w:r w:rsidR="00FA0692">
              <w:rPr>
                <w:rFonts w:ascii="Arial" w:hAnsi="Arial" w:cs="Arial"/>
                <w:sz w:val="22"/>
                <w:szCs w:val="22"/>
              </w:rPr>
              <w:t>and will</w:t>
            </w:r>
            <w:r>
              <w:rPr>
                <w:rFonts w:ascii="Arial" w:hAnsi="Arial" w:cs="Arial"/>
                <w:sz w:val="22"/>
                <w:szCs w:val="22"/>
              </w:rPr>
              <w:t xml:space="preserve"> be updated to reflect the WIOA legislation and new strategic direction of the WIB</w:t>
            </w:r>
            <w:r w:rsidR="00F315AA">
              <w:rPr>
                <w:rFonts w:ascii="Arial" w:hAnsi="Arial" w:cs="Arial"/>
                <w:sz w:val="22"/>
                <w:szCs w:val="22"/>
              </w:rPr>
              <w:t xml:space="preserve"> and the County</w:t>
            </w:r>
            <w:r>
              <w:rPr>
                <w:rFonts w:ascii="Arial" w:hAnsi="Arial" w:cs="Arial"/>
                <w:sz w:val="22"/>
                <w:szCs w:val="22"/>
              </w:rPr>
              <w:t>.</w:t>
            </w:r>
            <w:r w:rsidR="00AD4B97">
              <w:rPr>
                <w:rFonts w:ascii="Arial" w:hAnsi="Arial" w:cs="Arial"/>
                <w:sz w:val="22"/>
                <w:szCs w:val="22"/>
              </w:rPr>
              <w:t xml:space="preserve"> </w:t>
            </w:r>
            <w:r w:rsidR="00A37E50">
              <w:rPr>
                <w:rFonts w:ascii="Arial" w:hAnsi="Arial" w:cs="Arial"/>
                <w:sz w:val="22"/>
                <w:szCs w:val="22"/>
              </w:rPr>
              <w:t xml:space="preserve">New MOU’s will be finalized by July 2017 for all </w:t>
            </w:r>
            <w:r w:rsidR="001D3DA2">
              <w:rPr>
                <w:rFonts w:ascii="Arial" w:hAnsi="Arial" w:cs="Arial"/>
                <w:sz w:val="22"/>
                <w:szCs w:val="22"/>
              </w:rPr>
              <w:t>c</w:t>
            </w:r>
            <w:r w:rsidR="00A37E50">
              <w:rPr>
                <w:rFonts w:ascii="Arial" w:hAnsi="Arial" w:cs="Arial"/>
                <w:sz w:val="22"/>
                <w:szCs w:val="22"/>
              </w:rPr>
              <w:t xml:space="preserve">ore and </w:t>
            </w:r>
            <w:r w:rsidR="001D3DA2">
              <w:rPr>
                <w:rFonts w:ascii="Arial" w:hAnsi="Arial" w:cs="Arial"/>
                <w:sz w:val="22"/>
                <w:szCs w:val="22"/>
              </w:rPr>
              <w:t>c</w:t>
            </w:r>
            <w:r w:rsidR="00A37E50">
              <w:rPr>
                <w:rFonts w:ascii="Arial" w:hAnsi="Arial" w:cs="Arial"/>
                <w:sz w:val="22"/>
                <w:szCs w:val="22"/>
              </w:rPr>
              <w:t xml:space="preserve">ommunity </w:t>
            </w:r>
            <w:r w:rsidR="001D3DA2">
              <w:rPr>
                <w:rFonts w:ascii="Arial" w:hAnsi="Arial" w:cs="Arial"/>
                <w:sz w:val="22"/>
                <w:szCs w:val="22"/>
              </w:rPr>
              <w:t>c</w:t>
            </w:r>
            <w:r w:rsidR="00A37E50">
              <w:rPr>
                <w:rFonts w:ascii="Arial" w:hAnsi="Arial" w:cs="Arial"/>
                <w:sz w:val="22"/>
                <w:szCs w:val="22"/>
              </w:rPr>
              <w:t>ollaborators.</w:t>
            </w:r>
          </w:p>
        </w:tc>
      </w:tr>
    </w:tbl>
    <w:p w:rsidR="00AB5766" w:rsidRDefault="00AB5766" w:rsidP="00AB5766">
      <w:pPr>
        <w:widowControl/>
        <w:ind w:left="720" w:hanging="720"/>
        <w:rPr>
          <w:rFonts w:ascii="Arial" w:hAnsi="Arial" w:cs="Arial"/>
          <w:b/>
          <w:sz w:val="22"/>
          <w:szCs w:val="22"/>
        </w:rPr>
      </w:pPr>
    </w:p>
    <w:p w:rsidR="00AB5766" w:rsidRPr="000507FA" w:rsidRDefault="00AB5766" w:rsidP="00832CD0">
      <w:pPr>
        <w:widowControl/>
        <w:numPr>
          <w:ilvl w:val="0"/>
          <w:numId w:val="6"/>
        </w:numPr>
        <w:ind w:left="360"/>
        <w:rPr>
          <w:rFonts w:ascii="Arial" w:hAnsi="Arial" w:cs="Arial"/>
          <w:sz w:val="22"/>
          <w:szCs w:val="22"/>
        </w:rPr>
      </w:pPr>
      <w:r w:rsidRPr="000507FA">
        <w:rPr>
          <w:rFonts w:ascii="Arial" w:hAnsi="Arial" w:cs="Arial"/>
          <w:sz w:val="22"/>
          <w:szCs w:val="22"/>
        </w:rPr>
        <w:t xml:space="preserve">Describe the strategies to ensure proper connectivity and coordination among the </w:t>
      </w:r>
      <w:r w:rsidRPr="000507FA">
        <w:rPr>
          <w:rFonts w:ascii="Arial" w:hAnsi="Arial" w:cs="Arial"/>
          <w:b/>
          <w:sz w:val="22"/>
          <w:szCs w:val="22"/>
        </w:rPr>
        <w:t>service providers</w:t>
      </w:r>
      <w:r w:rsidRPr="000507FA">
        <w:rPr>
          <w:rFonts w:ascii="Arial" w:hAnsi="Arial" w:cs="Arial"/>
          <w:sz w:val="22"/>
          <w:szCs w:val="22"/>
        </w:rPr>
        <w:t xml:space="preserve"> within the </w:t>
      </w:r>
      <w:r w:rsidR="00394739" w:rsidRPr="000507FA">
        <w:rPr>
          <w:rFonts w:ascii="Arial" w:hAnsi="Arial" w:cs="Arial"/>
          <w:sz w:val="22"/>
          <w:szCs w:val="22"/>
        </w:rPr>
        <w:t>local workforce d</w:t>
      </w:r>
      <w:r w:rsidRPr="000507FA">
        <w:rPr>
          <w:rFonts w:ascii="Arial" w:hAnsi="Arial" w:cs="Arial"/>
          <w:sz w:val="22"/>
          <w:szCs w:val="22"/>
        </w:rPr>
        <w:t xml:space="preserve">evelopment </w:t>
      </w:r>
      <w:r w:rsidR="00394739" w:rsidRPr="000507FA">
        <w:rPr>
          <w:rFonts w:ascii="Arial" w:hAnsi="Arial" w:cs="Arial"/>
          <w:sz w:val="22"/>
          <w:szCs w:val="22"/>
        </w:rPr>
        <w:t>a</w:t>
      </w:r>
      <w:r w:rsidRPr="000507FA">
        <w:rPr>
          <w:rFonts w:ascii="Arial" w:hAnsi="Arial" w:cs="Arial"/>
          <w:sz w:val="22"/>
          <w:szCs w:val="22"/>
        </w:rPr>
        <w:t>rea.</w:t>
      </w:r>
    </w:p>
    <w:p w:rsidR="00AB5766" w:rsidRPr="00FC104A" w:rsidRDefault="00AB5766" w:rsidP="00AB5766">
      <w:pPr>
        <w:widowControl/>
        <w:ind w:left="720" w:hanging="72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AB5766" w:rsidRPr="00FC104A" w:rsidTr="00FD162D">
        <w:tc>
          <w:tcPr>
            <w:tcW w:w="8529" w:type="dxa"/>
            <w:tcMar>
              <w:top w:w="58" w:type="dxa"/>
              <w:left w:w="115" w:type="dxa"/>
              <w:bottom w:w="58" w:type="dxa"/>
              <w:right w:w="115" w:type="dxa"/>
            </w:tcMar>
            <w:vAlign w:val="bottom"/>
          </w:tcPr>
          <w:p w:rsidR="00CD2A9E" w:rsidRDefault="00CD2A9E" w:rsidP="00CD2A9E">
            <w:pPr>
              <w:tabs>
                <w:tab w:val="left" w:pos="-1360"/>
                <w:tab w:val="left" w:pos="-900"/>
                <w:tab w:val="left" w:pos="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 xml:space="preserve">Strong </w:t>
            </w:r>
            <w:r w:rsidRPr="00A10B3A">
              <w:rPr>
                <w:rFonts w:ascii="Arial" w:hAnsi="Arial" w:cs="Arial"/>
                <w:sz w:val="22"/>
                <w:szCs w:val="22"/>
              </w:rPr>
              <w:t>collaborative relationship</w:t>
            </w:r>
            <w:r>
              <w:rPr>
                <w:rFonts w:ascii="Arial" w:hAnsi="Arial" w:cs="Arial"/>
                <w:sz w:val="22"/>
                <w:szCs w:val="22"/>
              </w:rPr>
              <w:t>s</w:t>
            </w:r>
            <w:r w:rsidRPr="00A10B3A">
              <w:rPr>
                <w:rFonts w:ascii="Arial" w:hAnsi="Arial" w:cs="Arial"/>
                <w:sz w:val="22"/>
                <w:szCs w:val="22"/>
              </w:rPr>
              <w:t xml:space="preserve"> with</w:t>
            </w:r>
            <w:r>
              <w:rPr>
                <w:rFonts w:ascii="Arial" w:hAnsi="Arial" w:cs="Arial"/>
                <w:sz w:val="22"/>
                <w:szCs w:val="22"/>
              </w:rPr>
              <w:t>in</w:t>
            </w:r>
            <w:r w:rsidRPr="00A10B3A">
              <w:rPr>
                <w:rFonts w:ascii="Arial" w:hAnsi="Arial" w:cs="Arial"/>
                <w:sz w:val="22"/>
                <w:szCs w:val="22"/>
              </w:rPr>
              <w:t xml:space="preserve"> </w:t>
            </w:r>
            <w:r>
              <w:rPr>
                <w:rFonts w:ascii="Arial" w:hAnsi="Arial" w:cs="Arial"/>
                <w:sz w:val="22"/>
                <w:szCs w:val="22"/>
              </w:rPr>
              <w:t xml:space="preserve">our network of core and community </w:t>
            </w:r>
            <w:r w:rsidRPr="00A10B3A">
              <w:rPr>
                <w:rFonts w:ascii="Arial" w:hAnsi="Arial" w:cs="Arial"/>
                <w:sz w:val="22"/>
                <w:szCs w:val="22"/>
              </w:rPr>
              <w:t>service providers</w:t>
            </w:r>
            <w:r>
              <w:rPr>
                <w:rFonts w:ascii="Arial" w:hAnsi="Arial" w:cs="Arial"/>
                <w:sz w:val="22"/>
                <w:szCs w:val="22"/>
              </w:rPr>
              <w:t xml:space="preserve"> such as </w:t>
            </w:r>
            <w:r w:rsidRPr="00A10B3A">
              <w:rPr>
                <w:rFonts w:ascii="Arial" w:hAnsi="Arial" w:cs="Arial"/>
                <w:sz w:val="22"/>
                <w:szCs w:val="22"/>
              </w:rPr>
              <w:t xml:space="preserve">community based organizations, </w:t>
            </w:r>
            <w:r>
              <w:rPr>
                <w:rFonts w:ascii="Arial" w:hAnsi="Arial" w:cs="Arial"/>
                <w:sz w:val="22"/>
                <w:szCs w:val="22"/>
              </w:rPr>
              <w:t xml:space="preserve">educational institutions, and the </w:t>
            </w:r>
            <w:r w:rsidRPr="00A10B3A">
              <w:rPr>
                <w:rFonts w:ascii="Arial" w:hAnsi="Arial" w:cs="Arial"/>
                <w:sz w:val="22"/>
                <w:szCs w:val="22"/>
              </w:rPr>
              <w:t>business community</w:t>
            </w:r>
            <w:r>
              <w:rPr>
                <w:rFonts w:ascii="Arial" w:hAnsi="Arial" w:cs="Arial"/>
                <w:sz w:val="22"/>
                <w:szCs w:val="22"/>
              </w:rPr>
              <w:t xml:space="preserve"> </w:t>
            </w:r>
            <w:r w:rsidRPr="00A10B3A">
              <w:rPr>
                <w:rFonts w:ascii="Arial" w:hAnsi="Arial" w:cs="Arial"/>
                <w:sz w:val="22"/>
                <w:szCs w:val="22"/>
              </w:rPr>
              <w:t xml:space="preserve">actively assist in reviewing appropriate </w:t>
            </w:r>
            <w:r>
              <w:rPr>
                <w:rFonts w:ascii="Arial" w:hAnsi="Arial" w:cs="Arial"/>
                <w:sz w:val="22"/>
                <w:szCs w:val="22"/>
              </w:rPr>
              <w:t xml:space="preserve">research, labor market and program </w:t>
            </w:r>
            <w:r w:rsidRPr="00A10B3A">
              <w:rPr>
                <w:rFonts w:ascii="Arial" w:hAnsi="Arial" w:cs="Arial"/>
                <w:sz w:val="22"/>
                <w:szCs w:val="22"/>
              </w:rPr>
              <w:t xml:space="preserve">data </w:t>
            </w:r>
            <w:r>
              <w:rPr>
                <w:rFonts w:ascii="Arial" w:hAnsi="Arial" w:cs="Arial"/>
                <w:sz w:val="22"/>
                <w:szCs w:val="22"/>
              </w:rPr>
              <w:t xml:space="preserve">related to </w:t>
            </w:r>
            <w:r w:rsidRPr="00A10B3A">
              <w:rPr>
                <w:rFonts w:ascii="Arial" w:hAnsi="Arial" w:cs="Arial"/>
                <w:sz w:val="22"/>
                <w:szCs w:val="22"/>
              </w:rPr>
              <w:t xml:space="preserve">workforce development </w:t>
            </w:r>
            <w:r>
              <w:rPr>
                <w:rFonts w:ascii="Arial" w:hAnsi="Arial" w:cs="Arial"/>
                <w:sz w:val="22"/>
                <w:szCs w:val="22"/>
              </w:rPr>
              <w:t>evidence based service delivery models</w:t>
            </w:r>
            <w:r w:rsidRPr="00A10B3A">
              <w:rPr>
                <w:rFonts w:ascii="Arial" w:hAnsi="Arial" w:cs="Arial"/>
                <w:sz w:val="22"/>
                <w:szCs w:val="22"/>
              </w:rPr>
              <w:t xml:space="preserve"> to meet the needs of job seekers and businesses.</w:t>
            </w:r>
          </w:p>
          <w:p w:rsidR="00CD2A9E" w:rsidRPr="00A10B3A" w:rsidRDefault="00CD2A9E" w:rsidP="00CD2A9E">
            <w:pPr>
              <w:tabs>
                <w:tab w:val="left" w:pos="-1360"/>
                <w:tab w:val="left" w:pos="-900"/>
                <w:tab w:val="left" w:pos="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F315AA" w:rsidRDefault="00CD2A9E" w:rsidP="00CD2A9E">
            <w:pPr>
              <w:ind w:left="360" w:hanging="360"/>
              <w:rPr>
                <w:rFonts w:ascii="Arial" w:hAnsi="Arial" w:cs="Arial"/>
                <w:sz w:val="22"/>
                <w:szCs w:val="22"/>
              </w:rPr>
            </w:pPr>
            <w:r>
              <w:rPr>
                <w:rFonts w:ascii="Arial" w:hAnsi="Arial" w:cs="Arial"/>
                <w:sz w:val="22"/>
                <w:szCs w:val="22"/>
              </w:rPr>
              <w:t>Collectively, the core partners will seek new strategies to align employer outreach, engagement, and placement activities to reduce racial employment disparities and financial poverty rates in WDA #15. Currently, t</w:t>
            </w:r>
            <w:r w:rsidR="001003F5">
              <w:rPr>
                <w:rFonts w:ascii="Arial" w:hAnsi="Arial" w:cs="Arial"/>
                <w:sz w:val="22"/>
                <w:szCs w:val="22"/>
              </w:rPr>
              <w:t xml:space="preserve">he core tile providers use many </w:t>
            </w:r>
            <w:r w:rsidR="00F315AA">
              <w:rPr>
                <w:rFonts w:ascii="Arial" w:hAnsi="Arial" w:cs="Arial"/>
                <w:sz w:val="22"/>
                <w:szCs w:val="22"/>
              </w:rPr>
              <w:t>strategies to engage, connect and coordinate services through</w:t>
            </w:r>
            <w:r w:rsidR="00A10B3A">
              <w:rPr>
                <w:rFonts w:ascii="Arial" w:hAnsi="Arial" w:cs="Arial"/>
                <w:sz w:val="22"/>
                <w:szCs w:val="22"/>
              </w:rPr>
              <w:t>out</w:t>
            </w:r>
            <w:r w:rsidR="00F315AA">
              <w:rPr>
                <w:rFonts w:ascii="Arial" w:hAnsi="Arial" w:cs="Arial"/>
                <w:sz w:val="22"/>
                <w:szCs w:val="22"/>
              </w:rPr>
              <w:t xml:space="preserve"> our provider network</w:t>
            </w:r>
            <w:r w:rsidR="001003F5">
              <w:rPr>
                <w:rFonts w:ascii="Arial" w:hAnsi="Arial" w:cs="Arial"/>
                <w:sz w:val="22"/>
                <w:szCs w:val="22"/>
              </w:rPr>
              <w:t>, for example</w:t>
            </w:r>
            <w:r w:rsidR="00F315AA">
              <w:rPr>
                <w:rFonts w:ascii="Arial" w:hAnsi="Arial" w:cs="Arial"/>
                <w:sz w:val="22"/>
                <w:szCs w:val="22"/>
              </w:rPr>
              <w:t>:</w:t>
            </w:r>
          </w:p>
          <w:p w:rsidR="00F315AA" w:rsidRDefault="00F315AA" w:rsidP="00A10B3A">
            <w:pPr>
              <w:tabs>
                <w:tab w:val="left" w:pos="-1360"/>
                <w:tab w:val="left" w:pos="-900"/>
                <w:tab w:val="left" w:pos="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F315AA" w:rsidRDefault="00F315AA" w:rsidP="00A10B3A">
            <w:pPr>
              <w:pStyle w:val="ListParagraph"/>
              <w:numPr>
                <w:ilvl w:val="0"/>
                <w:numId w:val="31"/>
              </w:numPr>
              <w:tabs>
                <w:tab w:val="left" w:pos="-1360"/>
                <w:tab w:val="left" w:pos="-900"/>
                <w:tab w:val="left" w:pos="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On-going planning meetings</w:t>
            </w:r>
            <w:r w:rsidR="00A52AF3">
              <w:rPr>
                <w:rFonts w:ascii="Arial" w:hAnsi="Arial" w:cs="Arial"/>
                <w:sz w:val="22"/>
                <w:szCs w:val="22"/>
              </w:rPr>
              <w:t xml:space="preserve"> with all core </w:t>
            </w:r>
            <w:r w:rsidR="001003F5">
              <w:rPr>
                <w:rFonts w:ascii="Arial" w:hAnsi="Arial" w:cs="Arial"/>
                <w:sz w:val="22"/>
                <w:szCs w:val="22"/>
              </w:rPr>
              <w:t>title providers</w:t>
            </w:r>
          </w:p>
          <w:p w:rsidR="00F315AA" w:rsidRDefault="00F315AA" w:rsidP="00A10B3A">
            <w:pPr>
              <w:pStyle w:val="ListParagraph"/>
              <w:numPr>
                <w:ilvl w:val="0"/>
                <w:numId w:val="31"/>
              </w:numPr>
              <w:tabs>
                <w:tab w:val="left" w:pos="-1360"/>
                <w:tab w:val="left" w:pos="-900"/>
                <w:tab w:val="left" w:pos="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On-site monitoring of programs</w:t>
            </w:r>
            <w:r w:rsidR="001D3DA2">
              <w:rPr>
                <w:rFonts w:ascii="Arial" w:hAnsi="Arial" w:cs="Arial"/>
                <w:sz w:val="22"/>
                <w:szCs w:val="22"/>
              </w:rPr>
              <w:t xml:space="preserve"> </w:t>
            </w:r>
          </w:p>
          <w:p w:rsidR="00F315AA" w:rsidRDefault="00337B23" w:rsidP="00A10B3A">
            <w:pPr>
              <w:pStyle w:val="ListParagraph"/>
              <w:numPr>
                <w:ilvl w:val="0"/>
                <w:numId w:val="31"/>
              </w:numPr>
              <w:tabs>
                <w:tab w:val="left" w:pos="-1360"/>
                <w:tab w:val="left" w:pos="-900"/>
                <w:tab w:val="left" w:pos="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 xml:space="preserve">Monthly </w:t>
            </w:r>
            <w:r w:rsidR="00F315AA">
              <w:rPr>
                <w:rFonts w:ascii="Arial" w:hAnsi="Arial" w:cs="Arial"/>
                <w:sz w:val="22"/>
                <w:szCs w:val="22"/>
              </w:rPr>
              <w:t xml:space="preserve">fiscal </w:t>
            </w:r>
            <w:r>
              <w:rPr>
                <w:rFonts w:ascii="Arial" w:hAnsi="Arial" w:cs="Arial"/>
                <w:sz w:val="22"/>
                <w:szCs w:val="22"/>
              </w:rPr>
              <w:t>reviews and annual fiscal monitoring</w:t>
            </w:r>
          </w:p>
          <w:p w:rsidR="00F315AA" w:rsidRDefault="00F315AA" w:rsidP="00A10B3A">
            <w:pPr>
              <w:pStyle w:val="ListParagraph"/>
              <w:numPr>
                <w:ilvl w:val="0"/>
                <w:numId w:val="31"/>
              </w:numPr>
              <w:tabs>
                <w:tab w:val="left" w:pos="-1360"/>
                <w:tab w:val="left" w:pos="-900"/>
                <w:tab w:val="left" w:pos="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 xml:space="preserve">Technical support </w:t>
            </w:r>
            <w:r w:rsidR="001D3DA2">
              <w:rPr>
                <w:rFonts w:ascii="Arial" w:hAnsi="Arial" w:cs="Arial"/>
                <w:sz w:val="22"/>
                <w:szCs w:val="22"/>
              </w:rPr>
              <w:t xml:space="preserve">on </w:t>
            </w:r>
            <w:r>
              <w:rPr>
                <w:rFonts w:ascii="Arial" w:hAnsi="Arial" w:cs="Arial"/>
                <w:sz w:val="22"/>
                <w:szCs w:val="22"/>
              </w:rPr>
              <w:t>Workforce One for data management</w:t>
            </w:r>
          </w:p>
          <w:p w:rsidR="00337B23" w:rsidRDefault="00337B23" w:rsidP="00A10B3A">
            <w:pPr>
              <w:pStyle w:val="ListParagraph"/>
              <w:numPr>
                <w:ilvl w:val="0"/>
                <w:numId w:val="31"/>
              </w:numPr>
              <w:tabs>
                <w:tab w:val="left" w:pos="-1360"/>
                <w:tab w:val="left" w:pos="-900"/>
                <w:tab w:val="left" w:pos="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Intentional outreach and resource mapping</w:t>
            </w:r>
          </w:p>
          <w:p w:rsidR="00337B23" w:rsidRDefault="00337B23" w:rsidP="00A10B3A">
            <w:pPr>
              <w:tabs>
                <w:tab w:val="left" w:pos="-1360"/>
                <w:tab w:val="left" w:pos="-900"/>
                <w:tab w:val="left" w:pos="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p w:rsidR="00F540E0" w:rsidRDefault="001003F5" w:rsidP="00A10B3A">
            <w:pPr>
              <w:tabs>
                <w:tab w:val="left" w:pos="-1360"/>
                <w:tab w:val="left" w:pos="-900"/>
                <w:tab w:val="left" w:pos="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All title partners follow</w:t>
            </w:r>
            <w:r w:rsidR="00F540E0">
              <w:rPr>
                <w:rFonts w:ascii="Arial" w:hAnsi="Arial" w:cs="Arial"/>
                <w:sz w:val="22"/>
                <w:szCs w:val="22"/>
              </w:rPr>
              <w:t xml:space="preserve"> the state recommended method for monitoring of service providers.  The staff conduct the monitoring of files and fiscal reports for compliance, but makes every effort to work on growth opportunities for the </w:t>
            </w:r>
            <w:r w:rsidR="00F540E0">
              <w:rPr>
                <w:rFonts w:ascii="Arial" w:hAnsi="Arial" w:cs="Arial"/>
                <w:sz w:val="22"/>
                <w:szCs w:val="22"/>
              </w:rPr>
              <w:lastRenderedPageBreak/>
              <w:t>relationship and collective impact of our services through coaching, technical assistance, and continuous improvement</w:t>
            </w:r>
            <w:r w:rsidR="001D3DA2">
              <w:rPr>
                <w:rFonts w:ascii="Arial" w:hAnsi="Arial" w:cs="Arial"/>
                <w:sz w:val="22"/>
                <w:szCs w:val="22"/>
              </w:rPr>
              <w:t xml:space="preserve"> recommendations</w:t>
            </w:r>
            <w:r w:rsidR="00F540E0">
              <w:rPr>
                <w:rFonts w:ascii="Arial" w:hAnsi="Arial" w:cs="Arial"/>
                <w:sz w:val="22"/>
                <w:szCs w:val="22"/>
              </w:rPr>
              <w:t>.</w:t>
            </w:r>
          </w:p>
          <w:p w:rsidR="00F43CE3" w:rsidRDefault="00F43CE3" w:rsidP="009C1535">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F43CE3" w:rsidRDefault="00F43CE3" w:rsidP="00F43CE3">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 xml:space="preserve">Title III Wagner-Peyser program staff are onsite at the Workforce Center locations </w:t>
            </w:r>
            <w:r w:rsidR="001003F5">
              <w:rPr>
                <w:rFonts w:ascii="Arial" w:hAnsi="Arial" w:cs="Arial"/>
                <w:sz w:val="22"/>
                <w:szCs w:val="22"/>
              </w:rPr>
              <w:t xml:space="preserve">greeting and triaging walk-in customers, </w:t>
            </w:r>
            <w:r>
              <w:rPr>
                <w:rFonts w:ascii="Arial" w:hAnsi="Arial" w:cs="Arial"/>
                <w:sz w:val="22"/>
                <w:szCs w:val="22"/>
              </w:rPr>
              <w:t xml:space="preserve">staffing the resource room, conducting </w:t>
            </w:r>
            <w:r w:rsidR="00123E83">
              <w:rPr>
                <w:rFonts w:ascii="Arial" w:hAnsi="Arial" w:cs="Arial"/>
                <w:sz w:val="22"/>
                <w:szCs w:val="22"/>
              </w:rPr>
              <w:t>R</w:t>
            </w:r>
            <w:r>
              <w:rPr>
                <w:rFonts w:ascii="Arial" w:hAnsi="Arial" w:cs="Arial"/>
                <w:sz w:val="22"/>
                <w:szCs w:val="22"/>
              </w:rPr>
              <w:t xml:space="preserve">eemployment </w:t>
            </w:r>
            <w:r w:rsidR="00123E83">
              <w:rPr>
                <w:rFonts w:ascii="Arial" w:hAnsi="Arial" w:cs="Arial"/>
                <w:sz w:val="22"/>
                <w:szCs w:val="22"/>
              </w:rPr>
              <w:t xml:space="preserve">Eligibility </w:t>
            </w:r>
            <w:r w:rsidR="00337B23">
              <w:rPr>
                <w:rFonts w:ascii="Arial" w:hAnsi="Arial" w:cs="Arial"/>
                <w:sz w:val="22"/>
                <w:szCs w:val="22"/>
              </w:rPr>
              <w:t>Assessment (</w:t>
            </w:r>
            <w:r>
              <w:rPr>
                <w:rFonts w:ascii="Arial" w:hAnsi="Arial" w:cs="Arial"/>
                <w:sz w:val="22"/>
                <w:szCs w:val="22"/>
              </w:rPr>
              <w:t>REA) sessions for unemployment insurance (UI) recipients, and serving as the local business services specialist, providing outreach, education, and assistance to area employers.  As a result of the onsite REA sessions, direct referrals to the W</w:t>
            </w:r>
            <w:r w:rsidR="001C6884">
              <w:rPr>
                <w:rFonts w:ascii="Arial" w:hAnsi="Arial" w:cs="Arial"/>
                <w:sz w:val="22"/>
                <w:szCs w:val="22"/>
              </w:rPr>
              <w:t>FC</w:t>
            </w:r>
            <w:r>
              <w:rPr>
                <w:rFonts w:ascii="Arial" w:hAnsi="Arial" w:cs="Arial"/>
                <w:sz w:val="22"/>
                <w:szCs w:val="22"/>
              </w:rPr>
              <w:t xml:space="preserve">’s job search workshops and WIOA dislocated worker program are made, as well as immediate registration on the Wagner-Peyser customer registration system (CRS) and </w:t>
            </w:r>
            <w:r w:rsidR="000507FA">
              <w:rPr>
                <w:rFonts w:ascii="Arial" w:hAnsi="Arial" w:cs="Arial"/>
                <w:sz w:val="22"/>
                <w:szCs w:val="22"/>
              </w:rPr>
              <w:t>MinnesotaWorks</w:t>
            </w:r>
            <w:r w:rsidR="001003F5">
              <w:rPr>
                <w:rFonts w:ascii="Arial" w:hAnsi="Arial" w:cs="Arial"/>
                <w:sz w:val="22"/>
                <w:szCs w:val="22"/>
              </w:rPr>
              <w:t xml:space="preserve">.net, the WorkForce Center system’s online job bank, </w:t>
            </w:r>
            <w:r>
              <w:rPr>
                <w:rFonts w:ascii="Arial" w:hAnsi="Arial" w:cs="Arial"/>
                <w:sz w:val="22"/>
                <w:szCs w:val="22"/>
              </w:rPr>
              <w:t xml:space="preserve">for </w:t>
            </w:r>
            <w:r w:rsidR="001003F5">
              <w:rPr>
                <w:rFonts w:ascii="Arial" w:hAnsi="Arial" w:cs="Arial"/>
                <w:sz w:val="22"/>
                <w:szCs w:val="22"/>
              </w:rPr>
              <w:t xml:space="preserve">career exploration and </w:t>
            </w:r>
            <w:r>
              <w:rPr>
                <w:rFonts w:ascii="Arial" w:hAnsi="Arial" w:cs="Arial"/>
                <w:sz w:val="22"/>
                <w:szCs w:val="22"/>
              </w:rPr>
              <w:t>job search, via access to the computers in the resource rooms.</w:t>
            </w:r>
          </w:p>
          <w:p w:rsidR="00F43CE3" w:rsidRDefault="00F43CE3" w:rsidP="009C1535">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E900C9" w:rsidRDefault="00337B23" w:rsidP="00A10B3A">
            <w:pPr>
              <w:ind w:left="360" w:hanging="360"/>
              <w:rPr>
                <w:rFonts w:ascii="Arial" w:hAnsi="Arial" w:cs="Arial"/>
                <w:sz w:val="22"/>
                <w:szCs w:val="22"/>
              </w:rPr>
            </w:pPr>
            <w:r>
              <w:rPr>
                <w:rFonts w:ascii="Arial" w:hAnsi="Arial" w:cs="Arial"/>
                <w:sz w:val="22"/>
                <w:szCs w:val="22"/>
              </w:rPr>
              <w:t>Additionally, a</w:t>
            </w:r>
            <w:r w:rsidR="00A37E50">
              <w:rPr>
                <w:rFonts w:ascii="Arial" w:hAnsi="Arial" w:cs="Arial"/>
                <w:sz w:val="22"/>
                <w:szCs w:val="22"/>
              </w:rPr>
              <w:t xml:space="preserve"> new strategy</w:t>
            </w:r>
            <w:r w:rsidR="00F540E0">
              <w:rPr>
                <w:rFonts w:ascii="Arial" w:hAnsi="Arial" w:cs="Arial"/>
                <w:sz w:val="22"/>
                <w:szCs w:val="22"/>
              </w:rPr>
              <w:t xml:space="preserve"> for employer engagement has begun to </w:t>
            </w:r>
            <w:r>
              <w:rPr>
                <w:rFonts w:ascii="Arial" w:hAnsi="Arial" w:cs="Arial"/>
                <w:sz w:val="22"/>
                <w:szCs w:val="22"/>
              </w:rPr>
              <w:t xml:space="preserve">facilitate real time job search </w:t>
            </w:r>
            <w:r w:rsidR="00A10B3A">
              <w:rPr>
                <w:rFonts w:ascii="Arial" w:hAnsi="Arial" w:cs="Arial"/>
                <w:sz w:val="22"/>
                <w:szCs w:val="22"/>
              </w:rPr>
              <w:t>by engaging</w:t>
            </w:r>
            <w:r w:rsidR="00A37E50">
              <w:rPr>
                <w:rFonts w:ascii="Arial" w:hAnsi="Arial" w:cs="Arial"/>
                <w:sz w:val="22"/>
                <w:szCs w:val="22"/>
              </w:rPr>
              <w:t xml:space="preserve"> employers </w:t>
            </w:r>
            <w:r>
              <w:rPr>
                <w:rFonts w:ascii="Arial" w:hAnsi="Arial" w:cs="Arial"/>
                <w:sz w:val="22"/>
                <w:szCs w:val="22"/>
              </w:rPr>
              <w:t xml:space="preserve">and job seekers at the </w:t>
            </w:r>
            <w:r w:rsidR="007F410D">
              <w:rPr>
                <w:rFonts w:ascii="Arial" w:hAnsi="Arial" w:cs="Arial"/>
                <w:sz w:val="22"/>
                <w:szCs w:val="22"/>
              </w:rPr>
              <w:t>WFC</w:t>
            </w:r>
            <w:r w:rsidR="00A37E50">
              <w:rPr>
                <w:rFonts w:ascii="Arial" w:hAnsi="Arial" w:cs="Arial"/>
                <w:sz w:val="22"/>
                <w:szCs w:val="22"/>
              </w:rPr>
              <w:t xml:space="preserve">.  </w:t>
            </w:r>
            <w:r>
              <w:rPr>
                <w:rFonts w:ascii="Arial" w:hAnsi="Arial" w:cs="Arial"/>
                <w:sz w:val="22"/>
                <w:szCs w:val="22"/>
              </w:rPr>
              <w:t>With declining budgets to cover the cost of multiple activities such as Job Club, Interviewing workshops, and Employer of the day events, o</w:t>
            </w:r>
            <w:r w:rsidR="00A37E50">
              <w:rPr>
                <w:rFonts w:ascii="Arial" w:hAnsi="Arial" w:cs="Arial"/>
                <w:sz w:val="22"/>
                <w:szCs w:val="22"/>
              </w:rPr>
              <w:t xml:space="preserve">ur team created and recently </w:t>
            </w:r>
            <w:r>
              <w:rPr>
                <w:rFonts w:ascii="Arial" w:hAnsi="Arial" w:cs="Arial"/>
                <w:sz w:val="22"/>
                <w:szCs w:val="22"/>
              </w:rPr>
              <w:t>piloted</w:t>
            </w:r>
            <w:r w:rsidR="00A37E50">
              <w:rPr>
                <w:rFonts w:ascii="Arial" w:hAnsi="Arial" w:cs="Arial"/>
                <w:sz w:val="22"/>
                <w:szCs w:val="22"/>
              </w:rPr>
              <w:t xml:space="preserve"> </w:t>
            </w:r>
            <w:r w:rsidR="007F410D">
              <w:rPr>
                <w:rFonts w:ascii="Arial" w:hAnsi="Arial" w:cs="Arial"/>
                <w:sz w:val="22"/>
                <w:szCs w:val="22"/>
              </w:rPr>
              <w:t xml:space="preserve">a </w:t>
            </w:r>
            <w:r w:rsidR="00A37E50">
              <w:rPr>
                <w:rFonts w:ascii="Arial" w:hAnsi="Arial" w:cs="Arial"/>
                <w:sz w:val="22"/>
                <w:szCs w:val="22"/>
              </w:rPr>
              <w:t>“</w:t>
            </w:r>
            <w:r w:rsidR="007F410D">
              <w:rPr>
                <w:rFonts w:ascii="Arial" w:hAnsi="Arial" w:cs="Arial"/>
                <w:sz w:val="22"/>
                <w:szCs w:val="22"/>
              </w:rPr>
              <w:t>Job Lab</w:t>
            </w:r>
            <w:r w:rsidR="00A37E50">
              <w:rPr>
                <w:rFonts w:ascii="Arial" w:hAnsi="Arial" w:cs="Arial"/>
                <w:sz w:val="22"/>
                <w:szCs w:val="22"/>
              </w:rPr>
              <w:t>”</w:t>
            </w:r>
            <w:r w:rsidR="007F410D">
              <w:rPr>
                <w:rFonts w:ascii="Arial" w:hAnsi="Arial" w:cs="Arial"/>
                <w:sz w:val="22"/>
                <w:szCs w:val="22"/>
              </w:rPr>
              <w:t xml:space="preserve"> to better serve dislocated workers and adults in employment transition. The Job Lab pulls together career information, immediate hiring events, employer of the day and tips for job seekers along with quick resume reviews, assistance with online job applications or creating social media networks. The response has been very positive.  Job seekers appreciate the perspectives of our staff, local employers, </w:t>
            </w:r>
            <w:r w:rsidR="00123E83">
              <w:rPr>
                <w:rFonts w:ascii="Arial" w:hAnsi="Arial" w:cs="Arial"/>
                <w:sz w:val="22"/>
                <w:szCs w:val="22"/>
              </w:rPr>
              <w:t>and local</w:t>
            </w:r>
            <w:r w:rsidR="007F410D">
              <w:rPr>
                <w:rFonts w:ascii="Arial" w:hAnsi="Arial" w:cs="Arial"/>
                <w:sz w:val="22"/>
                <w:szCs w:val="22"/>
              </w:rPr>
              <w:t xml:space="preserve"> recruiters</w:t>
            </w:r>
            <w:r w:rsidR="00123E83">
              <w:rPr>
                <w:rFonts w:ascii="Arial" w:hAnsi="Arial" w:cs="Arial"/>
                <w:sz w:val="22"/>
                <w:szCs w:val="22"/>
              </w:rPr>
              <w:t>. T</w:t>
            </w:r>
            <w:r w:rsidR="007F410D">
              <w:rPr>
                <w:rFonts w:ascii="Arial" w:hAnsi="Arial" w:cs="Arial"/>
                <w:sz w:val="22"/>
                <w:szCs w:val="22"/>
              </w:rPr>
              <w:t>he early feedback suggest</w:t>
            </w:r>
            <w:r w:rsidR="00123E83">
              <w:rPr>
                <w:rFonts w:ascii="Arial" w:hAnsi="Arial" w:cs="Arial"/>
                <w:sz w:val="22"/>
                <w:szCs w:val="22"/>
              </w:rPr>
              <w:t>s</w:t>
            </w:r>
            <w:r w:rsidR="007F410D">
              <w:rPr>
                <w:rFonts w:ascii="Arial" w:hAnsi="Arial" w:cs="Arial"/>
                <w:sz w:val="22"/>
                <w:szCs w:val="22"/>
              </w:rPr>
              <w:t xml:space="preserve"> that the Job Lab is a</w:t>
            </w:r>
            <w:r w:rsidR="00F540E0">
              <w:rPr>
                <w:rFonts w:ascii="Arial" w:hAnsi="Arial" w:cs="Arial"/>
                <w:sz w:val="22"/>
                <w:szCs w:val="22"/>
              </w:rPr>
              <w:t xml:space="preserve"> model that reflects the time-sensitive nature of both our job seekers and local employers. </w:t>
            </w:r>
            <w:r w:rsidR="007F410D">
              <w:rPr>
                <w:rFonts w:ascii="Arial" w:hAnsi="Arial" w:cs="Arial"/>
                <w:sz w:val="22"/>
                <w:szCs w:val="22"/>
              </w:rPr>
              <w:t xml:space="preserve"> </w:t>
            </w:r>
          </w:p>
          <w:p w:rsidR="001D3DA2" w:rsidRDefault="001D3DA2" w:rsidP="00A10B3A">
            <w:pPr>
              <w:ind w:left="360" w:hanging="360"/>
              <w:rPr>
                <w:rFonts w:ascii="Arial" w:hAnsi="Arial" w:cs="Arial"/>
                <w:sz w:val="22"/>
                <w:szCs w:val="22"/>
              </w:rPr>
            </w:pPr>
          </w:p>
          <w:p w:rsidR="00162473" w:rsidRPr="00FC104A" w:rsidRDefault="001D3DA2" w:rsidP="00CD2A9E">
            <w:pPr>
              <w:ind w:left="360" w:hanging="360"/>
              <w:rPr>
                <w:rFonts w:ascii="Arial" w:hAnsi="Arial" w:cs="Arial"/>
                <w:sz w:val="22"/>
                <w:szCs w:val="22"/>
              </w:rPr>
            </w:pPr>
            <w:r>
              <w:rPr>
                <w:rFonts w:ascii="Arial" w:hAnsi="Arial" w:cs="Arial"/>
                <w:sz w:val="22"/>
                <w:szCs w:val="22"/>
              </w:rPr>
              <w:t>VRS meets monthly with Ea</w:t>
            </w:r>
            <w:r w:rsidR="00E900C9">
              <w:rPr>
                <w:rFonts w:ascii="Arial" w:hAnsi="Arial" w:cs="Arial"/>
                <w:sz w:val="22"/>
                <w:szCs w:val="22"/>
              </w:rPr>
              <w:t>s</w:t>
            </w:r>
            <w:r>
              <w:rPr>
                <w:rFonts w:ascii="Arial" w:hAnsi="Arial" w:cs="Arial"/>
                <w:sz w:val="22"/>
                <w:szCs w:val="22"/>
              </w:rPr>
              <w:t>t</w:t>
            </w:r>
            <w:r w:rsidR="00E900C9">
              <w:rPr>
                <w:rFonts w:ascii="Arial" w:hAnsi="Arial" w:cs="Arial"/>
                <w:sz w:val="22"/>
                <w:szCs w:val="22"/>
              </w:rPr>
              <w:t xml:space="preserve"> Metro community based partners in an effort to develop further connections and collaboration with each other as well as with area businesses in an effort to enhance employment opportunities for people with disabilities.</w:t>
            </w:r>
            <w:r w:rsidR="00CD2A9E">
              <w:rPr>
                <w:rFonts w:ascii="Arial" w:hAnsi="Arial" w:cs="Arial"/>
                <w:sz w:val="22"/>
                <w:szCs w:val="22"/>
              </w:rPr>
              <w:t xml:space="preserve"> The VRS team brings the updates to core title providers through emails and meeting updates.</w:t>
            </w:r>
          </w:p>
        </w:tc>
      </w:tr>
    </w:tbl>
    <w:p w:rsidR="00AB5766" w:rsidRDefault="00AB5766" w:rsidP="00AB5766">
      <w:pPr>
        <w:widowControl/>
        <w:ind w:left="720" w:hanging="720"/>
        <w:rPr>
          <w:rFonts w:ascii="Arial" w:hAnsi="Arial" w:cs="Arial"/>
          <w:b/>
          <w:sz w:val="22"/>
          <w:szCs w:val="22"/>
        </w:rPr>
      </w:pPr>
    </w:p>
    <w:p w:rsidR="00AB5766" w:rsidRPr="000507FA" w:rsidRDefault="00AB5766" w:rsidP="00832CD0">
      <w:pPr>
        <w:widowControl/>
        <w:numPr>
          <w:ilvl w:val="0"/>
          <w:numId w:val="6"/>
        </w:numPr>
        <w:ind w:left="360"/>
        <w:rPr>
          <w:rFonts w:ascii="Arial" w:hAnsi="Arial" w:cs="Arial"/>
          <w:sz w:val="22"/>
          <w:szCs w:val="22"/>
        </w:rPr>
      </w:pPr>
      <w:r w:rsidRPr="000507FA">
        <w:rPr>
          <w:rFonts w:ascii="Arial" w:hAnsi="Arial" w:cs="Arial"/>
          <w:sz w:val="22"/>
          <w:szCs w:val="22"/>
        </w:rPr>
        <w:t>Describe other strategies that will be used to maximize services and access to services, such as non-traditional hours or using partner facilities.</w:t>
      </w:r>
    </w:p>
    <w:p w:rsidR="00AB5766" w:rsidRPr="00FC104A" w:rsidRDefault="00AB5766" w:rsidP="00AB5766">
      <w:pPr>
        <w:widowControl/>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AB5766" w:rsidRPr="00FC104A" w:rsidTr="00FD162D">
        <w:tc>
          <w:tcPr>
            <w:tcW w:w="8529" w:type="dxa"/>
            <w:tcMar>
              <w:top w:w="58" w:type="dxa"/>
              <w:left w:w="115" w:type="dxa"/>
              <w:bottom w:w="58" w:type="dxa"/>
              <w:right w:w="115" w:type="dxa"/>
            </w:tcMar>
            <w:vAlign w:val="bottom"/>
          </w:tcPr>
          <w:p w:rsidR="00A37E50" w:rsidRDefault="00A37E50" w:rsidP="00A10B3A">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The W</w:t>
            </w:r>
            <w:r w:rsidR="001C6884">
              <w:rPr>
                <w:rFonts w:ascii="Arial" w:hAnsi="Arial" w:cs="Arial"/>
                <w:sz w:val="22"/>
                <w:szCs w:val="22"/>
              </w:rPr>
              <w:t>FC</w:t>
            </w:r>
            <w:r>
              <w:rPr>
                <w:rFonts w:ascii="Arial" w:hAnsi="Arial" w:cs="Arial"/>
                <w:sz w:val="22"/>
                <w:szCs w:val="22"/>
              </w:rPr>
              <w:t xml:space="preserve"> </w:t>
            </w:r>
            <w:r w:rsidR="00F540E0">
              <w:rPr>
                <w:rFonts w:ascii="Arial" w:hAnsi="Arial" w:cs="Arial"/>
                <w:sz w:val="22"/>
                <w:szCs w:val="22"/>
              </w:rPr>
              <w:t>house</w:t>
            </w:r>
            <w:r w:rsidR="00CE4812">
              <w:rPr>
                <w:rFonts w:ascii="Arial" w:hAnsi="Arial" w:cs="Arial"/>
                <w:sz w:val="22"/>
                <w:szCs w:val="22"/>
              </w:rPr>
              <w:t>s</w:t>
            </w:r>
            <w:r w:rsidR="00F540E0">
              <w:rPr>
                <w:rFonts w:ascii="Arial" w:hAnsi="Arial" w:cs="Arial"/>
                <w:sz w:val="22"/>
                <w:szCs w:val="22"/>
              </w:rPr>
              <w:t xml:space="preserve"> </w:t>
            </w:r>
            <w:r>
              <w:rPr>
                <w:rFonts w:ascii="Arial" w:hAnsi="Arial" w:cs="Arial"/>
                <w:sz w:val="22"/>
                <w:szCs w:val="22"/>
              </w:rPr>
              <w:t xml:space="preserve">a consortium of partners </w:t>
            </w:r>
            <w:r w:rsidR="00E220B7">
              <w:rPr>
                <w:rFonts w:ascii="Arial" w:hAnsi="Arial" w:cs="Arial"/>
                <w:sz w:val="22"/>
                <w:szCs w:val="22"/>
              </w:rPr>
              <w:t xml:space="preserve">with traditional hours of operation between 8 AM -4:30 PM. The needs of our customers are critical and time sensitive. </w:t>
            </w:r>
            <w:r w:rsidR="000D77B8">
              <w:rPr>
                <w:rFonts w:ascii="Arial" w:hAnsi="Arial" w:cs="Arial"/>
                <w:sz w:val="22"/>
                <w:szCs w:val="22"/>
              </w:rPr>
              <w:t xml:space="preserve">Therefore, strategies such as web based updates, social media connections and community collaborations are used to maximize our </w:t>
            </w:r>
            <w:r w:rsidR="00CE4812">
              <w:rPr>
                <w:rFonts w:ascii="Arial" w:hAnsi="Arial" w:cs="Arial"/>
                <w:sz w:val="22"/>
                <w:szCs w:val="22"/>
              </w:rPr>
              <w:t xml:space="preserve">current </w:t>
            </w:r>
            <w:r w:rsidR="000D77B8">
              <w:rPr>
                <w:rFonts w:ascii="Arial" w:hAnsi="Arial" w:cs="Arial"/>
                <w:sz w:val="22"/>
                <w:szCs w:val="22"/>
              </w:rPr>
              <w:t>service model.</w:t>
            </w:r>
          </w:p>
          <w:p w:rsidR="007542D4" w:rsidRDefault="007542D4" w:rsidP="00A10B3A">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7542D4" w:rsidRDefault="00246E9F" w:rsidP="007542D4">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 xml:space="preserve">For access to service information, </w:t>
            </w:r>
            <w:r w:rsidR="00F43CE3">
              <w:rPr>
                <w:rFonts w:ascii="Arial" w:hAnsi="Arial" w:cs="Arial"/>
                <w:sz w:val="22"/>
                <w:szCs w:val="22"/>
              </w:rPr>
              <w:t>Visitors to the Workforce Center’s web page</w:t>
            </w:r>
            <w:r w:rsidR="00F62D59">
              <w:rPr>
                <w:rFonts w:ascii="Arial" w:hAnsi="Arial" w:cs="Arial"/>
                <w:sz w:val="22"/>
                <w:szCs w:val="22"/>
              </w:rPr>
              <w:t xml:space="preserve"> </w:t>
            </w:r>
            <w:r w:rsidR="00F43CE3">
              <w:rPr>
                <w:rFonts w:ascii="Arial" w:hAnsi="Arial" w:cs="Arial"/>
                <w:sz w:val="22"/>
                <w:szCs w:val="22"/>
              </w:rPr>
              <w:t xml:space="preserve">find detailed information, applications, and contact information.  </w:t>
            </w:r>
            <w:r w:rsidR="00F62D59">
              <w:rPr>
                <w:rFonts w:ascii="Arial" w:hAnsi="Arial" w:cs="Arial"/>
                <w:sz w:val="22"/>
                <w:szCs w:val="22"/>
              </w:rPr>
              <w:t>In addition, v</w:t>
            </w:r>
            <w:r w:rsidR="00F43CE3">
              <w:rPr>
                <w:rFonts w:ascii="Arial" w:hAnsi="Arial" w:cs="Arial"/>
                <w:sz w:val="22"/>
                <w:szCs w:val="22"/>
              </w:rPr>
              <w:t xml:space="preserve">isitors to the Workforce Center’s Facebook page </w:t>
            </w:r>
            <w:r w:rsidR="00F62D59">
              <w:rPr>
                <w:rFonts w:ascii="Arial" w:hAnsi="Arial" w:cs="Arial"/>
                <w:sz w:val="22"/>
                <w:szCs w:val="22"/>
              </w:rPr>
              <w:t xml:space="preserve">can </w:t>
            </w:r>
            <w:r w:rsidR="00F43CE3">
              <w:rPr>
                <w:rFonts w:ascii="Arial" w:hAnsi="Arial" w:cs="Arial"/>
                <w:sz w:val="22"/>
                <w:szCs w:val="22"/>
              </w:rPr>
              <w:t xml:space="preserve">find current events and announcements happening </w:t>
            </w:r>
            <w:r w:rsidR="00F62D59">
              <w:rPr>
                <w:rFonts w:ascii="Arial" w:hAnsi="Arial" w:cs="Arial"/>
                <w:sz w:val="22"/>
                <w:szCs w:val="22"/>
              </w:rPr>
              <w:t>in our service area</w:t>
            </w:r>
            <w:r w:rsidR="00F43CE3">
              <w:rPr>
                <w:rFonts w:ascii="Arial" w:hAnsi="Arial" w:cs="Arial"/>
                <w:sz w:val="22"/>
                <w:szCs w:val="22"/>
              </w:rPr>
              <w:t>.</w:t>
            </w:r>
            <w:r w:rsidR="007542D4">
              <w:rPr>
                <w:rFonts w:ascii="Arial" w:hAnsi="Arial" w:cs="Arial"/>
                <w:sz w:val="22"/>
                <w:szCs w:val="22"/>
              </w:rPr>
              <w:t xml:space="preserve"> Every week, WFS </w:t>
            </w:r>
            <w:r w:rsidR="00F62D59">
              <w:rPr>
                <w:rFonts w:ascii="Arial" w:hAnsi="Arial" w:cs="Arial"/>
                <w:sz w:val="22"/>
                <w:szCs w:val="22"/>
              </w:rPr>
              <w:t xml:space="preserve">staff send out </w:t>
            </w:r>
            <w:r w:rsidR="007542D4">
              <w:rPr>
                <w:rFonts w:ascii="Arial" w:hAnsi="Arial" w:cs="Arial"/>
                <w:sz w:val="22"/>
                <w:szCs w:val="22"/>
              </w:rPr>
              <w:t xml:space="preserve">power emails to connect and communicate with job seekers about employer events that are offered in the evenings and on week-ends through our Job Connect </w:t>
            </w:r>
            <w:r w:rsidR="00F62D59">
              <w:rPr>
                <w:rFonts w:ascii="Arial" w:hAnsi="Arial" w:cs="Arial"/>
                <w:sz w:val="22"/>
                <w:szCs w:val="22"/>
              </w:rPr>
              <w:t xml:space="preserve">site. </w:t>
            </w:r>
          </w:p>
          <w:p w:rsidR="00F43CE3" w:rsidRDefault="00F43CE3" w:rsidP="00F43CE3">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7542D4" w:rsidRDefault="00E220B7" w:rsidP="007542D4">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 xml:space="preserve">To ensure </w:t>
            </w:r>
            <w:r w:rsidR="000D77B8">
              <w:rPr>
                <w:rFonts w:ascii="Arial" w:hAnsi="Arial" w:cs="Arial"/>
                <w:sz w:val="22"/>
                <w:szCs w:val="22"/>
              </w:rPr>
              <w:t xml:space="preserve">basic </w:t>
            </w:r>
            <w:r>
              <w:rPr>
                <w:rFonts w:ascii="Arial" w:hAnsi="Arial" w:cs="Arial"/>
                <w:sz w:val="22"/>
                <w:szCs w:val="22"/>
              </w:rPr>
              <w:t>services are accessible</w:t>
            </w:r>
            <w:r w:rsidR="000D77B8">
              <w:rPr>
                <w:rFonts w:ascii="Arial" w:hAnsi="Arial" w:cs="Arial"/>
                <w:sz w:val="22"/>
                <w:szCs w:val="22"/>
              </w:rPr>
              <w:t xml:space="preserve"> outside of our location hours, the WIB has encouraged more c</w:t>
            </w:r>
            <w:r w:rsidR="000507FA">
              <w:rPr>
                <w:rFonts w:ascii="Arial" w:hAnsi="Arial" w:cs="Arial"/>
                <w:sz w:val="22"/>
                <w:szCs w:val="22"/>
              </w:rPr>
              <w:t>ollaborati</w:t>
            </w:r>
            <w:r w:rsidR="000D77B8">
              <w:rPr>
                <w:rFonts w:ascii="Arial" w:hAnsi="Arial" w:cs="Arial"/>
                <w:sz w:val="22"/>
                <w:szCs w:val="22"/>
              </w:rPr>
              <w:t xml:space="preserve">ve arrangements </w:t>
            </w:r>
            <w:r w:rsidR="000507FA">
              <w:rPr>
                <w:rFonts w:ascii="Arial" w:hAnsi="Arial" w:cs="Arial"/>
                <w:sz w:val="22"/>
                <w:szCs w:val="22"/>
              </w:rPr>
              <w:t xml:space="preserve">with </w:t>
            </w:r>
            <w:r w:rsidR="000D77B8">
              <w:rPr>
                <w:rFonts w:ascii="Arial" w:hAnsi="Arial" w:cs="Arial"/>
                <w:sz w:val="22"/>
                <w:szCs w:val="22"/>
              </w:rPr>
              <w:t xml:space="preserve">local service providers, </w:t>
            </w:r>
            <w:r w:rsidR="000507FA">
              <w:rPr>
                <w:rFonts w:ascii="Arial" w:hAnsi="Arial" w:cs="Arial"/>
                <w:sz w:val="22"/>
                <w:szCs w:val="22"/>
              </w:rPr>
              <w:t xml:space="preserve">community-based organizations and </w:t>
            </w:r>
            <w:r w:rsidR="000D77B8">
              <w:rPr>
                <w:rFonts w:ascii="Arial" w:hAnsi="Arial" w:cs="Arial"/>
                <w:sz w:val="22"/>
                <w:szCs w:val="22"/>
              </w:rPr>
              <w:t xml:space="preserve">educational partners that builds a continuum </w:t>
            </w:r>
            <w:r w:rsidR="000D77B8">
              <w:rPr>
                <w:rFonts w:ascii="Arial" w:hAnsi="Arial" w:cs="Arial"/>
                <w:sz w:val="22"/>
                <w:szCs w:val="22"/>
              </w:rPr>
              <w:lastRenderedPageBreak/>
              <w:t>of information, access and service connections.</w:t>
            </w:r>
            <w:r w:rsidR="007542D4">
              <w:rPr>
                <w:rFonts w:ascii="Arial" w:hAnsi="Arial" w:cs="Arial"/>
                <w:sz w:val="22"/>
                <w:szCs w:val="22"/>
              </w:rPr>
              <w:t xml:space="preserve"> </w:t>
            </w:r>
            <w:r w:rsidR="00A52AF3">
              <w:rPr>
                <w:rFonts w:ascii="Arial" w:hAnsi="Arial" w:cs="Arial"/>
                <w:sz w:val="22"/>
                <w:szCs w:val="22"/>
              </w:rPr>
              <w:t xml:space="preserve"> For example</w:t>
            </w:r>
            <w:r w:rsidR="0068632D">
              <w:rPr>
                <w:rFonts w:ascii="Arial" w:hAnsi="Arial" w:cs="Arial"/>
                <w:sz w:val="22"/>
                <w:szCs w:val="22"/>
              </w:rPr>
              <w:t>, Adult</w:t>
            </w:r>
            <w:r w:rsidR="00A52AF3">
              <w:rPr>
                <w:rFonts w:ascii="Arial" w:hAnsi="Arial" w:cs="Arial"/>
                <w:sz w:val="22"/>
                <w:szCs w:val="22"/>
              </w:rPr>
              <w:t xml:space="preserve"> Basic Education is </w:t>
            </w:r>
            <w:r w:rsidR="00E844D1">
              <w:rPr>
                <w:rFonts w:ascii="Arial" w:hAnsi="Arial" w:cs="Arial"/>
                <w:sz w:val="22"/>
                <w:szCs w:val="22"/>
              </w:rPr>
              <w:t xml:space="preserve">onsite at three workforce </w:t>
            </w:r>
            <w:r w:rsidR="0068632D">
              <w:rPr>
                <w:rFonts w:ascii="Arial" w:hAnsi="Arial" w:cs="Arial"/>
                <w:sz w:val="22"/>
                <w:szCs w:val="22"/>
              </w:rPr>
              <w:t xml:space="preserve">service </w:t>
            </w:r>
            <w:r w:rsidR="00E844D1">
              <w:rPr>
                <w:rFonts w:ascii="Arial" w:hAnsi="Arial" w:cs="Arial"/>
                <w:sz w:val="22"/>
                <w:szCs w:val="22"/>
              </w:rPr>
              <w:t>centers providing academic assessments</w:t>
            </w:r>
            <w:r w:rsidR="001D3DA2">
              <w:rPr>
                <w:rFonts w:ascii="Arial" w:hAnsi="Arial" w:cs="Arial"/>
                <w:sz w:val="22"/>
                <w:szCs w:val="22"/>
              </w:rPr>
              <w:t xml:space="preserve">, GED </w:t>
            </w:r>
            <w:r w:rsidR="00E844D1">
              <w:rPr>
                <w:rFonts w:ascii="Arial" w:hAnsi="Arial" w:cs="Arial"/>
                <w:sz w:val="22"/>
                <w:szCs w:val="22"/>
              </w:rPr>
              <w:t>classes</w:t>
            </w:r>
            <w:r w:rsidR="001D3DA2">
              <w:rPr>
                <w:rFonts w:ascii="Arial" w:hAnsi="Arial" w:cs="Arial"/>
                <w:sz w:val="22"/>
                <w:szCs w:val="22"/>
              </w:rPr>
              <w:t>, and c</w:t>
            </w:r>
            <w:r w:rsidR="00E844D1">
              <w:rPr>
                <w:rFonts w:ascii="Arial" w:hAnsi="Arial" w:cs="Arial"/>
                <w:sz w:val="22"/>
                <w:szCs w:val="22"/>
              </w:rPr>
              <w:t xml:space="preserve">omputer </w:t>
            </w:r>
            <w:r w:rsidR="001D3DA2">
              <w:rPr>
                <w:rFonts w:ascii="Arial" w:hAnsi="Arial" w:cs="Arial"/>
                <w:sz w:val="22"/>
                <w:szCs w:val="22"/>
              </w:rPr>
              <w:t>skills development</w:t>
            </w:r>
            <w:r w:rsidR="00E844D1">
              <w:rPr>
                <w:rFonts w:ascii="Arial" w:hAnsi="Arial" w:cs="Arial"/>
                <w:sz w:val="22"/>
                <w:szCs w:val="22"/>
              </w:rPr>
              <w:t xml:space="preserve">. </w:t>
            </w:r>
            <w:r w:rsidR="00F43CE3">
              <w:rPr>
                <w:rFonts w:ascii="Arial" w:hAnsi="Arial" w:cs="Arial"/>
                <w:sz w:val="22"/>
                <w:szCs w:val="22"/>
              </w:rPr>
              <w:t>This onsite collaboration</w:t>
            </w:r>
            <w:r w:rsidR="00F43CE3" w:rsidRPr="0095371E">
              <w:rPr>
                <w:rFonts w:ascii="Arial" w:hAnsi="Arial" w:cs="Arial"/>
                <w:sz w:val="22"/>
                <w:szCs w:val="22"/>
              </w:rPr>
              <w:t xml:space="preserve"> result</w:t>
            </w:r>
            <w:r w:rsidR="00F43CE3">
              <w:rPr>
                <w:rFonts w:ascii="Arial" w:hAnsi="Arial" w:cs="Arial"/>
                <w:sz w:val="22"/>
                <w:szCs w:val="22"/>
              </w:rPr>
              <w:t xml:space="preserve">s </w:t>
            </w:r>
            <w:r w:rsidR="00F43CE3" w:rsidRPr="0095371E">
              <w:rPr>
                <w:rFonts w:ascii="Arial" w:hAnsi="Arial" w:cs="Arial"/>
                <w:sz w:val="22"/>
                <w:szCs w:val="22"/>
              </w:rPr>
              <w:t>in better coordination of service and referrals between programs</w:t>
            </w:r>
            <w:r w:rsidR="009B06E4">
              <w:rPr>
                <w:rFonts w:ascii="Arial" w:hAnsi="Arial" w:cs="Arial"/>
                <w:sz w:val="22"/>
                <w:szCs w:val="22"/>
              </w:rPr>
              <w:t xml:space="preserve"> and at various times and locations in the community</w:t>
            </w:r>
            <w:r w:rsidR="00F43CE3" w:rsidRPr="0095371E">
              <w:rPr>
                <w:rFonts w:ascii="Arial" w:hAnsi="Arial" w:cs="Arial"/>
                <w:sz w:val="22"/>
                <w:szCs w:val="22"/>
              </w:rPr>
              <w:t>.</w:t>
            </w:r>
            <w:r w:rsidR="00A52AF3">
              <w:rPr>
                <w:rFonts w:ascii="Arial" w:hAnsi="Arial" w:cs="Arial"/>
                <w:sz w:val="22"/>
                <w:szCs w:val="22"/>
              </w:rPr>
              <w:t xml:space="preserve"> </w:t>
            </w:r>
          </w:p>
          <w:p w:rsidR="001D3DA2" w:rsidRDefault="001D3DA2" w:rsidP="007542D4">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162473" w:rsidRDefault="009B06E4" w:rsidP="00A10B3A">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 xml:space="preserve">The </w:t>
            </w:r>
            <w:r w:rsidR="00A37E50">
              <w:rPr>
                <w:rFonts w:ascii="Arial" w:hAnsi="Arial" w:cs="Arial"/>
                <w:sz w:val="22"/>
                <w:szCs w:val="22"/>
              </w:rPr>
              <w:t>Ramsey County libraries a</w:t>
            </w:r>
            <w:r>
              <w:rPr>
                <w:rFonts w:ascii="Arial" w:hAnsi="Arial" w:cs="Arial"/>
                <w:sz w:val="22"/>
                <w:szCs w:val="22"/>
              </w:rPr>
              <w:t xml:space="preserve">lso provide job search assistance, computer use and internet and/or free </w:t>
            </w:r>
            <w:r w:rsidR="00E4163C">
              <w:rPr>
                <w:rFonts w:ascii="Arial" w:hAnsi="Arial" w:cs="Arial"/>
                <w:sz w:val="22"/>
                <w:szCs w:val="22"/>
              </w:rPr>
              <w:t>Wi-Fi</w:t>
            </w:r>
            <w:r>
              <w:rPr>
                <w:rFonts w:ascii="Arial" w:hAnsi="Arial" w:cs="Arial"/>
                <w:sz w:val="22"/>
                <w:szCs w:val="22"/>
              </w:rPr>
              <w:t xml:space="preserve"> access to assist job seekers during evening</w:t>
            </w:r>
            <w:r w:rsidR="006A3BC1">
              <w:rPr>
                <w:rFonts w:ascii="Arial" w:hAnsi="Arial" w:cs="Arial"/>
                <w:sz w:val="22"/>
                <w:szCs w:val="22"/>
              </w:rPr>
              <w:t xml:space="preserve"> and week-end hours.</w:t>
            </w:r>
            <w:r w:rsidR="00A37E50">
              <w:rPr>
                <w:rFonts w:ascii="Arial" w:hAnsi="Arial" w:cs="Arial"/>
                <w:sz w:val="22"/>
                <w:szCs w:val="22"/>
              </w:rPr>
              <w:t xml:space="preserve"> By utilizing these partners, the services provided allow for a broader reach for workforce development services within the community and it assists with eliminating barriers to accessing services </w:t>
            </w:r>
            <w:r w:rsidR="006A3BC1">
              <w:rPr>
                <w:rFonts w:ascii="Arial" w:hAnsi="Arial" w:cs="Arial"/>
                <w:sz w:val="22"/>
                <w:szCs w:val="22"/>
              </w:rPr>
              <w:t xml:space="preserve">housed at </w:t>
            </w:r>
            <w:r w:rsidR="00A37E50">
              <w:rPr>
                <w:rFonts w:ascii="Arial" w:hAnsi="Arial" w:cs="Arial"/>
                <w:sz w:val="22"/>
                <w:szCs w:val="22"/>
              </w:rPr>
              <w:t xml:space="preserve">the </w:t>
            </w:r>
            <w:r w:rsidR="0058322B">
              <w:rPr>
                <w:rFonts w:ascii="Arial" w:hAnsi="Arial" w:cs="Arial"/>
                <w:sz w:val="22"/>
                <w:szCs w:val="22"/>
              </w:rPr>
              <w:t>WFC</w:t>
            </w:r>
            <w:r w:rsidR="00A37E50">
              <w:rPr>
                <w:rFonts w:ascii="Arial" w:hAnsi="Arial" w:cs="Arial"/>
                <w:sz w:val="22"/>
                <w:szCs w:val="22"/>
              </w:rPr>
              <w:t>.</w:t>
            </w:r>
            <w:r w:rsidR="001D3DA2">
              <w:rPr>
                <w:rFonts w:ascii="Arial" w:hAnsi="Arial" w:cs="Arial"/>
                <w:sz w:val="22"/>
                <w:szCs w:val="22"/>
              </w:rPr>
              <w:t xml:space="preserve"> WFS, ABE and the Libraries in Ramsey County recently co-applied for a professional development grant to cross train staff from all three entities and to identify new strategies for working across service models.</w:t>
            </w:r>
          </w:p>
          <w:p w:rsidR="001D3DA2" w:rsidRDefault="001D3DA2" w:rsidP="00A10B3A">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E900C9" w:rsidRPr="00FC104A" w:rsidRDefault="001D3DA2" w:rsidP="001D3DA2">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 xml:space="preserve">Additionally, </w:t>
            </w:r>
            <w:r w:rsidR="00E900C9" w:rsidRPr="009C76D8">
              <w:rPr>
                <w:rFonts w:ascii="Arial" w:hAnsi="Arial" w:cs="Arial"/>
                <w:sz w:val="22"/>
                <w:szCs w:val="22"/>
              </w:rPr>
              <w:t>VRS staff work with transition-aged students, partner with and provide services within all of the high schools and transition programs throughout Ramsey County. Transition staff are available to attend information sessions in the evening in the effort to connect with parents regarding services that may be available for the students. All VRS staff travel to community-based partner sites to meet with partner staff and customers in the effort to maximize access to services.</w:t>
            </w:r>
          </w:p>
        </w:tc>
      </w:tr>
    </w:tbl>
    <w:p w:rsidR="00AB5766" w:rsidRDefault="00AB5766" w:rsidP="00AB5766">
      <w:pPr>
        <w:widowControl/>
        <w:ind w:left="720" w:hanging="720"/>
        <w:rPr>
          <w:rFonts w:ascii="Arial" w:hAnsi="Arial" w:cs="Arial"/>
          <w:b/>
          <w:sz w:val="22"/>
          <w:szCs w:val="22"/>
        </w:rPr>
      </w:pPr>
    </w:p>
    <w:p w:rsidR="00AB5766" w:rsidRPr="000C2D10" w:rsidRDefault="00AB5766" w:rsidP="00832CD0">
      <w:pPr>
        <w:widowControl/>
        <w:numPr>
          <w:ilvl w:val="0"/>
          <w:numId w:val="6"/>
        </w:numPr>
        <w:ind w:left="360"/>
        <w:rPr>
          <w:rFonts w:ascii="Arial" w:hAnsi="Arial" w:cs="Arial"/>
          <w:sz w:val="22"/>
          <w:szCs w:val="22"/>
        </w:rPr>
      </w:pPr>
      <w:r w:rsidRPr="000C2D10">
        <w:rPr>
          <w:rFonts w:ascii="Arial" w:hAnsi="Arial" w:cs="Arial"/>
          <w:sz w:val="22"/>
          <w:szCs w:val="22"/>
        </w:rPr>
        <w:t>Describe the strategic approaches to ensure all elements of Career Services are available at service locations or online, including services for youth and individuals with barriers to employment or service access.</w:t>
      </w:r>
    </w:p>
    <w:p w:rsidR="00AB5766" w:rsidRPr="00FC104A" w:rsidRDefault="00AB5766" w:rsidP="00AB5766">
      <w:pPr>
        <w:widowControl/>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AB5766" w:rsidRPr="00FC104A" w:rsidTr="00FD162D">
        <w:tc>
          <w:tcPr>
            <w:tcW w:w="8529" w:type="dxa"/>
            <w:tcMar>
              <w:top w:w="58" w:type="dxa"/>
              <w:left w:w="115" w:type="dxa"/>
              <w:bottom w:w="58" w:type="dxa"/>
              <w:right w:w="115" w:type="dxa"/>
            </w:tcMar>
            <w:vAlign w:val="bottom"/>
          </w:tcPr>
          <w:p w:rsidR="00EB4937" w:rsidRDefault="000C2D10" w:rsidP="00A10B3A">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 xml:space="preserve">Career Services, as defined by </w:t>
            </w:r>
            <w:r w:rsidR="00AF05E5">
              <w:rPr>
                <w:rFonts w:ascii="Arial" w:hAnsi="Arial" w:cs="Arial"/>
                <w:sz w:val="22"/>
                <w:szCs w:val="22"/>
              </w:rPr>
              <w:t xml:space="preserve">the </w:t>
            </w:r>
            <w:r>
              <w:rPr>
                <w:rFonts w:ascii="Arial" w:hAnsi="Arial" w:cs="Arial"/>
                <w:sz w:val="22"/>
                <w:szCs w:val="22"/>
              </w:rPr>
              <w:t>W</w:t>
            </w:r>
            <w:r w:rsidR="00AF05E5">
              <w:rPr>
                <w:rFonts w:ascii="Arial" w:hAnsi="Arial" w:cs="Arial"/>
                <w:sz w:val="22"/>
                <w:szCs w:val="22"/>
              </w:rPr>
              <w:t xml:space="preserve">orkforce </w:t>
            </w:r>
            <w:r>
              <w:rPr>
                <w:rFonts w:ascii="Arial" w:hAnsi="Arial" w:cs="Arial"/>
                <w:sz w:val="22"/>
                <w:szCs w:val="22"/>
              </w:rPr>
              <w:t>I</w:t>
            </w:r>
            <w:r w:rsidR="00AF05E5">
              <w:rPr>
                <w:rFonts w:ascii="Arial" w:hAnsi="Arial" w:cs="Arial"/>
                <w:sz w:val="22"/>
                <w:szCs w:val="22"/>
              </w:rPr>
              <w:t xml:space="preserve">nnovation and </w:t>
            </w:r>
            <w:r>
              <w:rPr>
                <w:rFonts w:ascii="Arial" w:hAnsi="Arial" w:cs="Arial"/>
                <w:sz w:val="22"/>
                <w:szCs w:val="22"/>
              </w:rPr>
              <w:t>O</w:t>
            </w:r>
            <w:r w:rsidR="00AF05E5">
              <w:rPr>
                <w:rFonts w:ascii="Arial" w:hAnsi="Arial" w:cs="Arial"/>
                <w:sz w:val="22"/>
                <w:szCs w:val="22"/>
              </w:rPr>
              <w:t xml:space="preserve">pportunity </w:t>
            </w:r>
            <w:r>
              <w:rPr>
                <w:rFonts w:ascii="Arial" w:hAnsi="Arial" w:cs="Arial"/>
                <w:sz w:val="22"/>
                <w:szCs w:val="22"/>
              </w:rPr>
              <w:t>A</w:t>
            </w:r>
            <w:r w:rsidR="001D3DA2">
              <w:rPr>
                <w:rFonts w:ascii="Arial" w:hAnsi="Arial" w:cs="Arial"/>
                <w:sz w:val="22"/>
                <w:szCs w:val="22"/>
              </w:rPr>
              <w:t>ct (WIOA)</w:t>
            </w:r>
            <w:r>
              <w:rPr>
                <w:rFonts w:ascii="Arial" w:hAnsi="Arial" w:cs="Arial"/>
                <w:sz w:val="22"/>
                <w:szCs w:val="22"/>
              </w:rPr>
              <w:t>, include</w:t>
            </w:r>
            <w:r w:rsidR="00446480">
              <w:rPr>
                <w:rFonts w:ascii="Arial" w:hAnsi="Arial" w:cs="Arial"/>
                <w:sz w:val="22"/>
                <w:szCs w:val="22"/>
              </w:rPr>
              <w:t xml:space="preserve">s: basic, individualized and follow-up services. </w:t>
            </w:r>
            <w:r w:rsidR="00614A25">
              <w:rPr>
                <w:rFonts w:ascii="Arial" w:hAnsi="Arial" w:cs="Arial"/>
                <w:sz w:val="22"/>
                <w:szCs w:val="22"/>
              </w:rPr>
              <w:t xml:space="preserve">Basic </w:t>
            </w:r>
            <w:r w:rsidR="009B06E4">
              <w:rPr>
                <w:rFonts w:ascii="Arial" w:hAnsi="Arial" w:cs="Arial"/>
                <w:sz w:val="22"/>
                <w:szCs w:val="22"/>
              </w:rPr>
              <w:t>c</w:t>
            </w:r>
            <w:r w:rsidR="00614A25">
              <w:rPr>
                <w:rFonts w:ascii="Arial" w:hAnsi="Arial" w:cs="Arial"/>
                <w:sz w:val="22"/>
                <w:szCs w:val="22"/>
              </w:rPr>
              <w:t xml:space="preserve">areer services are </w:t>
            </w:r>
            <w:r w:rsidR="00EB4937">
              <w:rPr>
                <w:rFonts w:ascii="Arial" w:hAnsi="Arial" w:cs="Arial"/>
                <w:sz w:val="22"/>
                <w:szCs w:val="22"/>
              </w:rPr>
              <w:t xml:space="preserve">available </w:t>
            </w:r>
            <w:r w:rsidR="006A3BC1">
              <w:rPr>
                <w:rFonts w:ascii="Arial" w:hAnsi="Arial" w:cs="Arial"/>
                <w:sz w:val="22"/>
                <w:szCs w:val="22"/>
              </w:rPr>
              <w:t xml:space="preserve">to </w:t>
            </w:r>
            <w:r w:rsidR="00EB4937">
              <w:rPr>
                <w:rFonts w:ascii="Arial" w:hAnsi="Arial" w:cs="Arial"/>
                <w:sz w:val="22"/>
                <w:szCs w:val="22"/>
              </w:rPr>
              <w:t xml:space="preserve">walk-in customers, </w:t>
            </w:r>
            <w:r w:rsidR="006A3BC1">
              <w:rPr>
                <w:rFonts w:ascii="Arial" w:hAnsi="Arial" w:cs="Arial"/>
                <w:sz w:val="22"/>
                <w:szCs w:val="22"/>
              </w:rPr>
              <w:t>u</w:t>
            </w:r>
            <w:r w:rsidR="00EB4937">
              <w:rPr>
                <w:rFonts w:ascii="Arial" w:hAnsi="Arial" w:cs="Arial"/>
                <w:sz w:val="22"/>
                <w:szCs w:val="22"/>
              </w:rPr>
              <w:t xml:space="preserve">nemployment </w:t>
            </w:r>
            <w:r w:rsidR="006A3BC1">
              <w:rPr>
                <w:rFonts w:ascii="Arial" w:hAnsi="Arial" w:cs="Arial"/>
                <w:sz w:val="22"/>
                <w:szCs w:val="22"/>
              </w:rPr>
              <w:t>i</w:t>
            </w:r>
            <w:r w:rsidR="00EB4937">
              <w:rPr>
                <w:rFonts w:ascii="Arial" w:hAnsi="Arial" w:cs="Arial"/>
                <w:sz w:val="22"/>
                <w:szCs w:val="22"/>
              </w:rPr>
              <w:t xml:space="preserve">nsurance customers, </w:t>
            </w:r>
            <w:r w:rsidR="006A3BC1">
              <w:rPr>
                <w:rFonts w:ascii="Arial" w:hAnsi="Arial" w:cs="Arial"/>
                <w:sz w:val="22"/>
                <w:szCs w:val="22"/>
              </w:rPr>
              <w:t>y</w:t>
            </w:r>
            <w:r w:rsidR="00EB4937">
              <w:rPr>
                <w:rFonts w:ascii="Arial" w:hAnsi="Arial" w:cs="Arial"/>
                <w:sz w:val="22"/>
                <w:szCs w:val="22"/>
              </w:rPr>
              <w:t xml:space="preserve">outh, and </w:t>
            </w:r>
            <w:r w:rsidR="006A3BC1">
              <w:rPr>
                <w:rFonts w:ascii="Arial" w:hAnsi="Arial" w:cs="Arial"/>
                <w:sz w:val="22"/>
                <w:szCs w:val="22"/>
              </w:rPr>
              <w:t>v</w:t>
            </w:r>
            <w:r w:rsidR="00EB4937">
              <w:rPr>
                <w:rFonts w:ascii="Arial" w:hAnsi="Arial" w:cs="Arial"/>
                <w:sz w:val="22"/>
                <w:szCs w:val="22"/>
              </w:rPr>
              <w:t>eterans.  If applicable, basic career service consumers</w:t>
            </w:r>
            <w:r w:rsidR="009B06E4">
              <w:rPr>
                <w:rFonts w:ascii="Arial" w:hAnsi="Arial" w:cs="Arial"/>
                <w:sz w:val="22"/>
                <w:szCs w:val="22"/>
              </w:rPr>
              <w:t>, who may be program eligible,</w:t>
            </w:r>
            <w:r w:rsidR="00EB4937">
              <w:rPr>
                <w:rFonts w:ascii="Arial" w:hAnsi="Arial" w:cs="Arial"/>
                <w:sz w:val="22"/>
                <w:szCs w:val="22"/>
              </w:rPr>
              <w:t xml:space="preserve"> are referred to b</w:t>
            </w:r>
            <w:r>
              <w:rPr>
                <w:rFonts w:ascii="Arial" w:hAnsi="Arial" w:cs="Arial"/>
                <w:sz w:val="22"/>
                <w:szCs w:val="22"/>
              </w:rPr>
              <w:t>i-monthly information</w:t>
            </w:r>
            <w:r w:rsidR="00614A25">
              <w:rPr>
                <w:rFonts w:ascii="Arial" w:hAnsi="Arial" w:cs="Arial"/>
                <w:sz w:val="22"/>
                <w:szCs w:val="22"/>
              </w:rPr>
              <w:t>, orientation</w:t>
            </w:r>
            <w:r>
              <w:rPr>
                <w:rFonts w:ascii="Arial" w:hAnsi="Arial" w:cs="Arial"/>
                <w:sz w:val="22"/>
                <w:szCs w:val="22"/>
              </w:rPr>
              <w:t xml:space="preserve"> and assessment session </w:t>
            </w:r>
            <w:r w:rsidR="00EB4937">
              <w:rPr>
                <w:rFonts w:ascii="Arial" w:hAnsi="Arial" w:cs="Arial"/>
                <w:sz w:val="22"/>
                <w:szCs w:val="22"/>
              </w:rPr>
              <w:t xml:space="preserve">for specific programs such as </w:t>
            </w:r>
            <w:r>
              <w:rPr>
                <w:rFonts w:ascii="Arial" w:hAnsi="Arial" w:cs="Arial"/>
                <w:sz w:val="22"/>
                <w:szCs w:val="22"/>
              </w:rPr>
              <w:t xml:space="preserve">the WIOA Adult </w:t>
            </w:r>
            <w:r w:rsidR="009B06E4">
              <w:rPr>
                <w:rFonts w:ascii="Arial" w:hAnsi="Arial" w:cs="Arial"/>
                <w:sz w:val="22"/>
                <w:szCs w:val="22"/>
              </w:rPr>
              <w:t xml:space="preserve">program </w:t>
            </w:r>
            <w:r>
              <w:rPr>
                <w:rFonts w:ascii="Arial" w:hAnsi="Arial" w:cs="Arial"/>
                <w:sz w:val="22"/>
                <w:szCs w:val="22"/>
              </w:rPr>
              <w:t>and</w:t>
            </w:r>
            <w:r w:rsidR="009B06E4">
              <w:rPr>
                <w:rFonts w:ascii="Arial" w:hAnsi="Arial" w:cs="Arial"/>
                <w:sz w:val="22"/>
                <w:szCs w:val="22"/>
              </w:rPr>
              <w:t>/or</w:t>
            </w:r>
            <w:r>
              <w:rPr>
                <w:rFonts w:ascii="Arial" w:hAnsi="Arial" w:cs="Arial"/>
                <w:sz w:val="22"/>
                <w:szCs w:val="22"/>
              </w:rPr>
              <w:t xml:space="preserve"> State Dislocated </w:t>
            </w:r>
            <w:r w:rsidR="009B06E4">
              <w:rPr>
                <w:rFonts w:ascii="Arial" w:hAnsi="Arial" w:cs="Arial"/>
                <w:sz w:val="22"/>
                <w:szCs w:val="22"/>
              </w:rPr>
              <w:t>W</w:t>
            </w:r>
            <w:r>
              <w:rPr>
                <w:rFonts w:ascii="Arial" w:hAnsi="Arial" w:cs="Arial"/>
                <w:sz w:val="22"/>
                <w:szCs w:val="22"/>
              </w:rPr>
              <w:t xml:space="preserve">orker </w:t>
            </w:r>
            <w:r w:rsidR="00EB4937">
              <w:rPr>
                <w:rFonts w:ascii="Arial" w:hAnsi="Arial" w:cs="Arial"/>
                <w:sz w:val="22"/>
                <w:szCs w:val="22"/>
              </w:rPr>
              <w:t>program.</w:t>
            </w:r>
          </w:p>
          <w:p w:rsidR="007542D4" w:rsidRDefault="007542D4" w:rsidP="00A10B3A">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0C2D10" w:rsidRDefault="00614A25" w:rsidP="00A10B3A">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 xml:space="preserve">Once </w:t>
            </w:r>
            <w:r w:rsidR="00EB4937">
              <w:rPr>
                <w:rFonts w:ascii="Arial" w:hAnsi="Arial" w:cs="Arial"/>
                <w:sz w:val="22"/>
                <w:szCs w:val="22"/>
              </w:rPr>
              <w:t xml:space="preserve">basic eligibility is established and the participant is </w:t>
            </w:r>
            <w:r>
              <w:rPr>
                <w:rFonts w:ascii="Arial" w:hAnsi="Arial" w:cs="Arial"/>
                <w:sz w:val="22"/>
                <w:szCs w:val="22"/>
              </w:rPr>
              <w:t xml:space="preserve">enrolled, </w:t>
            </w:r>
            <w:r w:rsidR="0058322B">
              <w:rPr>
                <w:rFonts w:ascii="Arial" w:hAnsi="Arial" w:cs="Arial"/>
                <w:sz w:val="22"/>
                <w:szCs w:val="22"/>
              </w:rPr>
              <w:t>i</w:t>
            </w:r>
            <w:r w:rsidR="00EB4937">
              <w:rPr>
                <w:rFonts w:ascii="Arial" w:hAnsi="Arial" w:cs="Arial"/>
                <w:sz w:val="22"/>
                <w:szCs w:val="22"/>
              </w:rPr>
              <w:t xml:space="preserve">ndividualized </w:t>
            </w:r>
            <w:r w:rsidR="0058322B">
              <w:rPr>
                <w:rFonts w:ascii="Arial" w:hAnsi="Arial" w:cs="Arial"/>
                <w:sz w:val="22"/>
                <w:szCs w:val="22"/>
              </w:rPr>
              <w:t>c</w:t>
            </w:r>
            <w:r w:rsidR="00EB4937">
              <w:rPr>
                <w:rFonts w:ascii="Arial" w:hAnsi="Arial" w:cs="Arial"/>
                <w:sz w:val="22"/>
                <w:szCs w:val="22"/>
              </w:rPr>
              <w:t xml:space="preserve">areer </w:t>
            </w:r>
            <w:r w:rsidR="0058322B">
              <w:rPr>
                <w:rFonts w:ascii="Arial" w:hAnsi="Arial" w:cs="Arial"/>
                <w:sz w:val="22"/>
                <w:szCs w:val="22"/>
              </w:rPr>
              <w:t>s</w:t>
            </w:r>
            <w:r w:rsidR="00EB4937">
              <w:rPr>
                <w:rFonts w:ascii="Arial" w:hAnsi="Arial" w:cs="Arial"/>
                <w:sz w:val="22"/>
                <w:szCs w:val="22"/>
              </w:rPr>
              <w:t xml:space="preserve">ervices begin. Individualized career services include </w:t>
            </w:r>
            <w:r w:rsidR="00E844D1">
              <w:rPr>
                <w:rFonts w:ascii="Arial" w:hAnsi="Arial" w:cs="Arial"/>
                <w:sz w:val="22"/>
                <w:szCs w:val="22"/>
              </w:rPr>
              <w:t xml:space="preserve">academic </w:t>
            </w:r>
            <w:r w:rsidR="00E4163C">
              <w:rPr>
                <w:rFonts w:ascii="Arial" w:hAnsi="Arial" w:cs="Arial"/>
                <w:sz w:val="22"/>
                <w:szCs w:val="22"/>
              </w:rPr>
              <w:t xml:space="preserve">assessments, </w:t>
            </w:r>
            <w:r w:rsidR="00EB4937">
              <w:rPr>
                <w:rFonts w:ascii="Arial" w:hAnsi="Arial" w:cs="Arial"/>
                <w:sz w:val="22"/>
                <w:szCs w:val="22"/>
              </w:rPr>
              <w:t xml:space="preserve">career </w:t>
            </w:r>
            <w:r w:rsidR="00CE4812">
              <w:rPr>
                <w:rFonts w:ascii="Arial" w:hAnsi="Arial" w:cs="Arial"/>
                <w:sz w:val="22"/>
                <w:szCs w:val="22"/>
              </w:rPr>
              <w:t xml:space="preserve">pathway </w:t>
            </w:r>
            <w:r w:rsidR="00EB4937">
              <w:rPr>
                <w:rFonts w:ascii="Arial" w:hAnsi="Arial" w:cs="Arial"/>
                <w:sz w:val="22"/>
                <w:szCs w:val="22"/>
              </w:rPr>
              <w:t>planning,</w:t>
            </w:r>
            <w:r w:rsidR="001D3DA2">
              <w:rPr>
                <w:rFonts w:ascii="Arial" w:hAnsi="Arial" w:cs="Arial"/>
                <w:sz w:val="22"/>
                <w:szCs w:val="22"/>
              </w:rPr>
              <w:t xml:space="preserve"> </w:t>
            </w:r>
            <w:r w:rsidR="00F62D59">
              <w:rPr>
                <w:rFonts w:ascii="Arial" w:hAnsi="Arial" w:cs="Arial"/>
                <w:sz w:val="22"/>
                <w:szCs w:val="22"/>
              </w:rPr>
              <w:t>and short</w:t>
            </w:r>
            <w:r w:rsidR="00EB4937">
              <w:rPr>
                <w:rFonts w:ascii="Arial" w:hAnsi="Arial" w:cs="Arial"/>
                <w:sz w:val="22"/>
                <w:szCs w:val="22"/>
              </w:rPr>
              <w:t xml:space="preserve"> term training </w:t>
            </w:r>
            <w:r w:rsidR="00CE4812">
              <w:rPr>
                <w:rFonts w:ascii="Arial" w:hAnsi="Arial" w:cs="Arial"/>
                <w:sz w:val="22"/>
                <w:szCs w:val="22"/>
              </w:rPr>
              <w:t xml:space="preserve">options </w:t>
            </w:r>
            <w:r w:rsidR="00EB4937">
              <w:rPr>
                <w:rFonts w:ascii="Arial" w:hAnsi="Arial" w:cs="Arial"/>
                <w:sz w:val="22"/>
                <w:szCs w:val="22"/>
              </w:rPr>
              <w:t>a</w:t>
            </w:r>
            <w:r w:rsidR="00F62D59">
              <w:rPr>
                <w:rFonts w:ascii="Arial" w:hAnsi="Arial" w:cs="Arial"/>
                <w:sz w:val="22"/>
                <w:szCs w:val="22"/>
              </w:rPr>
              <w:t xml:space="preserve">long with </w:t>
            </w:r>
            <w:r w:rsidR="00EB4937">
              <w:rPr>
                <w:rFonts w:ascii="Arial" w:hAnsi="Arial" w:cs="Arial"/>
                <w:sz w:val="22"/>
                <w:szCs w:val="22"/>
              </w:rPr>
              <w:t>s</w:t>
            </w:r>
            <w:r w:rsidR="00DA4A7C">
              <w:rPr>
                <w:rFonts w:ascii="Arial" w:hAnsi="Arial" w:cs="Arial"/>
                <w:sz w:val="22"/>
                <w:szCs w:val="22"/>
              </w:rPr>
              <w:t>upport</w:t>
            </w:r>
            <w:r w:rsidR="00EB4937">
              <w:rPr>
                <w:rFonts w:ascii="Arial" w:hAnsi="Arial" w:cs="Arial"/>
                <w:sz w:val="22"/>
                <w:szCs w:val="22"/>
              </w:rPr>
              <w:t xml:space="preserve"> </w:t>
            </w:r>
            <w:r w:rsidR="00E4163C">
              <w:rPr>
                <w:rFonts w:ascii="Arial" w:hAnsi="Arial" w:cs="Arial"/>
                <w:sz w:val="22"/>
                <w:szCs w:val="22"/>
              </w:rPr>
              <w:t>service</w:t>
            </w:r>
            <w:r w:rsidR="00CE4812">
              <w:rPr>
                <w:rFonts w:ascii="Arial" w:hAnsi="Arial" w:cs="Arial"/>
                <w:sz w:val="22"/>
                <w:szCs w:val="22"/>
              </w:rPr>
              <w:t xml:space="preserve"> assessment</w:t>
            </w:r>
            <w:r w:rsidR="00E4163C">
              <w:rPr>
                <w:rFonts w:ascii="Arial" w:hAnsi="Arial" w:cs="Arial"/>
                <w:sz w:val="22"/>
                <w:szCs w:val="22"/>
              </w:rPr>
              <w:t xml:space="preserve">s </w:t>
            </w:r>
            <w:r w:rsidR="00EB4937">
              <w:rPr>
                <w:rFonts w:ascii="Arial" w:hAnsi="Arial" w:cs="Arial"/>
                <w:sz w:val="22"/>
                <w:szCs w:val="22"/>
              </w:rPr>
              <w:t>to overcome employment challenges or barriers to employment retention.</w:t>
            </w:r>
            <w:r w:rsidR="00CD2A9E">
              <w:rPr>
                <w:rFonts w:ascii="Arial" w:hAnsi="Arial" w:cs="Arial"/>
                <w:sz w:val="22"/>
                <w:szCs w:val="22"/>
              </w:rPr>
              <w:t xml:space="preserve"> Individualized services continue while the participant is making progress on their education and/or employment goals. </w:t>
            </w:r>
            <w:r w:rsidR="00EB4937">
              <w:rPr>
                <w:rFonts w:ascii="Arial" w:hAnsi="Arial" w:cs="Arial"/>
                <w:sz w:val="22"/>
                <w:szCs w:val="22"/>
              </w:rPr>
              <w:t xml:space="preserve"> </w:t>
            </w:r>
          </w:p>
          <w:p w:rsidR="00446480" w:rsidRDefault="00446480" w:rsidP="00A10B3A">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446480" w:rsidRDefault="00446480" w:rsidP="00A10B3A">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Follow up services are offered for participants who are placed in unsubsidized employment for up to 12 months after the first day of employment.</w:t>
            </w:r>
          </w:p>
          <w:p w:rsidR="007542D4" w:rsidRDefault="007542D4" w:rsidP="00A10B3A">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7542D4" w:rsidRDefault="00AF05E5" w:rsidP="00A10B3A">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W</w:t>
            </w:r>
            <w:r w:rsidR="00F62D59">
              <w:rPr>
                <w:rFonts w:ascii="Arial" w:hAnsi="Arial" w:cs="Arial"/>
                <w:sz w:val="22"/>
                <w:szCs w:val="22"/>
              </w:rPr>
              <w:t xml:space="preserve">IOA and MFIP programs </w:t>
            </w:r>
            <w:r>
              <w:rPr>
                <w:rFonts w:ascii="Arial" w:hAnsi="Arial" w:cs="Arial"/>
                <w:sz w:val="22"/>
                <w:szCs w:val="22"/>
              </w:rPr>
              <w:t xml:space="preserve">recommend the site: </w:t>
            </w:r>
            <w:r w:rsidRPr="00AF05E5">
              <w:rPr>
                <w:rFonts w:ascii="Arial" w:hAnsi="Arial" w:cs="Arial"/>
                <w:sz w:val="22"/>
                <w:szCs w:val="22"/>
                <w:u w:val="single"/>
              </w:rPr>
              <w:t>Mynextmove.org</w:t>
            </w:r>
            <w:r>
              <w:rPr>
                <w:rFonts w:ascii="Arial" w:hAnsi="Arial" w:cs="Arial"/>
                <w:sz w:val="22"/>
                <w:szCs w:val="22"/>
              </w:rPr>
              <w:t xml:space="preserve"> as a primary </w:t>
            </w:r>
            <w:r w:rsidR="00CD2A9E">
              <w:rPr>
                <w:rFonts w:ascii="Arial" w:hAnsi="Arial" w:cs="Arial"/>
                <w:sz w:val="22"/>
                <w:szCs w:val="22"/>
              </w:rPr>
              <w:t xml:space="preserve">career exploration </w:t>
            </w:r>
            <w:r>
              <w:rPr>
                <w:rFonts w:ascii="Arial" w:hAnsi="Arial" w:cs="Arial"/>
                <w:sz w:val="22"/>
                <w:szCs w:val="22"/>
              </w:rPr>
              <w:t xml:space="preserve">tool for </w:t>
            </w:r>
            <w:r w:rsidR="00CD2A9E">
              <w:rPr>
                <w:rFonts w:ascii="Arial" w:hAnsi="Arial" w:cs="Arial"/>
                <w:sz w:val="22"/>
                <w:szCs w:val="22"/>
              </w:rPr>
              <w:t>program participants</w:t>
            </w:r>
            <w:r>
              <w:rPr>
                <w:rFonts w:ascii="Arial" w:hAnsi="Arial" w:cs="Arial"/>
                <w:sz w:val="22"/>
                <w:szCs w:val="22"/>
              </w:rPr>
              <w:t xml:space="preserve">.  Our team </w:t>
            </w:r>
            <w:r w:rsidR="00CD2A9E">
              <w:rPr>
                <w:rFonts w:ascii="Arial" w:hAnsi="Arial" w:cs="Arial"/>
                <w:sz w:val="22"/>
                <w:szCs w:val="22"/>
              </w:rPr>
              <w:t>has</w:t>
            </w:r>
            <w:r>
              <w:rPr>
                <w:rFonts w:ascii="Arial" w:hAnsi="Arial" w:cs="Arial"/>
                <w:sz w:val="22"/>
                <w:szCs w:val="22"/>
              </w:rPr>
              <w:t xml:space="preserve"> created tools such as </w:t>
            </w:r>
            <w:r w:rsidRPr="00AF05E5">
              <w:rPr>
                <w:rFonts w:ascii="Arial" w:hAnsi="Arial" w:cs="Arial"/>
                <w:i/>
                <w:sz w:val="22"/>
                <w:szCs w:val="22"/>
              </w:rPr>
              <w:t>My Bridge of Strength</w:t>
            </w:r>
            <w:r>
              <w:rPr>
                <w:rFonts w:ascii="Arial" w:hAnsi="Arial" w:cs="Arial"/>
                <w:sz w:val="22"/>
                <w:szCs w:val="22"/>
              </w:rPr>
              <w:t xml:space="preserve"> </w:t>
            </w:r>
            <w:r w:rsidR="00950D66">
              <w:rPr>
                <w:rFonts w:ascii="Arial" w:hAnsi="Arial" w:cs="Arial"/>
                <w:sz w:val="22"/>
                <w:szCs w:val="22"/>
              </w:rPr>
              <w:t xml:space="preserve">and the </w:t>
            </w:r>
            <w:r w:rsidR="00950D66" w:rsidRPr="00950D66">
              <w:rPr>
                <w:rFonts w:ascii="Arial" w:hAnsi="Arial" w:cs="Arial"/>
                <w:i/>
                <w:sz w:val="22"/>
                <w:szCs w:val="22"/>
              </w:rPr>
              <w:t>Career Pathway Bridge</w:t>
            </w:r>
            <w:r w:rsidR="00950D66">
              <w:rPr>
                <w:rFonts w:ascii="Arial" w:hAnsi="Arial" w:cs="Arial"/>
                <w:sz w:val="22"/>
                <w:szCs w:val="22"/>
              </w:rPr>
              <w:t xml:space="preserve"> </w:t>
            </w:r>
            <w:r>
              <w:rPr>
                <w:rFonts w:ascii="Arial" w:hAnsi="Arial" w:cs="Arial"/>
                <w:sz w:val="22"/>
                <w:szCs w:val="22"/>
              </w:rPr>
              <w:t>to assist with career and life goals.</w:t>
            </w:r>
            <w:r w:rsidR="0058322B">
              <w:rPr>
                <w:rFonts w:ascii="Arial" w:hAnsi="Arial" w:cs="Arial"/>
                <w:sz w:val="22"/>
                <w:szCs w:val="22"/>
              </w:rPr>
              <w:t xml:space="preserve"> </w:t>
            </w:r>
          </w:p>
          <w:p w:rsidR="00F62D59" w:rsidRDefault="00F62D59" w:rsidP="00A10B3A">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040CFC" w:rsidRDefault="007542D4" w:rsidP="000C2D10">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 xml:space="preserve">For </w:t>
            </w:r>
            <w:r w:rsidR="00F62D59">
              <w:rPr>
                <w:rFonts w:ascii="Arial" w:hAnsi="Arial" w:cs="Arial"/>
                <w:sz w:val="22"/>
                <w:szCs w:val="22"/>
              </w:rPr>
              <w:t xml:space="preserve">WIOA </w:t>
            </w:r>
            <w:r>
              <w:rPr>
                <w:rFonts w:ascii="Arial" w:hAnsi="Arial" w:cs="Arial"/>
                <w:sz w:val="22"/>
                <w:szCs w:val="22"/>
              </w:rPr>
              <w:t>Youth</w:t>
            </w:r>
            <w:r w:rsidR="00F62D59">
              <w:rPr>
                <w:rFonts w:ascii="Arial" w:hAnsi="Arial" w:cs="Arial"/>
                <w:sz w:val="22"/>
                <w:szCs w:val="22"/>
              </w:rPr>
              <w:t>,</w:t>
            </w:r>
            <w:r>
              <w:rPr>
                <w:rFonts w:ascii="Arial" w:hAnsi="Arial" w:cs="Arial"/>
                <w:sz w:val="22"/>
                <w:szCs w:val="22"/>
              </w:rPr>
              <w:t xml:space="preserve"> E</w:t>
            </w:r>
            <w:r w:rsidR="009B06E4">
              <w:rPr>
                <w:rFonts w:ascii="Arial" w:hAnsi="Arial" w:cs="Arial"/>
                <w:sz w:val="22"/>
                <w:szCs w:val="22"/>
              </w:rPr>
              <w:t xml:space="preserve">mployment Guidance Counselors </w:t>
            </w:r>
            <w:r w:rsidR="00CD2A9E">
              <w:rPr>
                <w:rFonts w:ascii="Arial" w:hAnsi="Arial" w:cs="Arial"/>
                <w:sz w:val="22"/>
                <w:szCs w:val="22"/>
              </w:rPr>
              <w:t>provide case management when and where it is most convenient for the participant</w:t>
            </w:r>
            <w:r w:rsidR="00D02ACD">
              <w:rPr>
                <w:rFonts w:ascii="Arial" w:hAnsi="Arial" w:cs="Arial"/>
                <w:sz w:val="22"/>
                <w:szCs w:val="22"/>
              </w:rPr>
              <w:t xml:space="preserve"> if a barrier such as transportation exists</w:t>
            </w:r>
            <w:r w:rsidR="00CD2A9E">
              <w:rPr>
                <w:rFonts w:ascii="Arial" w:hAnsi="Arial" w:cs="Arial"/>
                <w:sz w:val="22"/>
                <w:szCs w:val="22"/>
              </w:rPr>
              <w:t xml:space="preserve">. Counselors </w:t>
            </w:r>
            <w:r w:rsidR="009B06E4">
              <w:rPr>
                <w:rFonts w:ascii="Arial" w:hAnsi="Arial" w:cs="Arial"/>
                <w:sz w:val="22"/>
                <w:szCs w:val="22"/>
              </w:rPr>
              <w:t xml:space="preserve">often meet them at off-site locations </w:t>
            </w:r>
            <w:r w:rsidR="00D02ACD">
              <w:rPr>
                <w:rFonts w:ascii="Arial" w:hAnsi="Arial" w:cs="Arial"/>
                <w:sz w:val="22"/>
                <w:szCs w:val="22"/>
              </w:rPr>
              <w:t xml:space="preserve">like the </w:t>
            </w:r>
            <w:r w:rsidR="00924E89">
              <w:rPr>
                <w:rFonts w:ascii="Arial" w:hAnsi="Arial" w:cs="Arial"/>
                <w:sz w:val="22"/>
                <w:szCs w:val="22"/>
              </w:rPr>
              <w:lastRenderedPageBreak/>
              <w:t xml:space="preserve">mall, a fast food restaurant or another community building </w:t>
            </w:r>
            <w:r w:rsidR="00CD2A9E">
              <w:rPr>
                <w:rFonts w:ascii="Arial" w:hAnsi="Arial" w:cs="Arial"/>
                <w:sz w:val="22"/>
                <w:szCs w:val="22"/>
              </w:rPr>
              <w:t>as service strategy</w:t>
            </w:r>
            <w:r w:rsidR="00D02ACD">
              <w:rPr>
                <w:rFonts w:ascii="Arial" w:hAnsi="Arial" w:cs="Arial"/>
                <w:sz w:val="22"/>
                <w:szCs w:val="22"/>
              </w:rPr>
              <w:t xml:space="preserve">. Sometimes it is necessary </w:t>
            </w:r>
            <w:r w:rsidR="00CD2A9E">
              <w:rPr>
                <w:rFonts w:ascii="Arial" w:hAnsi="Arial" w:cs="Arial"/>
                <w:sz w:val="22"/>
                <w:szCs w:val="22"/>
              </w:rPr>
              <w:t xml:space="preserve">to </w:t>
            </w:r>
            <w:r w:rsidR="00924E89">
              <w:rPr>
                <w:rFonts w:ascii="Arial" w:hAnsi="Arial" w:cs="Arial"/>
                <w:sz w:val="22"/>
                <w:szCs w:val="22"/>
              </w:rPr>
              <w:t xml:space="preserve">meet their immediate needs such as </w:t>
            </w:r>
            <w:r w:rsidR="00CD2A9E">
              <w:rPr>
                <w:rFonts w:ascii="Arial" w:hAnsi="Arial" w:cs="Arial"/>
                <w:sz w:val="22"/>
                <w:szCs w:val="22"/>
              </w:rPr>
              <w:t xml:space="preserve">to provide </w:t>
            </w:r>
            <w:r w:rsidR="00924E89">
              <w:rPr>
                <w:rFonts w:ascii="Arial" w:hAnsi="Arial" w:cs="Arial"/>
                <w:sz w:val="22"/>
                <w:szCs w:val="22"/>
              </w:rPr>
              <w:t>a bus card</w:t>
            </w:r>
            <w:r w:rsidR="00CD2A9E">
              <w:rPr>
                <w:rFonts w:ascii="Arial" w:hAnsi="Arial" w:cs="Arial"/>
                <w:sz w:val="22"/>
                <w:szCs w:val="22"/>
              </w:rPr>
              <w:t xml:space="preserve"> for transportation to an interview or training activity</w:t>
            </w:r>
            <w:r w:rsidR="00924E89">
              <w:rPr>
                <w:rFonts w:ascii="Arial" w:hAnsi="Arial" w:cs="Arial"/>
                <w:sz w:val="22"/>
                <w:szCs w:val="22"/>
              </w:rPr>
              <w:t xml:space="preserve"> or to review a job application</w:t>
            </w:r>
            <w:r w:rsidR="00D02ACD">
              <w:rPr>
                <w:rFonts w:ascii="Arial" w:hAnsi="Arial" w:cs="Arial"/>
                <w:sz w:val="22"/>
                <w:szCs w:val="22"/>
              </w:rPr>
              <w:t xml:space="preserve"> at the place they are applying to</w:t>
            </w:r>
            <w:r w:rsidR="00924E89">
              <w:rPr>
                <w:rFonts w:ascii="Arial" w:hAnsi="Arial" w:cs="Arial"/>
                <w:sz w:val="22"/>
                <w:szCs w:val="22"/>
              </w:rPr>
              <w:t xml:space="preserve">. Many of our youth do not have their own transportation and many of our suburban youth do not have access to public transit making the challenge to access our service teams and resources yet another challenge.  Therefore, we strive to be present in the community and meet youth at places and times convenient to them, when applicable. </w:t>
            </w:r>
          </w:p>
          <w:p w:rsidR="007542D4" w:rsidRDefault="007542D4" w:rsidP="000C2D10">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040CFC" w:rsidRDefault="0058322B" w:rsidP="000420C8">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 xml:space="preserve">Additionally, the </w:t>
            </w:r>
            <w:r w:rsidR="00924E89">
              <w:rPr>
                <w:rFonts w:ascii="Arial" w:hAnsi="Arial" w:cs="Arial"/>
                <w:sz w:val="22"/>
                <w:szCs w:val="22"/>
              </w:rPr>
              <w:t>GMWC or regional b</w:t>
            </w:r>
            <w:r>
              <w:rPr>
                <w:rFonts w:ascii="Arial" w:hAnsi="Arial" w:cs="Arial"/>
                <w:sz w:val="22"/>
                <w:szCs w:val="22"/>
              </w:rPr>
              <w:t>oard</w:t>
            </w:r>
            <w:r w:rsidR="00040CFC">
              <w:rPr>
                <w:rFonts w:ascii="Arial" w:hAnsi="Arial" w:cs="Arial"/>
                <w:sz w:val="22"/>
                <w:szCs w:val="22"/>
              </w:rPr>
              <w:t xml:space="preserve"> will collectively undertake an analysis of service element</w:t>
            </w:r>
            <w:r w:rsidR="006A3BC1">
              <w:rPr>
                <w:rFonts w:ascii="Arial" w:hAnsi="Arial" w:cs="Arial"/>
                <w:sz w:val="22"/>
                <w:szCs w:val="22"/>
              </w:rPr>
              <w:t>s</w:t>
            </w:r>
            <w:r w:rsidR="00040CFC">
              <w:rPr>
                <w:rFonts w:ascii="Arial" w:hAnsi="Arial" w:cs="Arial"/>
                <w:sz w:val="22"/>
                <w:szCs w:val="22"/>
              </w:rPr>
              <w:t xml:space="preserve"> availability at physical locations and online relative to expected needs of populations being served – specifically youth and adults with barriers to employment and/or </w:t>
            </w:r>
            <w:r w:rsidR="006A3BC1">
              <w:rPr>
                <w:rFonts w:ascii="Arial" w:hAnsi="Arial" w:cs="Arial"/>
                <w:sz w:val="22"/>
                <w:szCs w:val="22"/>
              </w:rPr>
              <w:t xml:space="preserve">those </w:t>
            </w:r>
            <w:r w:rsidR="00040CFC">
              <w:rPr>
                <w:rFonts w:ascii="Arial" w:hAnsi="Arial" w:cs="Arial"/>
                <w:sz w:val="22"/>
                <w:szCs w:val="22"/>
              </w:rPr>
              <w:t>who would benefit from culturally-specific service delivery strategies. As with the location analysis above, this will be completed collectively and presented with recommendations to the regional oversight group identified in the regional plan.</w:t>
            </w:r>
          </w:p>
          <w:p w:rsidR="000C2D10" w:rsidRPr="00FC104A" w:rsidRDefault="000C2D10" w:rsidP="000C2D10">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tc>
      </w:tr>
    </w:tbl>
    <w:p w:rsidR="00AB5766" w:rsidRDefault="00AB5766" w:rsidP="00AB5766">
      <w:pPr>
        <w:widowControl/>
        <w:ind w:left="720" w:hanging="720"/>
        <w:rPr>
          <w:rFonts w:ascii="Arial" w:hAnsi="Arial" w:cs="Arial"/>
          <w:b/>
          <w:sz w:val="22"/>
          <w:szCs w:val="22"/>
        </w:rPr>
      </w:pPr>
    </w:p>
    <w:p w:rsidR="00AB5766" w:rsidRPr="000507FA" w:rsidRDefault="00AB5766" w:rsidP="00832CD0">
      <w:pPr>
        <w:widowControl/>
        <w:numPr>
          <w:ilvl w:val="0"/>
          <w:numId w:val="6"/>
        </w:numPr>
        <w:ind w:left="360"/>
        <w:rPr>
          <w:rFonts w:ascii="Arial" w:hAnsi="Arial" w:cs="Arial"/>
          <w:sz w:val="22"/>
          <w:szCs w:val="22"/>
        </w:rPr>
      </w:pPr>
      <w:r w:rsidRPr="000507FA">
        <w:rPr>
          <w:rFonts w:ascii="Arial" w:hAnsi="Arial" w:cs="Arial"/>
          <w:sz w:val="22"/>
          <w:szCs w:val="22"/>
        </w:rPr>
        <w:t>Describe strategies that will be used to leverage technology for services and ensure compliance with accessibility standards.</w:t>
      </w:r>
    </w:p>
    <w:p w:rsidR="00AB5766" w:rsidRPr="00FC104A" w:rsidRDefault="00AB5766" w:rsidP="00AB5766">
      <w:pPr>
        <w:widowControl/>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AB5766" w:rsidRPr="00FC104A" w:rsidTr="00FD162D">
        <w:tc>
          <w:tcPr>
            <w:tcW w:w="8529" w:type="dxa"/>
            <w:tcMar>
              <w:top w:w="58" w:type="dxa"/>
              <w:left w:w="115" w:type="dxa"/>
              <w:bottom w:w="58" w:type="dxa"/>
              <w:right w:w="115" w:type="dxa"/>
            </w:tcMar>
            <w:vAlign w:val="bottom"/>
          </w:tcPr>
          <w:p w:rsidR="00DA4A7C" w:rsidRDefault="00DA4A7C" w:rsidP="00DA4A7C">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 xml:space="preserve">Currently, </w:t>
            </w:r>
            <w:r w:rsidR="00F62D59">
              <w:rPr>
                <w:rFonts w:ascii="Arial" w:hAnsi="Arial" w:cs="Arial"/>
                <w:sz w:val="22"/>
                <w:szCs w:val="22"/>
              </w:rPr>
              <w:t xml:space="preserve">title Partners are </w:t>
            </w:r>
            <w:r>
              <w:rPr>
                <w:rFonts w:ascii="Arial" w:hAnsi="Arial" w:cs="Arial"/>
                <w:sz w:val="22"/>
                <w:szCs w:val="22"/>
              </w:rPr>
              <w:t>updating their website</w:t>
            </w:r>
            <w:r w:rsidR="00F62D59">
              <w:rPr>
                <w:rFonts w:ascii="Arial" w:hAnsi="Arial" w:cs="Arial"/>
                <w:sz w:val="22"/>
                <w:szCs w:val="22"/>
              </w:rPr>
              <w:t>s</w:t>
            </w:r>
            <w:r>
              <w:rPr>
                <w:rFonts w:ascii="Arial" w:hAnsi="Arial" w:cs="Arial"/>
                <w:sz w:val="22"/>
                <w:szCs w:val="22"/>
              </w:rPr>
              <w:t xml:space="preserve"> in order to provide up-to-date information and the ability to request information on employment services for both youth and adults. At any time, consumers can connect to the website</w:t>
            </w:r>
            <w:r w:rsidR="00CE4812">
              <w:rPr>
                <w:rFonts w:ascii="Arial" w:hAnsi="Arial" w:cs="Arial"/>
                <w:sz w:val="22"/>
                <w:szCs w:val="22"/>
              </w:rPr>
              <w:t>s</w:t>
            </w:r>
            <w:r>
              <w:rPr>
                <w:rFonts w:ascii="Arial" w:hAnsi="Arial" w:cs="Arial"/>
                <w:sz w:val="22"/>
                <w:szCs w:val="22"/>
              </w:rPr>
              <w:t xml:space="preserve">, </w:t>
            </w:r>
            <w:r w:rsidR="00CE4812">
              <w:rPr>
                <w:rFonts w:ascii="Arial" w:hAnsi="Arial" w:cs="Arial"/>
                <w:sz w:val="22"/>
                <w:szCs w:val="22"/>
              </w:rPr>
              <w:t xml:space="preserve">social media sites </w:t>
            </w:r>
            <w:r>
              <w:rPr>
                <w:rFonts w:ascii="Arial" w:hAnsi="Arial" w:cs="Arial"/>
                <w:sz w:val="22"/>
                <w:szCs w:val="22"/>
              </w:rPr>
              <w:t xml:space="preserve">or gain access to job search information through the Ramsey County Community Library system which has evening and weekend hours available. </w:t>
            </w:r>
          </w:p>
          <w:p w:rsidR="00DA4A7C" w:rsidRDefault="00DA4A7C" w:rsidP="00CC0648">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4E46ED" w:rsidRDefault="00CE4812" w:rsidP="00CC0648">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 xml:space="preserve">Title </w:t>
            </w:r>
            <w:r w:rsidR="00D02ACD">
              <w:rPr>
                <w:rFonts w:ascii="Arial" w:hAnsi="Arial" w:cs="Arial"/>
                <w:sz w:val="22"/>
                <w:szCs w:val="22"/>
              </w:rPr>
              <w:t>I</w:t>
            </w:r>
            <w:r>
              <w:rPr>
                <w:rFonts w:ascii="Arial" w:hAnsi="Arial" w:cs="Arial"/>
                <w:sz w:val="22"/>
                <w:szCs w:val="22"/>
              </w:rPr>
              <w:t xml:space="preserve"> partners have </w:t>
            </w:r>
            <w:r w:rsidR="00924E89">
              <w:rPr>
                <w:rFonts w:ascii="Arial" w:hAnsi="Arial" w:cs="Arial"/>
                <w:sz w:val="22"/>
                <w:szCs w:val="22"/>
              </w:rPr>
              <w:t xml:space="preserve">invested in technology solutions and </w:t>
            </w:r>
            <w:r w:rsidR="004E46ED">
              <w:rPr>
                <w:rFonts w:ascii="Arial" w:hAnsi="Arial" w:cs="Arial"/>
                <w:sz w:val="22"/>
                <w:szCs w:val="22"/>
              </w:rPr>
              <w:t>continu</w:t>
            </w:r>
            <w:r w:rsidR="00924E89">
              <w:rPr>
                <w:rFonts w:ascii="Arial" w:hAnsi="Arial" w:cs="Arial"/>
                <w:sz w:val="22"/>
                <w:szCs w:val="22"/>
              </w:rPr>
              <w:t xml:space="preserve">e </w:t>
            </w:r>
            <w:r w:rsidR="004E46ED">
              <w:rPr>
                <w:rFonts w:ascii="Arial" w:hAnsi="Arial" w:cs="Arial"/>
                <w:sz w:val="22"/>
                <w:szCs w:val="22"/>
              </w:rPr>
              <w:t>to offer both the Job Connect and Construction Hiring Connection</w:t>
            </w:r>
            <w:r w:rsidR="00DD4774">
              <w:rPr>
                <w:rFonts w:ascii="Arial" w:hAnsi="Arial" w:cs="Arial"/>
                <w:sz w:val="22"/>
                <w:szCs w:val="22"/>
              </w:rPr>
              <w:t xml:space="preserve"> online information services. We are also building </w:t>
            </w:r>
            <w:r w:rsidR="00950D66">
              <w:rPr>
                <w:rFonts w:ascii="Arial" w:hAnsi="Arial" w:cs="Arial"/>
                <w:sz w:val="22"/>
                <w:szCs w:val="22"/>
              </w:rPr>
              <w:t>a youth-s</w:t>
            </w:r>
            <w:r w:rsidR="00DD4774">
              <w:rPr>
                <w:rFonts w:ascii="Arial" w:hAnsi="Arial" w:cs="Arial"/>
                <w:sz w:val="22"/>
                <w:szCs w:val="22"/>
              </w:rPr>
              <w:t xml:space="preserve">pecific “button” on Job Connect to connect youth to potential jobs in the local community where employers are looking for youth workers and willing to work around educational schedules. Ultimately, we are hoping to create an “app” for Job Connect and the </w:t>
            </w:r>
            <w:r w:rsidR="00950D66">
              <w:rPr>
                <w:rFonts w:ascii="Arial" w:hAnsi="Arial" w:cs="Arial"/>
                <w:sz w:val="22"/>
                <w:szCs w:val="22"/>
              </w:rPr>
              <w:t>y</w:t>
            </w:r>
            <w:r w:rsidR="00DD4774">
              <w:rPr>
                <w:rFonts w:ascii="Arial" w:hAnsi="Arial" w:cs="Arial"/>
                <w:sz w:val="22"/>
                <w:szCs w:val="22"/>
              </w:rPr>
              <w:t xml:space="preserve">outh </w:t>
            </w:r>
            <w:r w:rsidR="00950D66">
              <w:rPr>
                <w:rFonts w:ascii="Arial" w:hAnsi="Arial" w:cs="Arial"/>
                <w:sz w:val="22"/>
                <w:szCs w:val="22"/>
              </w:rPr>
              <w:t xml:space="preserve">link would be 1-2 clicks </w:t>
            </w:r>
            <w:r w:rsidR="00DD4774">
              <w:rPr>
                <w:rFonts w:ascii="Arial" w:hAnsi="Arial" w:cs="Arial"/>
                <w:sz w:val="22"/>
                <w:szCs w:val="22"/>
              </w:rPr>
              <w:t>to reach real jobs now.</w:t>
            </w:r>
          </w:p>
          <w:p w:rsidR="007542D4" w:rsidRDefault="007542D4" w:rsidP="00CC0648">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DD4774" w:rsidRDefault="00DD4774" w:rsidP="00CC0648">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 xml:space="preserve">Currently, we are increasing our presence on </w:t>
            </w:r>
            <w:r w:rsidR="0058322B">
              <w:rPr>
                <w:rFonts w:ascii="Arial" w:hAnsi="Arial" w:cs="Arial"/>
                <w:sz w:val="22"/>
                <w:szCs w:val="22"/>
              </w:rPr>
              <w:t>s</w:t>
            </w:r>
            <w:r>
              <w:rPr>
                <w:rFonts w:ascii="Arial" w:hAnsi="Arial" w:cs="Arial"/>
                <w:sz w:val="22"/>
                <w:szCs w:val="22"/>
              </w:rPr>
              <w:t xml:space="preserve">ocial </w:t>
            </w:r>
            <w:r w:rsidR="0058322B">
              <w:rPr>
                <w:rFonts w:ascii="Arial" w:hAnsi="Arial" w:cs="Arial"/>
                <w:sz w:val="22"/>
                <w:szCs w:val="22"/>
              </w:rPr>
              <w:t>m</w:t>
            </w:r>
            <w:r>
              <w:rPr>
                <w:rFonts w:ascii="Arial" w:hAnsi="Arial" w:cs="Arial"/>
                <w:sz w:val="22"/>
                <w:szCs w:val="22"/>
              </w:rPr>
              <w:t>edia sites such as Linked In</w:t>
            </w:r>
            <w:r w:rsidR="00D02ACD">
              <w:rPr>
                <w:rFonts w:ascii="Arial" w:hAnsi="Arial" w:cs="Arial"/>
                <w:sz w:val="22"/>
                <w:szCs w:val="22"/>
              </w:rPr>
              <w:t>, Facebook</w:t>
            </w:r>
            <w:r>
              <w:rPr>
                <w:rFonts w:ascii="Arial" w:hAnsi="Arial" w:cs="Arial"/>
                <w:sz w:val="22"/>
                <w:szCs w:val="22"/>
              </w:rPr>
              <w:t xml:space="preserve"> and Twitter specifically geared to Youth participants.  We also use text messaging to inform Youth of upcoming events and/or deadlines for activities and time reporting for work experiences. Our goal is to reach participants through communication channels that they use on a regular basis.  </w:t>
            </w:r>
          </w:p>
          <w:p w:rsidR="007542D4" w:rsidRDefault="007542D4" w:rsidP="00CC0648">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CE4812" w:rsidRDefault="00CE4812" w:rsidP="007542D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Title III partners have invested in technological solutions to provide broad and accessible tools for walk-in and program customers alike. Unemployment Insurance has guides and instructional videos about their program as well many links to career exploration and job search tools.</w:t>
            </w:r>
          </w:p>
          <w:p w:rsidR="00CE4812" w:rsidRDefault="00CE4812" w:rsidP="007542D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CE4812" w:rsidRDefault="00CE4812" w:rsidP="00CE4812">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The County and State websites meets all ADA standards for accessibility. In conjunction with the strategies and analysis outlined above, recommendations for new or enhanced technology will be made to ensure that metro job seekers and employers have access to tools they need to enjoy successful labor exchange functions.</w:t>
            </w:r>
          </w:p>
          <w:p w:rsidR="00741F7B" w:rsidRDefault="00741F7B" w:rsidP="00CE4812">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CE4812" w:rsidRPr="00FC104A" w:rsidRDefault="00741F7B" w:rsidP="00741F7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 xml:space="preserve">As mentioned above, the Ramsey County libraries also provide job search </w:t>
            </w:r>
            <w:r>
              <w:rPr>
                <w:rFonts w:ascii="Arial" w:hAnsi="Arial" w:cs="Arial"/>
                <w:sz w:val="22"/>
                <w:szCs w:val="22"/>
              </w:rPr>
              <w:lastRenderedPageBreak/>
              <w:t>assistance, computer use and internet and/or free Wi-Fi access to assist job seekers during evening and week-end hours. By utilizing these partners, the services provided allow for a broader reach for workforce development services within the community and it assists with eliminating barriers to accessing services housed at the WFC alone.</w:t>
            </w:r>
          </w:p>
        </w:tc>
      </w:tr>
    </w:tbl>
    <w:p w:rsidR="00AB5766" w:rsidRDefault="00AB5766" w:rsidP="00AB5766">
      <w:pPr>
        <w:widowControl/>
        <w:ind w:left="720" w:hanging="720"/>
        <w:rPr>
          <w:rFonts w:ascii="Arial" w:hAnsi="Arial" w:cs="Arial"/>
          <w:b/>
          <w:sz w:val="22"/>
          <w:szCs w:val="22"/>
        </w:rPr>
      </w:pPr>
    </w:p>
    <w:p w:rsidR="00AB5766" w:rsidRPr="000507FA" w:rsidRDefault="00AB5766" w:rsidP="00832CD0">
      <w:pPr>
        <w:widowControl/>
        <w:numPr>
          <w:ilvl w:val="0"/>
          <w:numId w:val="6"/>
        </w:numPr>
        <w:ind w:left="360"/>
        <w:rPr>
          <w:rFonts w:ascii="Arial" w:hAnsi="Arial" w:cs="Arial"/>
          <w:sz w:val="22"/>
          <w:szCs w:val="22"/>
        </w:rPr>
      </w:pPr>
      <w:r w:rsidRPr="000507FA">
        <w:rPr>
          <w:rFonts w:ascii="Arial" w:hAnsi="Arial" w:cs="Arial"/>
          <w:sz w:val="22"/>
          <w:szCs w:val="22"/>
        </w:rPr>
        <w:t>Describe how supportive services, such as transportation and other needs, will be coordinated to better serve individuals with specific barriers to training, education and employment.</w:t>
      </w:r>
    </w:p>
    <w:p w:rsidR="00AB5766" w:rsidRPr="00FC104A" w:rsidRDefault="00AB5766" w:rsidP="00AB5766">
      <w:pPr>
        <w:widowControl/>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AB5766" w:rsidRPr="00FC104A" w:rsidTr="00FD162D">
        <w:tc>
          <w:tcPr>
            <w:tcW w:w="8529" w:type="dxa"/>
            <w:tcMar>
              <w:top w:w="58" w:type="dxa"/>
              <w:left w:w="115" w:type="dxa"/>
              <w:bottom w:w="58" w:type="dxa"/>
              <w:right w:w="115" w:type="dxa"/>
            </w:tcMar>
            <w:vAlign w:val="bottom"/>
          </w:tcPr>
          <w:p w:rsidR="00741F7B" w:rsidRDefault="00CE4812" w:rsidP="00CC0648">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 xml:space="preserve">Core title partners have </w:t>
            </w:r>
            <w:r w:rsidR="00CC0648">
              <w:rPr>
                <w:rFonts w:ascii="Arial" w:hAnsi="Arial" w:cs="Arial"/>
                <w:sz w:val="22"/>
                <w:szCs w:val="22"/>
              </w:rPr>
              <w:t xml:space="preserve">policies in place to ensure </w:t>
            </w:r>
            <w:r w:rsidR="00950D66">
              <w:rPr>
                <w:rFonts w:ascii="Arial" w:hAnsi="Arial" w:cs="Arial"/>
                <w:sz w:val="22"/>
                <w:szCs w:val="22"/>
              </w:rPr>
              <w:t>s</w:t>
            </w:r>
            <w:r w:rsidR="00CC0648">
              <w:rPr>
                <w:rFonts w:ascii="Arial" w:hAnsi="Arial" w:cs="Arial"/>
                <w:sz w:val="22"/>
                <w:szCs w:val="22"/>
              </w:rPr>
              <w:t xml:space="preserve">upportive service </w:t>
            </w:r>
            <w:r w:rsidR="00741F7B">
              <w:rPr>
                <w:rFonts w:ascii="Arial" w:hAnsi="Arial" w:cs="Arial"/>
                <w:sz w:val="22"/>
                <w:szCs w:val="22"/>
              </w:rPr>
              <w:t>needs</w:t>
            </w:r>
            <w:r w:rsidR="00CC0648">
              <w:rPr>
                <w:rFonts w:ascii="Arial" w:hAnsi="Arial" w:cs="Arial"/>
                <w:sz w:val="22"/>
                <w:szCs w:val="22"/>
              </w:rPr>
              <w:t xml:space="preserve"> will be assessed, monitored and </w:t>
            </w:r>
            <w:r w:rsidR="00741F7B">
              <w:rPr>
                <w:rFonts w:ascii="Arial" w:hAnsi="Arial" w:cs="Arial"/>
                <w:sz w:val="22"/>
                <w:szCs w:val="22"/>
              </w:rPr>
              <w:t xml:space="preserve">funds </w:t>
            </w:r>
            <w:r w:rsidR="00CC0648">
              <w:rPr>
                <w:rFonts w:ascii="Arial" w:hAnsi="Arial" w:cs="Arial"/>
                <w:sz w:val="22"/>
                <w:szCs w:val="22"/>
              </w:rPr>
              <w:t xml:space="preserve">appropriated for services, such as transportation, as the needs </w:t>
            </w:r>
            <w:r w:rsidR="00950D66">
              <w:rPr>
                <w:rFonts w:ascii="Arial" w:hAnsi="Arial" w:cs="Arial"/>
                <w:sz w:val="22"/>
                <w:szCs w:val="22"/>
              </w:rPr>
              <w:t xml:space="preserve">arise </w:t>
            </w:r>
            <w:r w:rsidR="00CC0648">
              <w:rPr>
                <w:rFonts w:ascii="Arial" w:hAnsi="Arial" w:cs="Arial"/>
                <w:sz w:val="22"/>
                <w:szCs w:val="22"/>
              </w:rPr>
              <w:t>relate</w:t>
            </w:r>
            <w:r w:rsidR="00950D66">
              <w:rPr>
                <w:rFonts w:ascii="Arial" w:hAnsi="Arial" w:cs="Arial"/>
                <w:sz w:val="22"/>
                <w:szCs w:val="22"/>
              </w:rPr>
              <w:t>d</w:t>
            </w:r>
            <w:r w:rsidR="00CC0648">
              <w:rPr>
                <w:rFonts w:ascii="Arial" w:hAnsi="Arial" w:cs="Arial"/>
                <w:sz w:val="22"/>
                <w:szCs w:val="22"/>
              </w:rPr>
              <w:t xml:space="preserve"> to stabilization</w:t>
            </w:r>
            <w:r w:rsidR="00741D80">
              <w:rPr>
                <w:rFonts w:ascii="Arial" w:hAnsi="Arial" w:cs="Arial"/>
                <w:sz w:val="22"/>
                <w:szCs w:val="22"/>
              </w:rPr>
              <w:t xml:space="preserve"> and continued</w:t>
            </w:r>
            <w:r w:rsidR="00CC0648">
              <w:rPr>
                <w:rFonts w:ascii="Arial" w:hAnsi="Arial" w:cs="Arial"/>
                <w:sz w:val="22"/>
                <w:szCs w:val="22"/>
              </w:rPr>
              <w:t xml:space="preserve"> participant progress on goals especially focused on education, employment and/or job search.</w:t>
            </w:r>
            <w:r w:rsidR="00617B8A">
              <w:rPr>
                <w:rFonts w:ascii="Arial" w:hAnsi="Arial" w:cs="Arial"/>
                <w:sz w:val="22"/>
                <w:szCs w:val="22"/>
              </w:rPr>
              <w:t xml:space="preserve"> </w:t>
            </w:r>
          </w:p>
          <w:p w:rsidR="00741F7B" w:rsidRDefault="00741F7B" w:rsidP="00CC0648">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DA4A7C" w:rsidRDefault="00741F7B" w:rsidP="00DA4A7C">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 xml:space="preserve">WIOA programs have </w:t>
            </w:r>
            <w:r w:rsidR="00EB4937">
              <w:rPr>
                <w:rFonts w:ascii="Arial" w:hAnsi="Arial" w:cs="Arial"/>
                <w:sz w:val="22"/>
                <w:szCs w:val="22"/>
              </w:rPr>
              <w:t xml:space="preserve">a support service policy and financial needs assessment </w:t>
            </w:r>
            <w:r w:rsidR="00617B8A">
              <w:rPr>
                <w:rFonts w:ascii="Arial" w:hAnsi="Arial" w:cs="Arial"/>
                <w:sz w:val="22"/>
                <w:szCs w:val="22"/>
              </w:rPr>
              <w:t xml:space="preserve">in place </w:t>
            </w:r>
            <w:r w:rsidR="00EB4937">
              <w:rPr>
                <w:rFonts w:ascii="Arial" w:hAnsi="Arial" w:cs="Arial"/>
                <w:sz w:val="22"/>
                <w:szCs w:val="22"/>
              </w:rPr>
              <w:t>to determine how the support service dollars can best serve the needs of the program participant.</w:t>
            </w:r>
            <w:r w:rsidR="00E844D1">
              <w:rPr>
                <w:rFonts w:ascii="Arial" w:hAnsi="Arial" w:cs="Arial"/>
                <w:sz w:val="22"/>
                <w:szCs w:val="22"/>
              </w:rPr>
              <w:t xml:space="preserve"> </w:t>
            </w:r>
            <w:r w:rsidR="00741D80">
              <w:rPr>
                <w:rFonts w:ascii="Arial" w:hAnsi="Arial" w:cs="Arial"/>
                <w:sz w:val="22"/>
                <w:szCs w:val="22"/>
              </w:rPr>
              <w:t xml:space="preserve">Additionally, </w:t>
            </w:r>
            <w:r w:rsidR="00DA4A7C" w:rsidRPr="00DA4A7C">
              <w:rPr>
                <w:rFonts w:ascii="Arial" w:hAnsi="Arial" w:cs="Arial"/>
                <w:sz w:val="22"/>
                <w:szCs w:val="22"/>
              </w:rPr>
              <w:t>VRS is able to provide funding for support services, such as transportation, to eligible individuals so that they are able to participate in their identified vocational rehabilitation services.</w:t>
            </w:r>
            <w:r w:rsidR="00DA4A7C">
              <w:rPr>
                <w:rFonts w:ascii="Arial" w:hAnsi="Arial" w:cs="Arial"/>
                <w:sz w:val="22"/>
                <w:szCs w:val="22"/>
              </w:rPr>
              <w:t xml:space="preserve">  </w:t>
            </w:r>
          </w:p>
          <w:p w:rsidR="00446480" w:rsidRDefault="00446480" w:rsidP="00DA4A7C">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446480" w:rsidRDefault="00446480" w:rsidP="00446480">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If academic readiness is a barrier to furthering educational goals or employment, participants are referred to Adult Basic Education. ABE sites can be found in multiple neighborhoods. With the majority located in the city center as well as in the outlying suburbs. There are 18 different ABE sites available within Saint Paul and Ramsey County. ABE is also a critical step on career pathway progression with many services aligned to sector partnerships in healthcare, information technology and business services (such as retail operations, finance and hospitality).</w:t>
            </w:r>
          </w:p>
          <w:p w:rsidR="00446480" w:rsidRDefault="00446480" w:rsidP="00DA4A7C">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162473" w:rsidRPr="00FC104A" w:rsidRDefault="00040CFC" w:rsidP="00DA4A7C">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As noted earlier, t</w:t>
            </w:r>
            <w:r w:rsidRPr="007D6513">
              <w:rPr>
                <w:rFonts w:ascii="Arial" w:hAnsi="Arial" w:cs="Arial"/>
                <w:sz w:val="22"/>
                <w:szCs w:val="22"/>
              </w:rPr>
              <w:t xml:space="preserve">he </w:t>
            </w:r>
            <w:r w:rsidR="00924E89">
              <w:rPr>
                <w:rFonts w:ascii="Arial" w:hAnsi="Arial" w:cs="Arial"/>
                <w:sz w:val="22"/>
                <w:szCs w:val="22"/>
              </w:rPr>
              <w:t xml:space="preserve">GMWC </w:t>
            </w:r>
            <w:r w:rsidRPr="007D6513">
              <w:rPr>
                <w:rFonts w:ascii="Arial" w:hAnsi="Arial" w:cs="Arial"/>
                <w:sz w:val="22"/>
                <w:szCs w:val="22"/>
              </w:rPr>
              <w:t>will collec</w:t>
            </w:r>
            <w:r>
              <w:rPr>
                <w:rFonts w:ascii="Arial" w:hAnsi="Arial" w:cs="Arial"/>
                <w:sz w:val="22"/>
                <w:szCs w:val="22"/>
              </w:rPr>
              <w:t>tively undertake an analysis that will also include assessing the availability, suitability, and accessibility of support services at service locations throughout the region, p</w:t>
            </w:r>
            <w:r w:rsidRPr="007D6513">
              <w:rPr>
                <w:rFonts w:ascii="Arial" w:hAnsi="Arial" w:cs="Arial"/>
                <w:sz w:val="22"/>
                <w:szCs w:val="22"/>
              </w:rPr>
              <w:t>hysical locations and online, relative to expected needs of populations being served – specifically youth and adults with barriers to employment and/or who would benefit from culturally-specific service delivery strategies. As with the location analysis above, this will be completed collectively and presented with recommendations to the regional oversight group</w:t>
            </w:r>
            <w:r>
              <w:rPr>
                <w:rFonts w:ascii="Arial" w:hAnsi="Arial" w:cs="Arial"/>
                <w:sz w:val="22"/>
                <w:szCs w:val="22"/>
              </w:rPr>
              <w:t xml:space="preserve"> identified in the regional plan</w:t>
            </w:r>
            <w:r w:rsidRPr="007D6513">
              <w:rPr>
                <w:rFonts w:ascii="Arial" w:hAnsi="Arial" w:cs="Arial"/>
                <w:sz w:val="22"/>
                <w:szCs w:val="22"/>
              </w:rPr>
              <w:t>.</w:t>
            </w:r>
          </w:p>
        </w:tc>
      </w:tr>
    </w:tbl>
    <w:p w:rsidR="00AB5766" w:rsidRPr="00DD6C10" w:rsidRDefault="00AB5766" w:rsidP="00AB5766">
      <w:pPr>
        <w:widowControl/>
        <w:rPr>
          <w:rFonts w:ascii="Arial" w:hAnsi="Arial" w:cs="Arial"/>
          <w:sz w:val="22"/>
          <w:szCs w:val="22"/>
        </w:rPr>
      </w:pPr>
    </w:p>
    <w:p w:rsidR="00AB5766" w:rsidRPr="000507FA" w:rsidRDefault="00AB5766" w:rsidP="00832CD0">
      <w:pPr>
        <w:widowControl/>
        <w:numPr>
          <w:ilvl w:val="0"/>
          <w:numId w:val="6"/>
        </w:numPr>
        <w:ind w:left="360"/>
        <w:rPr>
          <w:rFonts w:ascii="Arial" w:hAnsi="Arial" w:cs="Arial"/>
          <w:sz w:val="22"/>
          <w:szCs w:val="22"/>
        </w:rPr>
      </w:pPr>
      <w:r w:rsidRPr="000507FA">
        <w:rPr>
          <w:rFonts w:ascii="Arial" w:hAnsi="Arial" w:cs="Arial"/>
          <w:sz w:val="22"/>
          <w:szCs w:val="22"/>
        </w:rPr>
        <w:t xml:space="preserve">Describe how local </w:t>
      </w:r>
      <w:r w:rsidR="00B718AC" w:rsidRPr="000507FA">
        <w:rPr>
          <w:rFonts w:ascii="Arial" w:hAnsi="Arial" w:cs="Arial"/>
          <w:sz w:val="22"/>
          <w:szCs w:val="22"/>
        </w:rPr>
        <w:t>area board</w:t>
      </w:r>
      <w:r w:rsidRPr="000507FA">
        <w:rPr>
          <w:rFonts w:ascii="Arial" w:hAnsi="Arial" w:cs="Arial"/>
          <w:sz w:val="22"/>
          <w:szCs w:val="22"/>
        </w:rPr>
        <w:t>s will ensure state policies on infrastructure funding requirements are adhered to and the process for addressing any discrepancies or disagreements.</w:t>
      </w:r>
    </w:p>
    <w:p w:rsidR="00AB5766" w:rsidRPr="00DD6C10" w:rsidRDefault="00AB5766" w:rsidP="00AB5766">
      <w:pPr>
        <w:widowControl/>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AB5766" w:rsidRPr="00DD6C10" w:rsidTr="00FD162D">
        <w:tc>
          <w:tcPr>
            <w:tcW w:w="8529" w:type="dxa"/>
            <w:tcMar>
              <w:top w:w="58" w:type="dxa"/>
              <w:left w:w="115" w:type="dxa"/>
              <w:bottom w:w="58" w:type="dxa"/>
              <w:right w:w="115" w:type="dxa"/>
            </w:tcMar>
            <w:vAlign w:val="bottom"/>
          </w:tcPr>
          <w:p w:rsidR="00040CFC" w:rsidRDefault="00040CFC" w:rsidP="000420C8">
            <w:pPr>
              <w:tabs>
                <w:tab w:val="left" w:pos="-1360"/>
                <w:tab w:val="left" w:pos="-900"/>
                <w:tab w:val="left" w:pos="224"/>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The W</w:t>
            </w:r>
            <w:r w:rsidR="00950D66">
              <w:rPr>
                <w:rFonts w:ascii="Arial" w:hAnsi="Arial" w:cs="Arial"/>
                <w:sz w:val="22"/>
                <w:szCs w:val="22"/>
              </w:rPr>
              <w:t xml:space="preserve">IB will inform and train </w:t>
            </w:r>
            <w:r>
              <w:rPr>
                <w:rFonts w:ascii="Arial" w:hAnsi="Arial" w:cs="Arial"/>
                <w:sz w:val="22"/>
                <w:szCs w:val="22"/>
              </w:rPr>
              <w:t xml:space="preserve">staff on infrastructure funding requirements and protocol for addressing discrepancies using material to be jointly developed by the </w:t>
            </w:r>
            <w:r w:rsidR="00924E89">
              <w:rPr>
                <w:rFonts w:ascii="Arial" w:hAnsi="Arial" w:cs="Arial"/>
                <w:sz w:val="22"/>
                <w:szCs w:val="22"/>
              </w:rPr>
              <w:t xml:space="preserve">GMWC </w:t>
            </w:r>
            <w:r>
              <w:rPr>
                <w:rFonts w:ascii="Arial" w:hAnsi="Arial" w:cs="Arial"/>
                <w:sz w:val="22"/>
                <w:szCs w:val="22"/>
              </w:rPr>
              <w:t xml:space="preserve">(in partnership with the MN Workforce Council Association). The WIB will rely on existing (or modified) Memoranda of Understanding and internal audit processes to address any serious compliance issues. </w:t>
            </w:r>
          </w:p>
          <w:p w:rsidR="00DA4A7C" w:rsidRDefault="00DA4A7C" w:rsidP="00617B8A">
            <w:pPr>
              <w:tabs>
                <w:tab w:val="left" w:pos="-1360"/>
                <w:tab w:val="left" w:pos="-900"/>
                <w:tab w:val="left" w:pos="224"/>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162473" w:rsidRPr="00DD6C10" w:rsidRDefault="00A37E50" w:rsidP="00617B8A">
            <w:pPr>
              <w:tabs>
                <w:tab w:val="left" w:pos="-1360"/>
                <w:tab w:val="left" w:pos="-900"/>
                <w:tab w:val="left" w:pos="224"/>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Upon receipt of the final regulations for WIOA, the L</w:t>
            </w:r>
            <w:r w:rsidR="00950D66">
              <w:rPr>
                <w:rFonts w:ascii="Arial" w:hAnsi="Arial" w:cs="Arial"/>
                <w:sz w:val="22"/>
                <w:szCs w:val="22"/>
              </w:rPr>
              <w:t xml:space="preserve">ocal Board </w:t>
            </w:r>
            <w:r>
              <w:rPr>
                <w:rFonts w:ascii="Arial" w:hAnsi="Arial" w:cs="Arial"/>
                <w:sz w:val="22"/>
                <w:szCs w:val="22"/>
              </w:rPr>
              <w:t>will work with its core partners to discuss and coordinate on infrastructure funding that will follow the WIOA law and provide efficiency for addressing any discrepancies or disagreements.</w:t>
            </w:r>
            <w:r w:rsidR="00DA4A7C">
              <w:rPr>
                <w:rFonts w:ascii="Arial" w:hAnsi="Arial" w:cs="Arial"/>
                <w:sz w:val="22"/>
                <w:szCs w:val="22"/>
              </w:rPr>
              <w:t xml:space="preserve"> </w:t>
            </w:r>
            <w:r>
              <w:rPr>
                <w:rFonts w:ascii="Arial" w:hAnsi="Arial" w:cs="Arial"/>
                <w:sz w:val="22"/>
                <w:szCs w:val="22"/>
              </w:rPr>
              <w:t xml:space="preserve">Currently, the </w:t>
            </w:r>
            <w:r w:rsidR="00924E89">
              <w:rPr>
                <w:rFonts w:ascii="Arial" w:hAnsi="Arial" w:cs="Arial"/>
                <w:sz w:val="22"/>
                <w:szCs w:val="22"/>
              </w:rPr>
              <w:t>WIB</w:t>
            </w:r>
            <w:r w:rsidR="00950D66">
              <w:rPr>
                <w:rFonts w:ascii="Arial" w:hAnsi="Arial" w:cs="Arial"/>
                <w:sz w:val="22"/>
                <w:szCs w:val="22"/>
              </w:rPr>
              <w:t xml:space="preserve"> is</w:t>
            </w:r>
            <w:r>
              <w:rPr>
                <w:rFonts w:ascii="Arial" w:hAnsi="Arial" w:cs="Arial"/>
                <w:sz w:val="22"/>
                <w:szCs w:val="22"/>
              </w:rPr>
              <w:t xml:space="preserve"> following the Cost Allocation Plan </w:t>
            </w:r>
            <w:r>
              <w:rPr>
                <w:rFonts w:ascii="Arial" w:hAnsi="Arial" w:cs="Arial"/>
                <w:sz w:val="22"/>
                <w:szCs w:val="22"/>
              </w:rPr>
              <w:lastRenderedPageBreak/>
              <w:t xml:space="preserve">developed by DEED </w:t>
            </w:r>
            <w:r w:rsidR="00950D66">
              <w:rPr>
                <w:rFonts w:ascii="Arial" w:hAnsi="Arial" w:cs="Arial"/>
                <w:sz w:val="22"/>
                <w:szCs w:val="22"/>
              </w:rPr>
              <w:t xml:space="preserve">and uses the </w:t>
            </w:r>
            <w:r w:rsidR="00356213">
              <w:rPr>
                <w:rFonts w:ascii="Arial" w:hAnsi="Arial" w:cs="Arial"/>
                <w:sz w:val="22"/>
                <w:szCs w:val="22"/>
              </w:rPr>
              <w:t>policy last updated in 2011.</w:t>
            </w:r>
          </w:p>
        </w:tc>
      </w:tr>
    </w:tbl>
    <w:p w:rsidR="00AB5766" w:rsidRDefault="00AB5766" w:rsidP="00AB5766">
      <w:pPr>
        <w:widowControl/>
        <w:rPr>
          <w:rFonts w:ascii="Arial" w:hAnsi="Arial" w:cs="Arial"/>
          <w:sz w:val="22"/>
          <w:szCs w:val="22"/>
        </w:rPr>
      </w:pPr>
    </w:p>
    <w:p w:rsidR="00AB5766" w:rsidRPr="000507FA" w:rsidRDefault="00AB5766" w:rsidP="00832CD0">
      <w:pPr>
        <w:widowControl/>
        <w:numPr>
          <w:ilvl w:val="0"/>
          <w:numId w:val="6"/>
        </w:numPr>
        <w:ind w:left="360"/>
        <w:rPr>
          <w:rFonts w:ascii="Arial" w:hAnsi="Arial" w:cs="Arial"/>
          <w:sz w:val="22"/>
          <w:szCs w:val="22"/>
        </w:rPr>
      </w:pPr>
      <w:r w:rsidRPr="000507FA">
        <w:rPr>
          <w:rFonts w:ascii="Arial" w:hAnsi="Arial" w:cs="Arial"/>
          <w:sz w:val="22"/>
          <w:szCs w:val="22"/>
        </w:rPr>
        <w:t xml:space="preserve">Describe how local </w:t>
      </w:r>
      <w:r w:rsidR="00B718AC" w:rsidRPr="000507FA">
        <w:rPr>
          <w:rFonts w:ascii="Arial" w:hAnsi="Arial" w:cs="Arial"/>
          <w:sz w:val="22"/>
          <w:szCs w:val="22"/>
        </w:rPr>
        <w:t>area board</w:t>
      </w:r>
      <w:r w:rsidRPr="000507FA">
        <w:rPr>
          <w:rFonts w:ascii="Arial" w:hAnsi="Arial" w:cs="Arial"/>
          <w:sz w:val="22"/>
          <w:szCs w:val="22"/>
        </w:rPr>
        <w:t xml:space="preserve">s, who contract out for provider services, will ensure that providers fully participate in infrastructure funding requirements and the alignment of service delivery within the local </w:t>
      </w:r>
      <w:r w:rsidR="00C61E4E" w:rsidRPr="000507FA">
        <w:rPr>
          <w:rFonts w:ascii="Arial" w:hAnsi="Arial" w:cs="Arial"/>
          <w:sz w:val="22"/>
          <w:szCs w:val="22"/>
        </w:rPr>
        <w:t xml:space="preserve">workforce development </w:t>
      </w:r>
      <w:r w:rsidRPr="000507FA">
        <w:rPr>
          <w:rFonts w:ascii="Arial" w:hAnsi="Arial" w:cs="Arial"/>
          <w:sz w:val="22"/>
          <w:szCs w:val="22"/>
        </w:rPr>
        <w:t>area.</w:t>
      </w:r>
    </w:p>
    <w:p w:rsidR="00AB5766" w:rsidRPr="00DD6C10" w:rsidRDefault="00AB5766" w:rsidP="00AB5766">
      <w:pPr>
        <w:widowControl/>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AB5766" w:rsidRPr="00DD6C10" w:rsidTr="00FD162D">
        <w:tc>
          <w:tcPr>
            <w:tcW w:w="8529" w:type="dxa"/>
            <w:tcMar>
              <w:top w:w="58" w:type="dxa"/>
              <w:left w:w="115" w:type="dxa"/>
              <w:bottom w:w="58" w:type="dxa"/>
              <w:right w:w="115" w:type="dxa"/>
            </w:tcMar>
            <w:vAlign w:val="bottom"/>
          </w:tcPr>
          <w:p w:rsidR="00162473" w:rsidRPr="00DD6C10" w:rsidRDefault="00F53857" w:rsidP="00E33C88">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The</w:t>
            </w:r>
            <w:r w:rsidR="00950D66">
              <w:rPr>
                <w:rFonts w:ascii="Arial" w:hAnsi="Arial" w:cs="Arial"/>
                <w:sz w:val="22"/>
                <w:szCs w:val="22"/>
              </w:rPr>
              <w:t xml:space="preserve"> WIB</w:t>
            </w:r>
            <w:r w:rsidR="00E33C88">
              <w:rPr>
                <w:rFonts w:ascii="Arial" w:hAnsi="Arial" w:cs="Arial"/>
                <w:sz w:val="22"/>
                <w:szCs w:val="22"/>
              </w:rPr>
              <w:t>, our local workforce development board,</w:t>
            </w:r>
            <w:r>
              <w:rPr>
                <w:rFonts w:ascii="Arial" w:hAnsi="Arial" w:cs="Arial"/>
                <w:sz w:val="22"/>
                <w:szCs w:val="22"/>
              </w:rPr>
              <w:t xml:space="preserve"> will </w:t>
            </w:r>
            <w:r w:rsidR="00950D66">
              <w:rPr>
                <w:rFonts w:ascii="Arial" w:hAnsi="Arial" w:cs="Arial"/>
                <w:sz w:val="22"/>
                <w:szCs w:val="22"/>
              </w:rPr>
              <w:t xml:space="preserve">inform and </w:t>
            </w:r>
            <w:r>
              <w:rPr>
                <w:rFonts w:ascii="Arial" w:hAnsi="Arial" w:cs="Arial"/>
                <w:sz w:val="22"/>
                <w:szCs w:val="22"/>
              </w:rPr>
              <w:t>train contracted p</w:t>
            </w:r>
            <w:r w:rsidR="00E33C88">
              <w:rPr>
                <w:rFonts w:ascii="Arial" w:hAnsi="Arial" w:cs="Arial"/>
                <w:sz w:val="22"/>
                <w:szCs w:val="22"/>
              </w:rPr>
              <w:t>roviders</w:t>
            </w:r>
            <w:r>
              <w:rPr>
                <w:rFonts w:ascii="Arial" w:hAnsi="Arial" w:cs="Arial"/>
                <w:sz w:val="22"/>
                <w:szCs w:val="22"/>
              </w:rPr>
              <w:t xml:space="preserve"> on infrastructure funding requirements and protocol for addressing discrepancies </w:t>
            </w:r>
            <w:r w:rsidR="00741F7B">
              <w:rPr>
                <w:rFonts w:ascii="Arial" w:hAnsi="Arial" w:cs="Arial"/>
                <w:sz w:val="22"/>
                <w:szCs w:val="22"/>
              </w:rPr>
              <w:t xml:space="preserve">and disparities </w:t>
            </w:r>
            <w:r>
              <w:rPr>
                <w:rFonts w:ascii="Arial" w:hAnsi="Arial" w:cs="Arial"/>
                <w:sz w:val="22"/>
                <w:szCs w:val="22"/>
              </w:rPr>
              <w:t xml:space="preserve">using material to be jointly developed by the </w:t>
            </w:r>
            <w:r w:rsidR="00924E89">
              <w:rPr>
                <w:rFonts w:ascii="Arial" w:hAnsi="Arial" w:cs="Arial"/>
                <w:sz w:val="22"/>
                <w:szCs w:val="22"/>
              </w:rPr>
              <w:t>G</w:t>
            </w:r>
            <w:r w:rsidR="00E33C88">
              <w:rPr>
                <w:rFonts w:ascii="Arial" w:hAnsi="Arial" w:cs="Arial"/>
                <w:sz w:val="22"/>
                <w:szCs w:val="22"/>
              </w:rPr>
              <w:t xml:space="preserve">reater Metropolitan </w:t>
            </w:r>
            <w:r w:rsidR="00924E89">
              <w:rPr>
                <w:rFonts w:ascii="Arial" w:hAnsi="Arial" w:cs="Arial"/>
                <w:sz w:val="22"/>
                <w:szCs w:val="22"/>
              </w:rPr>
              <w:t>W</w:t>
            </w:r>
            <w:r w:rsidR="00E33C88">
              <w:rPr>
                <w:rFonts w:ascii="Arial" w:hAnsi="Arial" w:cs="Arial"/>
                <w:sz w:val="22"/>
                <w:szCs w:val="22"/>
              </w:rPr>
              <w:t xml:space="preserve">orkforce </w:t>
            </w:r>
            <w:r w:rsidR="00924E89">
              <w:rPr>
                <w:rFonts w:ascii="Arial" w:hAnsi="Arial" w:cs="Arial"/>
                <w:sz w:val="22"/>
                <w:szCs w:val="22"/>
              </w:rPr>
              <w:t>C</w:t>
            </w:r>
            <w:r w:rsidR="00E33C88">
              <w:rPr>
                <w:rFonts w:ascii="Arial" w:hAnsi="Arial" w:cs="Arial"/>
                <w:sz w:val="22"/>
                <w:szCs w:val="22"/>
              </w:rPr>
              <w:t>ouncil</w:t>
            </w:r>
            <w:r>
              <w:rPr>
                <w:rFonts w:ascii="Arial" w:hAnsi="Arial" w:cs="Arial"/>
                <w:sz w:val="22"/>
                <w:szCs w:val="22"/>
              </w:rPr>
              <w:t xml:space="preserve"> (in partnership with the MN Workforce Council Association). Service alignment issues will be addressed, as noted above, in our contracting process and in regular communications with partners during implementation. Again, the </w:t>
            </w:r>
            <w:r w:rsidR="0058322B">
              <w:rPr>
                <w:rFonts w:ascii="Arial" w:hAnsi="Arial" w:cs="Arial"/>
                <w:sz w:val="22"/>
                <w:szCs w:val="22"/>
              </w:rPr>
              <w:t>WIB</w:t>
            </w:r>
            <w:r>
              <w:rPr>
                <w:rFonts w:ascii="Arial" w:hAnsi="Arial" w:cs="Arial"/>
                <w:sz w:val="22"/>
                <w:szCs w:val="22"/>
              </w:rPr>
              <w:t xml:space="preserve"> will </w:t>
            </w:r>
            <w:r w:rsidR="00DB122F">
              <w:rPr>
                <w:rFonts w:ascii="Arial" w:hAnsi="Arial" w:cs="Arial"/>
                <w:sz w:val="22"/>
                <w:szCs w:val="22"/>
              </w:rPr>
              <w:t xml:space="preserve">rely on existing (or modified) agreements </w:t>
            </w:r>
            <w:r>
              <w:rPr>
                <w:rFonts w:ascii="Arial" w:hAnsi="Arial" w:cs="Arial"/>
                <w:sz w:val="22"/>
                <w:szCs w:val="22"/>
              </w:rPr>
              <w:t>and internal audit processes to address any serious compliance issues regarding infrastructure funding requirements.</w:t>
            </w:r>
          </w:p>
        </w:tc>
      </w:tr>
    </w:tbl>
    <w:p w:rsidR="00AB5766" w:rsidRPr="00DD6C10" w:rsidRDefault="00AB5766" w:rsidP="00AB5766">
      <w:pPr>
        <w:widowControl/>
        <w:ind w:left="720" w:hanging="720"/>
        <w:rPr>
          <w:rFonts w:ascii="Arial" w:hAnsi="Arial" w:cs="Arial"/>
          <w:sz w:val="22"/>
          <w:szCs w:val="22"/>
        </w:rPr>
      </w:pPr>
    </w:p>
    <w:p w:rsidR="00AB5766" w:rsidRPr="000507FA" w:rsidRDefault="00AB5766" w:rsidP="00832CD0">
      <w:pPr>
        <w:widowControl/>
        <w:numPr>
          <w:ilvl w:val="0"/>
          <w:numId w:val="6"/>
        </w:numPr>
        <w:ind w:left="360"/>
        <w:rPr>
          <w:rFonts w:ascii="Arial" w:hAnsi="Arial" w:cs="Arial"/>
          <w:sz w:val="22"/>
          <w:szCs w:val="22"/>
        </w:rPr>
      </w:pPr>
      <w:r w:rsidRPr="000507FA">
        <w:rPr>
          <w:rFonts w:ascii="Arial" w:hAnsi="Arial" w:cs="Arial"/>
          <w:sz w:val="22"/>
          <w:szCs w:val="22"/>
        </w:rPr>
        <w:t>Describe how the Memorandum of Understanding will be developed and used to ensure commitment of resources from service providers and required partners.</w:t>
      </w:r>
    </w:p>
    <w:p w:rsidR="00AB5766" w:rsidRPr="00DD6C10" w:rsidRDefault="00AB5766" w:rsidP="00AB5766">
      <w:pPr>
        <w:widowControl/>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AB5766" w:rsidRPr="00DD6C10" w:rsidTr="00FD162D">
        <w:tc>
          <w:tcPr>
            <w:tcW w:w="8529" w:type="dxa"/>
            <w:tcMar>
              <w:top w:w="58" w:type="dxa"/>
              <w:left w:w="115" w:type="dxa"/>
              <w:bottom w:w="58" w:type="dxa"/>
              <w:right w:w="115" w:type="dxa"/>
            </w:tcMar>
            <w:vAlign w:val="bottom"/>
          </w:tcPr>
          <w:p w:rsidR="00741F7B" w:rsidRDefault="00446480" w:rsidP="00741F7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 xml:space="preserve">Under WIOA, there is an opportunity to explore new strategies and partnerships within the service providers and required partners. </w:t>
            </w:r>
            <w:r w:rsidR="00D02ACD">
              <w:rPr>
                <w:rFonts w:ascii="Arial" w:hAnsi="Arial" w:cs="Arial"/>
                <w:sz w:val="22"/>
                <w:szCs w:val="22"/>
              </w:rPr>
              <w:t xml:space="preserve">The WIB will </w:t>
            </w:r>
            <w:r w:rsidR="00741F7B">
              <w:rPr>
                <w:rFonts w:ascii="Arial" w:hAnsi="Arial" w:cs="Arial"/>
                <w:sz w:val="22"/>
                <w:szCs w:val="22"/>
              </w:rPr>
              <w:t>develop an MOU</w:t>
            </w:r>
            <w:r w:rsidR="00D02ACD">
              <w:rPr>
                <w:rFonts w:ascii="Arial" w:hAnsi="Arial" w:cs="Arial"/>
                <w:sz w:val="22"/>
                <w:szCs w:val="22"/>
              </w:rPr>
              <w:t xml:space="preserve"> with core title providers and required partners</w:t>
            </w:r>
            <w:r w:rsidR="00741F7B">
              <w:rPr>
                <w:rFonts w:ascii="Arial" w:hAnsi="Arial" w:cs="Arial"/>
                <w:sz w:val="22"/>
                <w:szCs w:val="22"/>
              </w:rPr>
              <w:t xml:space="preserve">, likely drawing on a template to be developed by the GMWC, for </w:t>
            </w:r>
            <w:r w:rsidR="00F53857">
              <w:rPr>
                <w:rFonts w:ascii="Arial" w:hAnsi="Arial" w:cs="Arial"/>
                <w:sz w:val="22"/>
                <w:szCs w:val="22"/>
              </w:rPr>
              <w:t>review prior to signing</w:t>
            </w:r>
            <w:r w:rsidR="00741F7B">
              <w:rPr>
                <w:rFonts w:ascii="Arial" w:hAnsi="Arial" w:cs="Arial"/>
                <w:sz w:val="22"/>
                <w:szCs w:val="22"/>
              </w:rPr>
              <w:t>. Partners will</w:t>
            </w:r>
            <w:r w:rsidR="00741D80">
              <w:rPr>
                <w:rFonts w:ascii="Arial" w:hAnsi="Arial" w:cs="Arial"/>
                <w:sz w:val="22"/>
                <w:szCs w:val="22"/>
              </w:rPr>
              <w:t xml:space="preserve"> then</w:t>
            </w:r>
            <w:r w:rsidR="00741F7B">
              <w:rPr>
                <w:rFonts w:ascii="Arial" w:hAnsi="Arial" w:cs="Arial"/>
                <w:sz w:val="22"/>
                <w:szCs w:val="22"/>
              </w:rPr>
              <w:t xml:space="preserve"> engage in negotiation regarding commitments of resources and cost allocations.</w:t>
            </w:r>
            <w:r w:rsidR="00F97F39">
              <w:rPr>
                <w:rFonts w:ascii="Arial" w:hAnsi="Arial" w:cs="Arial"/>
                <w:sz w:val="22"/>
                <w:szCs w:val="22"/>
              </w:rPr>
              <w:t xml:space="preserve"> Key areas of the MOU may contain the following items:</w:t>
            </w:r>
          </w:p>
          <w:p w:rsidR="00F97F39" w:rsidRDefault="00F97F39" w:rsidP="00741F7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F97F39" w:rsidRDefault="00F97F39" w:rsidP="00F97F39">
            <w:pPr>
              <w:pStyle w:val="ListParagraph"/>
              <w:numPr>
                <w:ilvl w:val="0"/>
                <w:numId w:val="40"/>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 xml:space="preserve">Scope and type of services </w:t>
            </w:r>
          </w:p>
          <w:p w:rsidR="00F97F39" w:rsidRDefault="00F97F39" w:rsidP="00F97F39">
            <w:pPr>
              <w:pStyle w:val="ListParagraph"/>
              <w:numPr>
                <w:ilvl w:val="0"/>
                <w:numId w:val="40"/>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Costs related to such services, if applicable</w:t>
            </w:r>
          </w:p>
          <w:p w:rsidR="00F97F39" w:rsidRDefault="00F97F39" w:rsidP="00F97F39">
            <w:pPr>
              <w:pStyle w:val="ListParagraph"/>
              <w:numPr>
                <w:ilvl w:val="0"/>
                <w:numId w:val="40"/>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Methods of referrals</w:t>
            </w:r>
          </w:p>
          <w:p w:rsidR="00F97F39" w:rsidRDefault="00F97F39" w:rsidP="00F97F39">
            <w:pPr>
              <w:pStyle w:val="ListParagraph"/>
              <w:numPr>
                <w:ilvl w:val="0"/>
                <w:numId w:val="40"/>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Methods to ensure needs are identified, services are available and outcomes are possible for participants with barriers to education and/or employment</w:t>
            </w:r>
          </w:p>
          <w:p w:rsidR="00F97F39" w:rsidRPr="00F97F39" w:rsidRDefault="00F97F39" w:rsidP="00F97F39">
            <w:pPr>
              <w:pStyle w:val="ListParagraph"/>
              <w:numPr>
                <w:ilvl w:val="0"/>
                <w:numId w:val="40"/>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Duration of MOU</w:t>
            </w:r>
          </w:p>
          <w:p w:rsidR="00741F7B" w:rsidRDefault="00741F7B" w:rsidP="00741F7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CC0648" w:rsidRDefault="00CC0648" w:rsidP="00741F7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With many strong partnerships already in place</w:t>
            </w:r>
            <w:r w:rsidR="00F97F39">
              <w:rPr>
                <w:rFonts w:ascii="Arial" w:hAnsi="Arial" w:cs="Arial"/>
                <w:sz w:val="22"/>
                <w:szCs w:val="22"/>
              </w:rPr>
              <w:t xml:space="preserve"> and the final regulations soon to be released</w:t>
            </w:r>
            <w:r>
              <w:rPr>
                <w:rFonts w:ascii="Arial" w:hAnsi="Arial" w:cs="Arial"/>
                <w:sz w:val="22"/>
                <w:szCs w:val="22"/>
              </w:rPr>
              <w:t xml:space="preserve">, the WIB </w:t>
            </w:r>
            <w:r w:rsidR="00F97F39">
              <w:rPr>
                <w:rFonts w:ascii="Arial" w:hAnsi="Arial" w:cs="Arial"/>
                <w:sz w:val="22"/>
                <w:szCs w:val="22"/>
              </w:rPr>
              <w:t xml:space="preserve">will have a better understanding of how to </w:t>
            </w:r>
            <w:r>
              <w:rPr>
                <w:rFonts w:ascii="Arial" w:hAnsi="Arial" w:cs="Arial"/>
                <w:sz w:val="22"/>
                <w:szCs w:val="22"/>
              </w:rPr>
              <w:t>create a deeper opportunity for partnering. The MOU covers a set of broad commitments to ensure clear understanding and provides an opportunity, when applicable, for the County to contract for needed services that support the Local Plan, local programs and innovative opportunities that arise for our shared clients.</w:t>
            </w:r>
          </w:p>
          <w:p w:rsidR="00741F7B" w:rsidRPr="00DD6C10" w:rsidRDefault="00741F7B" w:rsidP="00741F7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tc>
      </w:tr>
    </w:tbl>
    <w:p w:rsidR="00AB5766" w:rsidRDefault="00AB5766" w:rsidP="00D97E9E">
      <w:pPr>
        <w:widowControl/>
        <w:ind w:left="720" w:hanging="720"/>
        <w:rPr>
          <w:rFonts w:ascii="Arial" w:hAnsi="Arial" w:cs="Arial"/>
          <w:sz w:val="22"/>
          <w:szCs w:val="22"/>
        </w:rPr>
      </w:pPr>
    </w:p>
    <w:p w:rsidR="00DD4DCE" w:rsidRPr="00DD6C10" w:rsidRDefault="00F02C1B" w:rsidP="00D97E9E">
      <w:pPr>
        <w:widowControl/>
        <w:ind w:left="720" w:hanging="720"/>
        <w:rPr>
          <w:rFonts w:ascii="Arial" w:hAnsi="Arial" w:cs="Arial"/>
          <w:sz w:val="22"/>
          <w:szCs w:val="22"/>
        </w:rPr>
      </w:pPr>
      <w:r w:rsidRPr="000507FA">
        <w:rPr>
          <w:rFonts w:ascii="Arial" w:hAnsi="Arial" w:cs="Arial"/>
          <w:sz w:val="22"/>
          <w:szCs w:val="22"/>
        </w:rPr>
        <w:t>1</w:t>
      </w:r>
      <w:r w:rsidR="00DD4DCE" w:rsidRPr="000507FA">
        <w:rPr>
          <w:rFonts w:ascii="Arial" w:hAnsi="Arial" w:cs="Arial"/>
          <w:sz w:val="22"/>
          <w:szCs w:val="22"/>
        </w:rPr>
        <w:t>1. A.</w:t>
      </w:r>
      <w:r w:rsidR="00DD4DCE" w:rsidRPr="000507FA">
        <w:rPr>
          <w:rFonts w:ascii="Arial" w:hAnsi="Arial" w:cs="Arial"/>
          <w:sz w:val="22"/>
          <w:szCs w:val="22"/>
        </w:rPr>
        <w:tab/>
      </w:r>
      <w:r w:rsidR="00DB4618" w:rsidRPr="000507FA">
        <w:rPr>
          <w:rFonts w:ascii="Arial" w:hAnsi="Arial" w:cs="Arial"/>
          <w:sz w:val="22"/>
          <w:szCs w:val="22"/>
        </w:rPr>
        <w:t xml:space="preserve">Describe the local </w:t>
      </w:r>
      <w:r w:rsidR="00B718AC" w:rsidRPr="000507FA">
        <w:rPr>
          <w:rFonts w:ascii="Arial" w:hAnsi="Arial" w:cs="Arial"/>
          <w:sz w:val="22"/>
          <w:szCs w:val="22"/>
        </w:rPr>
        <w:t>area board</w:t>
      </w:r>
      <w:r w:rsidR="001769E6" w:rsidRPr="000507FA">
        <w:rPr>
          <w:rFonts w:ascii="Arial" w:hAnsi="Arial" w:cs="Arial"/>
          <w:sz w:val="22"/>
          <w:szCs w:val="22"/>
        </w:rPr>
        <w:t>’</w:t>
      </w:r>
      <w:r w:rsidR="00DB4618" w:rsidRPr="000507FA">
        <w:rPr>
          <w:rFonts w:ascii="Arial" w:hAnsi="Arial" w:cs="Arial"/>
          <w:sz w:val="22"/>
          <w:szCs w:val="22"/>
        </w:rPr>
        <w:t>s strategic vision and how it aligns with the designat</w:t>
      </w:r>
      <w:r w:rsidR="00974111" w:rsidRPr="000507FA">
        <w:rPr>
          <w:rFonts w:ascii="Arial" w:hAnsi="Arial" w:cs="Arial"/>
          <w:sz w:val="22"/>
          <w:szCs w:val="22"/>
        </w:rPr>
        <w:t>ed s</w:t>
      </w:r>
      <w:r w:rsidR="00682BD3" w:rsidRPr="000507FA">
        <w:rPr>
          <w:rFonts w:ascii="Arial" w:hAnsi="Arial" w:cs="Arial"/>
          <w:sz w:val="22"/>
          <w:szCs w:val="22"/>
        </w:rPr>
        <w:t>tate priorities under WIOA.</w:t>
      </w:r>
    </w:p>
    <w:p w:rsidR="00D97E9E" w:rsidRPr="00DD6C10" w:rsidRDefault="00D97E9E" w:rsidP="00D97E9E">
      <w:pPr>
        <w:widowControl/>
        <w:ind w:left="720" w:hanging="72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DD4DCE" w:rsidRPr="00DD6C10" w:rsidTr="00FD162D">
        <w:tc>
          <w:tcPr>
            <w:tcW w:w="8529" w:type="dxa"/>
            <w:tcMar>
              <w:top w:w="58" w:type="dxa"/>
              <w:left w:w="115" w:type="dxa"/>
              <w:bottom w:w="58" w:type="dxa"/>
              <w:right w:w="115" w:type="dxa"/>
            </w:tcMar>
            <w:vAlign w:val="bottom"/>
          </w:tcPr>
          <w:p w:rsidR="004C1AE3" w:rsidRDefault="005C2A6F" w:rsidP="004C1AE3">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The W</w:t>
            </w:r>
            <w:r w:rsidR="00924E89">
              <w:rPr>
                <w:rFonts w:ascii="Arial" w:hAnsi="Arial" w:cs="Arial"/>
                <w:sz w:val="22"/>
                <w:szCs w:val="22"/>
              </w:rPr>
              <w:t xml:space="preserve">IB has recently updated its </w:t>
            </w:r>
            <w:r>
              <w:rPr>
                <w:rFonts w:ascii="Arial" w:hAnsi="Arial" w:cs="Arial"/>
                <w:sz w:val="22"/>
                <w:szCs w:val="22"/>
              </w:rPr>
              <w:t>strategic plan</w:t>
            </w:r>
            <w:r w:rsidR="00924E89">
              <w:rPr>
                <w:rFonts w:ascii="Arial" w:hAnsi="Arial" w:cs="Arial"/>
                <w:sz w:val="22"/>
                <w:szCs w:val="22"/>
              </w:rPr>
              <w:t xml:space="preserve"> to reflect the changes from WIA to WIOA </w:t>
            </w:r>
            <w:r w:rsidR="001905A4">
              <w:rPr>
                <w:rFonts w:ascii="Arial" w:hAnsi="Arial" w:cs="Arial"/>
                <w:sz w:val="22"/>
                <w:szCs w:val="22"/>
              </w:rPr>
              <w:t xml:space="preserve">legislation </w:t>
            </w:r>
            <w:r w:rsidR="00924E89">
              <w:rPr>
                <w:rFonts w:ascii="Arial" w:hAnsi="Arial" w:cs="Arial"/>
                <w:sz w:val="22"/>
                <w:szCs w:val="22"/>
              </w:rPr>
              <w:t>and to incorporate the recently updated Ramsey County strategic plan</w:t>
            </w:r>
            <w:r>
              <w:rPr>
                <w:rFonts w:ascii="Arial" w:hAnsi="Arial" w:cs="Arial"/>
                <w:sz w:val="22"/>
                <w:szCs w:val="22"/>
              </w:rPr>
              <w:t>.</w:t>
            </w:r>
            <w:r w:rsidR="004C1AE3">
              <w:rPr>
                <w:rFonts w:ascii="Arial" w:hAnsi="Arial" w:cs="Arial"/>
                <w:sz w:val="22"/>
                <w:szCs w:val="22"/>
              </w:rPr>
              <w:t xml:space="preserve"> The plan now reflects the Board’s vison and aligns with Ramsey County’s overall mission, vision and strategic plan which focuses on economic growth and community engagement (with residents at the center of all we do).</w:t>
            </w:r>
          </w:p>
          <w:p w:rsidR="00617B8A" w:rsidRDefault="00617B8A" w:rsidP="009F0BDA">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162473" w:rsidRPr="00DD6C10" w:rsidRDefault="00DB122F" w:rsidP="00D02AC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 xml:space="preserve">The </w:t>
            </w:r>
            <w:r w:rsidRPr="00DB122F">
              <w:rPr>
                <w:rFonts w:ascii="Arial" w:hAnsi="Arial" w:cs="Arial"/>
                <w:sz w:val="22"/>
                <w:szCs w:val="22"/>
                <w:u w:val="single"/>
              </w:rPr>
              <w:t>Vision</w:t>
            </w:r>
            <w:r>
              <w:rPr>
                <w:rFonts w:ascii="Arial" w:hAnsi="Arial" w:cs="Arial"/>
                <w:sz w:val="22"/>
                <w:szCs w:val="22"/>
                <w:u w:val="single"/>
              </w:rPr>
              <w:t xml:space="preserve"> of the WIB</w:t>
            </w:r>
            <w:r w:rsidRPr="00DB122F">
              <w:rPr>
                <w:rFonts w:ascii="Arial" w:hAnsi="Arial" w:cs="Arial"/>
                <w:sz w:val="22"/>
                <w:szCs w:val="22"/>
              </w:rPr>
              <w:t xml:space="preserve">: The Workforce Innovation Board of Ramsey County will be the recognized leader in identifying future workforce issues and developing </w:t>
            </w:r>
            <w:r w:rsidRPr="00DB122F">
              <w:rPr>
                <w:rFonts w:ascii="Arial" w:hAnsi="Arial" w:cs="Arial"/>
                <w:sz w:val="22"/>
                <w:szCs w:val="22"/>
              </w:rPr>
              <w:lastRenderedPageBreak/>
              <w:t>appropriate responses to those issues.</w:t>
            </w:r>
            <w:r w:rsidR="00617B8A">
              <w:rPr>
                <w:rFonts w:ascii="Arial" w:hAnsi="Arial" w:cs="Arial"/>
                <w:sz w:val="22"/>
                <w:szCs w:val="22"/>
              </w:rPr>
              <w:t xml:space="preserve"> </w:t>
            </w:r>
            <w:r w:rsidRPr="00DB122F">
              <w:rPr>
                <w:rFonts w:ascii="Arial" w:hAnsi="Arial" w:cs="Arial"/>
                <w:sz w:val="22"/>
                <w:szCs w:val="22"/>
                <w:u w:val="single"/>
              </w:rPr>
              <w:t>Mission</w:t>
            </w:r>
            <w:r w:rsidR="00617B8A">
              <w:rPr>
                <w:rFonts w:ascii="Arial" w:hAnsi="Arial" w:cs="Arial"/>
                <w:sz w:val="22"/>
                <w:szCs w:val="22"/>
                <w:u w:val="single"/>
              </w:rPr>
              <w:t xml:space="preserve"> of the WIB</w:t>
            </w:r>
            <w:r w:rsidRPr="00DB122F">
              <w:rPr>
                <w:rFonts w:ascii="Arial" w:hAnsi="Arial" w:cs="Arial"/>
                <w:sz w:val="22"/>
                <w:szCs w:val="22"/>
              </w:rPr>
              <w:t>: The Workforce Innovation Board of Ramsey County will be the catalyst for comprehensive workforce development strategies that address both employer and job seeker needs.</w:t>
            </w:r>
            <w:r w:rsidR="00D02ACD">
              <w:rPr>
                <w:rFonts w:ascii="Arial" w:hAnsi="Arial" w:cs="Arial"/>
                <w:sz w:val="22"/>
                <w:szCs w:val="22"/>
              </w:rPr>
              <w:t xml:space="preserve"> </w:t>
            </w:r>
            <w:r w:rsidR="00B36609">
              <w:rPr>
                <w:rFonts w:ascii="Arial" w:hAnsi="Arial" w:cs="Arial"/>
                <w:sz w:val="22"/>
                <w:szCs w:val="22"/>
              </w:rPr>
              <w:t>The WIB will work with core partners to align with identified state priorities under WIOA.</w:t>
            </w:r>
          </w:p>
        </w:tc>
      </w:tr>
    </w:tbl>
    <w:p w:rsidR="00820E68" w:rsidRPr="00DD6C10" w:rsidRDefault="00820E68" w:rsidP="00820E68">
      <w:pPr>
        <w:widowControl/>
        <w:ind w:left="720" w:hanging="720"/>
        <w:rPr>
          <w:rFonts w:ascii="Arial" w:hAnsi="Arial" w:cs="Arial"/>
          <w:sz w:val="22"/>
          <w:szCs w:val="22"/>
        </w:rPr>
      </w:pPr>
    </w:p>
    <w:p w:rsidR="00820E68" w:rsidRPr="00A14F16" w:rsidRDefault="00C91508" w:rsidP="00391D0D">
      <w:pPr>
        <w:widowControl/>
        <w:ind w:left="720" w:hanging="360"/>
        <w:rPr>
          <w:rFonts w:ascii="Arial" w:hAnsi="Arial" w:cs="Arial"/>
          <w:sz w:val="22"/>
          <w:szCs w:val="22"/>
          <w:highlight w:val="yellow"/>
        </w:rPr>
      </w:pPr>
      <w:r w:rsidRPr="00DD6C10">
        <w:rPr>
          <w:rFonts w:ascii="Arial" w:hAnsi="Arial" w:cs="Arial"/>
          <w:sz w:val="22"/>
          <w:szCs w:val="22"/>
        </w:rPr>
        <w:t>B</w:t>
      </w:r>
      <w:r w:rsidR="00820E68" w:rsidRPr="00DD6C10">
        <w:rPr>
          <w:rFonts w:ascii="Arial" w:hAnsi="Arial" w:cs="Arial"/>
          <w:sz w:val="22"/>
          <w:szCs w:val="22"/>
        </w:rPr>
        <w:t>.</w:t>
      </w:r>
      <w:r w:rsidR="00820E68" w:rsidRPr="00DD6C10">
        <w:rPr>
          <w:rFonts w:ascii="Arial" w:hAnsi="Arial" w:cs="Arial"/>
          <w:sz w:val="22"/>
          <w:szCs w:val="22"/>
        </w:rPr>
        <w:tab/>
      </w:r>
      <w:r w:rsidR="00820E68" w:rsidRPr="000507FA">
        <w:rPr>
          <w:rFonts w:ascii="Arial" w:hAnsi="Arial" w:cs="Arial"/>
          <w:sz w:val="22"/>
          <w:szCs w:val="22"/>
        </w:rPr>
        <w:t xml:space="preserve">Describe the local </w:t>
      </w:r>
      <w:r w:rsidR="00B718AC" w:rsidRPr="000507FA">
        <w:rPr>
          <w:rFonts w:ascii="Arial" w:hAnsi="Arial" w:cs="Arial"/>
          <w:sz w:val="22"/>
          <w:szCs w:val="22"/>
        </w:rPr>
        <w:t>area board</w:t>
      </w:r>
      <w:r w:rsidR="001769E6" w:rsidRPr="000507FA">
        <w:rPr>
          <w:rFonts w:ascii="Arial" w:hAnsi="Arial" w:cs="Arial"/>
          <w:sz w:val="22"/>
          <w:szCs w:val="22"/>
        </w:rPr>
        <w:t>’</w:t>
      </w:r>
      <w:r w:rsidR="00820E68" w:rsidRPr="000507FA">
        <w:rPr>
          <w:rFonts w:ascii="Arial" w:hAnsi="Arial" w:cs="Arial"/>
          <w:sz w:val="22"/>
          <w:szCs w:val="22"/>
        </w:rPr>
        <w:t xml:space="preserve">s </w:t>
      </w:r>
      <w:r w:rsidRPr="000507FA">
        <w:rPr>
          <w:rFonts w:ascii="Arial" w:hAnsi="Arial" w:cs="Arial"/>
          <w:sz w:val="22"/>
          <w:szCs w:val="22"/>
        </w:rPr>
        <w:t>goals for preparing an educated and skilled workforce, including youth and individua</w:t>
      </w:r>
      <w:r w:rsidR="00682BD3" w:rsidRPr="000507FA">
        <w:rPr>
          <w:rFonts w:ascii="Arial" w:hAnsi="Arial" w:cs="Arial"/>
          <w:sz w:val="22"/>
          <w:szCs w:val="22"/>
        </w:rPr>
        <w:t>ls with barriers to employment.</w:t>
      </w:r>
    </w:p>
    <w:p w:rsidR="00820E68" w:rsidRPr="00DD6C10" w:rsidRDefault="00820E68" w:rsidP="00820E68">
      <w:pPr>
        <w:widowControl/>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820E68" w:rsidRPr="00DD6C10" w:rsidTr="00FD162D">
        <w:tc>
          <w:tcPr>
            <w:tcW w:w="8529" w:type="dxa"/>
            <w:tcMar>
              <w:top w:w="58" w:type="dxa"/>
              <w:left w:w="115" w:type="dxa"/>
              <w:bottom w:w="58" w:type="dxa"/>
              <w:right w:w="115" w:type="dxa"/>
            </w:tcMar>
            <w:vAlign w:val="bottom"/>
          </w:tcPr>
          <w:p w:rsidR="00D02ACD" w:rsidRDefault="00D02ACD" w:rsidP="00D02AC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D02ACD" w:rsidRDefault="00D02ACD" w:rsidP="00D02AC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The strategic agenda set by the WIB, includes core themes related to collaborative work of the core partners. Some examples are:</w:t>
            </w:r>
          </w:p>
          <w:p w:rsidR="00D02ACD" w:rsidRDefault="00D02ACD" w:rsidP="00D02ACD">
            <w:pPr>
              <w:pStyle w:val="ListParagraph"/>
              <w:numPr>
                <w:ilvl w:val="0"/>
                <w:numId w:val="3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Collaboration across and between core partners in WIOA</w:t>
            </w:r>
          </w:p>
          <w:p w:rsidR="00D02ACD" w:rsidRDefault="00D02ACD" w:rsidP="00D02ACD">
            <w:pPr>
              <w:pStyle w:val="ListParagraph"/>
              <w:numPr>
                <w:ilvl w:val="0"/>
                <w:numId w:val="3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Career Pathways – in demand and high wage opportunities</w:t>
            </w:r>
          </w:p>
          <w:p w:rsidR="00D02ACD" w:rsidRDefault="00D02ACD" w:rsidP="00D02ACD">
            <w:pPr>
              <w:pStyle w:val="ListParagraph"/>
              <w:numPr>
                <w:ilvl w:val="0"/>
                <w:numId w:val="3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Full Family and Two Generation Focus</w:t>
            </w:r>
          </w:p>
          <w:p w:rsidR="00D02ACD" w:rsidRDefault="00D02ACD" w:rsidP="00D02ACD">
            <w:pPr>
              <w:pStyle w:val="ListParagraph"/>
              <w:numPr>
                <w:ilvl w:val="0"/>
                <w:numId w:val="3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 xml:space="preserve">Racial Equity </w:t>
            </w:r>
          </w:p>
          <w:p w:rsidR="00D02ACD" w:rsidRDefault="00D02ACD" w:rsidP="00D02ACD">
            <w:pPr>
              <w:pStyle w:val="ListParagraph"/>
              <w:numPr>
                <w:ilvl w:val="0"/>
                <w:numId w:val="3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Prosperity</w:t>
            </w:r>
          </w:p>
          <w:p w:rsidR="00D02ACD" w:rsidRDefault="00D02ACD" w:rsidP="00D02ACD">
            <w:pPr>
              <w:pStyle w:val="ListParagraph"/>
              <w:numPr>
                <w:ilvl w:val="0"/>
                <w:numId w:val="3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Full employment</w:t>
            </w:r>
          </w:p>
          <w:p w:rsidR="00D02ACD" w:rsidRDefault="00D02ACD" w:rsidP="00D02ACD">
            <w:pPr>
              <w:pStyle w:val="ListParagraph"/>
              <w:numPr>
                <w:ilvl w:val="0"/>
                <w:numId w:val="3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Credential attainment</w:t>
            </w:r>
          </w:p>
          <w:p w:rsidR="00D02ACD" w:rsidRDefault="00D02ACD" w:rsidP="00A10B3A">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3620FC" w:rsidRDefault="006659E3" w:rsidP="00A10B3A">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 xml:space="preserve">The </w:t>
            </w:r>
            <w:r w:rsidR="00F97F39">
              <w:rPr>
                <w:rFonts w:ascii="Arial" w:hAnsi="Arial" w:cs="Arial"/>
                <w:sz w:val="22"/>
                <w:szCs w:val="22"/>
              </w:rPr>
              <w:t xml:space="preserve">Full </w:t>
            </w:r>
            <w:r>
              <w:rPr>
                <w:rFonts w:ascii="Arial" w:hAnsi="Arial" w:cs="Arial"/>
                <w:sz w:val="22"/>
                <w:szCs w:val="22"/>
              </w:rPr>
              <w:t xml:space="preserve">WIB </w:t>
            </w:r>
            <w:r w:rsidR="004C1AE3">
              <w:rPr>
                <w:rFonts w:ascii="Arial" w:hAnsi="Arial" w:cs="Arial"/>
                <w:sz w:val="22"/>
                <w:szCs w:val="22"/>
              </w:rPr>
              <w:t xml:space="preserve">is invested in preparing our local residents through education and employment opportunities to build a skilled workforce. </w:t>
            </w:r>
            <w:r w:rsidR="00F97F39">
              <w:rPr>
                <w:rFonts w:ascii="Arial" w:hAnsi="Arial" w:cs="Arial"/>
                <w:sz w:val="22"/>
                <w:szCs w:val="22"/>
              </w:rPr>
              <w:t>Besides the Executive committee that is re</w:t>
            </w:r>
            <w:r w:rsidR="00F97F39" w:rsidRPr="007266A4">
              <w:rPr>
                <w:rFonts w:ascii="Arial" w:hAnsi="Arial" w:cs="Arial"/>
                <w:sz w:val="22"/>
                <w:szCs w:val="22"/>
              </w:rPr>
              <w:t>sponsible for reviewing the financial statements, setting the budget, and reviewing decisions</w:t>
            </w:r>
            <w:r w:rsidR="005D5644">
              <w:rPr>
                <w:rFonts w:ascii="Arial" w:hAnsi="Arial" w:cs="Arial"/>
                <w:sz w:val="22"/>
                <w:szCs w:val="22"/>
              </w:rPr>
              <w:t>; t</w:t>
            </w:r>
            <w:r w:rsidR="003620FC">
              <w:rPr>
                <w:rFonts w:ascii="Arial" w:hAnsi="Arial" w:cs="Arial"/>
                <w:sz w:val="22"/>
                <w:szCs w:val="22"/>
              </w:rPr>
              <w:t xml:space="preserve">he WIB has four </w:t>
            </w:r>
            <w:r w:rsidR="004C1AE3">
              <w:rPr>
                <w:rFonts w:ascii="Arial" w:hAnsi="Arial" w:cs="Arial"/>
                <w:sz w:val="22"/>
                <w:szCs w:val="22"/>
              </w:rPr>
              <w:t>subcommittee</w:t>
            </w:r>
            <w:r w:rsidR="003620FC">
              <w:rPr>
                <w:rFonts w:ascii="Arial" w:hAnsi="Arial" w:cs="Arial"/>
                <w:sz w:val="22"/>
                <w:szCs w:val="22"/>
              </w:rPr>
              <w:t>s to address a skilled workforce and potential challenges or barriers to full employment.</w:t>
            </w:r>
          </w:p>
          <w:p w:rsidR="00E33C88" w:rsidRDefault="00E33C88" w:rsidP="00A10B3A">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3620FC" w:rsidRDefault="003620FC" w:rsidP="00A10B3A">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The Business Service</w:t>
            </w:r>
            <w:r w:rsidR="00F97F39">
              <w:rPr>
                <w:rFonts w:ascii="Arial" w:hAnsi="Arial" w:cs="Arial"/>
                <w:sz w:val="22"/>
                <w:szCs w:val="22"/>
              </w:rPr>
              <w:t>s</w:t>
            </w:r>
            <w:r>
              <w:rPr>
                <w:rFonts w:ascii="Arial" w:hAnsi="Arial" w:cs="Arial"/>
                <w:sz w:val="22"/>
                <w:szCs w:val="22"/>
              </w:rPr>
              <w:t xml:space="preserve"> Committee </w:t>
            </w:r>
            <w:r w:rsidR="00F97F39">
              <w:rPr>
                <w:rFonts w:ascii="Arial" w:hAnsi="Arial" w:cs="Arial"/>
                <w:sz w:val="22"/>
                <w:szCs w:val="22"/>
              </w:rPr>
              <w:t xml:space="preserve">Ensures that workforce is </w:t>
            </w:r>
            <w:r w:rsidR="00F97F39" w:rsidRPr="00020A29">
              <w:rPr>
                <w:rFonts w:ascii="Arial" w:hAnsi="Arial" w:cs="Arial"/>
                <w:sz w:val="22"/>
                <w:szCs w:val="22"/>
              </w:rPr>
              <w:t>position</w:t>
            </w:r>
            <w:r w:rsidR="00F97F39">
              <w:rPr>
                <w:rFonts w:ascii="Arial" w:hAnsi="Arial" w:cs="Arial"/>
                <w:sz w:val="22"/>
                <w:szCs w:val="22"/>
              </w:rPr>
              <w:t xml:space="preserve">ed </w:t>
            </w:r>
            <w:r w:rsidR="00F97F39" w:rsidRPr="00020A29">
              <w:rPr>
                <w:rFonts w:ascii="Arial" w:hAnsi="Arial" w:cs="Arial"/>
                <w:sz w:val="22"/>
                <w:szCs w:val="22"/>
              </w:rPr>
              <w:t>to serve the needs of business with qualified candidates, particularly</w:t>
            </w:r>
            <w:r w:rsidR="00F97F39">
              <w:rPr>
                <w:rFonts w:ascii="Arial" w:hAnsi="Arial" w:cs="Arial"/>
                <w:sz w:val="22"/>
                <w:szCs w:val="22"/>
              </w:rPr>
              <w:t xml:space="preserve"> small and mid-sized businesses</w:t>
            </w:r>
            <w:r w:rsidR="005D5644">
              <w:rPr>
                <w:rFonts w:ascii="Arial" w:hAnsi="Arial" w:cs="Arial"/>
                <w:sz w:val="22"/>
                <w:szCs w:val="22"/>
              </w:rPr>
              <w:t>. Currently, this subcommittee is working on outreach strategies to increase employer engagement.</w:t>
            </w:r>
          </w:p>
          <w:p w:rsidR="003620FC" w:rsidRDefault="003620FC" w:rsidP="00A10B3A">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3620FC" w:rsidRDefault="003620FC" w:rsidP="00A10B3A">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 xml:space="preserve">The Policy Committee </w:t>
            </w:r>
            <w:r w:rsidR="00246E9F">
              <w:rPr>
                <w:rFonts w:ascii="Arial" w:hAnsi="Arial" w:cs="Arial"/>
                <w:sz w:val="22"/>
                <w:szCs w:val="22"/>
              </w:rPr>
              <w:t>a</w:t>
            </w:r>
            <w:r w:rsidR="00246E9F" w:rsidRPr="00020A29">
              <w:rPr>
                <w:rFonts w:ascii="Arial" w:hAnsi="Arial" w:cs="Arial"/>
                <w:sz w:val="22"/>
                <w:szCs w:val="22"/>
              </w:rPr>
              <w:t>ssure</w:t>
            </w:r>
            <w:r w:rsidR="00246E9F">
              <w:rPr>
                <w:rFonts w:ascii="Arial" w:hAnsi="Arial" w:cs="Arial"/>
                <w:sz w:val="22"/>
                <w:szCs w:val="22"/>
              </w:rPr>
              <w:t>s the policy objectives for the Workforce Service A</w:t>
            </w:r>
            <w:r w:rsidR="00246E9F" w:rsidRPr="00020A29">
              <w:rPr>
                <w:rFonts w:ascii="Arial" w:hAnsi="Arial" w:cs="Arial"/>
                <w:sz w:val="22"/>
                <w:szCs w:val="22"/>
              </w:rPr>
              <w:t xml:space="preserve">rea and the Workforce Innovation Board committees </w:t>
            </w:r>
            <w:r w:rsidR="00246E9F">
              <w:rPr>
                <w:rFonts w:ascii="Arial" w:hAnsi="Arial" w:cs="Arial"/>
                <w:sz w:val="22"/>
                <w:szCs w:val="22"/>
              </w:rPr>
              <w:t>are before policy makers.</w:t>
            </w:r>
          </w:p>
          <w:p w:rsidR="003620FC" w:rsidRDefault="003620FC" w:rsidP="00A10B3A">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017B8F" w:rsidRDefault="006659E3" w:rsidP="00A10B3A">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eastAsia="Calibri" w:hAnsi="Arial" w:cs="Arial"/>
                <w:sz w:val="22"/>
                <w:szCs w:val="22"/>
              </w:rPr>
            </w:pPr>
            <w:r>
              <w:rPr>
                <w:rFonts w:ascii="Arial" w:hAnsi="Arial" w:cs="Arial"/>
                <w:sz w:val="22"/>
                <w:szCs w:val="22"/>
              </w:rPr>
              <w:t>The Youth Committee p</w:t>
            </w:r>
            <w:r w:rsidRPr="00020A29">
              <w:rPr>
                <w:rFonts w:ascii="Arial" w:eastAsia="Calibri" w:hAnsi="Arial" w:cs="Arial"/>
                <w:sz w:val="22"/>
                <w:szCs w:val="22"/>
              </w:rPr>
              <w:t>rovide</w:t>
            </w:r>
            <w:r>
              <w:rPr>
                <w:rFonts w:ascii="Arial" w:eastAsia="Calibri" w:hAnsi="Arial" w:cs="Arial"/>
                <w:sz w:val="22"/>
                <w:szCs w:val="22"/>
              </w:rPr>
              <w:t>s</w:t>
            </w:r>
            <w:r w:rsidRPr="00020A29">
              <w:rPr>
                <w:rFonts w:ascii="Arial" w:eastAsia="Calibri" w:hAnsi="Arial" w:cs="Arial"/>
                <w:sz w:val="22"/>
                <w:szCs w:val="22"/>
              </w:rPr>
              <w:t xml:space="preserve"> recommendations relative to policy direction and program oversight for implementation of WIOA and other funded youth activities; and to develop, implement and monitor </w:t>
            </w:r>
            <w:r>
              <w:rPr>
                <w:rFonts w:ascii="Arial" w:eastAsia="Calibri" w:hAnsi="Arial" w:cs="Arial"/>
                <w:sz w:val="22"/>
                <w:szCs w:val="22"/>
              </w:rPr>
              <w:t xml:space="preserve">both the Unified Local Youth Plan and the </w:t>
            </w:r>
            <w:r w:rsidRPr="00020A29">
              <w:rPr>
                <w:rFonts w:ascii="Arial" w:eastAsia="Calibri" w:hAnsi="Arial" w:cs="Arial"/>
                <w:sz w:val="22"/>
                <w:szCs w:val="22"/>
              </w:rPr>
              <w:t>a long-range plan</w:t>
            </w:r>
            <w:r>
              <w:rPr>
                <w:rFonts w:ascii="Arial" w:eastAsia="Calibri" w:hAnsi="Arial" w:cs="Arial"/>
                <w:sz w:val="22"/>
                <w:szCs w:val="22"/>
              </w:rPr>
              <w:t xml:space="preserve"> for the Youth Committee.</w:t>
            </w:r>
            <w:r w:rsidR="00E33C88">
              <w:rPr>
                <w:rFonts w:ascii="Arial" w:eastAsia="Calibri" w:hAnsi="Arial" w:cs="Arial"/>
                <w:sz w:val="22"/>
                <w:szCs w:val="22"/>
              </w:rPr>
              <w:t xml:space="preserve"> </w:t>
            </w:r>
            <w:r w:rsidR="00DB122F">
              <w:rPr>
                <w:rFonts w:ascii="Arial" w:eastAsia="Calibri" w:hAnsi="Arial" w:cs="Arial"/>
                <w:sz w:val="22"/>
                <w:szCs w:val="22"/>
              </w:rPr>
              <w:t>The Youth C</w:t>
            </w:r>
            <w:r>
              <w:rPr>
                <w:rFonts w:ascii="Arial" w:eastAsia="Calibri" w:hAnsi="Arial" w:cs="Arial"/>
                <w:sz w:val="22"/>
                <w:szCs w:val="22"/>
              </w:rPr>
              <w:t xml:space="preserve">ommittee supported the application for Youth at Work funding for 2016 &amp; 2017 as an opportunity to </w:t>
            </w:r>
            <w:r w:rsidR="00DA4A7C">
              <w:rPr>
                <w:rFonts w:ascii="Arial" w:eastAsia="Calibri" w:hAnsi="Arial" w:cs="Arial"/>
                <w:sz w:val="22"/>
                <w:szCs w:val="22"/>
              </w:rPr>
              <w:t xml:space="preserve">pair </w:t>
            </w:r>
            <w:r>
              <w:rPr>
                <w:rFonts w:ascii="Arial" w:eastAsia="Calibri" w:hAnsi="Arial" w:cs="Arial"/>
                <w:sz w:val="22"/>
                <w:szCs w:val="22"/>
              </w:rPr>
              <w:t xml:space="preserve">under prepared Youth </w:t>
            </w:r>
            <w:r w:rsidR="00DA4A7C">
              <w:rPr>
                <w:rFonts w:ascii="Arial" w:eastAsia="Calibri" w:hAnsi="Arial" w:cs="Arial"/>
                <w:sz w:val="22"/>
                <w:szCs w:val="22"/>
              </w:rPr>
              <w:t xml:space="preserve">with paid </w:t>
            </w:r>
            <w:r>
              <w:rPr>
                <w:rFonts w:ascii="Arial" w:eastAsia="Calibri" w:hAnsi="Arial" w:cs="Arial"/>
                <w:sz w:val="22"/>
                <w:szCs w:val="22"/>
              </w:rPr>
              <w:t xml:space="preserve">work experiences to develop work readiness, </w:t>
            </w:r>
            <w:r w:rsidR="0041748C">
              <w:rPr>
                <w:rFonts w:ascii="Arial" w:eastAsia="Calibri" w:hAnsi="Arial" w:cs="Arial"/>
                <w:sz w:val="22"/>
                <w:szCs w:val="22"/>
              </w:rPr>
              <w:t xml:space="preserve">pathway specific skills, </w:t>
            </w:r>
            <w:r>
              <w:rPr>
                <w:rFonts w:ascii="Arial" w:eastAsia="Calibri" w:hAnsi="Arial" w:cs="Arial"/>
                <w:sz w:val="22"/>
                <w:szCs w:val="22"/>
              </w:rPr>
              <w:t xml:space="preserve">and </w:t>
            </w:r>
            <w:r w:rsidR="0041748C">
              <w:rPr>
                <w:rFonts w:ascii="Arial" w:eastAsia="Calibri" w:hAnsi="Arial" w:cs="Arial"/>
                <w:sz w:val="22"/>
                <w:szCs w:val="22"/>
              </w:rPr>
              <w:t xml:space="preserve">personal/professional references </w:t>
            </w:r>
            <w:r>
              <w:rPr>
                <w:rFonts w:ascii="Arial" w:eastAsia="Calibri" w:hAnsi="Arial" w:cs="Arial"/>
                <w:sz w:val="22"/>
                <w:szCs w:val="22"/>
              </w:rPr>
              <w:t xml:space="preserve">for future </w:t>
            </w:r>
            <w:r w:rsidR="0041748C">
              <w:rPr>
                <w:rFonts w:ascii="Arial" w:eastAsia="Calibri" w:hAnsi="Arial" w:cs="Arial"/>
                <w:sz w:val="22"/>
                <w:szCs w:val="22"/>
              </w:rPr>
              <w:t>employment</w:t>
            </w:r>
            <w:r>
              <w:rPr>
                <w:rFonts w:ascii="Arial" w:eastAsia="Calibri" w:hAnsi="Arial" w:cs="Arial"/>
                <w:sz w:val="22"/>
                <w:szCs w:val="22"/>
              </w:rPr>
              <w:t>.  The County received</w:t>
            </w:r>
            <w:r w:rsidR="00017B8F">
              <w:rPr>
                <w:rFonts w:ascii="Arial" w:eastAsia="Calibri" w:hAnsi="Arial" w:cs="Arial"/>
                <w:sz w:val="22"/>
                <w:szCs w:val="22"/>
              </w:rPr>
              <w:t xml:space="preserve"> $150,000 for work experiences and has already completed </w:t>
            </w:r>
            <w:r w:rsidR="0041748C">
              <w:rPr>
                <w:rFonts w:ascii="Arial" w:eastAsia="Calibri" w:hAnsi="Arial" w:cs="Arial"/>
                <w:sz w:val="22"/>
                <w:szCs w:val="22"/>
              </w:rPr>
              <w:t>10</w:t>
            </w:r>
            <w:r w:rsidR="00017B8F">
              <w:rPr>
                <w:rFonts w:ascii="Arial" w:eastAsia="Calibri" w:hAnsi="Arial" w:cs="Arial"/>
                <w:sz w:val="22"/>
                <w:szCs w:val="22"/>
              </w:rPr>
              <w:t>0% of our goal</w:t>
            </w:r>
            <w:r w:rsidR="0041748C">
              <w:rPr>
                <w:rFonts w:ascii="Arial" w:eastAsia="Calibri" w:hAnsi="Arial" w:cs="Arial"/>
                <w:sz w:val="22"/>
                <w:szCs w:val="22"/>
              </w:rPr>
              <w:t xml:space="preserve"> for the first year</w:t>
            </w:r>
            <w:r w:rsidR="00017B8F">
              <w:rPr>
                <w:rFonts w:ascii="Arial" w:eastAsia="Calibri" w:hAnsi="Arial" w:cs="Arial"/>
                <w:sz w:val="22"/>
                <w:szCs w:val="22"/>
              </w:rPr>
              <w:t>.</w:t>
            </w:r>
          </w:p>
          <w:p w:rsidR="003620FC" w:rsidRDefault="003620FC" w:rsidP="00A10B3A">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eastAsia="Calibri" w:hAnsi="Arial" w:cs="Arial"/>
                <w:sz w:val="22"/>
                <w:szCs w:val="22"/>
              </w:rPr>
            </w:pPr>
          </w:p>
          <w:tbl>
            <w:tblPr>
              <w:tblW w:w="9419" w:type="dxa"/>
              <w:tblBorders>
                <w:top w:val="nil"/>
                <w:left w:val="nil"/>
                <w:bottom w:val="nil"/>
                <w:right w:val="nil"/>
              </w:tblBorders>
              <w:tblLayout w:type="fixed"/>
              <w:tblLook w:val="0000" w:firstRow="0" w:lastRow="0" w:firstColumn="0" w:lastColumn="0" w:noHBand="0" w:noVBand="0"/>
            </w:tblPr>
            <w:tblGrid>
              <w:gridCol w:w="9419"/>
            </w:tblGrid>
            <w:tr w:rsidR="006A50B4" w:rsidRPr="006A50B4" w:rsidTr="006A50B4">
              <w:trPr>
                <w:trHeight w:val="315"/>
              </w:trPr>
              <w:tc>
                <w:tcPr>
                  <w:tcW w:w="9419" w:type="dxa"/>
                </w:tcPr>
                <w:tbl>
                  <w:tblPr>
                    <w:tblW w:w="7632" w:type="dxa"/>
                    <w:tblLayout w:type="fixed"/>
                    <w:tblLook w:val="0000" w:firstRow="0" w:lastRow="0" w:firstColumn="0" w:lastColumn="0" w:noHBand="0" w:noVBand="0"/>
                  </w:tblPr>
                  <w:tblGrid>
                    <w:gridCol w:w="7632"/>
                  </w:tblGrid>
                  <w:tr w:rsidR="006A50B4" w:rsidRPr="006A50B4" w:rsidTr="00246E9F">
                    <w:trPr>
                      <w:trHeight w:val="385"/>
                    </w:trPr>
                    <w:tc>
                      <w:tcPr>
                        <w:tcW w:w="9419" w:type="dxa"/>
                      </w:tcPr>
                      <w:p w:rsidR="003620FC" w:rsidRDefault="00DB122F" w:rsidP="0041748C">
                        <w:pPr>
                          <w:widowControl/>
                          <w:autoSpaceDE w:val="0"/>
                          <w:autoSpaceDN w:val="0"/>
                          <w:adjustRightInd w:val="0"/>
                          <w:rPr>
                            <w:rFonts w:ascii="Arial" w:hAnsi="Arial" w:cs="Arial"/>
                            <w:snapToGrid/>
                            <w:color w:val="000000"/>
                            <w:sz w:val="22"/>
                            <w:szCs w:val="22"/>
                          </w:rPr>
                        </w:pPr>
                        <w:r>
                          <w:rPr>
                            <w:rFonts w:ascii="Arial" w:eastAsia="Calibri" w:hAnsi="Arial" w:cs="Arial"/>
                            <w:sz w:val="22"/>
                            <w:szCs w:val="22"/>
                          </w:rPr>
                          <w:t>The Integration committee, a sub-committee of the WIB, has been engaged in addressing barriers t</w:t>
                        </w:r>
                        <w:r w:rsidR="006A50B4">
                          <w:rPr>
                            <w:rFonts w:ascii="Arial" w:eastAsia="Calibri" w:hAnsi="Arial" w:cs="Arial"/>
                            <w:sz w:val="22"/>
                            <w:szCs w:val="22"/>
                          </w:rPr>
                          <w:t>o employment and has drafted the following strategic o</w:t>
                        </w:r>
                        <w:r w:rsidR="006A50B4" w:rsidRPr="006A50B4">
                          <w:rPr>
                            <w:rFonts w:ascii="Arial" w:hAnsi="Arial" w:cs="Arial"/>
                            <w:bCs/>
                            <w:snapToGrid/>
                            <w:color w:val="000000"/>
                            <w:sz w:val="22"/>
                            <w:szCs w:val="22"/>
                          </w:rPr>
                          <w:t xml:space="preserve">bjective: </w:t>
                        </w:r>
                        <w:r w:rsidR="006A50B4" w:rsidRPr="006A50B4">
                          <w:rPr>
                            <w:rFonts w:ascii="Arial" w:hAnsi="Arial" w:cs="Arial"/>
                            <w:bCs/>
                            <w:i/>
                            <w:snapToGrid/>
                            <w:color w:val="000000"/>
                            <w:sz w:val="22"/>
                            <w:szCs w:val="22"/>
                          </w:rPr>
                          <w:t>Develop and utilize integrated approaches to address workforce supply and demand gaps.</w:t>
                        </w:r>
                        <w:r w:rsidR="006A50B4" w:rsidRPr="006A50B4">
                          <w:rPr>
                            <w:rFonts w:ascii="Arial" w:hAnsi="Arial" w:cs="Arial"/>
                            <w:bCs/>
                            <w:snapToGrid/>
                            <w:color w:val="000000"/>
                            <w:sz w:val="22"/>
                            <w:szCs w:val="22"/>
                          </w:rPr>
                          <w:t xml:space="preserve"> </w:t>
                        </w:r>
                        <w:r w:rsidR="0022448F">
                          <w:rPr>
                            <w:rFonts w:ascii="Arial" w:hAnsi="Arial" w:cs="Arial"/>
                            <w:bCs/>
                            <w:snapToGrid/>
                            <w:color w:val="000000"/>
                            <w:sz w:val="22"/>
                            <w:szCs w:val="22"/>
                          </w:rPr>
                          <w:t xml:space="preserve">With the </w:t>
                        </w:r>
                        <w:r w:rsidR="006A50B4" w:rsidRPr="006A50B4">
                          <w:rPr>
                            <w:rFonts w:ascii="Arial" w:hAnsi="Arial" w:cs="Arial"/>
                            <w:bCs/>
                            <w:snapToGrid/>
                            <w:color w:val="000000"/>
                            <w:sz w:val="22"/>
                            <w:szCs w:val="22"/>
                          </w:rPr>
                          <w:t>Primary Function</w:t>
                        </w:r>
                        <w:r w:rsidR="006A50B4" w:rsidRPr="006A50B4">
                          <w:rPr>
                            <w:rFonts w:ascii="Arial" w:hAnsi="Arial" w:cs="Arial"/>
                            <w:b/>
                            <w:bCs/>
                            <w:snapToGrid/>
                            <w:color w:val="000000"/>
                            <w:sz w:val="22"/>
                            <w:szCs w:val="22"/>
                          </w:rPr>
                          <w:t xml:space="preserve">: </w:t>
                        </w:r>
                        <w:r w:rsidR="006A50B4" w:rsidRPr="006A50B4">
                          <w:rPr>
                            <w:rFonts w:ascii="Arial" w:hAnsi="Arial" w:cs="Arial"/>
                            <w:snapToGrid/>
                            <w:color w:val="000000"/>
                            <w:sz w:val="22"/>
                            <w:szCs w:val="22"/>
                          </w:rPr>
                          <w:t>To assure that education, economic development, workforce, and business are working in sync, such that the labor market exchange thrives</w:t>
                        </w:r>
                        <w:r w:rsidR="0022448F">
                          <w:rPr>
                            <w:rFonts w:ascii="Arial" w:hAnsi="Arial" w:cs="Arial"/>
                            <w:snapToGrid/>
                            <w:color w:val="000000"/>
                            <w:sz w:val="22"/>
                            <w:szCs w:val="22"/>
                          </w:rPr>
                          <w:t xml:space="preserve"> </w:t>
                        </w:r>
                        <w:r w:rsidR="006A50B4" w:rsidRPr="006A50B4">
                          <w:rPr>
                            <w:rFonts w:ascii="Arial" w:hAnsi="Arial" w:cs="Arial"/>
                            <w:snapToGrid/>
                            <w:color w:val="000000"/>
                            <w:sz w:val="22"/>
                            <w:szCs w:val="22"/>
                          </w:rPr>
                          <w:t xml:space="preserve">and employment inequities among low income persons of color, Native Americans, and persons with disabilities are addressed. </w:t>
                        </w:r>
                      </w:p>
                      <w:p w:rsidR="00E33C88" w:rsidRPr="006A50B4" w:rsidRDefault="00E33C88" w:rsidP="0041748C">
                        <w:pPr>
                          <w:widowControl/>
                          <w:autoSpaceDE w:val="0"/>
                          <w:autoSpaceDN w:val="0"/>
                          <w:adjustRightInd w:val="0"/>
                          <w:rPr>
                            <w:rFonts w:ascii="Arial" w:hAnsi="Arial" w:cs="Arial"/>
                            <w:snapToGrid/>
                            <w:color w:val="000000"/>
                            <w:sz w:val="22"/>
                            <w:szCs w:val="22"/>
                          </w:rPr>
                        </w:pPr>
                      </w:p>
                    </w:tc>
                  </w:tr>
                </w:tbl>
                <w:p w:rsidR="006A50B4" w:rsidRPr="006A50B4" w:rsidRDefault="006A50B4" w:rsidP="006A50B4">
                  <w:pPr>
                    <w:widowControl/>
                    <w:autoSpaceDE w:val="0"/>
                    <w:autoSpaceDN w:val="0"/>
                    <w:adjustRightInd w:val="0"/>
                    <w:ind w:left="720" w:right="807" w:hanging="720"/>
                    <w:rPr>
                      <w:rFonts w:ascii="Arial" w:hAnsi="Arial" w:cs="Arial"/>
                      <w:snapToGrid/>
                      <w:color w:val="000000"/>
                      <w:sz w:val="22"/>
                      <w:szCs w:val="22"/>
                    </w:rPr>
                  </w:pPr>
                </w:p>
              </w:tc>
            </w:tr>
          </w:tbl>
          <w:p w:rsidR="00162473" w:rsidRPr="00DD6C10" w:rsidRDefault="00162473" w:rsidP="00BF320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tc>
      </w:tr>
    </w:tbl>
    <w:p w:rsidR="005A0D2A" w:rsidRPr="00DD6C10" w:rsidRDefault="005A0D2A" w:rsidP="00DD4DCE">
      <w:pPr>
        <w:autoSpaceDE w:val="0"/>
        <w:autoSpaceDN w:val="0"/>
        <w:adjustRightInd w:val="0"/>
        <w:rPr>
          <w:rFonts w:ascii="Arial" w:hAnsi="Arial" w:cs="Arial"/>
          <w:sz w:val="22"/>
          <w:szCs w:val="22"/>
        </w:rPr>
      </w:pPr>
    </w:p>
    <w:p w:rsidR="00C91508" w:rsidRPr="00DD6C10" w:rsidRDefault="00C91508" w:rsidP="00C91508">
      <w:pPr>
        <w:tabs>
          <w:tab w:val="left" w:pos="720"/>
        </w:tabs>
        <w:ind w:left="720" w:hanging="360"/>
        <w:rPr>
          <w:rFonts w:ascii="Arial" w:hAnsi="Arial" w:cs="Arial"/>
          <w:sz w:val="22"/>
          <w:szCs w:val="22"/>
        </w:rPr>
      </w:pPr>
      <w:r w:rsidRPr="00DD6C10">
        <w:rPr>
          <w:rFonts w:ascii="Arial" w:hAnsi="Arial" w:cs="Arial"/>
          <w:sz w:val="22"/>
          <w:szCs w:val="22"/>
        </w:rPr>
        <w:lastRenderedPageBreak/>
        <w:t>C</w:t>
      </w:r>
      <w:r w:rsidR="008438B9" w:rsidRPr="00DD6C10">
        <w:rPr>
          <w:rFonts w:ascii="Arial" w:hAnsi="Arial" w:cs="Arial"/>
          <w:sz w:val="22"/>
          <w:szCs w:val="22"/>
        </w:rPr>
        <w:t>.</w:t>
      </w:r>
      <w:r w:rsidR="008438B9" w:rsidRPr="00DD6C10">
        <w:rPr>
          <w:rFonts w:ascii="Arial" w:hAnsi="Arial" w:cs="Arial"/>
          <w:sz w:val="22"/>
          <w:szCs w:val="22"/>
        </w:rPr>
        <w:tab/>
      </w:r>
      <w:r w:rsidRPr="000507FA">
        <w:rPr>
          <w:rFonts w:ascii="Arial" w:hAnsi="Arial" w:cs="Arial"/>
          <w:sz w:val="22"/>
          <w:szCs w:val="22"/>
        </w:rPr>
        <w:t>Describe how these goals relate to the performance accountability measures based on the primary indicators in order</w:t>
      </w:r>
      <w:r w:rsidR="00A05D6F" w:rsidRPr="000507FA">
        <w:rPr>
          <w:rFonts w:ascii="Arial" w:hAnsi="Arial" w:cs="Arial"/>
          <w:sz w:val="22"/>
          <w:szCs w:val="22"/>
        </w:rPr>
        <w:t xml:space="preserve"> to support regional economic growth and economic self-sufficiency</w:t>
      </w:r>
      <w:r w:rsidR="00682BD3" w:rsidRPr="000507FA">
        <w:rPr>
          <w:rFonts w:ascii="Arial" w:hAnsi="Arial" w:cs="Arial"/>
          <w:sz w:val="22"/>
          <w:szCs w:val="22"/>
        </w:rPr>
        <w:t>.</w:t>
      </w:r>
    </w:p>
    <w:p w:rsidR="00734DCC" w:rsidRPr="00DD6C10" w:rsidRDefault="00734DCC" w:rsidP="00C91508">
      <w:pPr>
        <w:widowControl/>
        <w:ind w:left="720" w:hanging="36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734DCC" w:rsidRPr="00DD6C10" w:rsidTr="00FD162D">
        <w:tc>
          <w:tcPr>
            <w:tcW w:w="8529" w:type="dxa"/>
            <w:tcMar>
              <w:top w:w="58" w:type="dxa"/>
              <w:left w:w="115" w:type="dxa"/>
              <w:bottom w:w="58" w:type="dxa"/>
              <w:right w:w="115" w:type="dxa"/>
            </w:tcMar>
            <w:vAlign w:val="bottom"/>
          </w:tcPr>
          <w:p w:rsidR="003620FC" w:rsidRDefault="00F53857">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 xml:space="preserve">The WIB, in partnership with </w:t>
            </w:r>
            <w:r w:rsidR="003620FC">
              <w:rPr>
                <w:rFonts w:ascii="Arial" w:hAnsi="Arial" w:cs="Arial"/>
                <w:sz w:val="22"/>
                <w:szCs w:val="22"/>
              </w:rPr>
              <w:t>GMWC</w:t>
            </w:r>
            <w:r w:rsidR="00E4163C">
              <w:rPr>
                <w:rFonts w:ascii="Arial" w:hAnsi="Arial" w:cs="Arial"/>
                <w:sz w:val="22"/>
                <w:szCs w:val="22"/>
              </w:rPr>
              <w:t>, will</w:t>
            </w:r>
            <w:r>
              <w:rPr>
                <w:rFonts w:ascii="Arial" w:hAnsi="Arial" w:cs="Arial"/>
                <w:sz w:val="22"/>
                <w:szCs w:val="22"/>
              </w:rPr>
              <w:t xml:space="preserve"> use the GreaterMSP Regional Dashboard indicators to assess progress toward regional economic growth and economic self-sufficiency. The metro </w:t>
            </w:r>
            <w:r w:rsidR="00DB122F">
              <w:rPr>
                <w:rFonts w:ascii="Arial" w:hAnsi="Arial" w:cs="Arial"/>
                <w:sz w:val="22"/>
                <w:szCs w:val="22"/>
              </w:rPr>
              <w:t>WIBs</w:t>
            </w:r>
            <w:r>
              <w:rPr>
                <w:rFonts w:ascii="Arial" w:hAnsi="Arial" w:cs="Arial"/>
                <w:sz w:val="22"/>
                <w:szCs w:val="22"/>
              </w:rPr>
              <w:t xml:space="preserve"> will target two specific indicators to impact over a multi-year period: </w:t>
            </w:r>
          </w:p>
          <w:p w:rsidR="005D5644" w:rsidRDefault="005D564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734DCC" w:rsidRDefault="003620FC" w:rsidP="00A10B3A">
            <w:pPr>
              <w:pStyle w:val="ListParagraph"/>
              <w:numPr>
                <w:ilvl w:val="0"/>
                <w:numId w:val="32"/>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T</w:t>
            </w:r>
            <w:r w:rsidR="00F53857" w:rsidRPr="00A10B3A">
              <w:rPr>
                <w:rFonts w:ascii="Arial" w:hAnsi="Arial" w:cs="Arial"/>
                <w:sz w:val="22"/>
                <w:szCs w:val="22"/>
              </w:rPr>
              <w:t>alent availability – particularly the number of individuals who receive credentials that contribute to associates degree awards in the region.</w:t>
            </w:r>
          </w:p>
          <w:p w:rsidR="003620FC" w:rsidRPr="00A10B3A" w:rsidRDefault="003620FC" w:rsidP="00A10B3A">
            <w:pPr>
              <w:pStyle w:val="ListParagraph"/>
              <w:numPr>
                <w:ilvl w:val="0"/>
                <w:numId w:val="32"/>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 xml:space="preserve">Employment disparity- particularly engaging in strategies to reduce employment disparities for people of color and Native Americans in our community. </w:t>
            </w:r>
          </w:p>
          <w:p w:rsidR="00B36609" w:rsidRDefault="00B36609" w:rsidP="003620FC">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3620FC" w:rsidRDefault="003620FC" w:rsidP="003620FC">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Ramsey County has established the following goals of Well-Being, Prosperity, Opportunity and Accountability that will frame the strategic vision of core partners and core program alignment to best serve the residents of Ramsey County. In this model, “residents” refers to individuals and families’ living in Ramsey County, businesses and employers and workforce development partners and community based organizations.</w:t>
            </w:r>
          </w:p>
          <w:p w:rsidR="00B36609" w:rsidRDefault="00B36609" w:rsidP="003620FC">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162473" w:rsidRDefault="00B36609" w:rsidP="00741D80">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 xml:space="preserve">The WIB or WDB along </w:t>
            </w:r>
            <w:r w:rsidR="00617B8A">
              <w:rPr>
                <w:rFonts w:ascii="Arial" w:hAnsi="Arial" w:cs="Arial"/>
                <w:sz w:val="22"/>
                <w:szCs w:val="22"/>
              </w:rPr>
              <w:t>with the County goals as guiding cornerstones, will a</w:t>
            </w:r>
            <w:r w:rsidR="003620FC">
              <w:rPr>
                <w:rFonts w:ascii="Arial" w:hAnsi="Arial" w:cs="Arial"/>
                <w:sz w:val="22"/>
                <w:szCs w:val="22"/>
              </w:rPr>
              <w:t>lign</w:t>
            </w:r>
            <w:r w:rsidR="00617B8A">
              <w:rPr>
                <w:rFonts w:ascii="Arial" w:hAnsi="Arial" w:cs="Arial"/>
                <w:sz w:val="22"/>
                <w:szCs w:val="22"/>
              </w:rPr>
              <w:t xml:space="preserve"> </w:t>
            </w:r>
            <w:r w:rsidR="003620FC">
              <w:rPr>
                <w:rFonts w:ascii="Arial" w:hAnsi="Arial" w:cs="Arial"/>
                <w:sz w:val="22"/>
                <w:szCs w:val="22"/>
              </w:rPr>
              <w:t>resources, leverag</w:t>
            </w:r>
            <w:r w:rsidR="00617B8A">
              <w:rPr>
                <w:rFonts w:ascii="Arial" w:hAnsi="Arial" w:cs="Arial"/>
                <w:sz w:val="22"/>
                <w:szCs w:val="22"/>
              </w:rPr>
              <w:t>e</w:t>
            </w:r>
            <w:r w:rsidR="003620FC">
              <w:rPr>
                <w:rFonts w:ascii="Arial" w:hAnsi="Arial" w:cs="Arial"/>
                <w:sz w:val="22"/>
                <w:szCs w:val="22"/>
              </w:rPr>
              <w:t xml:space="preserve"> opportunities and creat</w:t>
            </w:r>
            <w:r w:rsidR="00617B8A">
              <w:rPr>
                <w:rFonts w:ascii="Arial" w:hAnsi="Arial" w:cs="Arial"/>
                <w:sz w:val="22"/>
                <w:szCs w:val="22"/>
              </w:rPr>
              <w:t xml:space="preserve">e efficiencies in the service models </w:t>
            </w:r>
            <w:r w:rsidR="003620FC">
              <w:rPr>
                <w:rFonts w:ascii="Arial" w:hAnsi="Arial" w:cs="Arial"/>
                <w:sz w:val="22"/>
                <w:szCs w:val="22"/>
              </w:rPr>
              <w:t>between core partners</w:t>
            </w:r>
            <w:r w:rsidR="00617B8A">
              <w:rPr>
                <w:rFonts w:ascii="Arial" w:hAnsi="Arial" w:cs="Arial"/>
                <w:sz w:val="22"/>
                <w:szCs w:val="22"/>
              </w:rPr>
              <w:t xml:space="preserve"> and with regional economic and workforce development partners</w:t>
            </w:r>
            <w:r w:rsidR="003620FC">
              <w:rPr>
                <w:rFonts w:ascii="Arial" w:hAnsi="Arial" w:cs="Arial"/>
                <w:sz w:val="22"/>
                <w:szCs w:val="22"/>
              </w:rPr>
              <w:t xml:space="preserve"> to create a collective momentum and maximize our local talent</w:t>
            </w:r>
            <w:r w:rsidR="00617B8A">
              <w:rPr>
                <w:rFonts w:ascii="Arial" w:hAnsi="Arial" w:cs="Arial"/>
                <w:sz w:val="22"/>
                <w:szCs w:val="22"/>
              </w:rPr>
              <w:t xml:space="preserve"> pool and labor exchange system that supports self-determination</w:t>
            </w:r>
            <w:r w:rsidR="00741D80">
              <w:rPr>
                <w:rFonts w:ascii="Arial" w:hAnsi="Arial" w:cs="Arial"/>
                <w:sz w:val="22"/>
                <w:szCs w:val="22"/>
              </w:rPr>
              <w:t xml:space="preserve">, </w:t>
            </w:r>
            <w:r w:rsidR="00617B8A">
              <w:rPr>
                <w:rFonts w:ascii="Arial" w:hAnsi="Arial" w:cs="Arial"/>
                <w:sz w:val="22"/>
                <w:szCs w:val="22"/>
              </w:rPr>
              <w:t>self-sufficiency and s</w:t>
            </w:r>
            <w:r w:rsidR="00741D80">
              <w:rPr>
                <w:rFonts w:ascii="Arial" w:hAnsi="Arial" w:cs="Arial"/>
                <w:sz w:val="22"/>
                <w:szCs w:val="22"/>
              </w:rPr>
              <w:t>olid career pathway options.</w:t>
            </w:r>
          </w:p>
          <w:p w:rsidR="00E8549C" w:rsidRDefault="00E8549C" w:rsidP="00741D80">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E8549C" w:rsidRDefault="00E8549C" w:rsidP="00E8549C">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Once the final regulations are available for federal and state program-defined performance, our teams will review and implement strategies to support alignment of services and successful outcomes for all in the areas of:</w:t>
            </w:r>
          </w:p>
          <w:p w:rsidR="00E8549C" w:rsidRDefault="00E8549C" w:rsidP="00E8549C">
            <w:pPr>
              <w:pStyle w:val="ListParagraph"/>
              <w:numPr>
                <w:ilvl w:val="0"/>
                <w:numId w:val="41"/>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Employment</w:t>
            </w:r>
          </w:p>
          <w:p w:rsidR="00E8549C" w:rsidRDefault="00E8549C" w:rsidP="00E8549C">
            <w:pPr>
              <w:pStyle w:val="ListParagraph"/>
              <w:numPr>
                <w:ilvl w:val="0"/>
                <w:numId w:val="41"/>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Employment retention</w:t>
            </w:r>
          </w:p>
          <w:p w:rsidR="00E8549C" w:rsidRDefault="00E8549C" w:rsidP="00E8549C">
            <w:pPr>
              <w:pStyle w:val="ListParagraph"/>
              <w:numPr>
                <w:ilvl w:val="0"/>
                <w:numId w:val="41"/>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Earnings</w:t>
            </w:r>
          </w:p>
          <w:p w:rsidR="00E8549C" w:rsidRDefault="00E8549C" w:rsidP="00E8549C">
            <w:pPr>
              <w:pStyle w:val="ListParagraph"/>
              <w:numPr>
                <w:ilvl w:val="0"/>
                <w:numId w:val="41"/>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 xml:space="preserve">Skills gain </w:t>
            </w:r>
          </w:p>
          <w:p w:rsidR="00E8549C" w:rsidRDefault="00E8549C" w:rsidP="00E8549C">
            <w:pPr>
              <w:pStyle w:val="ListParagraph"/>
              <w:numPr>
                <w:ilvl w:val="0"/>
                <w:numId w:val="41"/>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Credential attainment</w:t>
            </w:r>
          </w:p>
          <w:p w:rsidR="00E8549C" w:rsidRPr="00E8549C" w:rsidRDefault="00E8549C" w:rsidP="00E8549C">
            <w:pPr>
              <w:pStyle w:val="ListParagraph"/>
              <w:numPr>
                <w:ilvl w:val="0"/>
                <w:numId w:val="41"/>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Employer engagement</w:t>
            </w:r>
          </w:p>
        </w:tc>
      </w:tr>
    </w:tbl>
    <w:p w:rsidR="00D50FFC" w:rsidRPr="00DD6C10" w:rsidRDefault="00D50FFC" w:rsidP="00D50FFC">
      <w:pPr>
        <w:rPr>
          <w:rFonts w:ascii="Arial" w:hAnsi="Arial" w:cs="Arial"/>
          <w:sz w:val="22"/>
          <w:szCs w:val="22"/>
        </w:rPr>
      </w:pPr>
    </w:p>
    <w:p w:rsidR="00D50FFC" w:rsidRPr="00DD6C10" w:rsidRDefault="00A05D6F" w:rsidP="00D50FFC">
      <w:pPr>
        <w:tabs>
          <w:tab w:val="left" w:pos="720"/>
        </w:tabs>
        <w:ind w:left="720" w:hanging="360"/>
        <w:rPr>
          <w:rFonts w:ascii="Arial" w:hAnsi="Arial" w:cs="Arial"/>
          <w:sz w:val="22"/>
          <w:szCs w:val="22"/>
        </w:rPr>
      </w:pPr>
      <w:r w:rsidRPr="00DD6C10">
        <w:rPr>
          <w:rFonts w:ascii="Arial" w:hAnsi="Arial" w:cs="Arial"/>
          <w:sz w:val="22"/>
          <w:szCs w:val="22"/>
        </w:rPr>
        <w:t>D</w:t>
      </w:r>
      <w:r w:rsidR="00D50FFC" w:rsidRPr="00DD6C10">
        <w:rPr>
          <w:rFonts w:ascii="Arial" w:hAnsi="Arial" w:cs="Arial"/>
          <w:sz w:val="22"/>
          <w:szCs w:val="22"/>
        </w:rPr>
        <w:t>.</w:t>
      </w:r>
      <w:r w:rsidR="009C791A" w:rsidRPr="00DD6C10">
        <w:rPr>
          <w:rFonts w:ascii="Arial" w:hAnsi="Arial" w:cs="Arial"/>
          <w:sz w:val="22"/>
          <w:szCs w:val="22"/>
        </w:rPr>
        <w:tab/>
      </w:r>
      <w:r w:rsidR="00D50FFC" w:rsidRPr="000507FA">
        <w:rPr>
          <w:rFonts w:ascii="Arial" w:hAnsi="Arial" w:cs="Arial"/>
          <w:sz w:val="22"/>
          <w:szCs w:val="22"/>
        </w:rPr>
        <w:t xml:space="preserve">Describe </w:t>
      </w:r>
      <w:r w:rsidR="00391D0D" w:rsidRPr="000507FA">
        <w:rPr>
          <w:rFonts w:ascii="Arial" w:hAnsi="Arial" w:cs="Arial"/>
          <w:sz w:val="22"/>
          <w:szCs w:val="22"/>
        </w:rPr>
        <w:t>the s</w:t>
      </w:r>
      <w:r w:rsidR="00820E68" w:rsidRPr="000507FA">
        <w:rPr>
          <w:rFonts w:ascii="Arial" w:hAnsi="Arial" w:cs="Arial"/>
          <w:sz w:val="22"/>
          <w:szCs w:val="22"/>
        </w:rPr>
        <w:t xml:space="preserve">trategy to work with the entities that carry out the core programs to align resources available to the local </w:t>
      </w:r>
      <w:r w:rsidR="00C61E4E" w:rsidRPr="000507FA">
        <w:rPr>
          <w:rFonts w:ascii="Arial" w:hAnsi="Arial" w:cs="Arial"/>
          <w:sz w:val="22"/>
          <w:szCs w:val="22"/>
        </w:rPr>
        <w:t xml:space="preserve">workforce development </w:t>
      </w:r>
      <w:r w:rsidR="00820E68" w:rsidRPr="000507FA">
        <w:rPr>
          <w:rFonts w:ascii="Arial" w:hAnsi="Arial" w:cs="Arial"/>
          <w:sz w:val="22"/>
          <w:szCs w:val="22"/>
        </w:rPr>
        <w:t xml:space="preserve">area, to achieve the strategic vision and goals of the local </w:t>
      </w:r>
      <w:r w:rsidR="00B718AC" w:rsidRPr="000507FA">
        <w:rPr>
          <w:rFonts w:ascii="Arial" w:hAnsi="Arial" w:cs="Arial"/>
          <w:sz w:val="22"/>
          <w:szCs w:val="22"/>
        </w:rPr>
        <w:t>area board</w:t>
      </w:r>
      <w:r w:rsidR="00820E68" w:rsidRPr="000507FA">
        <w:rPr>
          <w:rFonts w:ascii="Arial" w:hAnsi="Arial" w:cs="Arial"/>
          <w:sz w:val="22"/>
          <w:szCs w:val="22"/>
        </w:rPr>
        <w:t>.</w:t>
      </w:r>
    </w:p>
    <w:p w:rsidR="00D50FFC" w:rsidRPr="00DD6C10" w:rsidRDefault="00D50FFC" w:rsidP="00D50FFC">
      <w:pPr>
        <w:tabs>
          <w:tab w:val="left" w:pos="720"/>
        </w:tabs>
        <w:ind w:left="720" w:hanging="36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D50FFC" w:rsidRPr="00DD6C10" w:rsidTr="00F6673C">
        <w:tc>
          <w:tcPr>
            <w:tcW w:w="8529" w:type="dxa"/>
            <w:tcMar>
              <w:top w:w="58" w:type="dxa"/>
              <w:left w:w="115" w:type="dxa"/>
              <w:bottom w:w="58" w:type="dxa"/>
              <w:right w:w="115" w:type="dxa"/>
            </w:tcMar>
            <w:vAlign w:val="bottom"/>
          </w:tcPr>
          <w:p w:rsidR="00D7447A" w:rsidRDefault="00B36609" w:rsidP="00E4163C">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 xml:space="preserve">The Local Board has identified a need to utilize a small team of planners </w:t>
            </w:r>
            <w:r w:rsidR="00617B8A">
              <w:rPr>
                <w:rFonts w:ascii="Arial" w:hAnsi="Arial" w:cs="Arial"/>
                <w:sz w:val="22"/>
                <w:szCs w:val="22"/>
              </w:rPr>
              <w:t>to assist with the complexity of WIOA Implementation</w:t>
            </w:r>
            <w:r w:rsidR="00C47234">
              <w:rPr>
                <w:rFonts w:ascii="Arial" w:hAnsi="Arial" w:cs="Arial"/>
                <w:sz w:val="22"/>
                <w:szCs w:val="22"/>
              </w:rPr>
              <w:t xml:space="preserve"> and to build integrated service strategies between core partners</w:t>
            </w:r>
            <w:r w:rsidR="00617B8A">
              <w:rPr>
                <w:rFonts w:ascii="Arial" w:hAnsi="Arial" w:cs="Arial"/>
                <w:sz w:val="22"/>
                <w:szCs w:val="22"/>
              </w:rPr>
              <w:t xml:space="preserve">. The position of </w:t>
            </w:r>
            <w:r w:rsidR="00BB1130">
              <w:rPr>
                <w:rFonts w:ascii="Arial" w:hAnsi="Arial" w:cs="Arial"/>
                <w:sz w:val="22"/>
                <w:szCs w:val="22"/>
              </w:rPr>
              <w:t xml:space="preserve">Planning and Evaluation </w:t>
            </w:r>
            <w:r w:rsidR="00E4163C">
              <w:rPr>
                <w:rFonts w:ascii="Arial" w:hAnsi="Arial" w:cs="Arial"/>
                <w:sz w:val="22"/>
                <w:szCs w:val="22"/>
              </w:rPr>
              <w:t>Analyst</w:t>
            </w:r>
            <w:r w:rsidR="00BB1130">
              <w:rPr>
                <w:rFonts w:ascii="Arial" w:hAnsi="Arial" w:cs="Arial"/>
                <w:sz w:val="22"/>
                <w:szCs w:val="22"/>
              </w:rPr>
              <w:t xml:space="preserve"> </w:t>
            </w:r>
            <w:r w:rsidR="00617B8A">
              <w:rPr>
                <w:rFonts w:ascii="Arial" w:hAnsi="Arial" w:cs="Arial"/>
                <w:sz w:val="22"/>
                <w:szCs w:val="22"/>
              </w:rPr>
              <w:t xml:space="preserve">has been successfully used in the </w:t>
            </w:r>
            <w:r w:rsidR="00597DD5">
              <w:rPr>
                <w:rFonts w:ascii="Arial" w:hAnsi="Arial" w:cs="Arial"/>
                <w:sz w:val="22"/>
                <w:szCs w:val="22"/>
              </w:rPr>
              <w:t>Minnesota</w:t>
            </w:r>
            <w:r w:rsidR="00617B8A">
              <w:rPr>
                <w:rFonts w:ascii="Arial" w:hAnsi="Arial" w:cs="Arial"/>
                <w:sz w:val="22"/>
                <w:szCs w:val="22"/>
              </w:rPr>
              <w:t xml:space="preserve"> Family Investment Programs and will </w:t>
            </w:r>
            <w:r w:rsidR="00BB1130">
              <w:rPr>
                <w:rFonts w:ascii="Arial" w:hAnsi="Arial" w:cs="Arial"/>
                <w:sz w:val="22"/>
                <w:szCs w:val="22"/>
              </w:rPr>
              <w:t>focus on the integration of services across the workforce development area.</w:t>
            </w:r>
            <w:r w:rsidR="00E4163C">
              <w:rPr>
                <w:rFonts w:ascii="Arial" w:hAnsi="Arial" w:cs="Arial"/>
                <w:sz w:val="22"/>
                <w:szCs w:val="22"/>
              </w:rPr>
              <w:t xml:space="preserve"> The charge of th</w:t>
            </w:r>
            <w:r w:rsidR="00C47234">
              <w:rPr>
                <w:rFonts w:ascii="Arial" w:hAnsi="Arial" w:cs="Arial"/>
                <w:sz w:val="22"/>
                <w:szCs w:val="22"/>
              </w:rPr>
              <w:t>is</w:t>
            </w:r>
            <w:r w:rsidR="00E4163C">
              <w:rPr>
                <w:rFonts w:ascii="Arial" w:hAnsi="Arial" w:cs="Arial"/>
                <w:sz w:val="22"/>
                <w:szCs w:val="22"/>
              </w:rPr>
              <w:t xml:space="preserve"> new position will be to identify cross-program flow of services, a single entry-point assessment which will identify co-enrollment opportuniti</w:t>
            </w:r>
            <w:r w:rsidR="00D7447A">
              <w:rPr>
                <w:rFonts w:ascii="Arial" w:hAnsi="Arial" w:cs="Arial"/>
                <w:sz w:val="22"/>
                <w:szCs w:val="22"/>
              </w:rPr>
              <w:t>es,</w:t>
            </w:r>
            <w:r w:rsidR="00D02ACD">
              <w:rPr>
                <w:rFonts w:ascii="Arial" w:hAnsi="Arial" w:cs="Arial"/>
                <w:sz w:val="22"/>
                <w:szCs w:val="22"/>
              </w:rPr>
              <w:t xml:space="preserve"> a continuum of services,</w:t>
            </w:r>
            <w:r w:rsidR="00D7447A">
              <w:rPr>
                <w:rFonts w:ascii="Arial" w:hAnsi="Arial" w:cs="Arial"/>
                <w:sz w:val="22"/>
                <w:szCs w:val="22"/>
              </w:rPr>
              <w:t xml:space="preserve"> and common outcome measures.</w:t>
            </w:r>
          </w:p>
          <w:p w:rsidR="00D7447A" w:rsidRDefault="00D7447A" w:rsidP="00E4163C">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B36609" w:rsidRDefault="00B36609" w:rsidP="00E4163C">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lastRenderedPageBreak/>
              <w:t>There is a need to align common services and resources under WIOA.  Many ideas have been identified such as:</w:t>
            </w:r>
          </w:p>
          <w:p w:rsidR="00C53829" w:rsidRDefault="00C53829" w:rsidP="00AB2C49">
            <w:pPr>
              <w:pStyle w:val="ListParagraph"/>
              <w:numPr>
                <w:ilvl w:val="0"/>
                <w:numId w:val="37"/>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 xml:space="preserve">Inform and integrate racial equity initiatives </w:t>
            </w:r>
          </w:p>
          <w:p w:rsidR="00AB2C49" w:rsidRDefault="00D02ACD" w:rsidP="00AB2C49">
            <w:pPr>
              <w:pStyle w:val="ListParagraph"/>
              <w:numPr>
                <w:ilvl w:val="0"/>
                <w:numId w:val="37"/>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I</w:t>
            </w:r>
            <w:r w:rsidR="00D7447A" w:rsidRPr="00AB2C49">
              <w:rPr>
                <w:rFonts w:ascii="Arial" w:hAnsi="Arial" w:cs="Arial"/>
                <w:sz w:val="22"/>
                <w:szCs w:val="22"/>
              </w:rPr>
              <w:t xml:space="preserve">dentify a common assessment to evaluate the </w:t>
            </w:r>
            <w:r w:rsidR="00E4163C" w:rsidRPr="00AB2C49">
              <w:rPr>
                <w:rFonts w:ascii="Arial" w:hAnsi="Arial" w:cs="Arial"/>
                <w:sz w:val="22"/>
                <w:szCs w:val="22"/>
              </w:rPr>
              <w:t>viability of dual enrollment</w:t>
            </w:r>
          </w:p>
          <w:p w:rsidR="00AB2C49" w:rsidRDefault="00D02ACD" w:rsidP="00AB2C49">
            <w:pPr>
              <w:pStyle w:val="ListParagraph"/>
              <w:numPr>
                <w:ilvl w:val="0"/>
                <w:numId w:val="37"/>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D</w:t>
            </w:r>
            <w:r w:rsidR="0068632D" w:rsidRPr="00AB2C49">
              <w:rPr>
                <w:rFonts w:ascii="Arial" w:hAnsi="Arial" w:cs="Arial"/>
                <w:sz w:val="22"/>
                <w:szCs w:val="22"/>
              </w:rPr>
              <w:t xml:space="preserve">evelop new strategies to connect and share assessment results related to sector based opportunities. </w:t>
            </w:r>
          </w:p>
          <w:p w:rsidR="00AB2C49" w:rsidRDefault="00D02ACD" w:rsidP="00AB2C49">
            <w:pPr>
              <w:pStyle w:val="ListParagraph"/>
              <w:numPr>
                <w:ilvl w:val="0"/>
                <w:numId w:val="37"/>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I</w:t>
            </w:r>
            <w:r w:rsidR="0041748C" w:rsidRPr="00AB2C49">
              <w:rPr>
                <w:rFonts w:ascii="Arial" w:hAnsi="Arial" w:cs="Arial"/>
                <w:sz w:val="22"/>
                <w:szCs w:val="22"/>
              </w:rPr>
              <w:t>dentify a referral process that aligns with WIOA performance measures</w:t>
            </w:r>
          </w:p>
          <w:p w:rsidR="00AB2C49" w:rsidRDefault="00D02ACD" w:rsidP="00AB2C49">
            <w:pPr>
              <w:pStyle w:val="ListParagraph"/>
              <w:numPr>
                <w:ilvl w:val="0"/>
                <w:numId w:val="37"/>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S</w:t>
            </w:r>
            <w:r w:rsidR="0041748C" w:rsidRPr="00AB2C49">
              <w:rPr>
                <w:rFonts w:ascii="Arial" w:hAnsi="Arial" w:cs="Arial"/>
                <w:sz w:val="22"/>
                <w:szCs w:val="22"/>
              </w:rPr>
              <w:t>hare best practices in co-case management and braided funding</w:t>
            </w:r>
          </w:p>
          <w:p w:rsidR="00AB2C49" w:rsidRDefault="00D02ACD" w:rsidP="00AB2C49">
            <w:pPr>
              <w:pStyle w:val="ListParagraph"/>
              <w:numPr>
                <w:ilvl w:val="0"/>
                <w:numId w:val="37"/>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M</w:t>
            </w:r>
            <w:r w:rsidR="0041748C" w:rsidRPr="00AB2C49">
              <w:rPr>
                <w:rFonts w:ascii="Arial" w:hAnsi="Arial" w:cs="Arial"/>
                <w:sz w:val="22"/>
                <w:szCs w:val="22"/>
              </w:rPr>
              <w:t>onitor progress and collect success stories from cross program collaboration</w:t>
            </w:r>
          </w:p>
          <w:p w:rsidR="0041748C" w:rsidRPr="00AB2C49" w:rsidRDefault="00D02ACD" w:rsidP="00AB2C49">
            <w:pPr>
              <w:pStyle w:val="ListParagraph"/>
              <w:numPr>
                <w:ilvl w:val="0"/>
                <w:numId w:val="37"/>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C</w:t>
            </w:r>
            <w:r w:rsidR="00B15383">
              <w:rPr>
                <w:rFonts w:ascii="Arial" w:hAnsi="Arial" w:cs="Arial"/>
                <w:sz w:val="22"/>
                <w:szCs w:val="22"/>
              </w:rPr>
              <w:t xml:space="preserve">ollectively </w:t>
            </w:r>
            <w:r w:rsidR="0041748C" w:rsidRPr="00AB2C49">
              <w:rPr>
                <w:rFonts w:ascii="Arial" w:hAnsi="Arial" w:cs="Arial"/>
                <w:sz w:val="22"/>
                <w:szCs w:val="22"/>
              </w:rPr>
              <w:t>seek grant funds to expand our reach and to develop new initiatives.</w:t>
            </w:r>
          </w:p>
          <w:p w:rsidR="00E4163C" w:rsidRDefault="00E4163C" w:rsidP="00E4163C">
            <w:pPr>
              <w:rPr>
                <w:color w:val="000000"/>
              </w:rPr>
            </w:pPr>
          </w:p>
          <w:p w:rsidR="009D3853" w:rsidRPr="00DD6C10" w:rsidRDefault="00AB2C49" w:rsidP="00AB2C49">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 xml:space="preserve">One example of sharing best practices has resulted in </w:t>
            </w:r>
            <w:r w:rsidR="0041748C">
              <w:rPr>
                <w:rFonts w:ascii="Arial" w:hAnsi="Arial" w:cs="Arial"/>
                <w:sz w:val="22"/>
                <w:szCs w:val="22"/>
              </w:rPr>
              <w:t xml:space="preserve">WFS and partners adapting the </w:t>
            </w:r>
            <w:r w:rsidR="00E4163C" w:rsidRPr="00655F09">
              <w:rPr>
                <w:rFonts w:ascii="Arial" w:hAnsi="Arial" w:cs="Arial"/>
                <w:sz w:val="22"/>
                <w:szCs w:val="22"/>
              </w:rPr>
              <w:t xml:space="preserve">TANF/ MFIP Pathways re-entry program </w:t>
            </w:r>
            <w:r w:rsidR="00C47234">
              <w:rPr>
                <w:rFonts w:ascii="Arial" w:hAnsi="Arial" w:cs="Arial"/>
                <w:sz w:val="22"/>
                <w:szCs w:val="22"/>
              </w:rPr>
              <w:t xml:space="preserve">for </w:t>
            </w:r>
            <w:r w:rsidR="00C47234" w:rsidRPr="00655F09">
              <w:rPr>
                <w:rFonts w:ascii="Arial" w:hAnsi="Arial" w:cs="Arial"/>
                <w:sz w:val="22"/>
                <w:szCs w:val="22"/>
              </w:rPr>
              <w:t>duplication</w:t>
            </w:r>
            <w:r w:rsidR="00E4163C" w:rsidRPr="00655F09">
              <w:rPr>
                <w:rFonts w:ascii="Arial" w:hAnsi="Arial" w:cs="Arial"/>
                <w:sz w:val="22"/>
                <w:szCs w:val="22"/>
              </w:rPr>
              <w:t xml:space="preserve"> within the WIOA Youth </w:t>
            </w:r>
            <w:r w:rsidR="00C47234">
              <w:rPr>
                <w:rFonts w:ascii="Arial" w:hAnsi="Arial" w:cs="Arial"/>
                <w:sz w:val="22"/>
                <w:szCs w:val="22"/>
              </w:rPr>
              <w:t>program</w:t>
            </w:r>
            <w:r w:rsidR="00E4163C" w:rsidRPr="00655F09">
              <w:rPr>
                <w:rFonts w:ascii="Arial" w:hAnsi="Arial" w:cs="Arial"/>
                <w:sz w:val="22"/>
                <w:szCs w:val="22"/>
              </w:rPr>
              <w:t xml:space="preserve">. </w:t>
            </w:r>
            <w:r w:rsidR="00C47234">
              <w:rPr>
                <w:rFonts w:ascii="Arial" w:hAnsi="Arial" w:cs="Arial"/>
                <w:sz w:val="22"/>
                <w:szCs w:val="22"/>
              </w:rPr>
              <w:t>W</w:t>
            </w:r>
            <w:r w:rsidR="00E4163C" w:rsidRPr="00655F09">
              <w:rPr>
                <w:rFonts w:ascii="Arial" w:hAnsi="Arial" w:cs="Arial"/>
                <w:sz w:val="22"/>
                <w:szCs w:val="22"/>
              </w:rPr>
              <w:t>orkforce Solutions TANF/MFI</w:t>
            </w:r>
            <w:r w:rsidR="00597DD5">
              <w:rPr>
                <w:rFonts w:ascii="Arial" w:hAnsi="Arial" w:cs="Arial"/>
                <w:sz w:val="22"/>
                <w:szCs w:val="22"/>
              </w:rPr>
              <w:t xml:space="preserve">P and WIOA </w:t>
            </w:r>
            <w:r w:rsidR="00C47234">
              <w:rPr>
                <w:rFonts w:ascii="Arial" w:hAnsi="Arial" w:cs="Arial"/>
                <w:sz w:val="22"/>
                <w:szCs w:val="22"/>
              </w:rPr>
              <w:t xml:space="preserve">programs </w:t>
            </w:r>
            <w:r w:rsidR="00597DD5">
              <w:rPr>
                <w:rFonts w:ascii="Arial" w:hAnsi="Arial" w:cs="Arial"/>
                <w:sz w:val="22"/>
                <w:szCs w:val="22"/>
              </w:rPr>
              <w:t>are partnering with Community C</w:t>
            </w:r>
            <w:r w:rsidR="00E4163C" w:rsidRPr="00655F09">
              <w:rPr>
                <w:rFonts w:ascii="Arial" w:hAnsi="Arial" w:cs="Arial"/>
                <w:sz w:val="22"/>
                <w:szCs w:val="22"/>
              </w:rPr>
              <w:t xml:space="preserve">orrections to identify universally </w:t>
            </w:r>
            <w:r w:rsidR="00597DD5">
              <w:rPr>
                <w:rFonts w:ascii="Arial" w:hAnsi="Arial" w:cs="Arial"/>
                <w:sz w:val="22"/>
                <w:szCs w:val="22"/>
              </w:rPr>
              <w:t xml:space="preserve">accessible job search tools such as </w:t>
            </w:r>
            <w:r w:rsidR="00E4163C" w:rsidRPr="00655F09">
              <w:rPr>
                <w:rFonts w:ascii="Arial" w:hAnsi="Arial" w:cs="Arial"/>
                <w:sz w:val="22"/>
                <w:szCs w:val="22"/>
              </w:rPr>
              <w:t>JobConnect</w:t>
            </w:r>
            <w:r w:rsidR="00C47234">
              <w:rPr>
                <w:rFonts w:ascii="Arial" w:hAnsi="Arial" w:cs="Arial"/>
                <w:sz w:val="22"/>
                <w:szCs w:val="22"/>
              </w:rPr>
              <w:t xml:space="preserve"> along with the Workforce Center resources such as</w:t>
            </w:r>
            <w:r w:rsidR="00E4163C" w:rsidRPr="00655F09">
              <w:rPr>
                <w:rFonts w:ascii="Arial" w:hAnsi="Arial" w:cs="Arial"/>
                <w:sz w:val="22"/>
                <w:szCs w:val="22"/>
              </w:rPr>
              <w:t xml:space="preserve"> job search and </w:t>
            </w:r>
            <w:r w:rsidR="00C47234">
              <w:rPr>
                <w:rFonts w:ascii="Arial" w:hAnsi="Arial" w:cs="Arial"/>
                <w:sz w:val="22"/>
                <w:szCs w:val="22"/>
              </w:rPr>
              <w:t xml:space="preserve">work </w:t>
            </w:r>
            <w:r w:rsidR="00E4163C" w:rsidRPr="00655F09">
              <w:rPr>
                <w:rFonts w:ascii="Arial" w:hAnsi="Arial" w:cs="Arial"/>
                <w:sz w:val="22"/>
                <w:szCs w:val="22"/>
              </w:rPr>
              <w:t>readiness workshops, onsite networking and interviewing opportunities through Employer of the Day, and resume and online application assistance.</w:t>
            </w:r>
          </w:p>
        </w:tc>
      </w:tr>
    </w:tbl>
    <w:p w:rsidR="00D50FFC" w:rsidRPr="00DD6C10" w:rsidRDefault="00D50FFC" w:rsidP="00D50FFC">
      <w:pPr>
        <w:rPr>
          <w:rFonts w:ascii="Arial" w:hAnsi="Arial" w:cs="Arial"/>
          <w:sz w:val="22"/>
          <w:szCs w:val="22"/>
        </w:rPr>
      </w:pPr>
    </w:p>
    <w:p w:rsidR="00820E68" w:rsidRPr="00DD6C10" w:rsidRDefault="00F02C1B" w:rsidP="00F02C1B">
      <w:pPr>
        <w:ind w:left="360" w:hanging="360"/>
        <w:rPr>
          <w:rFonts w:ascii="Arial" w:hAnsi="Arial" w:cs="Arial"/>
          <w:sz w:val="22"/>
          <w:szCs w:val="22"/>
        </w:rPr>
      </w:pPr>
      <w:r>
        <w:rPr>
          <w:rFonts w:ascii="Arial" w:hAnsi="Arial" w:cs="Arial"/>
          <w:sz w:val="22"/>
          <w:szCs w:val="22"/>
        </w:rPr>
        <w:t>1</w:t>
      </w:r>
      <w:r w:rsidR="00D97E9E" w:rsidRPr="00DD6C10">
        <w:rPr>
          <w:rFonts w:ascii="Arial" w:hAnsi="Arial" w:cs="Arial"/>
          <w:sz w:val="22"/>
          <w:szCs w:val="22"/>
        </w:rPr>
        <w:t>2</w:t>
      </w:r>
      <w:r w:rsidR="00A0059C" w:rsidRPr="00DD6C10">
        <w:rPr>
          <w:rFonts w:ascii="Arial" w:hAnsi="Arial" w:cs="Arial"/>
          <w:sz w:val="22"/>
          <w:szCs w:val="22"/>
        </w:rPr>
        <w:t>.</w:t>
      </w:r>
      <w:r w:rsidR="00A0059C" w:rsidRPr="00DD6C10">
        <w:rPr>
          <w:rFonts w:ascii="Arial" w:hAnsi="Arial" w:cs="Arial"/>
          <w:sz w:val="22"/>
          <w:szCs w:val="22"/>
        </w:rPr>
        <w:tab/>
      </w:r>
      <w:r w:rsidR="00820E68" w:rsidRPr="000507FA">
        <w:rPr>
          <w:rFonts w:ascii="Arial" w:hAnsi="Arial" w:cs="Arial"/>
          <w:sz w:val="22"/>
          <w:szCs w:val="22"/>
        </w:rPr>
        <w:t>Describe how the local workforce development system will work with entities carrying out core programs to align and support services with programs of study authorized under Carl D. Perkins Career and Technical Education Act.</w:t>
      </w:r>
    </w:p>
    <w:p w:rsidR="00734DCC" w:rsidRPr="00DD6C10" w:rsidRDefault="00734DCC">
      <w:pPr>
        <w:widowControl/>
        <w:rPr>
          <w:rFonts w:ascii="Arial" w:hAnsi="Arial" w:cs="Arial"/>
          <w:sz w:val="22"/>
          <w:szCs w:val="22"/>
        </w:rPr>
      </w:pPr>
    </w:p>
    <w:tbl>
      <w:tblPr>
        <w:tblW w:w="8522" w:type="dxa"/>
        <w:tblInd w:w="83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2"/>
      </w:tblGrid>
      <w:tr w:rsidR="00734DCC" w:rsidRPr="00DD6C10" w:rsidTr="00F6673C">
        <w:tc>
          <w:tcPr>
            <w:tcW w:w="8522" w:type="dxa"/>
            <w:tcMar>
              <w:top w:w="58" w:type="dxa"/>
              <w:left w:w="115" w:type="dxa"/>
              <w:bottom w:w="58" w:type="dxa"/>
              <w:right w:w="115" w:type="dxa"/>
            </w:tcMar>
            <w:vAlign w:val="bottom"/>
          </w:tcPr>
          <w:p w:rsidR="00F53857" w:rsidRDefault="00F53857" w:rsidP="000B5936">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 xml:space="preserve">The </w:t>
            </w:r>
            <w:r w:rsidR="003620FC">
              <w:rPr>
                <w:rFonts w:ascii="Arial" w:hAnsi="Arial" w:cs="Arial"/>
                <w:sz w:val="22"/>
                <w:szCs w:val="22"/>
              </w:rPr>
              <w:t xml:space="preserve">GMWC has been </w:t>
            </w:r>
            <w:r>
              <w:rPr>
                <w:rFonts w:ascii="Arial" w:hAnsi="Arial" w:cs="Arial"/>
                <w:sz w:val="22"/>
                <w:szCs w:val="22"/>
              </w:rPr>
              <w:t xml:space="preserve">following the </w:t>
            </w:r>
            <w:r w:rsidR="003620FC">
              <w:rPr>
                <w:rFonts w:ascii="Arial" w:hAnsi="Arial" w:cs="Arial"/>
                <w:sz w:val="22"/>
                <w:szCs w:val="22"/>
              </w:rPr>
              <w:t xml:space="preserve">developments which </w:t>
            </w:r>
            <w:r>
              <w:rPr>
                <w:rFonts w:ascii="Arial" w:hAnsi="Arial" w:cs="Arial"/>
                <w:sz w:val="22"/>
                <w:szCs w:val="22"/>
              </w:rPr>
              <w:t xml:space="preserve">focus on specific occupational clusters and career pathways (outlined in the regional plan), </w:t>
            </w:r>
            <w:r w:rsidR="003620FC">
              <w:rPr>
                <w:rFonts w:ascii="Arial" w:hAnsi="Arial" w:cs="Arial"/>
                <w:sz w:val="22"/>
                <w:szCs w:val="22"/>
              </w:rPr>
              <w:t xml:space="preserve">and </w:t>
            </w:r>
            <w:r>
              <w:rPr>
                <w:rFonts w:ascii="Arial" w:hAnsi="Arial" w:cs="Arial"/>
                <w:sz w:val="22"/>
                <w:szCs w:val="22"/>
              </w:rPr>
              <w:t xml:space="preserve">will work with all of the metropolitan Carl </w:t>
            </w:r>
            <w:r w:rsidR="00D02ACD">
              <w:rPr>
                <w:rFonts w:ascii="Arial" w:hAnsi="Arial" w:cs="Arial"/>
                <w:sz w:val="22"/>
                <w:szCs w:val="22"/>
              </w:rPr>
              <w:t xml:space="preserve">D. </w:t>
            </w:r>
            <w:r>
              <w:rPr>
                <w:rFonts w:ascii="Arial" w:hAnsi="Arial" w:cs="Arial"/>
                <w:sz w:val="22"/>
                <w:szCs w:val="22"/>
              </w:rPr>
              <w:t>Perkins consortium partners, collectively, to identify appropriate Perkins-funded activities that support entry and advancement into the career identified pathways.</w:t>
            </w:r>
            <w:r w:rsidR="0067384C">
              <w:rPr>
                <w:rFonts w:ascii="Arial" w:hAnsi="Arial" w:cs="Arial"/>
                <w:sz w:val="22"/>
                <w:szCs w:val="22"/>
              </w:rPr>
              <w:t xml:space="preserve"> One strategy </w:t>
            </w:r>
            <w:r w:rsidR="0068632D">
              <w:rPr>
                <w:rFonts w:ascii="Arial" w:hAnsi="Arial" w:cs="Arial"/>
                <w:sz w:val="22"/>
                <w:szCs w:val="22"/>
              </w:rPr>
              <w:t>would use</w:t>
            </w:r>
            <w:r w:rsidR="0067384C">
              <w:rPr>
                <w:rFonts w:ascii="Arial" w:hAnsi="Arial" w:cs="Arial"/>
                <w:sz w:val="22"/>
                <w:szCs w:val="22"/>
              </w:rPr>
              <w:t xml:space="preserve"> funds for college navigators</w:t>
            </w:r>
            <w:r w:rsidR="00156D0E">
              <w:rPr>
                <w:rFonts w:ascii="Arial" w:hAnsi="Arial" w:cs="Arial"/>
                <w:sz w:val="22"/>
                <w:szCs w:val="22"/>
              </w:rPr>
              <w:t xml:space="preserve"> who would assist </w:t>
            </w:r>
            <w:r w:rsidR="0067384C">
              <w:rPr>
                <w:rFonts w:ascii="Arial" w:hAnsi="Arial" w:cs="Arial"/>
                <w:sz w:val="22"/>
                <w:szCs w:val="22"/>
              </w:rPr>
              <w:t xml:space="preserve">participants pursue post-secondary credentials. </w:t>
            </w:r>
            <w:r>
              <w:rPr>
                <w:rFonts w:ascii="Arial" w:hAnsi="Arial" w:cs="Arial"/>
                <w:sz w:val="22"/>
                <w:szCs w:val="22"/>
              </w:rPr>
              <w:t xml:space="preserve"> The </w:t>
            </w:r>
            <w:r w:rsidR="00DB122F">
              <w:rPr>
                <w:rFonts w:ascii="Arial" w:hAnsi="Arial" w:cs="Arial"/>
                <w:sz w:val="22"/>
                <w:szCs w:val="22"/>
              </w:rPr>
              <w:t>Local Board</w:t>
            </w:r>
            <w:r>
              <w:rPr>
                <w:rFonts w:ascii="Arial" w:hAnsi="Arial" w:cs="Arial"/>
                <w:sz w:val="22"/>
                <w:szCs w:val="22"/>
              </w:rPr>
              <w:t xml:space="preserve"> will pursue appropriate steps, with its own Perkins consortia members, to ensure program alignment within the WDA.</w:t>
            </w:r>
          </w:p>
          <w:p w:rsidR="0041748C" w:rsidRDefault="0041748C" w:rsidP="000B5936">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0B5936" w:rsidRDefault="00AB2C49" w:rsidP="000B5936">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 xml:space="preserve">The </w:t>
            </w:r>
            <w:r w:rsidR="00D02ACD">
              <w:rPr>
                <w:rFonts w:ascii="Arial" w:hAnsi="Arial" w:cs="Arial"/>
                <w:sz w:val="22"/>
                <w:szCs w:val="22"/>
              </w:rPr>
              <w:t>c</w:t>
            </w:r>
            <w:r>
              <w:rPr>
                <w:rFonts w:ascii="Arial" w:hAnsi="Arial" w:cs="Arial"/>
                <w:sz w:val="22"/>
                <w:szCs w:val="22"/>
              </w:rPr>
              <w:t xml:space="preserve">ore title partners </w:t>
            </w:r>
            <w:r w:rsidR="000B5936">
              <w:rPr>
                <w:rFonts w:ascii="Arial" w:hAnsi="Arial" w:cs="Arial"/>
                <w:sz w:val="22"/>
                <w:szCs w:val="22"/>
              </w:rPr>
              <w:t>ha</w:t>
            </w:r>
            <w:r>
              <w:rPr>
                <w:rFonts w:ascii="Arial" w:hAnsi="Arial" w:cs="Arial"/>
                <w:sz w:val="22"/>
                <w:szCs w:val="22"/>
              </w:rPr>
              <w:t>ve</w:t>
            </w:r>
            <w:r w:rsidR="000B5936">
              <w:rPr>
                <w:rFonts w:ascii="Arial" w:hAnsi="Arial" w:cs="Arial"/>
                <w:sz w:val="22"/>
                <w:szCs w:val="22"/>
              </w:rPr>
              <w:t xml:space="preserve"> been engaging with the local coordinators of the Carl D. Perkins </w:t>
            </w:r>
            <w:r w:rsidR="00950D66">
              <w:rPr>
                <w:rFonts w:ascii="Arial" w:hAnsi="Arial" w:cs="Arial"/>
                <w:sz w:val="22"/>
                <w:szCs w:val="22"/>
              </w:rPr>
              <w:t xml:space="preserve">Act </w:t>
            </w:r>
            <w:r w:rsidR="000420C8">
              <w:rPr>
                <w:rFonts w:ascii="Arial" w:hAnsi="Arial" w:cs="Arial"/>
                <w:sz w:val="22"/>
                <w:szCs w:val="22"/>
              </w:rPr>
              <w:t xml:space="preserve">(CDPA) </w:t>
            </w:r>
            <w:r w:rsidR="000B5936">
              <w:rPr>
                <w:rFonts w:ascii="Arial" w:hAnsi="Arial" w:cs="Arial"/>
                <w:sz w:val="22"/>
                <w:szCs w:val="22"/>
              </w:rPr>
              <w:t>funded programs at two local community colleges (Century College and Minneapolis Community</w:t>
            </w:r>
            <w:r w:rsidR="000420C8">
              <w:rPr>
                <w:rFonts w:ascii="Arial" w:hAnsi="Arial" w:cs="Arial"/>
                <w:sz w:val="22"/>
                <w:szCs w:val="22"/>
              </w:rPr>
              <w:t xml:space="preserve"> and Technical</w:t>
            </w:r>
            <w:r w:rsidR="000B5936">
              <w:rPr>
                <w:rFonts w:ascii="Arial" w:hAnsi="Arial" w:cs="Arial"/>
                <w:sz w:val="22"/>
                <w:szCs w:val="22"/>
              </w:rPr>
              <w:t xml:space="preserve"> College).  W</w:t>
            </w:r>
            <w:r w:rsidR="00F96528">
              <w:rPr>
                <w:rFonts w:ascii="Arial" w:hAnsi="Arial" w:cs="Arial"/>
                <w:sz w:val="22"/>
                <w:szCs w:val="22"/>
              </w:rPr>
              <w:t>ith more intentional engagement</w:t>
            </w:r>
            <w:r w:rsidR="000B5936">
              <w:rPr>
                <w:rFonts w:ascii="Arial" w:hAnsi="Arial" w:cs="Arial"/>
                <w:sz w:val="22"/>
                <w:szCs w:val="22"/>
              </w:rPr>
              <w:t xml:space="preserve">, we have </w:t>
            </w:r>
            <w:r w:rsidR="00F96528">
              <w:rPr>
                <w:rFonts w:ascii="Arial" w:hAnsi="Arial" w:cs="Arial"/>
                <w:sz w:val="22"/>
                <w:szCs w:val="22"/>
              </w:rPr>
              <w:t xml:space="preserve">recently </w:t>
            </w:r>
            <w:r w:rsidR="000B5936">
              <w:rPr>
                <w:rFonts w:ascii="Arial" w:hAnsi="Arial" w:cs="Arial"/>
                <w:sz w:val="22"/>
                <w:szCs w:val="22"/>
              </w:rPr>
              <w:t>been able to identify</w:t>
            </w:r>
            <w:r w:rsidR="00F96528">
              <w:rPr>
                <w:rFonts w:ascii="Arial" w:hAnsi="Arial" w:cs="Arial"/>
                <w:sz w:val="22"/>
                <w:szCs w:val="22"/>
              </w:rPr>
              <w:t xml:space="preserve"> and secure</w:t>
            </w:r>
            <w:r w:rsidR="000B5936">
              <w:rPr>
                <w:rFonts w:ascii="Arial" w:hAnsi="Arial" w:cs="Arial"/>
                <w:sz w:val="22"/>
                <w:szCs w:val="22"/>
              </w:rPr>
              <w:t xml:space="preserve"> grant opportunities, </w:t>
            </w:r>
            <w:r w:rsidR="00F96528">
              <w:rPr>
                <w:rFonts w:ascii="Arial" w:hAnsi="Arial" w:cs="Arial"/>
                <w:sz w:val="22"/>
                <w:szCs w:val="22"/>
              </w:rPr>
              <w:t xml:space="preserve">collaborate on </w:t>
            </w:r>
            <w:r w:rsidR="000B5936">
              <w:rPr>
                <w:rFonts w:ascii="Arial" w:hAnsi="Arial" w:cs="Arial"/>
                <w:sz w:val="22"/>
                <w:szCs w:val="22"/>
              </w:rPr>
              <w:t xml:space="preserve">career exploration events, and staff development opportunities across systems. </w:t>
            </w:r>
          </w:p>
          <w:p w:rsidR="0041748C" w:rsidRDefault="0041748C" w:rsidP="000B5936">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0B5936" w:rsidRDefault="000B5936" w:rsidP="000B5936">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 xml:space="preserve">In 2015, staff partnered on a </w:t>
            </w:r>
            <w:r w:rsidR="00F96528">
              <w:rPr>
                <w:rFonts w:ascii="Arial" w:hAnsi="Arial" w:cs="Arial"/>
                <w:sz w:val="22"/>
                <w:szCs w:val="22"/>
              </w:rPr>
              <w:t xml:space="preserve">DEED sponsored </w:t>
            </w:r>
            <w:r>
              <w:rPr>
                <w:rFonts w:ascii="Arial" w:hAnsi="Arial" w:cs="Arial"/>
                <w:sz w:val="22"/>
                <w:szCs w:val="22"/>
              </w:rPr>
              <w:t>Youth at Work grant application and we were successful in securing funds for two program years to support paid work experiences for Youth</w:t>
            </w:r>
            <w:r w:rsidR="000420C8">
              <w:rPr>
                <w:rFonts w:ascii="Arial" w:hAnsi="Arial" w:cs="Arial"/>
                <w:sz w:val="22"/>
                <w:szCs w:val="22"/>
              </w:rPr>
              <w:t xml:space="preserve"> between 14-2</w:t>
            </w:r>
            <w:r w:rsidR="00D02ACD">
              <w:rPr>
                <w:rFonts w:ascii="Arial" w:hAnsi="Arial" w:cs="Arial"/>
                <w:sz w:val="22"/>
                <w:szCs w:val="22"/>
              </w:rPr>
              <w:t>4</w:t>
            </w:r>
            <w:r w:rsidR="000420C8">
              <w:rPr>
                <w:rFonts w:ascii="Arial" w:hAnsi="Arial" w:cs="Arial"/>
                <w:sz w:val="22"/>
                <w:szCs w:val="22"/>
              </w:rPr>
              <w:t xml:space="preserve"> years old</w:t>
            </w:r>
            <w:r>
              <w:rPr>
                <w:rFonts w:ascii="Arial" w:hAnsi="Arial" w:cs="Arial"/>
                <w:sz w:val="22"/>
                <w:szCs w:val="22"/>
              </w:rPr>
              <w:t>.</w:t>
            </w:r>
          </w:p>
          <w:p w:rsidR="0041748C" w:rsidRDefault="0041748C" w:rsidP="000B5936">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0B5936" w:rsidRDefault="000B5936" w:rsidP="000B5936">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 xml:space="preserve">In 2016, </w:t>
            </w:r>
            <w:r w:rsidR="00F96528">
              <w:rPr>
                <w:rFonts w:ascii="Arial" w:hAnsi="Arial" w:cs="Arial"/>
                <w:sz w:val="22"/>
                <w:szCs w:val="22"/>
              </w:rPr>
              <w:t xml:space="preserve">the local </w:t>
            </w:r>
            <w:r w:rsidR="000420C8">
              <w:rPr>
                <w:rFonts w:ascii="Arial" w:hAnsi="Arial" w:cs="Arial"/>
                <w:sz w:val="22"/>
                <w:szCs w:val="22"/>
              </w:rPr>
              <w:t xml:space="preserve">CDPA Program </w:t>
            </w:r>
            <w:r w:rsidR="00F96528">
              <w:rPr>
                <w:rFonts w:ascii="Arial" w:hAnsi="Arial" w:cs="Arial"/>
                <w:sz w:val="22"/>
                <w:szCs w:val="22"/>
              </w:rPr>
              <w:t>Manager</w:t>
            </w:r>
            <w:r>
              <w:rPr>
                <w:rFonts w:ascii="Arial" w:hAnsi="Arial" w:cs="Arial"/>
                <w:sz w:val="22"/>
                <w:szCs w:val="22"/>
              </w:rPr>
              <w:t xml:space="preserve"> invited staff to participate in a staff development opportunity around Culturally Responsive Pedagogy.</w:t>
            </w:r>
          </w:p>
          <w:p w:rsidR="0041748C" w:rsidRDefault="0041748C" w:rsidP="000B5936">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734DCC" w:rsidRPr="00DD6C10" w:rsidRDefault="000B5936" w:rsidP="00AB2C49">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Presently, a career facilitator</w:t>
            </w:r>
            <w:r w:rsidR="00AB2C49">
              <w:rPr>
                <w:rFonts w:ascii="Arial" w:hAnsi="Arial" w:cs="Arial"/>
                <w:sz w:val="22"/>
                <w:szCs w:val="22"/>
              </w:rPr>
              <w:t>,</w:t>
            </w:r>
            <w:r w:rsidR="003620FC">
              <w:rPr>
                <w:rFonts w:ascii="Arial" w:hAnsi="Arial" w:cs="Arial"/>
                <w:sz w:val="22"/>
                <w:szCs w:val="22"/>
              </w:rPr>
              <w:t xml:space="preserve"> employed by Minneapolis Community and Technical College</w:t>
            </w:r>
            <w:r w:rsidR="00AB2C49">
              <w:rPr>
                <w:rFonts w:ascii="Arial" w:hAnsi="Arial" w:cs="Arial"/>
                <w:sz w:val="22"/>
                <w:szCs w:val="22"/>
              </w:rPr>
              <w:t>, is housed in North St. Paul</w:t>
            </w:r>
            <w:r w:rsidR="003620FC">
              <w:rPr>
                <w:rFonts w:ascii="Arial" w:hAnsi="Arial" w:cs="Arial"/>
                <w:sz w:val="22"/>
                <w:szCs w:val="22"/>
              </w:rPr>
              <w:t xml:space="preserve"> to serve </w:t>
            </w:r>
            <w:r>
              <w:rPr>
                <w:rFonts w:ascii="Arial" w:hAnsi="Arial" w:cs="Arial"/>
                <w:sz w:val="22"/>
                <w:szCs w:val="22"/>
              </w:rPr>
              <w:t xml:space="preserve">clients </w:t>
            </w:r>
            <w:r w:rsidR="003620FC">
              <w:rPr>
                <w:rFonts w:ascii="Arial" w:hAnsi="Arial" w:cs="Arial"/>
                <w:sz w:val="22"/>
                <w:szCs w:val="22"/>
              </w:rPr>
              <w:t>in need of individualized or</w:t>
            </w:r>
            <w:r>
              <w:rPr>
                <w:rFonts w:ascii="Arial" w:hAnsi="Arial" w:cs="Arial"/>
                <w:sz w:val="22"/>
                <w:szCs w:val="22"/>
              </w:rPr>
              <w:t xml:space="preserve"> 1:1 career planning services</w:t>
            </w:r>
            <w:r w:rsidR="00F96528">
              <w:rPr>
                <w:rFonts w:ascii="Arial" w:hAnsi="Arial" w:cs="Arial"/>
                <w:sz w:val="22"/>
                <w:szCs w:val="22"/>
              </w:rPr>
              <w:t xml:space="preserve"> and </w:t>
            </w:r>
            <w:r w:rsidR="0041094D">
              <w:rPr>
                <w:rFonts w:ascii="Arial" w:hAnsi="Arial" w:cs="Arial"/>
                <w:sz w:val="22"/>
                <w:szCs w:val="22"/>
              </w:rPr>
              <w:t xml:space="preserve">assistance with </w:t>
            </w:r>
            <w:r w:rsidR="00F96528">
              <w:rPr>
                <w:rFonts w:ascii="Arial" w:hAnsi="Arial" w:cs="Arial"/>
                <w:sz w:val="22"/>
                <w:szCs w:val="22"/>
              </w:rPr>
              <w:t>financial aid</w:t>
            </w:r>
            <w:r w:rsidR="0041094D">
              <w:rPr>
                <w:rFonts w:ascii="Arial" w:hAnsi="Arial" w:cs="Arial"/>
                <w:sz w:val="22"/>
                <w:szCs w:val="22"/>
              </w:rPr>
              <w:t xml:space="preserve"> questions,</w:t>
            </w:r>
            <w:r w:rsidR="00F96528">
              <w:rPr>
                <w:rFonts w:ascii="Arial" w:hAnsi="Arial" w:cs="Arial"/>
                <w:sz w:val="22"/>
                <w:szCs w:val="22"/>
              </w:rPr>
              <w:t xml:space="preserve"> options</w:t>
            </w:r>
            <w:r w:rsidR="0041094D">
              <w:rPr>
                <w:rFonts w:ascii="Arial" w:hAnsi="Arial" w:cs="Arial"/>
                <w:sz w:val="22"/>
                <w:szCs w:val="22"/>
              </w:rPr>
              <w:t xml:space="preserve"> and guidance on how to address previous financial aid actions presenting a barrier to further educational opportunities</w:t>
            </w:r>
            <w:r>
              <w:rPr>
                <w:rFonts w:ascii="Arial" w:hAnsi="Arial" w:cs="Arial"/>
                <w:sz w:val="22"/>
                <w:szCs w:val="22"/>
              </w:rPr>
              <w:t xml:space="preserve">.  </w:t>
            </w:r>
          </w:p>
        </w:tc>
      </w:tr>
    </w:tbl>
    <w:p w:rsidR="00734DCC" w:rsidRPr="00DD6C10" w:rsidRDefault="00734DCC">
      <w:pPr>
        <w:widowControl/>
        <w:rPr>
          <w:rFonts w:ascii="Arial" w:hAnsi="Arial" w:cs="Arial"/>
          <w:sz w:val="22"/>
          <w:szCs w:val="22"/>
        </w:rPr>
      </w:pPr>
    </w:p>
    <w:p w:rsidR="00510BA1" w:rsidRPr="00DD6C10" w:rsidRDefault="00F02C1B" w:rsidP="00510BA1">
      <w:pPr>
        <w:widowControl/>
        <w:ind w:left="720" w:hanging="720"/>
        <w:rPr>
          <w:rFonts w:ascii="Arial" w:hAnsi="Arial" w:cs="Arial"/>
          <w:sz w:val="22"/>
          <w:szCs w:val="22"/>
        </w:rPr>
      </w:pPr>
      <w:r w:rsidRPr="000507FA">
        <w:rPr>
          <w:rFonts w:ascii="Arial" w:hAnsi="Arial" w:cs="Arial"/>
          <w:sz w:val="22"/>
          <w:szCs w:val="22"/>
        </w:rPr>
        <w:t>13</w:t>
      </w:r>
      <w:r w:rsidR="00A0059C" w:rsidRPr="000507FA">
        <w:rPr>
          <w:rFonts w:ascii="Arial" w:hAnsi="Arial" w:cs="Arial"/>
          <w:sz w:val="22"/>
          <w:szCs w:val="22"/>
        </w:rPr>
        <w:t>.</w:t>
      </w:r>
      <w:r w:rsidR="006D6569" w:rsidRPr="000507FA">
        <w:rPr>
          <w:rFonts w:ascii="Arial" w:hAnsi="Arial" w:cs="Arial"/>
          <w:sz w:val="22"/>
          <w:szCs w:val="22"/>
        </w:rPr>
        <w:t xml:space="preserve"> </w:t>
      </w:r>
      <w:r w:rsidR="00510BA1" w:rsidRPr="000507FA">
        <w:rPr>
          <w:rFonts w:ascii="Arial" w:hAnsi="Arial" w:cs="Arial"/>
          <w:sz w:val="22"/>
          <w:szCs w:val="22"/>
        </w:rPr>
        <w:t>A.</w:t>
      </w:r>
      <w:r w:rsidR="00510BA1" w:rsidRPr="000507FA">
        <w:rPr>
          <w:rFonts w:ascii="Arial" w:hAnsi="Arial" w:cs="Arial"/>
          <w:sz w:val="22"/>
          <w:szCs w:val="22"/>
        </w:rPr>
        <w:tab/>
      </w:r>
      <w:r w:rsidR="00D843EA" w:rsidRPr="000507FA">
        <w:rPr>
          <w:rFonts w:ascii="Arial" w:hAnsi="Arial" w:cs="Arial"/>
          <w:sz w:val="22"/>
          <w:szCs w:val="22"/>
        </w:rPr>
        <w:t xml:space="preserve">Describe how the local </w:t>
      </w:r>
      <w:r w:rsidR="00B718AC" w:rsidRPr="000507FA">
        <w:rPr>
          <w:rFonts w:ascii="Arial" w:hAnsi="Arial" w:cs="Arial"/>
          <w:sz w:val="22"/>
          <w:szCs w:val="22"/>
        </w:rPr>
        <w:t>area board</w:t>
      </w:r>
      <w:r w:rsidR="00D843EA" w:rsidRPr="000507FA">
        <w:rPr>
          <w:rFonts w:ascii="Arial" w:hAnsi="Arial" w:cs="Arial"/>
          <w:sz w:val="22"/>
          <w:szCs w:val="22"/>
        </w:rPr>
        <w:t>, working with the entities carrying out core programs, will expand access to employment opportunities for eligible individuals, particularly eligible individuals with barriers to employment.</w:t>
      </w:r>
    </w:p>
    <w:p w:rsidR="00510BA1" w:rsidRPr="00DD6C10" w:rsidRDefault="00510BA1" w:rsidP="00510BA1">
      <w:pPr>
        <w:widowControl/>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510BA1" w:rsidRPr="00DD6C10" w:rsidTr="00F6673C">
        <w:tc>
          <w:tcPr>
            <w:tcW w:w="8529" w:type="dxa"/>
            <w:tcMar>
              <w:top w:w="58" w:type="dxa"/>
              <w:left w:w="115" w:type="dxa"/>
              <w:bottom w:w="58" w:type="dxa"/>
              <w:right w:w="115" w:type="dxa"/>
            </w:tcMar>
            <w:vAlign w:val="bottom"/>
          </w:tcPr>
          <w:p w:rsidR="00741D80" w:rsidRDefault="00F253B8" w:rsidP="00A10B3A">
            <w:pPr>
              <w:pStyle w:val="Default"/>
              <w:ind w:left="360" w:hanging="360"/>
              <w:rPr>
                <w:sz w:val="22"/>
                <w:szCs w:val="22"/>
              </w:rPr>
            </w:pPr>
            <w:r>
              <w:rPr>
                <w:sz w:val="22"/>
                <w:szCs w:val="22"/>
              </w:rPr>
              <w:t xml:space="preserve">The </w:t>
            </w:r>
            <w:r w:rsidR="00A910DA">
              <w:rPr>
                <w:sz w:val="22"/>
                <w:szCs w:val="22"/>
              </w:rPr>
              <w:t>WIB</w:t>
            </w:r>
            <w:r>
              <w:rPr>
                <w:sz w:val="22"/>
                <w:szCs w:val="22"/>
              </w:rPr>
              <w:t>, in collaboration with key stakeholders</w:t>
            </w:r>
            <w:r w:rsidR="00206A34">
              <w:rPr>
                <w:sz w:val="22"/>
                <w:szCs w:val="22"/>
              </w:rPr>
              <w:t xml:space="preserve"> and workforce development </w:t>
            </w:r>
            <w:r w:rsidR="00C53829">
              <w:rPr>
                <w:sz w:val="22"/>
                <w:szCs w:val="22"/>
              </w:rPr>
              <w:t>teams</w:t>
            </w:r>
            <w:r>
              <w:rPr>
                <w:sz w:val="22"/>
                <w:szCs w:val="22"/>
              </w:rPr>
              <w:t xml:space="preserve">, will engage in new levels of </w:t>
            </w:r>
            <w:r w:rsidR="00206A34">
              <w:rPr>
                <w:sz w:val="22"/>
                <w:szCs w:val="22"/>
              </w:rPr>
              <w:t xml:space="preserve">commitment </w:t>
            </w:r>
            <w:r>
              <w:rPr>
                <w:sz w:val="22"/>
                <w:szCs w:val="22"/>
              </w:rPr>
              <w:t>to provid</w:t>
            </w:r>
            <w:r w:rsidR="00206A34">
              <w:rPr>
                <w:sz w:val="22"/>
                <w:szCs w:val="22"/>
              </w:rPr>
              <w:t xml:space="preserve">e intensive outreach and awareness building related to </w:t>
            </w:r>
            <w:r>
              <w:rPr>
                <w:sz w:val="22"/>
                <w:szCs w:val="22"/>
              </w:rPr>
              <w:t>eligible individuals</w:t>
            </w:r>
            <w:r w:rsidR="00597DD5">
              <w:rPr>
                <w:sz w:val="22"/>
                <w:szCs w:val="22"/>
              </w:rPr>
              <w:t xml:space="preserve"> </w:t>
            </w:r>
            <w:r>
              <w:rPr>
                <w:sz w:val="22"/>
                <w:szCs w:val="22"/>
              </w:rPr>
              <w:t xml:space="preserve">with barriers to employment. Based on the co-location of many of the </w:t>
            </w:r>
            <w:r w:rsidR="00597DD5">
              <w:rPr>
                <w:sz w:val="22"/>
                <w:szCs w:val="22"/>
              </w:rPr>
              <w:t xml:space="preserve">Core </w:t>
            </w:r>
            <w:r>
              <w:rPr>
                <w:sz w:val="22"/>
                <w:szCs w:val="22"/>
              </w:rPr>
              <w:t>Title partners we are able to provide seamless referrals and co-enroll</w:t>
            </w:r>
            <w:r w:rsidR="00C53829">
              <w:rPr>
                <w:sz w:val="22"/>
                <w:szCs w:val="22"/>
              </w:rPr>
              <w:t>ments</w:t>
            </w:r>
            <w:r>
              <w:rPr>
                <w:sz w:val="22"/>
                <w:szCs w:val="22"/>
              </w:rPr>
              <w:t xml:space="preserve"> to enhance participant services and outcomes while leveraging funds and resources. </w:t>
            </w:r>
          </w:p>
          <w:p w:rsidR="00741D80" w:rsidRDefault="00741D80" w:rsidP="00A10B3A">
            <w:pPr>
              <w:pStyle w:val="Default"/>
              <w:ind w:left="360" w:hanging="360"/>
              <w:rPr>
                <w:sz w:val="22"/>
                <w:szCs w:val="22"/>
              </w:rPr>
            </w:pPr>
          </w:p>
          <w:p w:rsidR="00F253B8" w:rsidRDefault="00C53829" w:rsidP="00A10B3A">
            <w:pPr>
              <w:pStyle w:val="Default"/>
              <w:ind w:left="360" w:hanging="360"/>
              <w:rPr>
                <w:sz w:val="22"/>
                <w:szCs w:val="22"/>
              </w:rPr>
            </w:pPr>
            <w:r>
              <w:rPr>
                <w:sz w:val="22"/>
                <w:szCs w:val="22"/>
              </w:rPr>
              <w:t xml:space="preserve">For example, </w:t>
            </w:r>
            <w:r w:rsidR="00F253B8">
              <w:rPr>
                <w:sz w:val="22"/>
                <w:szCs w:val="22"/>
              </w:rPr>
              <w:t>VR</w:t>
            </w:r>
            <w:r w:rsidR="00A910DA">
              <w:rPr>
                <w:sz w:val="22"/>
                <w:szCs w:val="22"/>
              </w:rPr>
              <w:t>S</w:t>
            </w:r>
            <w:r w:rsidR="00F253B8">
              <w:rPr>
                <w:sz w:val="22"/>
                <w:szCs w:val="22"/>
              </w:rPr>
              <w:t xml:space="preserve"> and Wagner-Peyser staff are </w:t>
            </w:r>
            <w:r w:rsidR="003E3467">
              <w:rPr>
                <w:sz w:val="22"/>
                <w:szCs w:val="22"/>
              </w:rPr>
              <w:t>knowledgeable</w:t>
            </w:r>
            <w:r w:rsidR="00F253B8">
              <w:rPr>
                <w:sz w:val="22"/>
                <w:szCs w:val="22"/>
              </w:rPr>
              <w:t xml:space="preserve"> of the available services and programs available at the WFC and provide information to progr</w:t>
            </w:r>
            <w:r w:rsidR="00A910DA">
              <w:rPr>
                <w:sz w:val="22"/>
                <w:szCs w:val="22"/>
              </w:rPr>
              <w:t>am participants at REA sessions</w:t>
            </w:r>
            <w:r w:rsidR="00F253B8">
              <w:rPr>
                <w:sz w:val="22"/>
                <w:szCs w:val="22"/>
              </w:rPr>
              <w:t xml:space="preserve">. </w:t>
            </w:r>
          </w:p>
          <w:p w:rsidR="00597DD5" w:rsidRDefault="00597DD5" w:rsidP="00A10B3A">
            <w:pPr>
              <w:pStyle w:val="Default"/>
              <w:ind w:left="360" w:hanging="360"/>
              <w:rPr>
                <w:sz w:val="22"/>
                <w:szCs w:val="22"/>
              </w:rPr>
            </w:pPr>
          </w:p>
          <w:p w:rsidR="00F253B8" w:rsidRDefault="003E3467" w:rsidP="00A10B3A">
            <w:pPr>
              <w:pStyle w:val="Default"/>
              <w:ind w:left="360" w:hanging="360"/>
              <w:rPr>
                <w:sz w:val="22"/>
                <w:szCs w:val="22"/>
              </w:rPr>
            </w:pPr>
            <w:r>
              <w:rPr>
                <w:sz w:val="22"/>
                <w:szCs w:val="22"/>
              </w:rPr>
              <w:t>For barriers, such as transportation, s</w:t>
            </w:r>
            <w:r w:rsidR="00F253B8">
              <w:rPr>
                <w:sz w:val="22"/>
                <w:szCs w:val="22"/>
              </w:rPr>
              <w:t xml:space="preserve">upport service funds enable participants to continue </w:t>
            </w:r>
            <w:r w:rsidR="00C53829">
              <w:rPr>
                <w:sz w:val="22"/>
                <w:szCs w:val="22"/>
              </w:rPr>
              <w:t>job</w:t>
            </w:r>
            <w:r w:rsidR="00F253B8">
              <w:rPr>
                <w:sz w:val="22"/>
                <w:szCs w:val="22"/>
              </w:rPr>
              <w:t xml:space="preserve"> search and</w:t>
            </w:r>
            <w:r w:rsidR="00741D80">
              <w:rPr>
                <w:sz w:val="22"/>
                <w:szCs w:val="22"/>
              </w:rPr>
              <w:t>/or</w:t>
            </w:r>
            <w:r w:rsidR="00F253B8">
              <w:rPr>
                <w:sz w:val="22"/>
                <w:szCs w:val="22"/>
              </w:rPr>
              <w:t xml:space="preserve"> training when finances </w:t>
            </w:r>
            <w:r>
              <w:rPr>
                <w:sz w:val="22"/>
                <w:szCs w:val="22"/>
              </w:rPr>
              <w:t>may be the cause for missed opportunities or goal progression.</w:t>
            </w:r>
            <w:r w:rsidR="00F253B8">
              <w:rPr>
                <w:sz w:val="22"/>
                <w:szCs w:val="22"/>
              </w:rPr>
              <w:t xml:space="preserve"> Employment counseling ensures that participants are guided toward jobs that meet their individual needs and toward training that can lead to a career pathway. </w:t>
            </w:r>
          </w:p>
          <w:p w:rsidR="00597DD5" w:rsidRDefault="00597DD5" w:rsidP="00A10B3A">
            <w:pPr>
              <w:pStyle w:val="Default"/>
              <w:ind w:left="360" w:hanging="360"/>
              <w:rPr>
                <w:sz w:val="22"/>
                <w:szCs w:val="22"/>
              </w:rPr>
            </w:pPr>
          </w:p>
          <w:p w:rsidR="00F253B8" w:rsidRDefault="003E3467" w:rsidP="00A10B3A">
            <w:pPr>
              <w:pStyle w:val="Default"/>
              <w:ind w:left="360" w:hanging="360"/>
              <w:rPr>
                <w:sz w:val="22"/>
                <w:szCs w:val="22"/>
              </w:rPr>
            </w:pPr>
            <w:r>
              <w:rPr>
                <w:sz w:val="22"/>
                <w:szCs w:val="22"/>
              </w:rPr>
              <w:t xml:space="preserve">All service providers </w:t>
            </w:r>
            <w:r w:rsidR="00206A34">
              <w:rPr>
                <w:sz w:val="22"/>
                <w:szCs w:val="22"/>
              </w:rPr>
              <w:t xml:space="preserve">will </w:t>
            </w:r>
            <w:r>
              <w:rPr>
                <w:sz w:val="22"/>
                <w:szCs w:val="22"/>
              </w:rPr>
              <w:t xml:space="preserve">continue to explore evidence based practices </w:t>
            </w:r>
            <w:r w:rsidR="00206A34">
              <w:rPr>
                <w:sz w:val="22"/>
                <w:szCs w:val="22"/>
              </w:rPr>
              <w:t xml:space="preserve">to focus on </w:t>
            </w:r>
            <w:r>
              <w:rPr>
                <w:sz w:val="22"/>
                <w:szCs w:val="22"/>
              </w:rPr>
              <w:t xml:space="preserve">serving </w:t>
            </w:r>
            <w:r w:rsidR="00206A34">
              <w:rPr>
                <w:sz w:val="22"/>
                <w:szCs w:val="22"/>
              </w:rPr>
              <w:t xml:space="preserve">the full family, when applicable, </w:t>
            </w:r>
            <w:r>
              <w:rPr>
                <w:sz w:val="22"/>
                <w:szCs w:val="22"/>
              </w:rPr>
              <w:t xml:space="preserve">thru a </w:t>
            </w:r>
            <w:r w:rsidR="00C53829">
              <w:rPr>
                <w:sz w:val="22"/>
                <w:szCs w:val="22"/>
              </w:rPr>
              <w:t>periodic</w:t>
            </w:r>
            <w:r w:rsidR="00F253B8">
              <w:rPr>
                <w:sz w:val="22"/>
                <w:szCs w:val="22"/>
              </w:rPr>
              <w:t xml:space="preserve"> review of program eligibility </w:t>
            </w:r>
            <w:r>
              <w:rPr>
                <w:sz w:val="22"/>
                <w:szCs w:val="22"/>
              </w:rPr>
              <w:t>requirements</w:t>
            </w:r>
            <w:r w:rsidR="00F253B8">
              <w:rPr>
                <w:sz w:val="22"/>
                <w:szCs w:val="22"/>
              </w:rPr>
              <w:t xml:space="preserve">. </w:t>
            </w:r>
            <w:r w:rsidR="00206A34">
              <w:rPr>
                <w:sz w:val="22"/>
                <w:szCs w:val="22"/>
              </w:rPr>
              <w:t xml:space="preserve">As the </w:t>
            </w:r>
            <w:r w:rsidR="00F253B8">
              <w:rPr>
                <w:sz w:val="22"/>
                <w:szCs w:val="22"/>
              </w:rPr>
              <w:t xml:space="preserve">employment and training provider of WIOA Adult and DW, State DW, WIOA and </w:t>
            </w:r>
            <w:r w:rsidR="00206A34">
              <w:rPr>
                <w:sz w:val="22"/>
                <w:szCs w:val="22"/>
              </w:rPr>
              <w:t>State Youth and MFIP/DWP, SNAP</w:t>
            </w:r>
            <w:r w:rsidR="00E4163C">
              <w:rPr>
                <w:sz w:val="22"/>
                <w:szCs w:val="22"/>
              </w:rPr>
              <w:t xml:space="preserve"> programs</w:t>
            </w:r>
            <w:r>
              <w:rPr>
                <w:sz w:val="22"/>
                <w:szCs w:val="22"/>
              </w:rPr>
              <w:t>; WFS and our partners ar</w:t>
            </w:r>
            <w:r w:rsidR="00206A34">
              <w:rPr>
                <w:sz w:val="22"/>
                <w:szCs w:val="22"/>
              </w:rPr>
              <w:t xml:space="preserve">e well positioned to implement and deliver </w:t>
            </w:r>
            <w:r w:rsidR="00F253B8">
              <w:rPr>
                <w:sz w:val="22"/>
                <w:szCs w:val="22"/>
              </w:rPr>
              <w:t xml:space="preserve">programming which allows staff to be well versed in program and referral options. </w:t>
            </w:r>
          </w:p>
          <w:p w:rsidR="00597DD5" w:rsidRDefault="00597DD5" w:rsidP="00A10B3A">
            <w:pPr>
              <w:pStyle w:val="Default"/>
              <w:ind w:left="360" w:hanging="360"/>
              <w:rPr>
                <w:sz w:val="22"/>
                <w:szCs w:val="22"/>
              </w:rPr>
            </w:pPr>
          </w:p>
          <w:p w:rsidR="00162473" w:rsidRPr="00DD6C10" w:rsidRDefault="003E3467" w:rsidP="00DE1598">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 xml:space="preserve">A recent example of collaborative grant seeking illustrates how the core partners can collectively expand access to opportunities to participants with barriers.  </w:t>
            </w:r>
            <w:r w:rsidR="00C53829">
              <w:rPr>
                <w:rFonts w:ascii="Arial" w:hAnsi="Arial" w:cs="Arial"/>
                <w:sz w:val="22"/>
                <w:szCs w:val="22"/>
              </w:rPr>
              <w:t>WFS, a</w:t>
            </w:r>
            <w:r w:rsidR="00AB2C49">
              <w:rPr>
                <w:rFonts w:ascii="Arial" w:hAnsi="Arial" w:cs="Arial"/>
                <w:sz w:val="22"/>
                <w:szCs w:val="22"/>
              </w:rPr>
              <w:t>s the lead applicant</w:t>
            </w:r>
            <w:r w:rsidR="00C53829">
              <w:rPr>
                <w:rFonts w:ascii="Arial" w:hAnsi="Arial" w:cs="Arial"/>
                <w:sz w:val="22"/>
                <w:szCs w:val="22"/>
              </w:rPr>
              <w:t xml:space="preserve"> along with two core title provider partners applied for </w:t>
            </w:r>
            <w:r w:rsidR="0041748C">
              <w:rPr>
                <w:rFonts w:ascii="Arial" w:hAnsi="Arial" w:cs="Arial"/>
                <w:sz w:val="22"/>
                <w:szCs w:val="22"/>
              </w:rPr>
              <w:t xml:space="preserve">and </w:t>
            </w:r>
            <w:r w:rsidR="00BB1130">
              <w:rPr>
                <w:rFonts w:ascii="Arial" w:hAnsi="Arial" w:cs="Arial"/>
                <w:sz w:val="22"/>
                <w:szCs w:val="22"/>
              </w:rPr>
              <w:t>receive</w:t>
            </w:r>
            <w:r w:rsidR="0041748C">
              <w:rPr>
                <w:rFonts w:ascii="Arial" w:hAnsi="Arial" w:cs="Arial"/>
                <w:sz w:val="22"/>
                <w:szCs w:val="22"/>
              </w:rPr>
              <w:t>d</w:t>
            </w:r>
            <w:r w:rsidR="00BB1130">
              <w:rPr>
                <w:rFonts w:ascii="Arial" w:hAnsi="Arial" w:cs="Arial"/>
                <w:sz w:val="22"/>
                <w:szCs w:val="22"/>
              </w:rPr>
              <w:t xml:space="preserve"> </w:t>
            </w:r>
            <w:r w:rsidR="00206A34" w:rsidRPr="00206A34">
              <w:rPr>
                <w:rFonts w:ascii="Arial" w:hAnsi="Arial" w:cs="Arial"/>
                <w:sz w:val="22"/>
                <w:szCs w:val="22"/>
              </w:rPr>
              <w:t>a</w:t>
            </w:r>
            <w:r w:rsidR="00F253B8" w:rsidRPr="00206A34">
              <w:rPr>
                <w:rFonts w:ascii="Arial" w:hAnsi="Arial" w:cs="Arial"/>
                <w:sz w:val="22"/>
                <w:szCs w:val="22"/>
              </w:rPr>
              <w:t xml:space="preserve"> Pathways to Prosperity (P2P) </w:t>
            </w:r>
            <w:r w:rsidR="00206A34" w:rsidRPr="00206A34">
              <w:rPr>
                <w:rFonts w:ascii="Arial" w:hAnsi="Arial" w:cs="Arial"/>
                <w:sz w:val="22"/>
                <w:szCs w:val="22"/>
              </w:rPr>
              <w:t xml:space="preserve">grant </w:t>
            </w:r>
            <w:r w:rsidR="00BB1130">
              <w:rPr>
                <w:rFonts w:ascii="Arial" w:hAnsi="Arial" w:cs="Arial"/>
                <w:sz w:val="22"/>
                <w:szCs w:val="22"/>
              </w:rPr>
              <w:t xml:space="preserve">allowing us to build on </w:t>
            </w:r>
            <w:r w:rsidR="00206A34" w:rsidRPr="00206A34">
              <w:rPr>
                <w:rFonts w:ascii="Arial" w:hAnsi="Arial" w:cs="Arial"/>
                <w:sz w:val="22"/>
                <w:szCs w:val="22"/>
              </w:rPr>
              <w:t xml:space="preserve">a </w:t>
            </w:r>
            <w:r w:rsidR="00F253B8" w:rsidRPr="00206A34">
              <w:rPr>
                <w:rFonts w:ascii="Arial" w:hAnsi="Arial" w:cs="Arial"/>
                <w:sz w:val="22"/>
                <w:szCs w:val="22"/>
              </w:rPr>
              <w:t>Minnesota Job Skills Partnership (MJSP) grant</w:t>
            </w:r>
            <w:r w:rsidR="00206A34" w:rsidRPr="00206A34">
              <w:rPr>
                <w:rFonts w:ascii="Arial" w:hAnsi="Arial" w:cs="Arial"/>
                <w:sz w:val="22"/>
                <w:szCs w:val="22"/>
              </w:rPr>
              <w:t xml:space="preserve"> to</w:t>
            </w:r>
            <w:r w:rsidR="00F253B8" w:rsidRPr="00206A34">
              <w:rPr>
                <w:rFonts w:ascii="Arial" w:hAnsi="Arial" w:cs="Arial"/>
                <w:sz w:val="22"/>
                <w:szCs w:val="22"/>
              </w:rPr>
              <w:t xml:space="preserve"> provide “bridge” </w:t>
            </w:r>
            <w:r w:rsidR="00206A34" w:rsidRPr="00206A34">
              <w:rPr>
                <w:rFonts w:ascii="Arial" w:hAnsi="Arial" w:cs="Arial"/>
                <w:sz w:val="22"/>
                <w:szCs w:val="22"/>
              </w:rPr>
              <w:t xml:space="preserve">programming and entry level certificate options for program participants focusing on </w:t>
            </w:r>
            <w:r w:rsidR="00F253B8" w:rsidRPr="00206A34">
              <w:rPr>
                <w:rFonts w:ascii="Arial" w:hAnsi="Arial" w:cs="Arial"/>
                <w:sz w:val="22"/>
                <w:szCs w:val="22"/>
              </w:rPr>
              <w:t>basic skills</w:t>
            </w:r>
            <w:r w:rsidR="00206A34" w:rsidRPr="00206A34">
              <w:rPr>
                <w:rFonts w:ascii="Arial" w:hAnsi="Arial" w:cs="Arial"/>
                <w:sz w:val="22"/>
                <w:szCs w:val="22"/>
              </w:rPr>
              <w:t xml:space="preserve">, </w:t>
            </w:r>
            <w:r w:rsidR="00F253B8" w:rsidRPr="00206A34">
              <w:rPr>
                <w:rFonts w:ascii="Arial" w:hAnsi="Arial" w:cs="Arial"/>
                <w:sz w:val="22"/>
                <w:szCs w:val="22"/>
              </w:rPr>
              <w:t>college preparation</w:t>
            </w:r>
            <w:r w:rsidR="00206A34" w:rsidRPr="00206A34">
              <w:rPr>
                <w:rFonts w:ascii="Arial" w:hAnsi="Arial" w:cs="Arial"/>
                <w:sz w:val="22"/>
                <w:szCs w:val="22"/>
              </w:rPr>
              <w:t xml:space="preserve">, and </w:t>
            </w:r>
            <w:r w:rsidR="00F253B8" w:rsidRPr="00206A34">
              <w:rPr>
                <w:rFonts w:ascii="Arial" w:hAnsi="Arial" w:cs="Arial"/>
                <w:sz w:val="22"/>
                <w:szCs w:val="22"/>
              </w:rPr>
              <w:t xml:space="preserve">credentialed training. Career Pathways are available in </w:t>
            </w:r>
            <w:r w:rsidR="00206A34" w:rsidRPr="00206A34">
              <w:rPr>
                <w:rFonts w:ascii="Arial" w:hAnsi="Arial" w:cs="Arial"/>
                <w:sz w:val="22"/>
                <w:szCs w:val="22"/>
              </w:rPr>
              <w:t>Entry level healthcare, office occupations, hospitality, entry level IT and basic fina</w:t>
            </w:r>
            <w:r w:rsidR="00206A34">
              <w:rPr>
                <w:rFonts w:ascii="Arial" w:hAnsi="Arial" w:cs="Arial"/>
                <w:sz w:val="22"/>
                <w:szCs w:val="22"/>
              </w:rPr>
              <w:t>n</w:t>
            </w:r>
            <w:r w:rsidR="00206A34" w:rsidRPr="00206A34">
              <w:rPr>
                <w:rFonts w:ascii="Arial" w:hAnsi="Arial" w:cs="Arial"/>
                <w:sz w:val="22"/>
                <w:szCs w:val="22"/>
              </w:rPr>
              <w:t>ce/accounting.</w:t>
            </w:r>
            <w:r w:rsidR="00F253B8" w:rsidRPr="00206A34">
              <w:rPr>
                <w:rFonts w:ascii="Arial" w:hAnsi="Arial" w:cs="Arial"/>
                <w:sz w:val="22"/>
                <w:szCs w:val="22"/>
              </w:rPr>
              <w:t xml:space="preserve"> </w:t>
            </w:r>
            <w:r w:rsidR="006D5E3F">
              <w:rPr>
                <w:rFonts w:ascii="Arial" w:hAnsi="Arial" w:cs="Arial"/>
                <w:sz w:val="22"/>
                <w:szCs w:val="22"/>
              </w:rPr>
              <w:t>Both grants include the following partners: Saint Paul College, Saint Paul Public Schools – Adult Basic Education</w:t>
            </w:r>
            <w:r w:rsidR="0067384C">
              <w:rPr>
                <w:rFonts w:ascii="Arial" w:hAnsi="Arial" w:cs="Arial"/>
                <w:sz w:val="22"/>
                <w:szCs w:val="22"/>
              </w:rPr>
              <w:t>, Mounds View Adult Basic Education</w:t>
            </w:r>
            <w:r w:rsidR="006D5E3F">
              <w:rPr>
                <w:rFonts w:ascii="Arial" w:hAnsi="Arial" w:cs="Arial"/>
                <w:sz w:val="22"/>
                <w:szCs w:val="22"/>
              </w:rPr>
              <w:t xml:space="preserve"> and Century College.  The projects focus on employment options related to select career pathway</w:t>
            </w:r>
            <w:r w:rsidR="00DE1598">
              <w:rPr>
                <w:rFonts w:ascii="Arial" w:hAnsi="Arial" w:cs="Arial"/>
                <w:sz w:val="22"/>
                <w:szCs w:val="22"/>
              </w:rPr>
              <w:t>s</w:t>
            </w:r>
            <w:r w:rsidR="006D5E3F">
              <w:rPr>
                <w:rFonts w:ascii="Arial" w:hAnsi="Arial" w:cs="Arial"/>
                <w:sz w:val="22"/>
                <w:szCs w:val="22"/>
              </w:rPr>
              <w:t xml:space="preserve"> and inform</w:t>
            </w:r>
            <w:r w:rsidR="00DE1598">
              <w:rPr>
                <w:rFonts w:ascii="Arial" w:hAnsi="Arial" w:cs="Arial"/>
                <w:sz w:val="22"/>
                <w:szCs w:val="22"/>
              </w:rPr>
              <w:t>s</w:t>
            </w:r>
            <w:r w:rsidR="006D5E3F">
              <w:rPr>
                <w:rFonts w:ascii="Arial" w:hAnsi="Arial" w:cs="Arial"/>
                <w:sz w:val="22"/>
                <w:szCs w:val="22"/>
              </w:rPr>
              <w:t xml:space="preserve"> the participant</w:t>
            </w:r>
            <w:r w:rsidR="00DE1598">
              <w:rPr>
                <w:rFonts w:ascii="Arial" w:hAnsi="Arial" w:cs="Arial"/>
                <w:sz w:val="22"/>
                <w:szCs w:val="22"/>
              </w:rPr>
              <w:t>s</w:t>
            </w:r>
            <w:r w:rsidR="006D5E3F">
              <w:rPr>
                <w:rFonts w:ascii="Arial" w:hAnsi="Arial" w:cs="Arial"/>
                <w:sz w:val="22"/>
                <w:szCs w:val="22"/>
              </w:rPr>
              <w:t xml:space="preserve"> of key building blocks through skill attainment and work experiences.</w:t>
            </w:r>
          </w:p>
        </w:tc>
      </w:tr>
    </w:tbl>
    <w:p w:rsidR="00510BA1" w:rsidRPr="00DD6C10" w:rsidRDefault="00510BA1" w:rsidP="00510BA1">
      <w:pPr>
        <w:autoSpaceDE w:val="0"/>
        <w:autoSpaceDN w:val="0"/>
        <w:adjustRightInd w:val="0"/>
        <w:rPr>
          <w:rFonts w:ascii="Arial" w:hAnsi="Arial" w:cs="Arial"/>
          <w:sz w:val="22"/>
          <w:szCs w:val="22"/>
        </w:rPr>
      </w:pPr>
    </w:p>
    <w:p w:rsidR="00D843EA" w:rsidRPr="00DD6C10" w:rsidRDefault="00510BA1" w:rsidP="00D843EA">
      <w:pPr>
        <w:widowControl/>
        <w:ind w:left="720" w:hanging="360"/>
        <w:rPr>
          <w:rFonts w:ascii="Arial" w:hAnsi="Arial" w:cs="Arial"/>
          <w:sz w:val="22"/>
          <w:szCs w:val="22"/>
        </w:rPr>
      </w:pPr>
      <w:r w:rsidRPr="00DD6C10">
        <w:rPr>
          <w:rFonts w:ascii="Arial" w:hAnsi="Arial" w:cs="Arial"/>
          <w:sz w:val="22"/>
          <w:szCs w:val="22"/>
        </w:rPr>
        <w:t>B.</w:t>
      </w:r>
      <w:r w:rsidRPr="00DD6C10">
        <w:rPr>
          <w:rFonts w:ascii="Arial" w:hAnsi="Arial" w:cs="Arial"/>
          <w:sz w:val="22"/>
          <w:szCs w:val="22"/>
        </w:rPr>
        <w:tab/>
      </w:r>
      <w:r w:rsidR="00D843EA" w:rsidRPr="000507FA">
        <w:rPr>
          <w:rFonts w:ascii="Arial" w:hAnsi="Arial" w:cs="Arial"/>
          <w:sz w:val="22"/>
          <w:szCs w:val="22"/>
        </w:rPr>
        <w:t xml:space="preserve">Describe how the local </w:t>
      </w:r>
      <w:r w:rsidR="00B718AC" w:rsidRPr="000507FA">
        <w:rPr>
          <w:rFonts w:ascii="Arial" w:hAnsi="Arial" w:cs="Arial"/>
          <w:sz w:val="22"/>
          <w:szCs w:val="22"/>
        </w:rPr>
        <w:t>area board</w:t>
      </w:r>
      <w:r w:rsidR="00D843EA" w:rsidRPr="000507FA">
        <w:rPr>
          <w:rFonts w:ascii="Arial" w:hAnsi="Arial" w:cs="Arial"/>
          <w:sz w:val="22"/>
          <w:szCs w:val="22"/>
        </w:rPr>
        <w:t xml:space="preserve">, working with the entities carrying out core programs, will expand access to </w:t>
      </w:r>
      <w:r w:rsidR="00C91508" w:rsidRPr="000507FA">
        <w:rPr>
          <w:rFonts w:ascii="Arial" w:hAnsi="Arial" w:cs="Arial"/>
          <w:sz w:val="22"/>
          <w:szCs w:val="22"/>
        </w:rPr>
        <w:t>supportive services</w:t>
      </w:r>
      <w:r w:rsidR="00D843EA" w:rsidRPr="000507FA">
        <w:rPr>
          <w:rFonts w:ascii="Arial" w:hAnsi="Arial" w:cs="Arial"/>
          <w:sz w:val="22"/>
          <w:szCs w:val="22"/>
        </w:rPr>
        <w:t xml:space="preserve"> for eligible individuals, particularly eligible individuals with barriers to employment.</w:t>
      </w:r>
    </w:p>
    <w:p w:rsidR="00510BA1" w:rsidRPr="00DD6C10" w:rsidRDefault="00510BA1" w:rsidP="00D843EA">
      <w:pPr>
        <w:widowControl/>
        <w:ind w:left="720" w:hanging="36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510BA1" w:rsidRPr="00DD6C10" w:rsidTr="00F6673C">
        <w:tc>
          <w:tcPr>
            <w:tcW w:w="8529" w:type="dxa"/>
            <w:tcMar>
              <w:top w:w="58" w:type="dxa"/>
              <w:left w:w="115" w:type="dxa"/>
              <w:bottom w:w="58" w:type="dxa"/>
              <w:right w:w="115" w:type="dxa"/>
            </w:tcMar>
            <w:vAlign w:val="bottom"/>
          </w:tcPr>
          <w:p w:rsidR="006D5E3F" w:rsidRDefault="006D5E3F" w:rsidP="00A10B3A">
            <w:pPr>
              <w:pStyle w:val="Default"/>
              <w:ind w:left="360" w:hanging="360"/>
              <w:rPr>
                <w:sz w:val="22"/>
                <w:szCs w:val="22"/>
              </w:rPr>
            </w:pPr>
            <w:r>
              <w:rPr>
                <w:sz w:val="22"/>
                <w:szCs w:val="22"/>
              </w:rPr>
              <w:t>Historically, once eligibility has been established</w:t>
            </w:r>
            <w:r w:rsidR="00C53829">
              <w:rPr>
                <w:sz w:val="22"/>
                <w:szCs w:val="22"/>
              </w:rPr>
              <w:t xml:space="preserve">, </w:t>
            </w:r>
            <w:r>
              <w:rPr>
                <w:sz w:val="22"/>
                <w:szCs w:val="22"/>
              </w:rPr>
              <w:t>program participant</w:t>
            </w:r>
            <w:r w:rsidR="00C53829">
              <w:rPr>
                <w:sz w:val="22"/>
                <w:szCs w:val="22"/>
              </w:rPr>
              <w:t>s</w:t>
            </w:r>
            <w:r>
              <w:rPr>
                <w:sz w:val="22"/>
                <w:szCs w:val="22"/>
              </w:rPr>
              <w:t xml:space="preserve"> </w:t>
            </w:r>
            <w:r w:rsidR="00C53829">
              <w:rPr>
                <w:sz w:val="22"/>
                <w:szCs w:val="22"/>
              </w:rPr>
              <w:t xml:space="preserve">stay connected to that </w:t>
            </w:r>
            <w:r>
              <w:rPr>
                <w:sz w:val="22"/>
                <w:szCs w:val="22"/>
              </w:rPr>
              <w:t>primar</w:t>
            </w:r>
            <w:r w:rsidR="00C53829">
              <w:rPr>
                <w:sz w:val="22"/>
                <w:szCs w:val="22"/>
              </w:rPr>
              <w:t>y</w:t>
            </w:r>
            <w:r>
              <w:rPr>
                <w:sz w:val="22"/>
                <w:szCs w:val="22"/>
              </w:rPr>
              <w:t xml:space="preserve"> program for the duration of their service cycle.  Under WIOA, the option for co-enrollment between core programs will be considered, where allowable by state and federal policy</w:t>
            </w:r>
            <w:r w:rsidR="00F96528">
              <w:rPr>
                <w:sz w:val="22"/>
                <w:szCs w:val="22"/>
              </w:rPr>
              <w:t>. Our goal is to</w:t>
            </w:r>
            <w:r>
              <w:rPr>
                <w:sz w:val="22"/>
                <w:szCs w:val="22"/>
              </w:rPr>
              <w:t xml:space="preserve"> leverage funds and resources for </w:t>
            </w:r>
            <w:r w:rsidR="00F96528">
              <w:rPr>
                <w:sz w:val="22"/>
                <w:szCs w:val="22"/>
              </w:rPr>
              <w:t xml:space="preserve">all program </w:t>
            </w:r>
            <w:r>
              <w:rPr>
                <w:sz w:val="22"/>
                <w:szCs w:val="22"/>
              </w:rPr>
              <w:t>participants. Likewise, support service funds enable participants to continue job search and</w:t>
            </w:r>
            <w:r w:rsidR="00F96528">
              <w:rPr>
                <w:sz w:val="22"/>
                <w:szCs w:val="22"/>
              </w:rPr>
              <w:t>/or</w:t>
            </w:r>
            <w:r>
              <w:rPr>
                <w:sz w:val="22"/>
                <w:szCs w:val="22"/>
              </w:rPr>
              <w:t xml:space="preserve"> training when finances present barriers. </w:t>
            </w:r>
            <w:r>
              <w:rPr>
                <w:sz w:val="22"/>
                <w:szCs w:val="22"/>
              </w:rPr>
              <w:lastRenderedPageBreak/>
              <w:t xml:space="preserve">Employment counseling ensures that participants are guided toward jobs that meet their individual needs and toward training that can lead to a career pathway. All of the core programs have outlined support service policies and are compliant with State policy. </w:t>
            </w:r>
          </w:p>
          <w:p w:rsidR="00597DD5" w:rsidRDefault="00597DD5" w:rsidP="00A10B3A">
            <w:pPr>
              <w:pStyle w:val="Default"/>
              <w:ind w:left="360" w:hanging="360"/>
              <w:rPr>
                <w:sz w:val="22"/>
                <w:szCs w:val="22"/>
              </w:rPr>
            </w:pPr>
          </w:p>
          <w:p w:rsidR="000B5936" w:rsidRDefault="006D5E3F" w:rsidP="00A10B3A">
            <w:pPr>
              <w:pStyle w:val="Default"/>
              <w:ind w:left="360" w:hanging="360"/>
              <w:rPr>
                <w:sz w:val="22"/>
                <w:szCs w:val="22"/>
              </w:rPr>
            </w:pPr>
            <w:r>
              <w:rPr>
                <w:sz w:val="22"/>
                <w:szCs w:val="22"/>
              </w:rPr>
              <w:t xml:space="preserve">The Local Board will stay abreast of opportunities for innovative alignment between programs. For example, participants </w:t>
            </w:r>
            <w:r w:rsidR="008E4E9A">
              <w:rPr>
                <w:sz w:val="22"/>
                <w:szCs w:val="22"/>
              </w:rPr>
              <w:t xml:space="preserve">that do not qualify </w:t>
            </w:r>
            <w:r w:rsidR="00F96528">
              <w:rPr>
                <w:sz w:val="22"/>
                <w:szCs w:val="22"/>
              </w:rPr>
              <w:t>for intensive services for</w:t>
            </w:r>
            <w:r w:rsidR="008E4E9A">
              <w:rPr>
                <w:sz w:val="22"/>
                <w:szCs w:val="22"/>
              </w:rPr>
              <w:t xml:space="preserve"> Veterans with substantial barriers to employment </w:t>
            </w:r>
            <w:r w:rsidR="00F96528">
              <w:rPr>
                <w:sz w:val="22"/>
                <w:szCs w:val="22"/>
              </w:rPr>
              <w:t xml:space="preserve">may qualify or be </w:t>
            </w:r>
            <w:r>
              <w:rPr>
                <w:sz w:val="22"/>
                <w:szCs w:val="22"/>
              </w:rPr>
              <w:t>enrolled</w:t>
            </w:r>
            <w:r w:rsidR="008E4E9A">
              <w:rPr>
                <w:sz w:val="22"/>
                <w:szCs w:val="22"/>
              </w:rPr>
              <w:t xml:space="preserve"> in WIOA Adult </w:t>
            </w:r>
            <w:r w:rsidR="00F96528">
              <w:rPr>
                <w:sz w:val="22"/>
                <w:szCs w:val="22"/>
              </w:rPr>
              <w:t xml:space="preserve">program </w:t>
            </w:r>
            <w:r w:rsidR="008E4E9A">
              <w:rPr>
                <w:sz w:val="22"/>
                <w:szCs w:val="22"/>
              </w:rPr>
              <w:t>to assist</w:t>
            </w:r>
            <w:r>
              <w:rPr>
                <w:sz w:val="22"/>
                <w:szCs w:val="22"/>
              </w:rPr>
              <w:t xml:space="preserve"> with their </w:t>
            </w:r>
            <w:r w:rsidR="008E4E9A">
              <w:rPr>
                <w:sz w:val="22"/>
                <w:szCs w:val="22"/>
              </w:rPr>
              <w:t xml:space="preserve">employment goals. In order to accomplish this type of alignment, WFS will review the intake processes </w:t>
            </w:r>
            <w:r w:rsidR="006B53AF">
              <w:rPr>
                <w:sz w:val="22"/>
                <w:szCs w:val="22"/>
              </w:rPr>
              <w:t>for core programs and make recommendations for support services.</w:t>
            </w:r>
          </w:p>
          <w:p w:rsidR="000B5936" w:rsidRPr="00DD6C10" w:rsidRDefault="000B5936" w:rsidP="00B637BA">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tc>
      </w:tr>
    </w:tbl>
    <w:p w:rsidR="00510BA1" w:rsidRPr="00DD6C10" w:rsidRDefault="00510BA1" w:rsidP="00510BA1">
      <w:pPr>
        <w:tabs>
          <w:tab w:val="left" w:pos="720"/>
        </w:tabs>
        <w:ind w:left="720" w:hanging="360"/>
        <w:rPr>
          <w:rFonts w:ascii="Arial" w:hAnsi="Arial" w:cs="Arial"/>
          <w:sz w:val="22"/>
          <w:szCs w:val="22"/>
        </w:rPr>
      </w:pPr>
    </w:p>
    <w:p w:rsidR="00D843EA" w:rsidRPr="00DD6C10" w:rsidRDefault="0073498D" w:rsidP="00D843EA">
      <w:pPr>
        <w:widowControl/>
        <w:ind w:left="720" w:hanging="360"/>
        <w:rPr>
          <w:rFonts w:ascii="Arial" w:hAnsi="Arial" w:cs="Arial"/>
          <w:sz w:val="22"/>
          <w:szCs w:val="22"/>
        </w:rPr>
      </w:pPr>
      <w:r w:rsidRPr="00DD6C10">
        <w:rPr>
          <w:rFonts w:ascii="Arial" w:hAnsi="Arial" w:cs="Arial"/>
          <w:sz w:val="22"/>
          <w:szCs w:val="22"/>
        </w:rPr>
        <w:t>C</w:t>
      </w:r>
      <w:r w:rsidR="00D843EA" w:rsidRPr="00DD6C10">
        <w:rPr>
          <w:rFonts w:ascii="Arial" w:hAnsi="Arial" w:cs="Arial"/>
          <w:sz w:val="22"/>
          <w:szCs w:val="22"/>
        </w:rPr>
        <w:t>.</w:t>
      </w:r>
      <w:r w:rsidR="00D843EA" w:rsidRPr="00DD6C10">
        <w:rPr>
          <w:rFonts w:ascii="Arial" w:hAnsi="Arial" w:cs="Arial"/>
          <w:sz w:val="22"/>
          <w:szCs w:val="22"/>
        </w:rPr>
        <w:tab/>
      </w:r>
      <w:r w:rsidR="00D843EA" w:rsidRPr="000507FA">
        <w:rPr>
          <w:rFonts w:ascii="Arial" w:hAnsi="Arial" w:cs="Arial"/>
          <w:sz w:val="22"/>
          <w:szCs w:val="22"/>
        </w:rPr>
        <w:t xml:space="preserve">Describe how the local </w:t>
      </w:r>
      <w:r w:rsidR="00B718AC" w:rsidRPr="000507FA">
        <w:rPr>
          <w:rFonts w:ascii="Arial" w:hAnsi="Arial" w:cs="Arial"/>
          <w:sz w:val="22"/>
          <w:szCs w:val="22"/>
        </w:rPr>
        <w:t>area board</w:t>
      </w:r>
      <w:r w:rsidRPr="000507FA">
        <w:rPr>
          <w:rFonts w:ascii="Arial" w:hAnsi="Arial" w:cs="Arial"/>
          <w:sz w:val="22"/>
          <w:szCs w:val="22"/>
        </w:rPr>
        <w:t xml:space="preserve"> will facilitate the development of career pathways, co-enrollments (as appropriate) and activities that lead to industry recognized post-secondary credentials that are portable and stackable.</w:t>
      </w:r>
    </w:p>
    <w:p w:rsidR="00D843EA" w:rsidRPr="00DD6C10" w:rsidRDefault="00D843EA" w:rsidP="00D843EA">
      <w:pPr>
        <w:widowControl/>
        <w:ind w:left="720" w:hanging="36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D843EA" w:rsidRPr="00DD6C10" w:rsidTr="00F6673C">
        <w:tc>
          <w:tcPr>
            <w:tcW w:w="8529" w:type="dxa"/>
            <w:tcMar>
              <w:top w:w="58" w:type="dxa"/>
              <w:left w:w="115" w:type="dxa"/>
              <w:bottom w:w="58" w:type="dxa"/>
              <w:right w:w="115" w:type="dxa"/>
            </w:tcMar>
            <w:vAlign w:val="bottom"/>
          </w:tcPr>
          <w:p w:rsidR="00F53857" w:rsidRDefault="00F53857" w:rsidP="00B637BA">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 xml:space="preserve">Building on the metro wide sector approach described in the </w:t>
            </w:r>
            <w:r w:rsidR="00A910DA">
              <w:rPr>
                <w:rFonts w:ascii="Arial" w:hAnsi="Arial" w:cs="Arial"/>
                <w:sz w:val="22"/>
                <w:szCs w:val="22"/>
              </w:rPr>
              <w:t>R</w:t>
            </w:r>
            <w:r>
              <w:rPr>
                <w:rFonts w:ascii="Arial" w:hAnsi="Arial" w:cs="Arial"/>
                <w:sz w:val="22"/>
                <w:szCs w:val="22"/>
              </w:rPr>
              <w:t xml:space="preserve">egional </w:t>
            </w:r>
            <w:r w:rsidR="00A910DA">
              <w:rPr>
                <w:rFonts w:ascii="Arial" w:hAnsi="Arial" w:cs="Arial"/>
                <w:sz w:val="22"/>
                <w:szCs w:val="22"/>
              </w:rPr>
              <w:t>P</w:t>
            </w:r>
            <w:r>
              <w:rPr>
                <w:rFonts w:ascii="Arial" w:hAnsi="Arial" w:cs="Arial"/>
                <w:sz w:val="22"/>
                <w:szCs w:val="22"/>
              </w:rPr>
              <w:t xml:space="preserve">lan (Section A), the </w:t>
            </w:r>
            <w:r w:rsidR="00597DD5">
              <w:rPr>
                <w:rFonts w:ascii="Arial" w:hAnsi="Arial" w:cs="Arial"/>
                <w:sz w:val="22"/>
                <w:szCs w:val="22"/>
              </w:rPr>
              <w:t xml:space="preserve">GMWC </w:t>
            </w:r>
            <w:r>
              <w:rPr>
                <w:rFonts w:ascii="Arial" w:hAnsi="Arial" w:cs="Arial"/>
                <w:sz w:val="22"/>
                <w:szCs w:val="22"/>
              </w:rPr>
              <w:t>will identify career pathways associated with identified priority sectors. As part of the career pathway development, metro Boards will detail training and credentialing opportunities, broker co-enrollment possibilities with area training providers, and work to identify financial resources and other supports to allow program participants to pursue these pathways.</w:t>
            </w:r>
          </w:p>
          <w:p w:rsidR="00DE1598" w:rsidRDefault="00DE1598" w:rsidP="00B637BA">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C303E3" w:rsidRPr="00DD6C10" w:rsidRDefault="00F53857" w:rsidP="00DE1598">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 xml:space="preserve">Presently, </w:t>
            </w:r>
            <w:r w:rsidR="000B5936">
              <w:rPr>
                <w:rFonts w:ascii="Arial" w:hAnsi="Arial" w:cs="Arial"/>
                <w:sz w:val="22"/>
                <w:szCs w:val="22"/>
              </w:rPr>
              <w:t xml:space="preserve">WFS is </w:t>
            </w:r>
            <w:r w:rsidR="00DE1598">
              <w:rPr>
                <w:rFonts w:ascii="Arial" w:hAnsi="Arial" w:cs="Arial"/>
                <w:sz w:val="22"/>
                <w:szCs w:val="22"/>
              </w:rPr>
              <w:t xml:space="preserve">developing new tools </w:t>
            </w:r>
            <w:r w:rsidR="000B5936">
              <w:rPr>
                <w:rFonts w:ascii="Arial" w:hAnsi="Arial" w:cs="Arial"/>
                <w:sz w:val="22"/>
                <w:szCs w:val="22"/>
              </w:rPr>
              <w:t>for career pathways</w:t>
            </w:r>
            <w:r>
              <w:rPr>
                <w:rFonts w:ascii="Arial" w:hAnsi="Arial" w:cs="Arial"/>
                <w:sz w:val="22"/>
                <w:szCs w:val="22"/>
              </w:rPr>
              <w:t xml:space="preserve"> </w:t>
            </w:r>
            <w:r w:rsidR="000B5936">
              <w:rPr>
                <w:rFonts w:ascii="Arial" w:hAnsi="Arial" w:cs="Arial"/>
                <w:sz w:val="22"/>
                <w:szCs w:val="22"/>
              </w:rPr>
              <w:t xml:space="preserve">(visual </w:t>
            </w:r>
            <w:r w:rsidR="00162473">
              <w:rPr>
                <w:rFonts w:ascii="Arial" w:hAnsi="Arial" w:cs="Arial"/>
                <w:sz w:val="22"/>
                <w:szCs w:val="22"/>
              </w:rPr>
              <w:t>aids</w:t>
            </w:r>
            <w:r w:rsidR="000B5936">
              <w:rPr>
                <w:rFonts w:ascii="Arial" w:hAnsi="Arial" w:cs="Arial"/>
                <w:sz w:val="22"/>
                <w:szCs w:val="22"/>
              </w:rPr>
              <w:t xml:space="preserve">) to help assist both </w:t>
            </w:r>
            <w:r w:rsidR="00F96528">
              <w:rPr>
                <w:rFonts w:ascii="Arial" w:hAnsi="Arial" w:cs="Arial"/>
                <w:sz w:val="22"/>
                <w:szCs w:val="22"/>
              </w:rPr>
              <w:t xml:space="preserve">Employment Guidance Counselors </w:t>
            </w:r>
            <w:r w:rsidR="000B5936">
              <w:rPr>
                <w:rFonts w:ascii="Arial" w:hAnsi="Arial" w:cs="Arial"/>
                <w:sz w:val="22"/>
                <w:szCs w:val="22"/>
              </w:rPr>
              <w:t>and clients with understanding the concepts of career pathways as it relates to past, present and future education and employment</w:t>
            </w:r>
            <w:r w:rsidR="00C53829">
              <w:rPr>
                <w:rFonts w:ascii="Arial" w:hAnsi="Arial" w:cs="Arial"/>
                <w:sz w:val="22"/>
                <w:szCs w:val="22"/>
              </w:rPr>
              <w:t xml:space="preserve"> experiences</w:t>
            </w:r>
            <w:r w:rsidR="000B5936">
              <w:rPr>
                <w:rFonts w:ascii="Arial" w:hAnsi="Arial" w:cs="Arial"/>
                <w:sz w:val="22"/>
                <w:szCs w:val="22"/>
              </w:rPr>
              <w:t>.</w:t>
            </w:r>
            <w:r w:rsidR="00E8549C">
              <w:rPr>
                <w:rFonts w:ascii="Arial" w:hAnsi="Arial" w:cs="Arial"/>
                <w:sz w:val="22"/>
                <w:szCs w:val="22"/>
              </w:rPr>
              <w:t xml:space="preserve"> </w:t>
            </w:r>
            <w:r w:rsidR="00F96528">
              <w:rPr>
                <w:rFonts w:ascii="Arial" w:hAnsi="Arial" w:cs="Arial"/>
                <w:sz w:val="22"/>
                <w:szCs w:val="22"/>
              </w:rPr>
              <w:t xml:space="preserve">The Local Board </w:t>
            </w:r>
            <w:r w:rsidR="000B5936">
              <w:rPr>
                <w:rFonts w:ascii="Arial" w:hAnsi="Arial" w:cs="Arial"/>
                <w:sz w:val="22"/>
                <w:szCs w:val="22"/>
              </w:rPr>
              <w:t xml:space="preserve">supports </w:t>
            </w:r>
            <w:r w:rsidR="00C303E3">
              <w:rPr>
                <w:rFonts w:ascii="Arial" w:hAnsi="Arial" w:cs="Arial"/>
                <w:sz w:val="22"/>
                <w:szCs w:val="22"/>
              </w:rPr>
              <w:t>industry based or sector specific career pathways, with the distinction of self-determination or personal motivation at the core of the opportunity.</w:t>
            </w:r>
            <w:r w:rsidR="00F96528">
              <w:rPr>
                <w:rFonts w:ascii="Arial" w:hAnsi="Arial" w:cs="Arial"/>
                <w:sz w:val="22"/>
                <w:szCs w:val="22"/>
              </w:rPr>
              <w:t xml:space="preserve"> </w:t>
            </w:r>
          </w:p>
        </w:tc>
      </w:tr>
    </w:tbl>
    <w:p w:rsidR="00597A53" w:rsidRPr="00FC104A" w:rsidRDefault="00597A53" w:rsidP="00AE7D1E">
      <w:pPr>
        <w:pStyle w:val="ListParagraph"/>
        <w:tabs>
          <w:tab w:val="left" w:pos="360"/>
        </w:tabs>
        <w:ind w:left="360" w:hanging="360"/>
        <w:rPr>
          <w:rFonts w:ascii="Arial" w:hAnsi="Arial" w:cs="Arial"/>
          <w:sz w:val="22"/>
          <w:szCs w:val="22"/>
        </w:rPr>
      </w:pPr>
    </w:p>
    <w:p w:rsidR="00A220C4" w:rsidRPr="00DD6C10" w:rsidRDefault="00F02C1B" w:rsidP="00A220C4">
      <w:pPr>
        <w:widowControl/>
        <w:ind w:left="720" w:hanging="720"/>
        <w:rPr>
          <w:rFonts w:ascii="Arial" w:hAnsi="Arial" w:cs="Arial"/>
          <w:sz w:val="22"/>
          <w:szCs w:val="22"/>
        </w:rPr>
      </w:pPr>
      <w:r>
        <w:rPr>
          <w:rFonts w:ascii="Arial" w:hAnsi="Arial" w:cs="Arial"/>
          <w:sz w:val="22"/>
          <w:szCs w:val="22"/>
        </w:rPr>
        <w:t>1</w:t>
      </w:r>
      <w:r w:rsidR="00D97E9E" w:rsidRPr="00DD6C10">
        <w:rPr>
          <w:rFonts w:ascii="Arial" w:hAnsi="Arial" w:cs="Arial"/>
          <w:sz w:val="22"/>
          <w:szCs w:val="22"/>
        </w:rPr>
        <w:t>4</w:t>
      </w:r>
      <w:r w:rsidR="00A0059C" w:rsidRPr="00DD6C10">
        <w:rPr>
          <w:rFonts w:ascii="Arial" w:hAnsi="Arial" w:cs="Arial"/>
          <w:sz w:val="22"/>
          <w:szCs w:val="22"/>
        </w:rPr>
        <w:t>.</w:t>
      </w:r>
      <w:r w:rsidR="006D6569" w:rsidRPr="00DD6C10">
        <w:rPr>
          <w:rFonts w:ascii="Arial" w:hAnsi="Arial" w:cs="Arial"/>
          <w:sz w:val="22"/>
          <w:szCs w:val="22"/>
        </w:rPr>
        <w:t xml:space="preserve"> </w:t>
      </w:r>
      <w:r w:rsidR="00A220C4" w:rsidRPr="00DD6C10">
        <w:rPr>
          <w:rFonts w:ascii="Arial" w:hAnsi="Arial" w:cs="Arial"/>
          <w:sz w:val="22"/>
          <w:szCs w:val="22"/>
        </w:rPr>
        <w:t>A.</w:t>
      </w:r>
      <w:r w:rsidR="00A220C4" w:rsidRPr="00DD6C10">
        <w:rPr>
          <w:rFonts w:ascii="Arial" w:hAnsi="Arial" w:cs="Arial"/>
          <w:sz w:val="22"/>
          <w:szCs w:val="22"/>
        </w:rPr>
        <w:tab/>
      </w:r>
      <w:r w:rsidR="00A220C4" w:rsidRPr="000507FA">
        <w:rPr>
          <w:rFonts w:ascii="Arial" w:hAnsi="Arial" w:cs="Arial"/>
          <w:sz w:val="22"/>
          <w:szCs w:val="22"/>
        </w:rPr>
        <w:t xml:space="preserve">Describe how the local </w:t>
      </w:r>
      <w:r w:rsidR="00B718AC" w:rsidRPr="000507FA">
        <w:rPr>
          <w:rFonts w:ascii="Arial" w:hAnsi="Arial" w:cs="Arial"/>
          <w:sz w:val="22"/>
          <w:szCs w:val="22"/>
        </w:rPr>
        <w:t>area board</w:t>
      </w:r>
      <w:r w:rsidR="00A220C4" w:rsidRPr="000507FA">
        <w:rPr>
          <w:rFonts w:ascii="Arial" w:hAnsi="Arial" w:cs="Arial"/>
          <w:sz w:val="22"/>
          <w:szCs w:val="22"/>
        </w:rPr>
        <w:t xml:space="preserve"> will facilitate engagement of employers, including small employers, and employers in in-demand industry sectors and occupations, in workforce development programs</w:t>
      </w:r>
      <w:r w:rsidR="0078689A" w:rsidRPr="000507FA">
        <w:rPr>
          <w:rFonts w:ascii="Arial" w:hAnsi="Arial" w:cs="Arial"/>
          <w:sz w:val="22"/>
          <w:szCs w:val="22"/>
        </w:rPr>
        <w:t>.</w:t>
      </w:r>
    </w:p>
    <w:p w:rsidR="00A220C4" w:rsidRPr="00DD6C10" w:rsidRDefault="00A220C4" w:rsidP="00A220C4">
      <w:pPr>
        <w:widowControl/>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A220C4" w:rsidRPr="00DD6C10" w:rsidTr="00F6673C">
        <w:tc>
          <w:tcPr>
            <w:tcW w:w="8529" w:type="dxa"/>
            <w:tcMar>
              <w:top w:w="58" w:type="dxa"/>
              <w:left w:w="115" w:type="dxa"/>
              <w:bottom w:w="58" w:type="dxa"/>
              <w:right w:w="115" w:type="dxa"/>
            </w:tcMar>
            <w:vAlign w:val="bottom"/>
          </w:tcPr>
          <w:p w:rsidR="00F53857" w:rsidRDefault="00F53857" w:rsidP="00A10B3A">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 xml:space="preserve">The </w:t>
            </w:r>
            <w:r w:rsidR="00597DD5">
              <w:rPr>
                <w:rFonts w:ascii="Arial" w:hAnsi="Arial" w:cs="Arial"/>
                <w:sz w:val="22"/>
                <w:szCs w:val="22"/>
              </w:rPr>
              <w:t>GMWC has</w:t>
            </w:r>
            <w:r>
              <w:rPr>
                <w:rFonts w:ascii="Arial" w:hAnsi="Arial" w:cs="Arial"/>
                <w:sz w:val="22"/>
                <w:szCs w:val="22"/>
              </w:rPr>
              <w:t xml:space="preserve"> identified specific sectors and associated career pathways in the Twin Cities regional plan that calls for the convening of </w:t>
            </w:r>
            <w:r w:rsidRPr="00712C55">
              <w:rPr>
                <w:rFonts w:ascii="Arial" w:hAnsi="Arial" w:cs="Arial"/>
                <w:sz w:val="22"/>
                <w:szCs w:val="22"/>
              </w:rPr>
              <w:t xml:space="preserve">metro wide ‘sector panels’ in partnership with Chambers, MnSCU partners, MnSCU advisory boards, and others. These panels </w:t>
            </w:r>
            <w:r>
              <w:rPr>
                <w:rFonts w:ascii="Arial" w:hAnsi="Arial" w:cs="Arial"/>
                <w:sz w:val="22"/>
                <w:szCs w:val="22"/>
              </w:rPr>
              <w:t>will</w:t>
            </w:r>
            <w:r w:rsidRPr="00712C55">
              <w:rPr>
                <w:rFonts w:ascii="Arial" w:hAnsi="Arial" w:cs="Arial"/>
                <w:sz w:val="22"/>
                <w:szCs w:val="22"/>
              </w:rPr>
              <w:t xml:space="preserve"> be business-led, focused on the workforce needs within a particular industry or occupational cluster. </w:t>
            </w:r>
          </w:p>
          <w:p w:rsidR="00D23526" w:rsidRDefault="00D23526" w:rsidP="00F4619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720" w:hanging="720"/>
              <w:rPr>
                <w:rFonts w:ascii="Arial" w:hAnsi="Arial" w:cs="Arial"/>
                <w:sz w:val="22"/>
                <w:szCs w:val="22"/>
              </w:rPr>
            </w:pPr>
          </w:p>
          <w:p w:rsidR="00A220C4" w:rsidRDefault="00F53857" w:rsidP="00F4619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720" w:hanging="720"/>
              <w:rPr>
                <w:rFonts w:ascii="Arial" w:hAnsi="Arial" w:cs="Arial"/>
                <w:sz w:val="22"/>
                <w:szCs w:val="22"/>
              </w:rPr>
            </w:pPr>
            <w:r>
              <w:rPr>
                <w:rFonts w:ascii="Arial" w:hAnsi="Arial" w:cs="Arial"/>
                <w:sz w:val="22"/>
                <w:szCs w:val="22"/>
              </w:rPr>
              <w:t xml:space="preserve">In addition to the participation in key regional sectors, the WIB </w:t>
            </w:r>
            <w:r w:rsidR="00C303E3">
              <w:rPr>
                <w:rFonts w:ascii="Arial" w:hAnsi="Arial" w:cs="Arial"/>
                <w:sz w:val="22"/>
                <w:szCs w:val="22"/>
              </w:rPr>
              <w:t xml:space="preserve">engages with local </w:t>
            </w:r>
            <w:r w:rsidR="00F46194">
              <w:rPr>
                <w:rFonts w:ascii="Arial" w:hAnsi="Arial" w:cs="Arial"/>
                <w:sz w:val="22"/>
                <w:szCs w:val="22"/>
              </w:rPr>
              <w:t xml:space="preserve">  </w:t>
            </w:r>
            <w:r w:rsidR="00C303E3">
              <w:rPr>
                <w:rFonts w:ascii="Arial" w:hAnsi="Arial" w:cs="Arial"/>
                <w:sz w:val="22"/>
                <w:szCs w:val="22"/>
              </w:rPr>
              <w:t>employers at various levels</w:t>
            </w:r>
            <w:r>
              <w:rPr>
                <w:rFonts w:ascii="Arial" w:hAnsi="Arial" w:cs="Arial"/>
                <w:sz w:val="22"/>
                <w:szCs w:val="22"/>
              </w:rPr>
              <w:t xml:space="preserve"> through:</w:t>
            </w:r>
          </w:p>
          <w:p w:rsidR="00C303E3" w:rsidRPr="00F53857" w:rsidRDefault="00C303E3" w:rsidP="00F53857">
            <w:pPr>
              <w:pStyle w:val="ListParagraph"/>
              <w:numPr>
                <w:ilvl w:val="0"/>
                <w:numId w:val="2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F53857">
              <w:rPr>
                <w:rFonts w:ascii="Arial" w:hAnsi="Arial" w:cs="Arial"/>
                <w:sz w:val="22"/>
                <w:szCs w:val="22"/>
              </w:rPr>
              <w:t>Sector specific project based</w:t>
            </w:r>
            <w:r w:rsidR="00597DD5">
              <w:rPr>
                <w:rFonts w:ascii="Arial" w:hAnsi="Arial" w:cs="Arial"/>
                <w:sz w:val="22"/>
                <w:szCs w:val="22"/>
              </w:rPr>
              <w:t xml:space="preserve"> grants</w:t>
            </w:r>
          </w:p>
          <w:p w:rsidR="00C303E3" w:rsidRPr="00F53857" w:rsidRDefault="00C303E3" w:rsidP="00F53857">
            <w:pPr>
              <w:pStyle w:val="ListParagraph"/>
              <w:numPr>
                <w:ilvl w:val="0"/>
                <w:numId w:val="2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F53857">
              <w:rPr>
                <w:rFonts w:ascii="Arial" w:hAnsi="Arial" w:cs="Arial"/>
                <w:sz w:val="22"/>
                <w:szCs w:val="22"/>
              </w:rPr>
              <w:t>Career and employment opportunities</w:t>
            </w:r>
          </w:p>
          <w:p w:rsidR="00C303E3" w:rsidRPr="00F53857" w:rsidRDefault="00C303E3" w:rsidP="00F53857">
            <w:pPr>
              <w:pStyle w:val="ListParagraph"/>
              <w:numPr>
                <w:ilvl w:val="0"/>
                <w:numId w:val="2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F53857">
              <w:rPr>
                <w:rFonts w:ascii="Arial" w:hAnsi="Arial" w:cs="Arial"/>
                <w:sz w:val="22"/>
                <w:szCs w:val="22"/>
              </w:rPr>
              <w:t xml:space="preserve">Job Lab </w:t>
            </w:r>
          </w:p>
          <w:p w:rsidR="00C303E3" w:rsidRPr="00F53857" w:rsidRDefault="00C303E3" w:rsidP="00F53857">
            <w:pPr>
              <w:pStyle w:val="ListParagraph"/>
              <w:numPr>
                <w:ilvl w:val="0"/>
                <w:numId w:val="2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F53857">
              <w:rPr>
                <w:rFonts w:ascii="Arial" w:hAnsi="Arial" w:cs="Arial"/>
                <w:sz w:val="22"/>
                <w:szCs w:val="22"/>
              </w:rPr>
              <w:t>Employer of the Day</w:t>
            </w:r>
          </w:p>
          <w:p w:rsidR="00C303E3" w:rsidRPr="00F53857" w:rsidRDefault="00C303E3" w:rsidP="00F53857">
            <w:pPr>
              <w:pStyle w:val="ListParagraph"/>
              <w:numPr>
                <w:ilvl w:val="0"/>
                <w:numId w:val="2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F53857">
              <w:rPr>
                <w:rFonts w:ascii="Arial" w:hAnsi="Arial" w:cs="Arial"/>
                <w:sz w:val="22"/>
                <w:szCs w:val="22"/>
              </w:rPr>
              <w:t xml:space="preserve">Job </w:t>
            </w:r>
            <w:r w:rsidR="00C53829">
              <w:rPr>
                <w:rFonts w:ascii="Arial" w:hAnsi="Arial" w:cs="Arial"/>
                <w:sz w:val="22"/>
                <w:szCs w:val="22"/>
              </w:rPr>
              <w:t>C</w:t>
            </w:r>
            <w:r w:rsidRPr="00F53857">
              <w:rPr>
                <w:rFonts w:ascii="Arial" w:hAnsi="Arial" w:cs="Arial"/>
                <w:sz w:val="22"/>
                <w:szCs w:val="22"/>
              </w:rPr>
              <w:t>onnect:  Job Posting</w:t>
            </w:r>
            <w:r w:rsidR="00597DD5">
              <w:rPr>
                <w:rFonts w:ascii="Arial" w:hAnsi="Arial" w:cs="Arial"/>
                <w:sz w:val="22"/>
                <w:szCs w:val="22"/>
              </w:rPr>
              <w:t xml:space="preserve"> and events</w:t>
            </w:r>
          </w:p>
          <w:p w:rsidR="00C303E3" w:rsidRDefault="00597DD5" w:rsidP="00F53857">
            <w:pPr>
              <w:pStyle w:val="ListParagraph"/>
              <w:numPr>
                <w:ilvl w:val="0"/>
                <w:numId w:val="2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Construction Hiring C</w:t>
            </w:r>
            <w:r w:rsidR="00C303E3" w:rsidRPr="00F53857">
              <w:rPr>
                <w:rFonts w:ascii="Arial" w:hAnsi="Arial" w:cs="Arial"/>
                <w:sz w:val="22"/>
                <w:szCs w:val="22"/>
              </w:rPr>
              <w:t>onnection (industry specific web based services)</w:t>
            </w:r>
          </w:p>
          <w:p w:rsidR="00F53857" w:rsidRDefault="00F53857" w:rsidP="00F53857">
            <w:pPr>
              <w:pStyle w:val="ListParagraph"/>
              <w:numPr>
                <w:ilvl w:val="0"/>
                <w:numId w:val="2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Employment placements</w:t>
            </w:r>
          </w:p>
          <w:p w:rsidR="00F53857" w:rsidRDefault="0067384C" w:rsidP="00F53857">
            <w:pPr>
              <w:pStyle w:val="ListParagraph"/>
              <w:numPr>
                <w:ilvl w:val="0"/>
                <w:numId w:val="2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 xml:space="preserve">Educational and </w:t>
            </w:r>
            <w:r w:rsidR="00F53857">
              <w:rPr>
                <w:rFonts w:ascii="Arial" w:hAnsi="Arial" w:cs="Arial"/>
                <w:sz w:val="22"/>
                <w:szCs w:val="22"/>
              </w:rPr>
              <w:t>Training partnerships</w:t>
            </w:r>
          </w:p>
          <w:p w:rsidR="00C53829" w:rsidRDefault="00C53829" w:rsidP="00F53857">
            <w:pPr>
              <w:pStyle w:val="ListParagraph"/>
              <w:numPr>
                <w:ilvl w:val="0"/>
                <w:numId w:val="2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Placement &amp; Retention Unit</w:t>
            </w:r>
          </w:p>
          <w:p w:rsidR="00A910DA" w:rsidRDefault="00A910DA" w:rsidP="00F53857">
            <w:pPr>
              <w:pStyle w:val="ListParagraph"/>
              <w:numPr>
                <w:ilvl w:val="0"/>
                <w:numId w:val="2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lastRenderedPageBreak/>
              <w:t>Business Services Committee</w:t>
            </w:r>
          </w:p>
          <w:p w:rsidR="00A910DA" w:rsidRDefault="00A910DA" w:rsidP="00F53857">
            <w:pPr>
              <w:pStyle w:val="ListParagraph"/>
              <w:numPr>
                <w:ilvl w:val="0"/>
                <w:numId w:val="2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Business Services Unit</w:t>
            </w:r>
          </w:p>
          <w:p w:rsidR="0041748C" w:rsidRDefault="0041748C" w:rsidP="00A10B3A">
            <w:pPr>
              <w:pStyle w:val="ListParagraph"/>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105C1B" w:rsidRPr="00DE1598" w:rsidRDefault="00A910DA" w:rsidP="00A10B3A">
            <w:pPr>
              <w:pStyle w:val="ListParagraph"/>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eastAsia="Calibri" w:hAnsi="Arial" w:cs="Arial"/>
                <w:sz w:val="22"/>
                <w:szCs w:val="22"/>
              </w:rPr>
            </w:pPr>
            <w:r>
              <w:rPr>
                <w:rFonts w:ascii="Arial" w:hAnsi="Arial" w:cs="Arial"/>
                <w:sz w:val="22"/>
                <w:szCs w:val="22"/>
              </w:rPr>
              <w:t>The Business Service</w:t>
            </w:r>
            <w:r w:rsidR="00DE1598">
              <w:rPr>
                <w:rFonts w:ascii="Arial" w:hAnsi="Arial" w:cs="Arial"/>
                <w:sz w:val="22"/>
                <w:szCs w:val="22"/>
              </w:rPr>
              <w:t>s</w:t>
            </w:r>
            <w:r>
              <w:rPr>
                <w:rFonts w:ascii="Arial" w:hAnsi="Arial" w:cs="Arial"/>
                <w:sz w:val="22"/>
                <w:szCs w:val="22"/>
              </w:rPr>
              <w:t xml:space="preserve"> Committee of the WIB has </w:t>
            </w:r>
            <w:r w:rsidR="00105C1B">
              <w:rPr>
                <w:rFonts w:ascii="Arial" w:hAnsi="Arial" w:cs="Arial"/>
                <w:sz w:val="22"/>
                <w:szCs w:val="22"/>
              </w:rPr>
              <w:t xml:space="preserve">identified the following strategic objective: </w:t>
            </w:r>
            <w:r w:rsidR="00105C1B" w:rsidRPr="00105C1B">
              <w:rPr>
                <w:rFonts w:ascii="Arial" w:eastAsia="Calibri" w:hAnsi="Arial" w:cs="Arial"/>
                <w:i/>
                <w:sz w:val="22"/>
                <w:szCs w:val="22"/>
              </w:rPr>
              <w:t>Market workforce services to multiple constituency groups, especially the business community, and raise the profile of the WIB.</w:t>
            </w:r>
            <w:r w:rsidR="00DE1598">
              <w:rPr>
                <w:rFonts w:ascii="Arial" w:eastAsia="Calibri" w:hAnsi="Arial" w:cs="Arial"/>
                <w:sz w:val="22"/>
                <w:szCs w:val="22"/>
              </w:rPr>
              <w:t xml:space="preserve"> At present, the committee has developed an outreach plan for small to mid-sized businesses to address employer needs in key sectors.</w:t>
            </w:r>
          </w:p>
          <w:p w:rsidR="0041748C" w:rsidRPr="00105C1B" w:rsidRDefault="0041748C" w:rsidP="00A10B3A">
            <w:pPr>
              <w:pStyle w:val="ListParagraph"/>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i/>
                <w:sz w:val="22"/>
                <w:szCs w:val="22"/>
              </w:rPr>
            </w:pPr>
          </w:p>
          <w:p w:rsidR="00105C1B" w:rsidRDefault="00C303E3" w:rsidP="00105C1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 xml:space="preserve"> </w:t>
            </w:r>
            <w:r w:rsidR="00105C1B">
              <w:rPr>
                <w:rFonts w:ascii="Arial" w:hAnsi="Arial" w:cs="Arial"/>
                <w:sz w:val="22"/>
                <w:szCs w:val="22"/>
              </w:rPr>
              <w:t>The Business Service Unit (which includes 5 staff from WFS) is in constant contact with the business community and the Business Service Representatives of DEED to facilitate engagement of employers of all sizes and respond</w:t>
            </w:r>
            <w:r w:rsidR="00597DD5">
              <w:rPr>
                <w:rFonts w:ascii="Arial" w:hAnsi="Arial" w:cs="Arial"/>
                <w:sz w:val="22"/>
                <w:szCs w:val="22"/>
              </w:rPr>
              <w:t>s</w:t>
            </w:r>
            <w:r w:rsidR="00105C1B">
              <w:rPr>
                <w:rFonts w:ascii="Arial" w:hAnsi="Arial" w:cs="Arial"/>
                <w:sz w:val="22"/>
                <w:szCs w:val="22"/>
              </w:rPr>
              <w:t xml:space="preserve"> to demands or needs of the in-demand industries.</w:t>
            </w:r>
          </w:p>
          <w:p w:rsidR="00676497" w:rsidRDefault="00676497" w:rsidP="00105C1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C53829" w:rsidRDefault="00C53829" w:rsidP="00105C1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The Placement and Retention Unit work</w:t>
            </w:r>
            <w:r w:rsidR="00D23526">
              <w:rPr>
                <w:rFonts w:ascii="Arial" w:hAnsi="Arial" w:cs="Arial"/>
                <w:sz w:val="22"/>
                <w:szCs w:val="22"/>
              </w:rPr>
              <w:t>s</w:t>
            </w:r>
            <w:r>
              <w:rPr>
                <w:rFonts w:ascii="Arial" w:hAnsi="Arial" w:cs="Arial"/>
                <w:sz w:val="22"/>
                <w:szCs w:val="22"/>
              </w:rPr>
              <w:t xml:space="preserve"> with employers to secure placements for participants in the Diversionary Work Program.  </w:t>
            </w:r>
          </w:p>
          <w:p w:rsidR="00676497" w:rsidRDefault="00676497" w:rsidP="00105C1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C53829" w:rsidRDefault="00C53829" w:rsidP="00105C1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The WIOA Youth program connect</w:t>
            </w:r>
            <w:r w:rsidR="00D23526">
              <w:rPr>
                <w:rFonts w:ascii="Arial" w:hAnsi="Arial" w:cs="Arial"/>
                <w:sz w:val="22"/>
                <w:szCs w:val="22"/>
              </w:rPr>
              <w:t>s</w:t>
            </w:r>
            <w:r>
              <w:rPr>
                <w:rFonts w:ascii="Arial" w:hAnsi="Arial" w:cs="Arial"/>
                <w:sz w:val="22"/>
                <w:szCs w:val="22"/>
              </w:rPr>
              <w:t xml:space="preserve"> with employers to host work experiences for our Youth at Work grant project and for work experiences under the Minnesota Youth Program.</w:t>
            </w:r>
          </w:p>
          <w:p w:rsidR="00676497" w:rsidRDefault="00676497" w:rsidP="00105C1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676497" w:rsidRDefault="00676497" w:rsidP="00105C1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Employer of the Day and/or Hiring events are coordinated by many of the core title providers as well through DEED sponsored events.</w:t>
            </w:r>
            <w:r w:rsidR="00E8549C">
              <w:rPr>
                <w:rFonts w:ascii="Arial" w:hAnsi="Arial" w:cs="Arial"/>
                <w:sz w:val="22"/>
                <w:szCs w:val="22"/>
              </w:rPr>
              <w:t xml:space="preserve"> Salesforce or a similar contact management database will be used to track employer engagement.</w:t>
            </w:r>
          </w:p>
          <w:p w:rsidR="00676497" w:rsidRPr="00DD6C10" w:rsidRDefault="00676497" w:rsidP="00105C1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tc>
      </w:tr>
    </w:tbl>
    <w:p w:rsidR="00A220C4" w:rsidRPr="00DD6C10" w:rsidRDefault="00A220C4" w:rsidP="00A220C4">
      <w:pPr>
        <w:autoSpaceDE w:val="0"/>
        <w:autoSpaceDN w:val="0"/>
        <w:adjustRightInd w:val="0"/>
        <w:rPr>
          <w:rFonts w:ascii="Arial" w:hAnsi="Arial" w:cs="Arial"/>
          <w:sz w:val="22"/>
          <w:szCs w:val="22"/>
        </w:rPr>
      </w:pPr>
    </w:p>
    <w:p w:rsidR="00A220C4" w:rsidRPr="00DD6C10" w:rsidRDefault="00A220C4" w:rsidP="00A220C4">
      <w:pPr>
        <w:widowControl/>
        <w:ind w:left="720" w:hanging="360"/>
        <w:rPr>
          <w:rFonts w:ascii="Arial" w:hAnsi="Arial" w:cs="Arial"/>
          <w:sz w:val="22"/>
          <w:szCs w:val="22"/>
        </w:rPr>
      </w:pPr>
      <w:r w:rsidRPr="000507FA">
        <w:rPr>
          <w:rFonts w:ascii="Arial" w:hAnsi="Arial" w:cs="Arial"/>
          <w:sz w:val="22"/>
          <w:szCs w:val="22"/>
        </w:rPr>
        <w:t>B.</w:t>
      </w:r>
      <w:r w:rsidRPr="000507FA">
        <w:rPr>
          <w:rFonts w:ascii="Arial" w:hAnsi="Arial" w:cs="Arial"/>
          <w:sz w:val="22"/>
          <w:szCs w:val="22"/>
        </w:rPr>
        <w:tab/>
        <w:t xml:space="preserve">Describe how the local </w:t>
      </w:r>
      <w:r w:rsidR="00B718AC" w:rsidRPr="000507FA">
        <w:rPr>
          <w:rFonts w:ascii="Arial" w:hAnsi="Arial" w:cs="Arial"/>
          <w:sz w:val="22"/>
          <w:szCs w:val="22"/>
        </w:rPr>
        <w:t>area board</w:t>
      </w:r>
      <w:r w:rsidRPr="000507FA">
        <w:rPr>
          <w:rFonts w:ascii="Arial" w:hAnsi="Arial" w:cs="Arial"/>
          <w:sz w:val="22"/>
          <w:szCs w:val="22"/>
        </w:rPr>
        <w:t xml:space="preserve"> will support a local workforce development system that meets the needs of</w:t>
      </w:r>
      <w:r w:rsidR="0078689A" w:rsidRPr="000507FA">
        <w:rPr>
          <w:rFonts w:ascii="Arial" w:hAnsi="Arial" w:cs="Arial"/>
          <w:sz w:val="22"/>
          <w:szCs w:val="22"/>
        </w:rPr>
        <w:t xml:space="preserve"> businesses in the local </w:t>
      </w:r>
      <w:r w:rsidR="00C61E4E" w:rsidRPr="000507FA">
        <w:rPr>
          <w:rFonts w:ascii="Arial" w:hAnsi="Arial" w:cs="Arial"/>
          <w:sz w:val="22"/>
          <w:szCs w:val="22"/>
        </w:rPr>
        <w:t xml:space="preserve">workforce development </w:t>
      </w:r>
      <w:r w:rsidR="0078689A" w:rsidRPr="000507FA">
        <w:rPr>
          <w:rFonts w:ascii="Arial" w:hAnsi="Arial" w:cs="Arial"/>
          <w:sz w:val="22"/>
          <w:szCs w:val="22"/>
        </w:rPr>
        <w:t>area.</w:t>
      </w:r>
    </w:p>
    <w:p w:rsidR="00A220C4" w:rsidRPr="00DD6C10" w:rsidRDefault="00A220C4" w:rsidP="00A220C4">
      <w:pPr>
        <w:widowControl/>
        <w:ind w:left="720" w:hanging="36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A220C4" w:rsidRPr="00DD6C10" w:rsidTr="00F6673C">
        <w:tc>
          <w:tcPr>
            <w:tcW w:w="8529" w:type="dxa"/>
            <w:tcMar>
              <w:top w:w="58" w:type="dxa"/>
              <w:left w:w="115" w:type="dxa"/>
              <w:bottom w:w="58" w:type="dxa"/>
              <w:right w:w="115" w:type="dxa"/>
            </w:tcMar>
            <w:vAlign w:val="bottom"/>
          </w:tcPr>
          <w:p w:rsidR="0041094D" w:rsidRDefault="00C40DE2" w:rsidP="00C40DE2">
            <w:pPr>
              <w:pStyle w:val="Default"/>
              <w:rPr>
                <w:sz w:val="22"/>
                <w:szCs w:val="22"/>
              </w:rPr>
            </w:pPr>
            <w:r>
              <w:rPr>
                <w:sz w:val="22"/>
                <w:szCs w:val="22"/>
              </w:rPr>
              <w:t>The W</w:t>
            </w:r>
            <w:r w:rsidR="00A910DA">
              <w:rPr>
                <w:sz w:val="22"/>
                <w:szCs w:val="22"/>
              </w:rPr>
              <w:t>IB</w:t>
            </w:r>
            <w:r>
              <w:rPr>
                <w:sz w:val="22"/>
                <w:szCs w:val="22"/>
              </w:rPr>
              <w:t xml:space="preserve"> plays a leadership role in ensuring the local area remains strategically</w:t>
            </w:r>
          </w:p>
          <w:p w:rsidR="00C40DE2" w:rsidRDefault="000420C8" w:rsidP="000420C8">
            <w:pPr>
              <w:pStyle w:val="Default"/>
              <w:widowControl w:val="0"/>
              <w:ind w:left="360" w:hanging="360"/>
              <w:rPr>
                <w:sz w:val="22"/>
                <w:szCs w:val="22"/>
              </w:rPr>
            </w:pPr>
            <w:r>
              <w:rPr>
                <w:sz w:val="22"/>
                <w:szCs w:val="22"/>
              </w:rPr>
              <w:t xml:space="preserve">      </w:t>
            </w:r>
            <w:proofErr w:type="gramStart"/>
            <w:r w:rsidR="00C40DE2">
              <w:rPr>
                <w:sz w:val="22"/>
                <w:szCs w:val="22"/>
              </w:rPr>
              <w:t>positioned</w:t>
            </w:r>
            <w:proofErr w:type="gramEnd"/>
            <w:r w:rsidR="00C40DE2">
              <w:rPr>
                <w:sz w:val="22"/>
                <w:szCs w:val="22"/>
              </w:rPr>
              <w:t xml:space="preserve"> to respond to the workforce </w:t>
            </w:r>
            <w:r w:rsidR="00F96528">
              <w:rPr>
                <w:sz w:val="22"/>
                <w:szCs w:val="22"/>
              </w:rPr>
              <w:t xml:space="preserve">and economic development </w:t>
            </w:r>
            <w:r w:rsidR="00C40DE2">
              <w:rPr>
                <w:sz w:val="22"/>
                <w:szCs w:val="22"/>
              </w:rPr>
              <w:t xml:space="preserve">needs within the </w:t>
            </w:r>
            <w:r w:rsidR="00F96528">
              <w:rPr>
                <w:sz w:val="22"/>
                <w:szCs w:val="22"/>
              </w:rPr>
              <w:t>County</w:t>
            </w:r>
            <w:r w:rsidR="00C40DE2">
              <w:rPr>
                <w:sz w:val="22"/>
                <w:szCs w:val="22"/>
              </w:rPr>
              <w:t xml:space="preserve">. By the very nature of their membership, there are key leaders in the community representing business and industry, organized labor, community-based organizations, adult basic education, </w:t>
            </w:r>
            <w:r w:rsidR="00A910DA">
              <w:rPr>
                <w:sz w:val="22"/>
                <w:szCs w:val="22"/>
              </w:rPr>
              <w:t xml:space="preserve">and </w:t>
            </w:r>
            <w:r w:rsidR="00C40DE2">
              <w:rPr>
                <w:sz w:val="22"/>
                <w:szCs w:val="22"/>
              </w:rPr>
              <w:t xml:space="preserve">post-secondary education, </w:t>
            </w:r>
            <w:r w:rsidR="00E900C9">
              <w:rPr>
                <w:sz w:val="22"/>
                <w:szCs w:val="22"/>
              </w:rPr>
              <w:t>VRS</w:t>
            </w:r>
            <w:r w:rsidR="00C40DE2">
              <w:rPr>
                <w:sz w:val="22"/>
                <w:szCs w:val="22"/>
              </w:rPr>
              <w:t xml:space="preserve">, DEED, TANF, and local elected officials. This structure allows the local area to align local activities with that of the Governor’s Workforce Development Board and State leadership. They review and approve funding opportunities to advance the system, approve local and regional plans, and support regional efforts for federal grant opportunities. They ensure that public resources are invested in a manner that supports the advancement of key services to foster personal growth and provide opportunities for the residents of Ramsey County. </w:t>
            </w:r>
          </w:p>
          <w:p w:rsidR="00D23526" w:rsidRDefault="00D23526" w:rsidP="00A10B3A">
            <w:pPr>
              <w:pStyle w:val="Default"/>
              <w:ind w:left="360" w:hanging="360"/>
              <w:rPr>
                <w:sz w:val="22"/>
                <w:szCs w:val="22"/>
              </w:rPr>
            </w:pPr>
          </w:p>
          <w:p w:rsidR="00162473" w:rsidRPr="00DD6C10" w:rsidRDefault="00C40DE2" w:rsidP="00D23526">
            <w:pPr>
              <w:pStyle w:val="Default"/>
              <w:ind w:left="360" w:hanging="360"/>
              <w:rPr>
                <w:sz w:val="22"/>
                <w:szCs w:val="22"/>
              </w:rPr>
            </w:pPr>
            <w:r>
              <w:rPr>
                <w:sz w:val="22"/>
                <w:szCs w:val="22"/>
              </w:rPr>
              <w:t xml:space="preserve">As part of their strategic positioning, </w:t>
            </w:r>
            <w:r w:rsidR="00A910DA">
              <w:rPr>
                <w:sz w:val="22"/>
                <w:szCs w:val="22"/>
              </w:rPr>
              <w:t xml:space="preserve">The local WIB </w:t>
            </w:r>
            <w:r>
              <w:rPr>
                <w:sz w:val="22"/>
                <w:szCs w:val="22"/>
              </w:rPr>
              <w:t>ha</w:t>
            </w:r>
            <w:r w:rsidR="00D23526">
              <w:rPr>
                <w:sz w:val="22"/>
                <w:szCs w:val="22"/>
              </w:rPr>
              <w:t>s</w:t>
            </w:r>
            <w:r>
              <w:rPr>
                <w:sz w:val="22"/>
                <w:szCs w:val="22"/>
              </w:rPr>
              <w:t xml:space="preserve"> aligned their work to support the GWDB Career Pathways recommendations. The </w:t>
            </w:r>
            <w:r w:rsidR="00D23526">
              <w:rPr>
                <w:sz w:val="22"/>
                <w:szCs w:val="22"/>
              </w:rPr>
              <w:t xml:space="preserve">WIB </w:t>
            </w:r>
            <w:r>
              <w:rPr>
                <w:sz w:val="22"/>
                <w:szCs w:val="22"/>
              </w:rPr>
              <w:t>also has representatives on the Minnesota Workfo</w:t>
            </w:r>
            <w:r w:rsidR="00D23526">
              <w:rPr>
                <w:sz w:val="22"/>
                <w:szCs w:val="22"/>
              </w:rPr>
              <w:t>rce Council Association (MWCA) O</w:t>
            </w:r>
            <w:r>
              <w:rPr>
                <w:sz w:val="22"/>
                <w:szCs w:val="22"/>
              </w:rPr>
              <w:t xml:space="preserve">perations </w:t>
            </w:r>
            <w:r w:rsidR="00D23526">
              <w:rPr>
                <w:sz w:val="22"/>
                <w:szCs w:val="22"/>
              </w:rPr>
              <w:t>C</w:t>
            </w:r>
            <w:r>
              <w:rPr>
                <w:sz w:val="22"/>
                <w:szCs w:val="22"/>
              </w:rPr>
              <w:t xml:space="preserve">ommittee and the Metro Workforce Council Operations. The </w:t>
            </w:r>
            <w:r w:rsidR="00D23526">
              <w:rPr>
                <w:sz w:val="22"/>
                <w:szCs w:val="22"/>
              </w:rPr>
              <w:t>WIB</w:t>
            </w:r>
            <w:r>
              <w:rPr>
                <w:sz w:val="22"/>
                <w:szCs w:val="22"/>
              </w:rPr>
              <w:t xml:space="preserve"> supports ongoing connections to business leaders within the community. </w:t>
            </w:r>
          </w:p>
        </w:tc>
      </w:tr>
    </w:tbl>
    <w:p w:rsidR="00A220C4" w:rsidRPr="00DD6C10" w:rsidRDefault="00A220C4" w:rsidP="00A220C4">
      <w:pPr>
        <w:tabs>
          <w:tab w:val="left" w:pos="720"/>
        </w:tabs>
        <w:ind w:left="720" w:hanging="360"/>
        <w:rPr>
          <w:rFonts w:ascii="Arial" w:hAnsi="Arial" w:cs="Arial"/>
          <w:sz w:val="22"/>
          <w:szCs w:val="22"/>
        </w:rPr>
      </w:pPr>
    </w:p>
    <w:p w:rsidR="00A220C4" w:rsidRPr="00DD6C10" w:rsidRDefault="00A220C4" w:rsidP="00A220C4">
      <w:pPr>
        <w:widowControl/>
        <w:ind w:left="720" w:hanging="360"/>
        <w:rPr>
          <w:rFonts w:ascii="Arial" w:hAnsi="Arial" w:cs="Arial"/>
          <w:sz w:val="22"/>
          <w:szCs w:val="22"/>
        </w:rPr>
      </w:pPr>
      <w:r w:rsidRPr="00DD6C10">
        <w:rPr>
          <w:rFonts w:ascii="Arial" w:hAnsi="Arial" w:cs="Arial"/>
          <w:sz w:val="22"/>
          <w:szCs w:val="22"/>
        </w:rPr>
        <w:t>C.</w:t>
      </w:r>
      <w:r w:rsidRPr="00DD6C10">
        <w:rPr>
          <w:rFonts w:ascii="Arial" w:hAnsi="Arial" w:cs="Arial"/>
          <w:sz w:val="22"/>
          <w:szCs w:val="22"/>
        </w:rPr>
        <w:tab/>
      </w:r>
      <w:r w:rsidRPr="000507FA">
        <w:rPr>
          <w:rFonts w:ascii="Arial" w:hAnsi="Arial" w:cs="Arial"/>
          <w:sz w:val="22"/>
          <w:szCs w:val="22"/>
        </w:rPr>
        <w:t xml:space="preserve">Describe how the local </w:t>
      </w:r>
      <w:r w:rsidR="00B718AC" w:rsidRPr="000507FA">
        <w:rPr>
          <w:rFonts w:ascii="Arial" w:hAnsi="Arial" w:cs="Arial"/>
          <w:sz w:val="22"/>
          <w:szCs w:val="22"/>
        </w:rPr>
        <w:t>area board</w:t>
      </w:r>
      <w:r w:rsidRPr="000507FA">
        <w:rPr>
          <w:rFonts w:ascii="Arial" w:hAnsi="Arial" w:cs="Arial"/>
          <w:sz w:val="22"/>
          <w:szCs w:val="22"/>
        </w:rPr>
        <w:t xml:space="preserve"> will better coordinate </w:t>
      </w:r>
      <w:r w:rsidR="00550FA9" w:rsidRPr="000507FA">
        <w:rPr>
          <w:rFonts w:ascii="Arial" w:hAnsi="Arial" w:cs="Arial"/>
          <w:sz w:val="22"/>
          <w:szCs w:val="22"/>
        </w:rPr>
        <w:t>programs and services with regional economic development providers</w:t>
      </w:r>
      <w:r w:rsidR="0078689A" w:rsidRPr="000507FA">
        <w:rPr>
          <w:rFonts w:ascii="Arial" w:hAnsi="Arial" w:cs="Arial"/>
          <w:sz w:val="22"/>
          <w:szCs w:val="22"/>
        </w:rPr>
        <w:t>.</w:t>
      </w:r>
    </w:p>
    <w:p w:rsidR="00A220C4" w:rsidRPr="00DD6C10" w:rsidRDefault="00A220C4" w:rsidP="00A220C4">
      <w:pPr>
        <w:widowControl/>
        <w:ind w:left="720" w:hanging="36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A220C4" w:rsidRPr="00DD6C10" w:rsidTr="00F6673C">
        <w:tc>
          <w:tcPr>
            <w:tcW w:w="8529" w:type="dxa"/>
            <w:tcMar>
              <w:top w:w="58" w:type="dxa"/>
              <w:left w:w="115" w:type="dxa"/>
              <w:bottom w:w="58" w:type="dxa"/>
              <w:right w:w="115" w:type="dxa"/>
            </w:tcMar>
            <w:vAlign w:val="bottom"/>
          </w:tcPr>
          <w:p w:rsidR="00162473" w:rsidRDefault="00F53857" w:rsidP="00B637BA">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 xml:space="preserve">The </w:t>
            </w:r>
            <w:r w:rsidR="00597DD5">
              <w:rPr>
                <w:rFonts w:ascii="Arial" w:hAnsi="Arial" w:cs="Arial"/>
                <w:sz w:val="22"/>
                <w:szCs w:val="22"/>
              </w:rPr>
              <w:t xml:space="preserve">GMWC has been </w:t>
            </w:r>
            <w:r>
              <w:rPr>
                <w:rFonts w:ascii="Arial" w:hAnsi="Arial" w:cs="Arial"/>
                <w:sz w:val="22"/>
                <w:szCs w:val="22"/>
              </w:rPr>
              <w:t xml:space="preserve">developing a governance structure that substantially engages regional economic development providers in new ways, particularly with more </w:t>
            </w:r>
            <w:r>
              <w:rPr>
                <w:rFonts w:ascii="Arial" w:hAnsi="Arial" w:cs="Arial"/>
                <w:sz w:val="22"/>
                <w:szCs w:val="22"/>
              </w:rPr>
              <w:lastRenderedPageBreak/>
              <w:t>cross-appointments between economic development and local Workforce De</w:t>
            </w:r>
            <w:r w:rsidR="000420C8">
              <w:rPr>
                <w:rFonts w:ascii="Arial" w:hAnsi="Arial" w:cs="Arial"/>
                <w:sz w:val="22"/>
                <w:szCs w:val="22"/>
              </w:rPr>
              <w:t xml:space="preserve">velopment Boards. Further, the GMWC </w:t>
            </w:r>
            <w:r w:rsidR="00BB1130">
              <w:rPr>
                <w:rFonts w:ascii="Arial" w:hAnsi="Arial" w:cs="Arial"/>
                <w:sz w:val="22"/>
                <w:szCs w:val="22"/>
              </w:rPr>
              <w:t>envisions</w:t>
            </w:r>
            <w:r>
              <w:rPr>
                <w:rFonts w:ascii="Arial" w:hAnsi="Arial" w:cs="Arial"/>
                <w:sz w:val="22"/>
                <w:szCs w:val="22"/>
              </w:rPr>
              <w:t xml:space="preserve"> an annual gathering of regional partners to review economic and demographic data and update each other on shared strategies toward regional prosperity.</w:t>
            </w:r>
            <w:r w:rsidR="005D03F2">
              <w:rPr>
                <w:rFonts w:ascii="Arial" w:hAnsi="Arial" w:cs="Arial"/>
                <w:sz w:val="22"/>
                <w:szCs w:val="22"/>
              </w:rPr>
              <w:t xml:space="preserve"> </w:t>
            </w:r>
          </w:p>
          <w:p w:rsidR="00597DD5" w:rsidRDefault="00597DD5" w:rsidP="00B637BA">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5D03F2" w:rsidRPr="005D03F2" w:rsidRDefault="005D03F2" w:rsidP="005D03F2">
            <w:pPr>
              <w:pStyle w:val="PlainText"/>
              <w:ind w:left="360" w:hanging="360"/>
              <w:rPr>
                <w:rFonts w:ascii="Arial" w:hAnsi="Arial" w:cs="Arial"/>
              </w:rPr>
            </w:pPr>
            <w:r>
              <w:rPr>
                <w:rFonts w:ascii="Arial" w:hAnsi="Arial" w:cs="Arial"/>
              </w:rPr>
              <w:t xml:space="preserve">WFS, as </w:t>
            </w:r>
            <w:r w:rsidRPr="005D03F2">
              <w:rPr>
                <w:rFonts w:ascii="Arial" w:hAnsi="Arial" w:cs="Arial"/>
              </w:rPr>
              <w:t>the administrative entity and manager for the W</w:t>
            </w:r>
            <w:r w:rsidR="00DE1598">
              <w:rPr>
                <w:rFonts w:ascii="Arial" w:hAnsi="Arial" w:cs="Arial"/>
              </w:rPr>
              <w:t>IB</w:t>
            </w:r>
            <w:r>
              <w:rPr>
                <w:rFonts w:ascii="Arial" w:hAnsi="Arial" w:cs="Arial"/>
              </w:rPr>
              <w:t xml:space="preserve">, </w:t>
            </w:r>
            <w:r w:rsidRPr="005D03F2">
              <w:rPr>
                <w:rFonts w:ascii="Arial" w:hAnsi="Arial" w:cs="Arial"/>
              </w:rPr>
              <w:t>has effectively managed the public workforce system in Ramsey County for 16 years, working for the interests of the City of Saint Paul and the rest of the County to serve businesses and job seekers.</w:t>
            </w:r>
            <w:r w:rsidR="00DE1598">
              <w:rPr>
                <w:rFonts w:ascii="Arial" w:hAnsi="Arial" w:cs="Arial"/>
              </w:rPr>
              <w:t xml:space="preserve"> Given the complexity and number of new initiatives connected to WIOA implementation, </w:t>
            </w:r>
            <w:r w:rsidRPr="005D03F2">
              <w:rPr>
                <w:rFonts w:ascii="Arial" w:hAnsi="Arial" w:cs="Arial"/>
              </w:rPr>
              <w:t xml:space="preserve">WFS has </w:t>
            </w:r>
            <w:r>
              <w:rPr>
                <w:rFonts w:ascii="Arial" w:hAnsi="Arial" w:cs="Arial"/>
              </w:rPr>
              <w:t xml:space="preserve">recently </w:t>
            </w:r>
            <w:r w:rsidRPr="005D03F2">
              <w:rPr>
                <w:rFonts w:ascii="Arial" w:hAnsi="Arial" w:cs="Arial"/>
              </w:rPr>
              <w:t>created a position to serve the specific needs of WIOA in connecting seamlessly, the various funding streams and programs that are delineated in WIOA. The Planning and Evaluation Analyst (Partnership Coordinator) will function as liaison for the various partnership named in WIOA, those not named, but are also integral to  the success and effectiveness of a holistic set of partnerships aimed at business and job seeker success.</w:t>
            </w:r>
            <w:r>
              <w:rPr>
                <w:rFonts w:ascii="Arial" w:hAnsi="Arial" w:cs="Arial"/>
              </w:rPr>
              <w:t xml:space="preserve"> </w:t>
            </w:r>
            <w:r w:rsidRPr="005D03F2">
              <w:rPr>
                <w:rFonts w:ascii="Arial" w:hAnsi="Arial" w:cs="Arial"/>
              </w:rPr>
              <w:t xml:space="preserve">The Partnership Coordinator will supervise the creation and maintenance of partnerships, funding, and grant seeking to maximize the funding allocations in the local workforce development area.  </w:t>
            </w:r>
          </w:p>
          <w:p w:rsidR="005D03F2" w:rsidRPr="005D03F2" w:rsidRDefault="005D03F2" w:rsidP="005D03F2">
            <w:pPr>
              <w:pStyle w:val="PlainText"/>
              <w:rPr>
                <w:rFonts w:ascii="Arial" w:hAnsi="Arial" w:cs="Arial"/>
              </w:rPr>
            </w:pPr>
          </w:p>
          <w:p w:rsidR="005D03F2" w:rsidRPr="005D03F2" w:rsidRDefault="005D03F2" w:rsidP="005D03F2">
            <w:pPr>
              <w:pStyle w:val="PlainText"/>
              <w:ind w:left="360" w:hanging="360"/>
              <w:rPr>
                <w:rFonts w:ascii="Arial" w:hAnsi="Arial" w:cs="Arial"/>
              </w:rPr>
            </w:pPr>
            <w:r w:rsidRPr="005D03F2">
              <w:rPr>
                <w:rFonts w:ascii="Arial" w:hAnsi="Arial" w:cs="Arial"/>
              </w:rPr>
              <w:t xml:space="preserve">The WIB has created a cohort to partner with the Government Alliance on Race and Equity </w:t>
            </w:r>
            <w:r>
              <w:rPr>
                <w:rFonts w:ascii="Arial" w:hAnsi="Arial" w:cs="Arial"/>
              </w:rPr>
              <w:t xml:space="preserve">(GARE) </w:t>
            </w:r>
            <w:r w:rsidRPr="005D03F2">
              <w:rPr>
                <w:rFonts w:ascii="Arial" w:hAnsi="Arial" w:cs="Arial"/>
              </w:rPr>
              <w:t>to ensure that program offerings imbed the need to mitigate racial unemployment disparities in the local workforce development area.  GARE is a national network of government cohorts working to achieve racial equity and advance opportunities for all.  Every committee of the WIB has a representative in the cohort.  The cohort is comprised of WIB members,</w:t>
            </w:r>
            <w:r>
              <w:rPr>
                <w:rFonts w:ascii="Arial" w:hAnsi="Arial" w:cs="Arial"/>
              </w:rPr>
              <w:t xml:space="preserve"> administrative entity leaders and </w:t>
            </w:r>
            <w:r w:rsidRPr="005D03F2">
              <w:rPr>
                <w:rFonts w:ascii="Arial" w:hAnsi="Arial" w:cs="Arial"/>
              </w:rPr>
              <w:t>community members representing some of the residents who are experienc</w:t>
            </w:r>
            <w:r>
              <w:rPr>
                <w:rFonts w:ascii="Arial" w:hAnsi="Arial" w:cs="Arial"/>
              </w:rPr>
              <w:t>ing</w:t>
            </w:r>
            <w:r w:rsidRPr="005D03F2">
              <w:rPr>
                <w:rFonts w:ascii="Arial" w:hAnsi="Arial" w:cs="Arial"/>
              </w:rPr>
              <w:t xml:space="preserve"> financial poverty.</w:t>
            </w:r>
          </w:p>
          <w:p w:rsidR="00162473" w:rsidRPr="00DD6C10" w:rsidRDefault="00162473" w:rsidP="00B637BA">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tc>
      </w:tr>
    </w:tbl>
    <w:p w:rsidR="00A220C4" w:rsidRPr="00DD6C10" w:rsidRDefault="00A220C4" w:rsidP="00A220C4">
      <w:pPr>
        <w:tabs>
          <w:tab w:val="left" w:pos="720"/>
        </w:tabs>
        <w:ind w:left="720" w:hanging="360"/>
        <w:rPr>
          <w:rFonts w:ascii="Arial" w:hAnsi="Arial" w:cs="Arial"/>
          <w:sz w:val="22"/>
          <w:szCs w:val="22"/>
        </w:rPr>
      </w:pPr>
    </w:p>
    <w:p w:rsidR="007A21F7" w:rsidRPr="00DD6C10" w:rsidRDefault="00A220C4" w:rsidP="00A220C4">
      <w:pPr>
        <w:widowControl/>
        <w:ind w:left="720" w:hanging="360"/>
        <w:rPr>
          <w:rFonts w:ascii="Arial" w:hAnsi="Arial" w:cs="Arial"/>
          <w:sz w:val="22"/>
          <w:szCs w:val="22"/>
        </w:rPr>
      </w:pPr>
      <w:r w:rsidRPr="00DD6C10">
        <w:rPr>
          <w:rFonts w:ascii="Arial" w:hAnsi="Arial" w:cs="Arial"/>
          <w:sz w:val="22"/>
          <w:szCs w:val="22"/>
        </w:rPr>
        <w:t>D.</w:t>
      </w:r>
      <w:r w:rsidRPr="00DD6C10">
        <w:rPr>
          <w:rFonts w:ascii="Arial" w:hAnsi="Arial" w:cs="Arial"/>
          <w:sz w:val="22"/>
          <w:szCs w:val="22"/>
        </w:rPr>
        <w:tab/>
      </w:r>
      <w:r w:rsidRPr="000507FA">
        <w:rPr>
          <w:rFonts w:ascii="Arial" w:hAnsi="Arial" w:cs="Arial"/>
          <w:sz w:val="22"/>
          <w:szCs w:val="22"/>
        </w:rPr>
        <w:t xml:space="preserve">Describe how the local </w:t>
      </w:r>
      <w:r w:rsidR="00B718AC" w:rsidRPr="000507FA">
        <w:rPr>
          <w:rFonts w:ascii="Arial" w:hAnsi="Arial" w:cs="Arial"/>
          <w:sz w:val="22"/>
          <w:szCs w:val="22"/>
        </w:rPr>
        <w:t>area board</w:t>
      </w:r>
      <w:r w:rsidRPr="000507FA">
        <w:rPr>
          <w:rFonts w:ascii="Arial" w:hAnsi="Arial" w:cs="Arial"/>
          <w:sz w:val="22"/>
          <w:szCs w:val="22"/>
        </w:rPr>
        <w:t xml:space="preserve"> </w:t>
      </w:r>
      <w:r w:rsidR="0078689A" w:rsidRPr="000507FA">
        <w:rPr>
          <w:rFonts w:ascii="Arial" w:hAnsi="Arial" w:cs="Arial"/>
          <w:sz w:val="22"/>
          <w:szCs w:val="22"/>
        </w:rPr>
        <w:t xml:space="preserve">will </w:t>
      </w:r>
      <w:r w:rsidRPr="000507FA">
        <w:rPr>
          <w:rFonts w:ascii="Arial" w:hAnsi="Arial" w:cs="Arial"/>
          <w:sz w:val="22"/>
          <w:szCs w:val="22"/>
        </w:rPr>
        <w:t xml:space="preserve">strengthen linkages between the one-stop delivery system and unemployment insurance programs by offering services to laid-off workers and possible lay-off preventative services for businesses, such as incumbent worker training that up-skills the workers and </w:t>
      </w:r>
      <w:r w:rsidR="00C91508" w:rsidRPr="000507FA">
        <w:rPr>
          <w:rFonts w:ascii="Arial" w:hAnsi="Arial" w:cs="Arial"/>
          <w:sz w:val="22"/>
          <w:szCs w:val="22"/>
        </w:rPr>
        <w:t>meets the needs of employers</w:t>
      </w:r>
      <w:r w:rsidR="000B3709" w:rsidRPr="000507FA">
        <w:rPr>
          <w:rFonts w:ascii="Arial" w:hAnsi="Arial" w:cs="Arial"/>
          <w:sz w:val="22"/>
          <w:szCs w:val="22"/>
        </w:rPr>
        <w:t xml:space="preserve"> (can include but not be limited to, on-the-job training, apprenticeships, etc.)</w:t>
      </w:r>
      <w:r w:rsidR="00EB7461" w:rsidRPr="000507FA">
        <w:rPr>
          <w:rFonts w:ascii="Arial" w:hAnsi="Arial" w:cs="Arial"/>
          <w:sz w:val="22"/>
          <w:szCs w:val="22"/>
        </w:rPr>
        <w:t>.</w:t>
      </w:r>
    </w:p>
    <w:p w:rsidR="00A220C4" w:rsidRPr="00DD6C10" w:rsidRDefault="00A220C4" w:rsidP="00A220C4">
      <w:pPr>
        <w:tabs>
          <w:tab w:val="left" w:pos="720"/>
        </w:tabs>
        <w:ind w:left="720" w:hanging="360"/>
        <w:rPr>
          <w:rFonts w:ascii="Arial" w:hAnsi="Arial" w:cs="Arial"/>
          <w:sz w:val="22"/>
          <w:szCs w:val="22"/>
        </w:rPr>
      </w:pPr>
    </w:p>
    <w:tbl>
      <w:tblPr>
        <w:tblW w:w="8522" w:type="dxa"/>
        <w:tblInd w:w="83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2"/>
      </w:tblGrid>
      <w:tr w:rsidR="00A220C4" w:rsidRPr="00DD6C10" w:rsidTr="00F6673C">
        <w:tc>
          <w:tcPr>
            <w:tcW w:w="8522" w:type="dxa"/>
            <w:tcMar>
              <w:top w:w="58" w:type="dxa"/>
              <w:left w:w="115" w:type="dxa"/>
              <w:bottom w:w="58" w:type="dxa"/>
              <w:right w:w="115" w:type="dxa"/>
            </w:tcMar>
            <w:vAlign w:val="bottom"/>
          </w:tcPr>
          <w:p w:rsidR="00C40DE2" w:rsidRDefault="00C40DE2" w:rsidP="00A10B3A">
            <w:pPr>
              <w:pStyle w:val="Default"/>
              <w:ind w:left="360" w:hanging="360"/>
              <w:rPr>
                <w:sz w:val="22"/>
                <w:szCs w:val="22"/>
              </w:rPr>
            </w:pPr>
            <w:r>
              <w:rPr>
                <w:sz w:val="22"/>
                <w:szCs w:val="22"/>
              </w:rPr>
              <w:t xml:space="preserve">The </w:t>
            </w:r>
            <w:r w:rsidR="006314D9">
              <w:rPr>
                <w:sz w:val="22"/>
                <w:szCs w:val="22"/>
              </w:rPr>
              <w:t xml:space="preserve">WIB sets the strategic direction for the one-stop delivery center and WFS staff work closely with the One </w:t>
            </w:r>
            <w:r w:rsidR="00400293">
              <w:rPr>
                <w:sz w:val="22"/>
                <w:szCs w:val="22"/>
              </w:rPr>
              <w:t>S</w:t>
            </w:r>
            <w:r w:rsidR="006314D9">
              <w:rPr>
                <w:sz w:val="22"/>
                <w:szCs w:val="22"/>
              </w:rPr>
              <w:t>top Center staff to align</w:t>
            </w:r>
            <w:r w:rsidR="00400293">
              <w:rPr>
                <w:sz w:val="22"/>
                <w:szCs w:val="22"/>
              </w:rPr>
              <w:t>, schedule</w:t>
            </w:r>
            <w:r w:rsidR="006314D9">
              <w:rPr>
                <w:sz w:val="22"/>
                <w:szCs w:val="22"/>
              </w:rPr>
              <w:t xml:space="preserve"> and share resources available for workers affected</w:t>
            </w:r>
            <w:r w:rsidR="00400293">
              <w:rPr>
                <w:sz w:val="22"/>
                <w:szCs w:val="22"/>
              </w:rPr>
              <w:t xml:space="preserve"> </w:t>
            </w:r>
            <w:r w:rsidR="006314D9">
              <w:rPr>
                <w:sz w:val="22"/>
                <w:szCs w:val="22"/>
              </w:rPr>
              <w:t xml:space="preserve">by </w:t>
            </w:r>
            <w:r w:rsidR="00400293">
              <w:rPr>
                <w:sz w:val="22"/>
                <w:szCs w:val="22"/>
              </w:rPr>
              <w:t xml:space="preserve">layoffs. WFS </w:t>
            </w:r>
            <w:r>
              <w:rPr>
                <w:sz w:val="22"/>
                <w:szCs w:val="22"/>
              </w:rPr>
              <w:t>utilizes D</w:t>
            </w:r>
            <w:r w:rsidR="00400293">
              <w:rPr>
                <w:sz w:val="22"/>
                <w:szCs w:val="22"/>
              </w:rPr>
              <w:t xml:space="preserve">islocated </w:t>
            </w:r>
            <w:r w:rsidR="0022448F">
              <w:rPr>
                <w:sz w:val="22"/>
                <w:szCs w:val="22"/>
              </w:rPr>
              <w:t>W</w:t>
            </w:r>
            <w:r w:rsidR="00400293">
              <w:rPr>
                <w:sz w:val="22"/>
                <w:szCs w:val="22"/>
              </w:rPr>
              <w:t>orker</w:t>
            </w:r>
            <w:r>
              <w:rPr>
                <w:sz w:val="22"/>
                <w:szCs w:val="22"/>
              </w:rPr>
              <w:t xml:space="preserve"> funding to provide assistance to </w:t>
            </w:r>
            <w:r w:rsidR="00400293">
              <w:rPr>
                <w:sz w:val="22"/>
                <w:szCs w:val="22"/>
              </w:rPr>
              <w:t xml:space="preserve">eligible </w:t>
            </w:r>
            <w:r>
              <w:rPr>
                <w:sz w:val="22"/>
                <w:szCs w:val="22"/>
              </w:rPr>
              <w:t xml:space="preserve">residents. Dislocated Worker Counselors provide </w:t>
            </w:r>
            <w:r w:rsidR="00400293">
              <w:rPr>
                <w:sz w:val="22"/>
                <w:szCs w:val="22"/>
              </w:rPr>
              <w:t>intensive career services to their participants which includes</w:t>
            </w:r>
            <w:r>
              <w:rPr>
                <w:sz w:val="22"/>
                <w:szCs w:val="22"/>
              </w:rPr>
              <w:t xml:space="preserve"> job search</w:t>
            </w:r>
            <w:r w:rsidR="00400293">
              <w:rPr>
                <w:sz w:val="22"/>
                <w:szCs w:val="22"/>
              </w:rPr>
              <w:t>, developing and approving training plans and skills assessments</w:t>
            </w:r>
            <w:r w:rsidR="0022448F">
              <w:rPr>
                <w:sz w:val="22"/>
                <w:szCs w:val="22"/>
              </w:rPr>
              <w:t>. I</w:t>
            </w:r>
            <w:r>
              <w:rPr>
                <w:sz w:val="22"/>
                <w:szCs w:val="22"/>
              </w:rPr>
              <w:t>nformation is also provided during D</w:t>
            </w:r>
            <w:r w:rsidR="0022448F">
              <w:rPr>
                <w:sz w:val="22"/>
                <w:szCs w:val="22"/>
              </w:rPr>
              <w:t>W</w:t>
            </w:r>
            <w:r w:rsidR="00400293">
              <w:rPr>
                <w:sz w:val="22"/>
                <w:szCs w:val="22"/>
              </w:rPr>
              <w:t xml:space="preserve"> orientations</w:t>
            </w:r>
            <w:r>
              <w:rPr>
                <w:sz w:val="22"/>
                <w:szCs w:val="22"/>
              </w:rPr>
              <w:t xml:space="preserve"> and the DEED Business Service Representative</w:t>
            </w:r>
            <w:r w:rsidR="00400293">
              <w:rPr>
                <w:sz w:val="22"/>
                <w:szCs w:val="22"/>
              </w:rPr>
              <w:t>s</w:t>
            </w:r>
            <w:r>
              <w:rPr>
                <w:sz w:val="22"/>
                <w:szCs w:val="22"/>
              </w:rPr>
              <w:t xml:space="preserve"> also market the </w:t>
            </w:r>
            <w:r w:rsidR="00400293">
              <w:rPr>
                <w:sz w:val="22"/>
                <w:szCs w:val="22"/>
              </w:rPr>
              <w:t xml:space="preserve">services to </w:t>
            </w:r>
            <w:r>
              <w:rPr>
                <w:sz w:val="22"/>
                <w:szCs w:val="22"/>
              </w:rPr>
              <w:t>local employers</w:t>
            </w:r>
            <w:r w:rsidR="00400293">
              <w:rPr>
                <w:sz w:val="22"/>
                <w:szCs w:val="22"/>
              </w:rPr>
              <w:t xml:space="preserve"> facing small or seasonal layoffs</w:t>
            </w:r>
            <w:r>
              <w:rPr>
                <w:sz w:val="22"/>
                <w:szCs w:val="22"/>
              </w:rPr>
              <w:t xml:space="preserve">. </w:t>
            </w:r>
          </w:p>
          <w:p w:rsidR="00597DD5" w:rsidRDefault="00597DD5" w:rsidP="00A10B3A">
            <w:pPr>
              <w:pStyle w:val="Default"/>
              <w:ind w:left="360" w:hanging="360"/>
              <w:rPr>
                <w:sz w:val="22"/>
                <w:szCs w:val="22"/>
              </w:rPr>
            </w:pPr>
          </w:p>
          <w:p w:rsidR="00C40DE2" w:rsidRDefault="00C40DE2" w:rsidP="00BB1130">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sidRPr="00C40DE2">
              <w:rPr>
                <w:rFonts w:ascii="Arial" w:hAnsi="Arial" w:cs="Arial"/>
                <w:sz w:val="22"/>
                <w:szCs w:val="22"/>
              </w:rPr>
              <w:t xml:space="preserve">The local area </w:t>
            </w:r>
            <w:r w:rsidR="006314D9">
              <w:rPr>
                <w:rFonts w:ascii="Arial" w:hAnsi="Arial" w:cs="Arial"/>
                <w:sz w:val="22"/>
                <w:szCs w:val="22"/>
              </w:rPr>
              <w:t xml:space="preserve">board </w:t>
            </w:r>
            <w:r w:rsidRPr="00C40DE2">
              <w:rPr>
                <w:rFonts w:ascii="Arial" w:hAnsi="Arial" w:cs="Arial"/>
                <w:sz w:val="22"/>
                <w:szCs w:val="22"/>
              </w:rPr>
              <w:t>supports apprenticeship opportunities as a viable option for customers to gain employment under a structured learning experience. Counselors utilize information about current internship opportunities through the Minnesota Department of Labor and Industry’s apprenticeship program webpage along with the D</w:t>
            </w:r>
            <w:r w:rsidR="0022448F">
              <w:rPr>
                <w:rFonts w:ascii="Arial" w:hAnsi="Arial" w:cs="Arial"/>
                <w:sz w:val="22"/>
                <w:szCs w:val="22"/>
              </w:rPr>
              <w:t xml:space="preserve">epartment of Labor </w:t>
            </w:r>
            <w:r w:rsidRPr="00C40DE2">
              <w:rPr>
                <w:rFonts w:ascii="Arial" w:hAnsi="Arial" w:cs="Arial"/>
                <w:sz w:val="22"/>
                <w:szCs w:val="22"/>
              </w:rPr>
              <w:t xml:space="preserve">website on Registered Apprenticeships. </w:t>
            </w:r>
          </w:p>
          <w:p w:rsidR="00597DD5" w:rsidRDefault="00597DD5" w:rsidP="00BB1130">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C40DE2" w:rsidRDefault="006314D9" w:rsidP="00BB1130">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WFS refer</w:t>
            </w:r>
            <w:r w:rsidR="00400293">
              <w:rPr>
                <w:rFonts w:ascii="Arial" w:hAnsi="Arial" w:cs="Arial"/>
                <w:sz w:val="22"/>
                <w:szCs w:val="22"/>
              </w:rPr>
              <w:t>s</w:t>
            </w:r>
            <w:r>
              <w:rPr>
                <w:rFonts w:ascii="Arial" w:hAnsi="Arial" w:cs="Arial"/>
                <w:sz w:val="22"/>
                <w:szCs w:val="22"/>
              </w:rPr>
              <w:t xml:space="preserve"> participants to </w:t>
            </w:r>
            <w:r w:rsidR="00C40DE2" w:rsidRPr="00C40DE2">
              <w:rPr>
                <w:rFonts w:ascii="Arial" w:hAnsi="Arial" w:cs="Arial"/>
                <w:sz w:val="22"/>
                <w:szCs w:val="22"/>
              </w:rPr>
              <w:t xml:space="preserve">Registered </w:t>
            </w:r>
            <w:r>
              <w:rPr>
                <w:rFonts w:ascii="Arial" w:hAnsi="Arial" w:cs="Arial"/>
                <w:sz w:val="22"/>
                <w:szCs w:val="22"/>
              </w:rPr>
              <w:t>A</w:t>
            </w:r>
            <w:r w:rsidR="00C40DE2" w:rsidRPr="00C40DE2">
              <w:rPr>
                <w:rFonts w:ascii="Arial" w:hAnsi="Arial" w:cs="Arial"/>
                <w:sz w:val="22"/>
                <w:szCs w:val="22"/>
              </w:rPr>
              <w:t xml:space="preserve">pprenticeships </w:t>
            </w:r>
            <w:r w:rsidR="00400293">
              <w:rPr>
                <w:rFonts w:ascii="Arial" w:hAnsi="Arial" w:cs="Arial"/>
                <w:sz w:val="22"/>
                <w:szCs w:val="22"/>
              </w:rPr>
              <w:t xml:space="preserve">which </w:t>
            </w:r>
            <w:r w:rsidR="00C40DE2" w:rsidRPr="00C40DE2">
              <w:rPr>
                <w:rFonts w:ascii="Arial" w:hAnsi="Arial" w:cs="Arial"/>
                <w:sz w:val="22"/>
                <w:szCs w:val="22"/>
              </w:rPr>
              <w:t>provide hands-on training and supports building competencies and profic</w:t>
            </w:r>
            <w:r w:rsidR="00E66011">
              <w:rPr>
                <w:rFonts w:ascii="Arial" w:hAnsi="Arial" w:cs="Arial"/>
                <w:sz w:val="22"/>
                <w:szCs w:val="22"/>
              </w:rPr>
              <w:t>iency</w:t>
            </w:r>
            <w:r w:rsidR="00400293">
              <w:rPr>
                <w:rFonts w:ascii="Arial" w:hAnsi="Arial" w:cs="Arial"/>
                <w:sz w:val="22"/>
                <w:szCs w:val="22"/>
              </w:rPr>
              <w:t xml:space="preserve"> for a specific </w:t>
            </w:r>
            <w:r w:rsidR="00400293">
              <w:rPr>
                <w:rFonts w:ascii="Arial" w:hAnsi="Arial" w:cs="Arial"/>
                <w:sz w:val="22"/>
                <w:szCs w:val="22"/>
              </w:rPr>
              <w:lastRenderedPageBreak/>
              <w:t>occupation</w:t>
            </w:r>
            <w:r w:rsidR="00E66011">
              <w:rPr>
                <w:rFonts w:ascii="Arial" w:hAnsi="Arial" w:cs="Arial"/>
                <w:sz w:val="22"/>
                <w:szCs w:val="22"/>
              </w:rPr>
              <w:t xml:space="preserve">. WFS was recently selected by Century College to provide </w:t>
            </w:r>
            <w:r w:rsidR="0022448F">
              <w:rPr>
                <w:rFonts w:ascii="Arial" w:hAnsi="Arial" w:cs="Arial"/>
                <w:sz w:val="22"/>
                <w:szCs w:val="22"/>
              </w:rPr>
              <w:t>c</w:t>
            </w:r>
            <w:r w:rsidR="00E66011">
              <w:rPr>
                <w:rFonts w:ascii="Arial" w:hAnsi="Arial" w:cs="Arial"/>
                <w:sz w:val="22"/>
                <w:szCs w:val="22"/>
              </w:rPr>
              <w:t xml:space="preserve">areer </w:t>
            </w:r>
            <w:r w:rsidR="0022448F">
              <w:rPr>
                <w:rFonts w:ascii="Arial" w:hAnsi="Arial" w:cs="Arial"/>
                <w:sz w:val="22"/>
                <w:szCs w:val="22"/>
              </w:rPr>
              <w:t>n</w:t>
            </w:r>
            <w:r w:rsidR="00E66011">
              <w:rPr>
                <w:rFonts w:ascii="Arial" w:hAnsi="Arial" w:cs="Arial"/>
                <w:sz w:val="22"/>
                <w:szCs w:val="22"/>
              </w:rPr>
              <w:t xml:space="preserve">avigation </w:t>
            </w:r>
            <w:r w:rsidR="0022448F">
              <w:rPr>
                <w:rFonts w:ascii="Arial" w:hAnsi="Arial" w:cs="Arial"/>
                <w:sz w:val="22"/>
                <w:szCs w:val="22"/>
              </w:rPr>
              <w:t>s</w:t>
            </w:r>
            <w:r w:rsidR="00E66011">
              <w:rPr>
                <w:rFonts w:ascii="Arial" w:hAnsi="Arial" w:cs="Arial"/>
                <w:sz w:val="22"/>
                <w:szCs w:val="22"/>
              </w:rPr>
              <w:t xml:space="preserve">ervices and </w:t>
            </w:r>
            <w:r w:rsidR="0022448F">
              <w:rPr>
                <w:rFonts w:ascii="Arial" w:hAnsi="Arial" w:cs="Arial"/>
                <w:sz w:val="22"/>
                <w:szCs w:val="22"/>
              </w:rPr>
              <w:t>a</w:t>
            </w:r>
            <w:r w:rsidR="00E66011">
              <w:rPr>
                <w:rFonts w:ascii="Arial" w:hAnsi="Arial" w:cs="Arial"/>
                <w:sz w:val="22"/>
                <w:szCs w:val="22"/>
              </w:rPr>
              <w:t xml:space="preserve">pprenticeship </w:t>
            </w:r>
            <w:r w:rsidR="0022448F">
              <w:rPr>
                <w:rFonts w:ascii="Arial" w:hAnsi="Arial" w:cs="Arial"/>
                <w:sz w:val="22"/>
                <w:szCs w:val="22"/>
              </w:rPr>
              <w:t>l</w:t>
            </w:r>
            <w:r w:rsidR="00E66011">
              <w:rPr>
                <w:rFonts w:ascii="Arial" w:hAnsi="Arial" w:cs="Arial"/>
                <w:sz w:val="22"/>
                <w:szCs w:val="22"/>
              </w:rPr>
              <w:t xml:space="preserve">iaison services for an Advanced Manufacturing Grant focusing on welding, mechatronics and </w:t>
            </w:r>
            <w:r w:rsidR="0022448F">
              <w:rPr>
                <w:rFonts w:ascii="Arial" w:hAnsi="Arial" w:cs="Arial"/>
                <w:sz w:val="22"/>
                <w:szCs w:val="22"/>
              </w:rPr>
              <w:t>digital fabrication.</w:t>
            </w:r>
          </w:p>
          <w:p w:rsidR="00597DD5" w:rsidRDefault="00597DD5" w:rsidP="00BB1130">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E33C88" w:rsidRDefault="006314D9" w:rsidP="00BB1130">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 xml:space="preserve">The WIB has members that can inform </w:t>
            </w:r>
            <w:r w:rsidR="00E66011">
              <w:rPr>
                <w:rFonts w:ascii="Arial" w:hAnsi="Arial" w:cs="Arial"/>
                <w:sz w:val="22"/>
                <w:szCs w:val="22"/>
              </w:rPr>
              <w:t xml:space="preserve">WFS </w:t>
            </w:r>
            <w:r>
              <w:rPr>
                <w:rFonts w:ascii="Arial" w:hAnsi="Arial" w:cs="Arial"/>
                <w:sz w:val="22"/>
                <w:szCs w:val="22"/>
              </w:rPr>
              <w:t xml:space="preserve">about seasonal layoffs and impacts on local </w:t>
            </w:r>
            <w:r w:rsidR="00400293">
              <w:rPr>
                <w:rFonts w:ascii="Arial" w:hAnsi="Arial" w:cs="Arial"/>
                <w:sz w:val="22"/>
                <w:szCs w:val="22"/>
              </w:rPr>
              <w:t>trades’</w:t>
            </w:r>
            <w:r w:rsidR="00E33C88">
              <w:rPr>
                <w:rFonts w:ascii="Arial" w:hAnsi="Arial" w:cs="Arial"/>
                <w:sz w:val="22"/>
                <w:szCs w:val="22"/>
              </w:rPr>
              <w:t xml:space="preserve"> positions. The WIB has not been active in lay-off prevention strategies, but will revisit this topic at the regional level to explore what other boards are currently doing in this area.</w:t>
            </w:r>
          </w:p>
          <w:p w:rsidR="00E33C88" w:rsidRDefault="00E33C88" w:rsidP="00BB1130">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C40DE2" w:rsidRPr="00DD6C10" w:rsidRDefault="006314D9" w:rsidP="00E33C88">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 xml:space="preserve">WFS </w:t>
            </w:r>
            <w:r w:rsidR="00E66011">
              <w:rPr>
                <w:rFonts w:ascii="Arial" w:hAnsi="Arial" w:cs="Arial"/>
                <w:sz w:val="22"/>
                <w:szCs w:val="22"/>
              </w:rPr>
              <w:t xml:space="preserve">has a long standing partnership in the construction trades and has a unique </w:t>
            </w:r>
            <w:r w:rsidR="00A203E4">
              <w:rPr>
                <w:rFonts w:ascii="Arial" w:hAnsi="Arial" w:cs="Arial"/>
                <w:sz w:val="22"/>
                <w:szCs w:val="22"/>
              </w:rPr>
              <w:t>web based tool for both j</w:t>
            </w:r>
            <w:r w:rsidR="00E66011">
              <w:rPr>
                <w:rFonts w:ascii="Arial" w:hAnsi="Arial" w:cs="Arial"/>
                <w:sz w:val="22"/>
                <w:szCs w:val="22"/>
              </w:rPr>
              <w:t xml:space="preserve">ob </w:t>
            </w:r>
            <w:r w:rsidR="00A203E4">
              <w:rPr>
                <w:rFonts w:ascii="Arial" w:hAnsi="Arial" w:cs="Arial"/>
                <w:sz w:val="22"/>
                <w:szCs w:val="22"/>
              </w:rPr>
              <w:t>s</w:t>
            </w:r>
            <w:r w:rsidR="00E66011">
              <w:rPr>
                <w:rFonts w:ascii="Arial" w:hAnsi="Arial" w:cs="Arial"/>
                <w:sz w:val="22"/>
                <w:szCs w:val="22"/>
              </w:rPr>
              <w:t>eeker</w:t>
            </w:r>
            <w:r w:rsidR="00A203E4">
              <w:rPr>
                <w:rFonts w:ascii="Arial" w:hAnsi="Arial" w:cs="Arial"/>
                <w:sz w:val="22"/>
                <w:szCs w:val="22"/>
              </w:rPr>
              <w:t xml:space="preserve">s and </w:t>
            </w:r>
            <w:r w:rsidR="00E66011">
              <w:rPr>
                <w:rFonts w:ascii="Arial" w:hAnsi="Arial" w:cs="Arial"/>
                <w:sz w:val="22"/>
                <w:szCs w:val="22"/>
              </w:rPr>
              <w:t>employer</w:t>
            </w:r>
            <w:r w:rsidR="00A203E4">
              <w:rPr>
                <w:rFonts w:ascii="Arial" w:hAnsi="Arial" w:cs="Arial"/>
                <w:sz w:val="22"/>
                <w:szCs w:val="22"/>
              </w:rPr>
              <w:t>s</w:t>
            </w:r>
            <w:r w:rsidR="00E66011">
              <w:rPr>
                <w:rFonts w:ascii="Arial" w:hAnsi="Arial" w:cs="Arial"/>
                <w:sz w:val="22"/>
                <w:szCs w:val="22"/>
              </w:rPr>
              <w:t xml:space="preserve"> known as the Construction Hiring Connection (CHC). Th</w:t>
            </w:r>
            <w:r w:rsidR="00A203E4">
              <w:rPr>
                <w:rFonts w:ascii="Arial" w:hAnsi="Arial" w:cs="Arial"/>
                <w:sz w:val="22"/>
                <w:szCs w:val="22"/>
              </w:rPr>
              <w:t>is web</w:t>
            </w:r>
            <w:r w:rsidR="00E66011">
              <w:rPr>
                <w:rFonts w:ascii="Arial" w:hAnsi="Arial" w:cs="Arial"/>
                <w:sz w:val="22"/>
                <w:szCs w:val="22"/>
              </w:rPr>
              <w:t>site</w:t>
            </w:r>
            <w:r w:rsidR="00A203E4">
              <w:rPr>
                <w:rFonts w:ascii="Arial" w:hAnsi="Arial" w:cs="Arial"/>
                <w:sz w:val="22"/>
                <w:szCs w:val="22"/>
              </w:rPr>
              <w:t xml:space="preserve"> combined with the outreach services of our Business Service Unit </w:t>
            </w:r>
            <w:r w:rsidR="00E66011">
              <w:rPr>
                <w:rFonts w:ascii="Arial" w:hAnsi="Arial" w:cs="Arial"/>
                <w:sz w:val="22"/>
                <w:szCs w:val="22"/>
              </w:rPr>
              <w:t xml:space="preserve">provides </w:t>
            </w:r>
            <w:r w:rsidR="00A203E4">
              <w:rPr>
                <w:rFonts w:ascii="Arial" w:hAnsi="Arial" w:cs="Arial"/>
                <w:sz w:val="22"/>
                <w:szCs w:val="22"/>
              </w:rPr>
              <w:t xml:space="preserve">industry updates, </w:t>
            </w:r>
            <w:r w:rsidR="00E66011">
              <w:rPr>
                <w:rFonts w:ascii="Arial" w:hAnsi="Arial" w:cs="Arial"/>
                <w:sz w:val="22"/>
                <w:szCs w:val="22"/>
              </w:rPr>
              <w:t xml:space="preserve">job postings from local employers and </w:t>
            </w:r>
            <w:r w:rsidR="0022448F">
              <w:rPr>
                <w:rFonts w:ascii="Arial" w:hAnsi="Arial" w:cs="Arial"/>
                <w:sz w:val="22"/>
                <w:szCs w:val="22"/>
              </w:rPr>
              <w:t xml:space="preserve">a platform </w:t>
            </w:r>
            <w:r w:rsidR="00E66011">
              <w:rPr>
                <w:rFonts w:ascii="Arial" w:hAnsi="Arial" w:cs="Arial"/>
                <w:sz w:val="22"/>
                <w:szCs w:val="22"/>
              </w:rPr>
              <w:t xml:space="preserve">for potential employers to connect with potential employees. On a regional collaboration level, the CHC may become the go-to site for Section 3 Housing projects </w:t>
            </w:r>
            <w:r w:rsidR="00400293">
              <w:rPr>
                <w:rFonts w:ascii="Arial" w:hAnsi="Arial" w:cs="Arial"/>
                <w:sz w:val="22"/>
                <w:szCs w:val="22"/>
              </w:rPr>
              <w:t xml:space="preserve">in Ramsey County </w:t>
            </w:r>
            <w:r w:rsidR="00E66011">
              <w:rPr>
                <w:rFonts w:ascii="Arial" w:hAnsi="Arial" w:cs="Arial"/>
                <w:sz w:val="22"/>
                <w:szCs w:val="22"/>
              </w:rPr>
              <w:t xml:space="preserve">and Hennepin County </w:t>
            </w:r>
            <w:r w:rsidR="00400293">
              <w:rPr>
                <w:rFonts w:ascii="Arial" w:hAnsi="Arial" w:cs="Arial"/>
                <w:sz w:val="22"/>
                <w:szCs w:val="22"/>
              </w:rPr>
              <w:t>specialized p</w:t>
            </w:r>
            <w:r w:rsidR="00E66011">
              <w:rPr>
                <w:rFonts w:ascii="Arial" w:hAnsi="Arial" w:cs="Arial"/>
                <w:sz w:val="22"/>
                <w:szCs w:val="22"/>
              </w:rPr>
              <w:t>rojects.</w:t>
            </w:r>
          </w:p>
        </w:tc>
      </w:tr>
    </w:tbl>
    <w:p w:rsidR="007B7A64" w:rsidRPr="00DD6C10" w:rsidRDefault="007B7A64" w:rsidP="00A220C4">
      <w:pPr>
        <w:pStyle w:val="ListParagraph"/>
        <w:tabs>
          <w:tab w:val="left" w:pos="360"/>
        </w:tabs>
        <w:ind w:left="360" w:hanging="360"/>
        <w:rPr>
          <w:rFonts w:ascii="Arial" w:hAnsi="Arial" w:cs="Arial"/>
          <w:bCs/>
          <w:snapToGrid/>
          <w:sz w:val="22"/>
          <w:szCs w:val="22"/>
        </w:rPr>
      </w:pPr>
    </w:p>
    <w:p w:rsidR="00834105" w:rsidRPr="00DD6C10" w:rsidRDefault="00F02C1B" w:rsidP="00F02C1B">
      <w:pPr>
        <w:widowControl/>
        <w:autoSpaceDE w:val="0"/>
        <w:autoSpaceDN w:val="0"/>
        <w:adjustRightInd w:val="0"/>
        <w:ind w:left="360" w:hanging="360"/>
        <w:rPr>
          <w:rFonts w:ascii="Arial" w:hAnsi="Arial" w:cs="Arial"/>
          <w:snapToGrid/>
          <w:sz w:val="22"/>
          <w:szCs w:val="22"/>
        </w:rPr>
      </w:pPr>
      <w:r>
        <w:rPr>
          <w:rFonts w:ascii="Arial" w:hAnsi="Arial" w:cs="Arial"/>
          <w:bCs/>
          <w:snapToGrid/>
          <w:sz w:val="22"/>
          <w:szCs w:val="22"/>
        </w:rPr>
        <w:t>1</w:t>
      </w:r>
      <w:r w:rsidR="00D97E9E" w:rsidRPr="00DD6C10">
        <w:rPr>
          <w:rFonts w:ascii="Arial" w:hAnsi="Arial" w:cs="Arial"/>
          <w:bCs/>
          <w:snapToGrid/>
          <w:sz w:val="22"/>
          <w:szCs w:val="22"/>
        </w:rPr>
        <w:t>5</w:t>
      </w:r>
      <w:r w:rsidR="009F0BDA" w:rsidRPr="00DD6C10">
        <w:rPr>
          <w:rFonts w:ascii="Arial" w:hAnsi="Arial" w:cs="Arial"/>
          <w:bCs/>
          <w:snapToGrid/>
          <w:sz w:val="22"/>
          <w:szCs w:val="22"/>
        </w:rPr>
        <w:t>.</w:t>
      </w:r>
      <w:r w:rsidR="009F0BDA" w:rsidRPr="00DD6C10">
        <w:rPr>
          <w:rFonts w:ascii="Arial" w:hAnsi="Arial" w:cs="Arial"/>
          <w:bCs/>
          <w:snapToGrid/>
          <w:sz w:val="22"/>
          <w:szCs w:val="22"/>
        </w:rPr>
        <w:tab/>
      </w:r>
      <w:r w:rsidR="00A220C4" w:rsidRPr="000507FA">
        <w:rPr>
          <w:rFonts w:ascii="Arial" w:hAnsi="Arial" w:cs="Arial"/>
          <w:snapToGrid/>
          <w:sz w:val="22"/>
          <w:szCs w:val="22"/>
        </w:rPr>
        <w:t xml:space="preserve">Describe how the local </w:t>
      </w:r>
      <w:r w:rsidR="00B718AC" w:rsidRPr="000507FA">
        <w:rPr>
          <w:rFonts w:ascii="Arial" w:hAnsi="Arial" w:cs="Arial"/>
          <w:sz w:val="22"/>
          <w:szCs w:val="22"/>
        </w:rPr>
        <w:t>area board</w:t>
      </w:r>
      <w:r w:rsidR="00A220C4" w:rsidRPr="000507FA">
        <w:rPr>
          <w:rFonts w:ascii="Arial" w:hAnsi="Arial" w:cs="Arial"/>
          <w:snapToGrid/>
          <w:sz w:val="22"/>
          <w:szCs w:val="22"/>
        </w:rPr>
        <w:t xml:space="preserve"> will coordinate workforce </w:t>
      </w:r>
      <w:r w:rsidR="003F4D3F" w:rsidRPr="000507FA">
        <w:rPr>
          <w:rFonts w:ascii="Arial" w:hAnsi="Arial" w:cs="Arial"/>
          <w:snapToGrid/>
          <w:sz w:val="22"/>
          <w:szCs w:val="22"/>
        </w:rPr>
        <w:t>invest</w:t>
      </w:r>
      <w:r w:rsidR="00A220C4" w:rsidRPr="000507FA">
        <w:rPr>
          <w:rFonts w:ascii="Arial" w:hAnsi="Arial" w:cs="Arial"/>
          <w:snapToGrid/>
          <w:sz w:val="22"/>
          <w:szCs w:val="22"/>
        </w:rPr>
        <w:t>ment activities with economic development activities, including the promotion of entrepreneurial skills training and microenterprise services.</w:t>
      </w:r>
    </w:p>
    <w:p w:rsidR="00834105" w:rsidRPr="00DD6C10" w:rsidRDefault="00834105" w:rsidP="00834105">
      <w:pPr>
        <w:widowControl/>
        <w:rPr>
          <w:rFonts w:ascii="Arial" w:hAnsi="Arial" w:cs="Arial"/>
          <w:sz w:val="22"/>
          <w:szCs w:val="22"/>
        </w:rPr>
      </w:pPr>
    </w:p>
    <w:tbl>
      <w:tblPr>
        <w:tblW w:w="8522" w:type="dxa"/>
        <w:tblInd w:w="83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2"/>
      </w:tblGrid>
      <w:tr w:rsidR="00834105" w:rsidRPr="00DD6C10" w:rsidTr="00F6673C">
        <w:tc>
          <w:tcPr>
            <w:tcW w:w="8522" w:type="dxa"/>
            <w:tcMar>
              <w:top w:w="58" w:type="dxa"/>
              <w:left w:w="115" w:type="dxa"/>
              <w:bottom w:w="58" w:type="dxa"/>
              <w:right w:w="115" w:type="dxa"/>
            </w:tcMar>
            <w:vAlign w:val="bottom"/>
          </w:tcPr>
          <w:p w:rsidR="00F53857" w:rsidRDefault="00400293" w:rsidP="000420C8">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 xml:space="preserve">GMWC is </w:t>
            </w:r>
            <w:r w:rsidR="00F53857">
              <w:rPr>
                <w:rFonts w:ascii="Arial" w:hAnsi="Arial" w:cs="Arial"/>
                <w:sz w:val="22"/>
                <w:szCs w:val="22"/>
              </w:rPr>
              <w:t>exploring a more systemic approach to promotion of entrepreneurship training and microenterprise supports. The W</w:t>
            </w:r>
            <w:r w:rsidR="0022448F">
              <w:rPr>
                <w:rFonts w:ascii="Arial" w:hAnsi="Arial" w:cs="Arial"/>
                <w:sz w:val="22"/>
                <w:szCs w:val="22"/>
              </w:rPr>
              <w:t>IB’s</w:t>
            </w:r>
            <w:r w:rsidR="00F53857">
              <w:rPr>
                <w:rFonts w:ascii="Arial" w:hAnsi="Arial" w:cs="Arial"/>
                <w:sz w:val="22"/>
                <w:szCs w:val="22"/>
              </w:rPr>
              <w:t xml:space="preserve"> will initiate discussion with the broad ‘business development’ and entrepreneurship communities to see how to best connect their services and offerings with jobseekers who also wish to explore business development pathways. </w:t>
            </w:r>
          </w:p>
          <w:p w:rsidR="00597DD5" w:rsidRDefault="00597DD5" w:rsidP="000420C8">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C303E3" w:rsidRDefault="00F53857" w:rsidP="000420C8">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A</w:t>
            </w:r>
            <w:r w:rsidR="0022448F">
              <w:rPr>
                <w:rFonts w:ascii="Arial" w:hAnsi="Arial" w:cs="Arial"/>
                <w:sz w:val="22"/>
                <w:szCs w:val="22"/>
              </w:rPr>
              <w:t>lso, the WIB’s</w:t>
            </w:r>
            <w:r>
              <w:rPr>
                <w:rFonts w:ascii="Arial" w:hAnsi="Arial" w:cs="Arial"/>
                <w:sz w:val="22"/>
                <w:szCs w:val="22"/>
              </w:rPr>
              <w:t xml:space="preserve"> will explore partnerships to </w:t>
            </w:r>
            <w:r w:rsidR="00105C1B">
              <w:rPr>
                <w:rFonts w:ascii="Arial" w:hAnsi="Arial" w:cs="Arial"/>
                <w:sz w:val="22"/>
                <w:szCs w:val="22"/>
              </w:rPr>
              <w:t xml:space="preserve">expose </w:t>
            </w:r>
            <w:r>
              <w:rPr>
                <w:rFonts w:ascii="Arial" w:hAnsi="Arial" w:cs="Arial"/>
                <w:sz w:val="22"/>
                <w:szCs w:val="22"/>
              </w:rPr>
              <w:t xml:space="preserve">staff to local business development opportunities that may be under consideration so that they could potentially identify talent for those emerging businesses.  </w:t>
            </w:r>
          </w:p>
          <w:p w:rsidR="00597DD5" w:rsidRDefault="00597DD5" w:rsidP="000420C8">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C303E3" w:rsidRDefault="00676497" w:rsidP="00676497">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WIOA programs</w:t>
            </w:r>
            <w:r w:rsidR="00C303E3">
              <w:rPr>
                <w:rFonts w:ascii="Arial" w:hAnsi="Arial" w:cs="Arial"/>
                <w:sz w:val="22"/>
                <w:szCs w:val="22"/>
              </w:rPr>
              <w:t xml:space="preserve"> promote and supports small business </w:t>
            </w:r>
            <w:r w:rsidR="00F53857">
              <w:rPr>
                <w:rFonts w:ascii="Arial" w:hAnsi="Arial" w:cs="Arial"/>
                <w:sz w:val="22"/>
                <w:szCs w:val="22"/>
              </w:rPr>
              <w:t>options</w:t>
            </w:r>
            <w:r w:rsidR="00C303E3">
              <w:rPr>
                <w:rFonts w:ascii="Arial" w:hAnsi="Arial" w:cs="Arial"/>
                <w:sz w:val="22"/>
                <w:szCs w:val="22"/>
              </w:rPr>
              <w:t xml:space="preserve"> with the County by informing clients about the potential to become involved with the </w:t>
            </w:r>
            <w:r w:rsidR="00F53857">
              <w:rPr>
                <w:rFonts w:ascii="Arial" w:hAnsi="Arial" w:cs="Arial"/>
                <w:sz w:val="22"/>
                <w:szCs w:val="22"/>
              </w:rPr>
              <w:t>certified</w:t>
            </w:r>
            <w:r w:rsidR="00C303E3">
              <w:rPr>
                <w:rFonts w:ascii="Arial" w:hAnsi="Arial" w:cs="Arial"/>
                <w:sz w:val="22"/>
                <w:szCs w:val="22"/>
              </w:rPr>
              <w:t xml:space="preserve"> small </w:t>
            </w:r>
            <w:r w:rsidR="00F53857">
              <w:rPr>
                <w:rFonts w:ascii="Arial" w:hAnsi="Arial" w:cs="Arial"/>
                <w:sz w:val="22"/>
                <w:szCs w:val="22"/>
              </w:rPr>
              <w:t>business</w:t>
            </w:r>
            <w:r w:rsidR="00A203E4">
              <w:rPr>
                <w:rFonts w:ascii="Arial" w:hAnsi="Arial" w:cs="Arial"/>
                <w:sz w:val="22"/>
                <w:szCs w:val="22"/>
              </w:rPr>
              <w:t xml:space="preserve"> program (CERT) that connects county contracting opportunities to small or microenterprises.</w:t>
            </w:r>
            <w:r w:rsidR="00400293">
              <w:rPr>
                <w:rFonts w:ascii="Arial" w:hAnsi="Arial" w:cs="Arial"/>
                <w:sz w:val="22"/>
                <w:szCs w:val="22"/>
              </w:rPr>
              <w:t xml:space="preserve"> </w:t>
            </w:r>
            <w:r w:rsidR="007D31D0">
              <w:rPr>
                <w:rFonts w:ascii="Arial" w:hAnsi="Arial" w:cs="Arial"/>
                <w:sz w:val="22"/>
                <w:szCs w:val="22"/>
              </w:rPr>
              <w:t>For participants interested in starting a small business or microenterprise, we often refer to the CLIMB program and/or local colleges for training and assistance.</w:t>
            </w:r>
          </w:p>
          <w:p w:rsidR="00741D80" w:rsidRDefault="00741D80" w:rsidP="00676497">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741D80" w:rsidRPr="00DD6C10" w:rsidRDefault="00741D80" w:rsidP="00741D80">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Regionally, many of our higher education partners offer options to obtain a certificate or degree in small business related areas.</w:t>
            </w:r>
          </w:p>
        </w:tc>
      </w:tr>
    </w:tbl>
    <w:p w:rsidR="00565D82" w:rsidRPr="00DD6C10" w:rsidRDefault="00565D82" w:rsidP="00A220C4">
      <w:pPr>
        <w:widowControl/>
        <w:tabs>
          <w:tab w:val="left" w:pos="360"/>
        </w:tabs>
        <w:autoSpaceDE w:val="0"/>
        <w:autoSpaceDN w:val="0"/>
        <w:adjustRightInd w:val="0"/>
        <w:rPr>
          <w:rFonts w:ascii="Arial" w:hAnsi="Arial" w:cs="Arial"/>
          <w:sz w:val="22"/>
          <w:szCs w:val="22"/>
        </w:rPr>
      </w:pPr>
    </w:p>
    <w:p w:rsidR="00454DB6" w:rsidRPr="00DD6C10" w:rsidRDefault="00F02C1B" w:rsidP="00F02C1B">
      <w:pPr>
        <w:widowControl/>
        <w:ind w:left="360" w:hanging="360"/>
        <w:rPr>
          <w:rFonts w:ascii="Arial" w:hAnsi="Arial" w:cs="Arial"/>
          <w:sz w:val="22"/>
          <w:szCs w:val="22"/>
        </w:rPr>
      </w:pPr>
      <w:r w:rsidRPr="000507FA">
        <w:rPr>
          <w:rFonts w:ascii="Arial" w:hAnsi="Arial" w:cs="Arial"/>
          <w:sz w:val="22"/>
          <w:szCs w:val="22"/>
        </w:rPr>
        <w:t>1</w:t>
      </w:r>
      <w:r w:rsidR="00D97E9E" w:rsidRPr="000507FA">
        <w:rPr>
          <w:rFonts w:ascii="Arial" w:hAnsi="Arial" w:cs="Arial"/>
          <w:sz w:val="22"/>
          <w:szCs w:val="22"/>
        </w:rPr>
        <w:t>6</w:t>
      </w:r>
      <w:r w:rsidRPr="000507FA">
        <w:rPr>
          <w:rFonts w:ascii="Arial" w:hAnsi="Arial" w:cs="Arial"/>
          <w:sz w:val="22"/>
          <w:szCs w:val="22"/>
        </w:rPr>
        <w:t>.</w:t>
      </w:r>
      <w:r w:rsidRPr="000507FA">
        <w:rPr>
          <w:rFonts w:ascii="Arial" w:hAnsi="Arial" w:cs="Arial"/>
          <w:sz w:val="22"/>
          <w:szCs w:val="22"/>
        </w:rPr>
        <w:tab/>
      </w:r>
      <w:r w:rsidR="00454DB6" w:rsidRPr="000507FA">
        <w:rPr>
          <w:rFonts w:ascii="Arial" w:hAnsi="Arial" w:cs="Arial"/>
          <w:sz w:val="22"/>
          <w:szCs w:val="22"/>
        </w:rPr>
        <w:t>A.</w:t>
      </w:r>
      <w:r w:rsidR="00454DB6" w:rsidRPr="000507FA">
        <w:rPr>
          <w:rFonts w:ascii="Arial" w:hAnsi="Arial" w:cs="Arial"/>
          <w:sz w:val="22"/>
          <w:szCs w:val="22"/>
        </w:rPr>
        <w:tab/>
        <w:t xml:space="preserve">Describe how the local </w:t>
      </w:r>
      <w:r w:rsidR="00B718AC" w:rsidRPr="000507FA">
        <w:rPr>
          <w:rFonts w:ascii="Arial" w:hAnsi="Arial" w:cs="Arial"/>
          <w:sz w:val="22"/>
          <w:szCs w:val="22"/>
        </w:rPr>
        <w:t>area board</w:t>
      </w:r>
      <w:r w:rsidR="00454DB6" w:rsidRPr="000507FA">
        <w:rPr>
          <w:rFonts w:ascii="Arial" w:hAnsi="Arial" w:cs="Arial"/>
          <w:sz w:val="22"/>
          <w:szCs w:val="22"/>
        </w:rPr>
        <w:t xml:space="preserve"> will </w:t>
      </w:r>
      <w:r w:rsidR="00FE3662" w:rsidRPr="000507FA">
        <w:rPr>
          <w:rFonts w:ascii="Arial" w:hAnsi="Arial" w:cs="Arial"/>
          <w:sz w:val="22"/>
          <w:szCs w:val="22"/>
        </w:rPr>
        <w:t xml:space="preserve">ensure </w:t>
      </w:r>
      <w:r w:rsidR="00454DB6" w:rsidRPr="000507FA">
        <w:rPr>
          <w:rFonts w:ascii="Arial" w:hAnsi="Arial" w:cs="Arial"/>
          <w:sz w:val="22"/>
          <w:szCs w:val="22"/>
        </w:rPr>
        <w:t>continuous improvement of eligible providers of services through the system</w:t>
      </w:r>
      <w:r w:rsidR="00C73949" w:rsidRPr="000507FA">
        <w:rPr>
          <w:rFonts w:ascii="Arial" w:hAnsi="Arial" w:cs="Arial"/>
          <w:sz w:val="22"/>
          <w:szCs w:val="22"/>
        </w:rPr>
        <w:t>.</w:t>
      </w:r>
    </w:p>
    <w:p w:rsidR="00454DB6" w:rsidRPr="00DD6C10" w:rsidRDefault="00454DB6" w:rsidP="00454DB6">
      <w:pPr>
        <w:widowControl/>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454DB6" w:rsidRPr="00DD6C10" w:rsidTr="00F6673C">
        <w:tc>
          <w:tcPr>
            <w:tcW w:w="8529" w:type="dxa"/>
            <w:tcMar>
              <w:top w:w="58" w:type="dxa"/>
              <w:left w:w="115" w:type="dxa"/>
              <w:bottom w:w="58" w:type="dxa"/>
              <w:right w:w="115" w:type="dxa"/>
            </w:tcMar>
            <w:vAlign w:val="bottom"/>
          </w:tcPr>
          <w:p w:rsidR="00D20269" w:rsidRDefault="00F53857" w:rsidP="000420C8">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 xml:space="preserve">The </w:t>
            </w:r>
            <w:r w:rsidR="00D20269">
              <w:rPr>
                <w:rFonts w:ascii="Arial" w:hAnsi="Arial" w:cs="Arial"/>
                <w:sz w:val="22"/>
                <w:szCs w:val="22"/>
              </w:rPr>
              <w:t>WIB</w:t>
            </w:r>
            <w:r w:rsidR="0022448F">
              <w:rPr>
                <w:rFonts w:ascii="Arial" w:hAnsi="Arial" w:cs="Arial"/>
                <w:sz w:val="22"/>
                <w:szCs w:val="22"/>
              </w:rPr>
              <w:t xml:space="preserve"> </w:t>
            </w:r>
            <w:r>
              <w:rPr>
                <w:rFonts w:ascii="Arial" w:hAnsi="Arial" w:cs="Arial"/>
                <w:sz w:val="22"/>
                <w:szCs w:val="22"/>
              </w:rPr>
              <w:t>will e</w:t>
            </w:r>
            <w:r w:rsidR="0022448F">
              <w:rPr>
                <w:rFonts w:ascii="Arial" w:hAnsi="Arial" w:cs="Arial"/>
                <w:sz w:val="22"/>
                <w:szCs w:val="22"/>
              </w:rPr>
              <w:t xml:space="preserve">ngage in </w:t>
            </w:r>
            <w:r>
              <w:rPr>
                <w:rFonts w:ascii="Arial" w:hAnsi="Arial" w:cs="Arial"/>
                <w:sz w:val="22"/>
                <w:szCs w:val="22"/>
              </w:rPr>
              <w:t>conversation with the community of nonprofit training providers about a shared vision for continuous improvement across the public and nonprofit workforce arenas. Multiple efforts in recent years have supported continuous improvement among eligible training providers (notably, the Twin Cities Greater United Way return-on-investment work, participation in the national Workforce Benchmarking project, participation in the G</w:t>
            </w:r>
            <w:r w:rsidR="00400293">
              <w:rPr>
                <w:rFonts w:ascii="Arial" w:hAnsi="Arial" w:cs="Arial"/>
                <w:sz w:val="22"/>
                <w:szCs w:val="22"/>
              </w:rPr>
              <w:t>MWC</w:t>
            </w:r>
            <w:r>
              <w:rPr>
                <w:rFonts w:ascii="Arial" w:hAnsi="Arial" w:cs="Arial"/>
                <w:sz w:val="22"/>
                <w:szCs w:val="22"/>
              </w:rPr>
              <w:t xml:space="preserve"> return-on-investment workgroup, and a most recent engagement with CLASP led by the Minnesota Employment Services Coalition (MESC). Many of these efforts have </w:t>
            </w:r>
            <w:r>
              <w:rPr>
                <w:rFonts w:ascii="Arial" w:hAnsi="Arial" w:cs="Arial"/>
                <w:sz w:val="22"/>
                <w:szCs w:val="22"/>
              </w:rPr>
              <w:lastRenderedPageBreak/>
              <w:t>involved eligible training providers, but not necessarily engaged the public workforce system directly. Discussions are expected during this program year about how to bring such efforts together. In the end, each local</w:t>
            </w:r>
            <w:r w:rsidR="0022448F">
              <w:rPr>
                <w:rFonts w:ascii="Arial" w:hAnsi="Arial" w:cs="Arial"/>
                <w:sz w:val="22"/>
                <w:szCs w:val="22"/>
              </w:rPr>
              <w:t xml:space="preserve"> WIB</w:t>
            </w:r>
            <w:r>
              <w:rPr>
                <w:rFonts w:ascii="Arial" w:hAnsi="Arial" w:cs="Arial"/>
                <w:sz w:val="22"/>
                <w:szCs w:val="22"/>
              </w:rPr>
              <w:t xml:space="preserve"> will manage the quality of service among its own training providers by pruning and/or adding to the eligible training provider list.</w:t>
            </w:r>
            <w:r w:rsidR="00D20269">
              <w:rPr>
                <w:rFonts w:ascii="Arial" w:hAnsi="Arial" w:cs="Arial"/>
                <w:sz w:val="22"/>
                <w:szCs w:val="22"/>
              </w:rPr>
              <w:t xml:space="preserve"> </w:t>
            </w:r>
          </w:p>
          <w:p w:rsidR="00597DD5" w:rsidRDefault="00597DD5" w:rsidP="000420C8">
            <w:pPr>
              <w:tabs>
                <w:tab w:val="left" w:pos="-1360"/>
                <w:tab w:val="left" w:pos="-900"/>
                <w:tab w:val="left" w:pos="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162473" w:rsidRPr="00DD6C10" w:rsidRDefault="00676497" w:rsidP="00676497">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 xml:space="preserve">Core title providers, such as Title I, </w:t>
            </w:r>
            <w:r w:rsidR="00162473">
              <w:rPr>
                <w:rFonts w:ascii="Arial" w:hAnsi="Arial" w:cs="Arial"/>
                <w:sz w:val="22"/>
                <w:szCs w:val="22"/>
              </w:rPr>
              <w:t xml:space="preserve">conduct </w:t>
            </w:r>
            <w:r w:rsidR="000420C8">
              <w:rPr>
                <w:rFonts w:ascii="Arial" w:hAnsi="Arial" w:cs="Arial"/>
                <w:sz w:val="22"/>
                <w:szCs w:val="22"/>
              </w:rPr>
              <w:t xml:space="preserve">program </w:t>
            </w:r>
            <w:r w:rsidR="00162473">
              <w:rPr>
                <w:rFonts w:ascii="Arial" w:hAnsi="Arial" w:cs="Arial"/>
                <w:sz w:val="22"/>
                <w:szCs w:val="22"/>
              </w:rPr>
              <w:t>monitoring, technical assistance and shared staff development activities on a regular basis</w:t>
            </w:r>
            <w:r w:rsidR="00D20269">
              <w:rPr>
                <w:rFonts w:ascii="Arial" w:hAnsi="Arial" w:cs="Arial"/>
                <w:sz w:val="22"/>
                <w:szCs w:val="22"/>
              </w:rPr>
              <w:t xml:space="preserve"> with contracted service providers</w:t>
            </w:r>
            <w:r>
              <w:rPr>
                <w:rFonts w:ascii="Arial" w:hAnsi="Arial" w:cs="Arial"/>
                <w:sz w:val="22"/>
                <w:szCs w:val="22"/>
              </w:rPr>
              <w:t>. The</w:t>
            </w:r>
            <w:r w:rsidR="00162473">
              <w:rPr>
                <w:rFonts w:ascii="Arial" w:hAnsi="Arial" w:cs="Arial"/>
                <w:sz w:val="22"/>
                <w:szCs w:val="22"/>
              </w:rPr>
              <w:t xml:space="preserve"> Management Information System Team </w:t>
            </w:r>
            <w:r>
              <w:rPr>
                <w:rFonts w:ascii="Arial" w:hAnsi="Arial" w:cs="Arial"/>
                <w:sz w:val="22"/>
                <w:szCs w:val="22"/>
              </w:rPr>
              <w:t xml:space="preserve">can </w:t>
            </w:r>
            <w:r w:rsidR="00162473">
              <w:rPr>
                <w:rFonts w:ascii="Arial" w:hAnsi="Arial" w:cs="Arial"/>
                <w:sz w:val="22"/>
                <w:szCs w:val="22"/>
              </w:rPr>
              <w:t>assist with data definition, data collection, data retrieval and analysis.</w:t>
            </w:r>
            <w:r w:rsidR="0022448F">
              <w:rPr>
                <w:rFonts w:ascii="Arial" w:hAnsi="Arial" w:cs="Arial"/>
                <w:sz w:val="22"/>
                <w:szCs w:val="22"/>
              </w:rPr>
              <w:t xml:space="preserve"> </w:t>
            </w:r>
            <w:r w:rsidR="00D20269">
              <w:rPr>
                <w:rFonts w:ascii="Arial" w:hAnsi="Arial" w:cs="Arial"/>
                <w:sz w:val="22"/>
                <w:szCs w:val="22"/>
              </w:rPr>
              <w:t xml:space="preserve">Once the final regulations are available, training around the performance measures will be a top priority. </w:t>
            </w:r>
            <w:r w:rsidR="000420C8">
              <w:rPr>
                <w:rFonts w:ascii="Arial" w:hAnsi="Arial" w:cs="Arial"/>
                <w:sz w:val="22"/>
                <w:szCs w:val="22"/>
              </w:rPr>
              <w:t>Monitoring allows us to stay in compliance and identify trends and needs that are emerging in our service populations.</w:t>
            </w:r>
          </w:p>
        </w:tc>
      </w:tr>
    </w:tbl>
    <w:p w:rsidR="0072676C" w:rsidRDefault="0072676C" w:rsidP="0072676C">
      <w:pPr>
        <w:widowControl/>
        <w:rPr>
          <w:rFonts w:ascii="Arial" w:hAnsi="Arial" w:cs="Arial"/>
          <w:sz w:val="22"/>
          <w:szCs w:val="22"/>
        </w:rPr>
      </w:pPr>
    </w:p>
    <w:p w:rsidR="009C1535" w:rsidRPr="00DD6C10" w:rsidRDefault="009C1535" w:rsidP="00F02C1B">
      <w:pPr>
        <w:widowControl/>
        <w:ind w:left="720" w:hanging="360"/>
        <w:rPr>
          <w:rFonts w:ascii="Arial" w:hAnsi="Arial" w:cs="Arial"/>
          <w:sz w:val="22"/>
          <w:szCs w:val="22"/>
        </w:rPr>
      </w:pPr>
      <w:r>
        <w:rPr>
          <w:rFonts w:ascii="Arial" w:hAnsi="Arial" w:cs="Arial"/>
          <w:sz w:val="22"/>
          <w:szCs w:val="22"/>
        </w:rPr>
        <w:t>B</w:t>
      </w:r>
      <w:r w:rsidRPr="00DD6C10">
        <w:rPr>
          <w:rFonts w:ascii="Arial" w:hAnsi="Arial" w:cs="Arial"/>
          <w:sz w:val="22"/>
          <w:szCs w:val="22"/>
        </w:rPr>
        <w:t>.</w:t>
      </w:r>
      <w:r w:rsidRPr="00DD6C10">
        <w:rPr>
          <w:rFonts w:ascii="Arial" w:hAnsi="Arial" w:cs="Arial"/>
          <w:sz w:val="22"/>
          <w:szCs w:val="22"/>
        </w:rPr>
        <w:tab/>
      </w:r>
      <w:r w:rsidRPr="000507FA">
        <w:rPr>
          <w:rFonts w:ascii="Arial" w:hAnsi="Arial" w:cs="Arial"/>
          <w:sz w:val="22"/>
          <w:szCs w:val="22"/>
        </w:rPr>
        <w:t xml:space="preserve">Describe how the local </w:t>
      </w:r>
      <w:r w:rsidR="00B718AC" w:rsidRPr="000507FA">
        <w:rPr>
          <w:rFonts w:ascii="Arial" w:hAnsi="Arial" w:cs="Arial"/>
          <w:sz w:val="22"/>
          <w:szCs w:val="22"/>
        </w:rPr>
        <w:t>area board</w:t>
      </w:r>
      <w:r w:rsidRPr="000507FA">
        <w:rPr>
          <w:rFonts w:ascii="Arial" w:hAnsi="Arial" w:cs="Arial"/>
          <w:sz w:val="22"/>
          <w:szCs w:val="22"/>
        </w:rPr>
        <w:t xml:space="preserve"> will ensure that eligible providers meet the employment needs of local employers, workers and job seekers.</w:t>
      </w:r>
    </w:p>
    <w:p w:rsidR="009C1535" w:rsidRPr="00DD6C10" w:rsidRDefault="009C1535" w:rsidP="009C1535">
      <w:pPr>
        <w:widowControl/>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9C1535" w:rsidRPr="00DD6C10" w:rsidTr="00F6673C">
        <w:tc>
          <w:tcPr>
            <w:tcW w:w="8529" w:type="dxa"/>
            <w:tcMar>
              <w:top w:w="58" w:type="dxa"/>
              <w:left w:w="115" w:type="dxa"/>
              <w:bottom w:w="58" w:type="dxa"/>
              <w:right w:w="115" w:type="dxa"/>
            </w:tcMar>
            <w:vAlign w:val="bottom"/>
          </w:tcPr>
          <w:p w:rsidR="00DE1598" w:rsidRDefault="00400293" w:rsidP="009C1535">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 xml:space="preserve">Ramsey County uses a competitive solicitation process to notify potential and </w:t>
            </w:r>
            <w:r w:rsidR="001F1799">
              <w:rPr>
                <w:rFonts w:ascii="Arial" w:hAnsi="Arial" w:cs="Arial"/>
                <w:sz w:val="22"/>
                <w:szCs w:val="22"/>
              </w:rPr>
              <w:t>existing</w:t>
            </w:r>
            <w:r>
              <w:rPr>
                <w:rFonts w:ascii="Arial" w:hAnsi="Arial" w:cs="Arial"/>
                <w:sz w:val="22"/>
                <w:szCs w:val="22"/>
              </w:rPr>
              <w:t xml:space="preserve"> service providers of the needs of the County. Following all </w:t>
            </w:r>
            <w:r w:rsidR="001F1799">
              <w:rPr>
                <w:rFonts w:ascii="Arial" w:hAnsi="Arial" w:cs="Arial"/>
                <w:sz w:val="22"/>
                <w:szCs w:val="22"/>
              </w:rPr>
              <w:t>policies</w:t>
            </w:r>
            <w:r>
              <w:rPr>
                <w:rFonts w:ascii="Arial" w:hAnsi="Arial" w:cs="Arial"/>
                <w:sz w:val="22"/>
                <w:szCs w:val="22"/>
              </w:rPr>
              <w:t xml:space="preserve"> and procedures to select, secure and evaluate service providers. </w:t>
            </w:r>
          </w:p>
          <w:p w:rsidR="00DE1598" w:rsidRDefault="00DE1598" w:rsidP="009C1535">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162473" w:rsidRDefault="00DE1598" w:rsidP="009C1535">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 xml:space="preserve">We routinely solicit the help of our workforce development peers to assist us in the evaluating proposals from local providers. </w:t>
            </w:r>
            <w:r w:rsidR="00D20269">
              <w:rPr>
                <w:rFonts w:ascii="Arial" w:hAnsi="Arial" w:cs="Arial"/>
                <w:sz w:val="22"/>
                <w:szCs w:val="22"/>
              </w:rPr>
              <w:t xml:space="preserve">As noted earlier, there </w:t>
            </w:r>
            <w:r>
              <w:rPr>
                <w:rFonts w:ascii="Arial" w:hAnsi="Arial" w:cs="Arial"/>
                <w:sz w:val="22"/>
                <w:szCs w:val="22"/>
              </w:rPr>
              <w:t xml:space="preserve">are </w:t>
            </w:r>
            <w:r w:rsidR="00D20269">
              <w:rPr>
                <w:rFonts w:ascii="Arial" w:hAnsi="Arial" w:cs="Arial"/>
                <w:sz w:val="22"/>
                <w:szCs w:val="22"/>
              </w:rPr>
              <w:t xml:space="preserve">multiple levels of engagement </w:t>
            </w:r>
            <w:r>
              <w:rPr>
                <w:rFonts w:ascii="Arial" w:hAnsi="Arial" w:cs="Arial"/>
                <w:sz w:val="22"/>
                <w:szCs w:val="22"/>
              </w:rPr>
              <w:t>for</w:t>
            </w:r>
            <w:r w:rsidR="00D20269">
              <w:rPr>
                <w:rFonts w:ascii="Arial" w:hAnsi="Arial" w:cs="Arial"/>
                <w:sz w:val="22"/>
                <w:szCs w:val="22"/>
              </w:rPr>
              <w:t xml:space="preserve"> eligible training providers and public partners to </w:t>
            </w:r>
            <w:r w:rsidR="001F1799">
              <w:rPr>
                <w:rFonts w:ascii="Arial" w:hAnsi="Arial" w:cs="Arial"/>
                <w:sz w:val="22"/>
                <w:szCs w:val="22"/>
              </w:rPr>
              <w:t xml:space="preserve">ensure the employment needs of </w:t>
            </w:r>
            <w:r w:rsidR="00D20269">
              <w:rPr>
                <w:rFonts w:ascii="Arial" w:hAnsi="Arial" w:cs="Arial"/>
                <w:sz w:val="22"/>
                <w:szCs w:val="22"/>
              </w:rPr>
              <w:t>local employers, incumbent workers, and jobseekers</w:t>
            </w:r>
            <w:r>
              <w:rPr>
                <w:rFonts w:ascii="Arial" w:hAnsi="Arial" w:cs="Arial"/>
                <w:sz w:val="22"/>
                <w:szCs w:val="22"/>
              </w:rPr>
              <w:t>.</w:t>
            </w:r>
          </w:p>
          <w:p w:rsidR="00597DD5" w:rsidRDefault="00597DD5" w:rsidP="009C1535">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1F1799" w:rsidRDefault="001F1799" w:rsidP="009C1535">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WFS staff regularity enlist the expertise of local providers and share our expertise in regards to serving a diverse community of residents and industries.</w:t>
            </w:r>
          </w:p>
          <w:p w:rsidR="00162473" w:rsidRPr="00DD6C10" w:rsidRDefault="00162473" w:rsidP="009C1535">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tc>
      </w:tr>
    </w:tbl>
    <w:p w:rsidR="00454DB6" w:rsidRPr="00DD6C10" w:rsidRDefault="00454DB6" w:rsidP="00454DB6">
      <w:pPr>
        <w:autoSpaceDE w:val="0"/>
        <w:autoSpaceDN w:val="0"/>
        <w:adjustRightInd w:val="0"/>
        <w:rPr>
          <w:rFonts w:ascii="Arial" w:hAnsi="Arial" w:cs="Arial"/>
          <w:sz w:val="22"/>
          <w:szCs w:val="22"/>
        </w:rPr>
      </w:pPr>
    </w:p>
    <w:p w:rsidR="00454DB6" w:rsidRPr="00DD6C10" w:rsidRDefault="009C1535" w:rsidP="00454DB6">
      <w:pPr>
        <w:widowControl/>
        <w:ind w:left="720" w:hanging="360"/>
        <w:rPr>
          <w:rFonts w:ascii="Arial" w:hAnsi="Arial" w:cs="Arial"/>
          <w:sz w:val="22"/>
          <w:szCs w:val="22"/>
        </w:rPr>
      </w:pPr>
      <w:r>
        <w:rPr>
          <w:rFonts w:ascii="Arial" w:hAnsi="Arial" w:cs="Arial"/>
          <w:sz w:val="22"/>
          <w:szCs w:val="22"/>
        </w:rPr>
        <w:t>C</w:t>
      </w:r>
      <w:r w:rsidR="00454DB6" w:rsidRPr="00DD6C10">
        <w:rPr>
          <w:rFonts w:ascii="Arial" w:hAnsi="Arial" w:cs="Arial"/>
          <w:sz w:val="22"/>
          <w:szCs w:val="22"/>
        </w:rPr>
        <w:t>.</w:t>
      </w:r>
      <w:r w:rsidR="00454DB6" w:rsidRPr="00DD6C10">
        <w:rPr>
          <w:rFonts w:ascii="Arial" w:hAnsi="Arial" w:cs="Arial"/>
          <w:sz w:val="22"/>
          <w:szCs w:val="22"/>
        </w:rPr>
        <w:tab/>
      </w:r>
      <w:r w:rsidR="00454DB6" w:rsidRPr="000507FA">
        <w:rPr>
          <w:rFonts w:ascii="Arial" w:hAnsi="Arial" w:cs="Arial"/>
          <w:sz w:val="22"/>
          <w:szCs w:val="22"/>
        </w:rPr>
        <w:t xml:space="preserve">Describe how the local </w:t>
      </w:r>
      <w:r w:rsidR="00B718AC" w:rsidRPr="000507FA">
        <w:rPr>
          <w:rFonts w:ascii="Arial" w:hAnsi="Arial" w:cs="Arial"/>
          <w:sz w:val="22"/>
          <w:szCs w:val="22"/>
        </w:rPr>
        <w:t>area board</w:t>
      </w:r>
      <w:r w:rsidR="00454DB6" w:rsidRPr="000507FA">
        <w:rPr>
          <w:rFonts w:ascii="Arial" w:hAnsi="Arial" w:cs="Arial"/>
          <w:sz w:val="22"/>
          <w:szCs w:val="22"/>
        </w:rPr>
        <w:t xml:space="preserve"> will facilitate access to services provided through the one-stop delivery system, including in remote areas, through the use of technology and other means.</w:t>
      </w:r>
    </w:p>
    <w:p w:rsidR="00454DB6" w:rsidRPr="00DD6C10" w:rsidRDefault="00454DB6" w:rsidP="00454DB6">
      <w:pPr>
        <w:widowControl/>
        <w:ind w:left="720" w:hanging="36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454DB6" w:rsidRPr="00DD6C10" w:rsidTr="00F6673C">
        <w:tc>
          <w:tcPr>
            <w:tcW w:w="8529" w:type="dxa"/>
            <w:tcMar>
              <w:top w:w="58" w:type="dxa"/>
              <w:left w:w="115" w:type="dxa"/>
              <w:bottom w:w="58" w:type="dxa"/>
              <w:right w:w="115" w:type="dxa"/>
            </w:tcMar>
            <w:vAlign w:val="bottom"/>
          </w:tcPr>
          <w:p w:rsidR="00162473" w:rsidRPr="00DD6C10" w:rsidRDefault="00D20269" w:rsidP="0022448F">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 xml:space="preserve">The </w:t>
            </w:r>
            <w:r w:rsidR="00A203E4">
              <w:rPr>
                <w:rFonts w:ascii="Arial" w:hAnsi="Arial" w:cs="Arial"/>
                <w:sz w:val="22"/>
                <w:szCs w:val="22"/>
              </w:rPr>
              <w:t xml:space="preserve">Local Board </w:t>
            </w:r>
            <w:r>
              <w:rPr>
                <w:rFonts w:ascii="Arial" w:hAnsi="Arial" w:cs="Arial"/>
                <w:sz w:val="22"/>
                <w:szCs w:val="22"/>
              </w:rPr>
              <w:t xml:space="preserve">will work closely with ‘remote’ service locations within its Workforce Development Area to (community-based providers, libraries, </w:t>
            </w:r>
            <w:r w:rsidR="00A203E4">
              <w:rPr>
                <w:rFonts w:ascii="Arial" w:hAnsi="Arial" w:cs="Arial"/>
                <w:sz w:val="22"/>
                <w:szCs w:val="22"/>
              </w:rPr>
              <w:t>and other</w:t>
            </w:r>
            <w:r>
              <w:rPr>
                <w:rFonts w:ascii="Arial" w:hAnsi="Arial" w:cs="Arial"/>
                <w:sz w:val="22"/>
                <w:szCs w:val="22"/>
              </w:rPr>
              <w:t xml:space="preserve"> county service locations) to identify opportunities for electronic access to be made available as widely as possible. We note, however, that with an increased emphasis on staff-assisted services at W</w:t>
            </w:r>
            <w:r w:rsidR="00A203E4">
              <w:rPr>
                <w:rFonts w:ascii="Arial" w:hAnsi="Arial" w:cs="Arial"/>
                <w:sz w:val="22"/>
                <w:szCs w:val="22"/>
              </w:rPr>
              <w:t>FC</w:t>
            </w:r>
            <w:r>
              <w:rPr>
                <w:rFonts w:ascii="Arial" w:hAnsi="Arial" w:cs="Arial"/>
                <w:sz w:val="22"/>
                <w:szCs w:val="22"/>
              </w:rPr>
              <w:t xml:space="preserve"> locations, a primary goal of such access points may be to drive traffic toward locations where staff-assisted services can be made available.</w:t>
            </w:r>
          </w:p>
        </w:tc>
      </w:tr>
    </w:tbl>
    <w:p w:rsidR="00454DB6" w:rsidRPr="00DD6C10" w:rsidRDefault="00454DB6" w:rsidP="00454DB6">
      <w:pPr>
        <w:tabs>
          <w:tab w:val="left" w:pos="720"/>
        </w:tabs>
        <w:ind w:left="720" w:hanging="360"/>
        <w:rPr>
          <w:rFonts w:ascii="Arial" w:hAnsi="Arial" w:cs="Arial"/>
          <w:sz w:val="22"/>
          <w:szCs w:val="22"/>
        </w:rPr>
      </w:pPr>
    </w:p>
    <w:p w:rsidR="00454DB6" w:rsidRPr="00DD6C10" w:rsidRDefault="009C1535" w:rsidP="00454DB6">
      <w:pPr>
        <w:widowControl/>
        <w:ind w:left="720" w:hanging="360"/>
        <w:rPr>
          <w:rFonts w:ascii="Arial" w:hAnsi="Arial" w:cs="Arial"/>
          <w:sz w:val="22"/>
          <w:szCs w:val="22"/>
        </w:rPr>
      </w:pPr>
      <w:r w:rsidRPr="000507FA">
        <w:rPr>
          <w:rFonts w:ascii="Arial" w:hAnsi="Arial" w:cs="Arial"/>
          <w:sz w:val="22"/>
          <w:szCs w:val="22"/>
        </w:rPr>
        <w:t>D</w:t>
      </w:r>
      <w:r w:rsidR="00454DB6" w:rsidRPr="000507FA">
        <w:rPr>
          <w:rFonts w:ascii="Arial" w:hAnsi="Arial" w:cs="Arial"/>
          <w:sz w:val="22"/>
          <w:szCs w:val="22"/>
        </w:rPr>
        <w:t>.</w:t>
      </w:r>
      <w:r w:rsidR="00454DB6" w:rsidRPr="000507FA">
        <w:rPr>
          <w:rFonts w:ascii="Arial" w:hAnsi="Arial" w:cs="Arial"/>
          <w:sz w:val="22"/>
          <w:szCs w:val="22"/>
        </w:rPr>
        <w:tab/>
        <w:t xml:space="preserve">Describe how entities within the one-stop delivery system will comply with section 188, if applicable, and applicable provisions of the Americans with Disabilities Act of 1990, regarding </w:t>
      </w:r>
      <w:r w:rsidR="00AD10F7" w:rsidRPr="000507FA">
        <w:rPr>
          <w:rFonts w:ascii="Arial" w:hAnsi="Arial" w:cs="Arial"/>
          <w:sz w:val="22"/>
          <w:szCs w:val="22"/>
        </w:rPr>
        <w:t xml:space="preserve">the physical and programmatic </w:t>
      </w:r>
      <w:r w:rsidR="00454DB6" w:rsidRPr="000507FA">
        <w:rPr>
          <w:rFonts w:ascii="Arial" w:hAnsi="Arial" w:cs="Arial"/>
          <w:sz w:val="22"/>
          <w:szCs w:val="22"/>
        </w:rPr>
        <w:t>accessib</w:t>
      </w:r>
      <w:r w:rsidR="00AD10F7" w:rsidRPr="000507FA">
        <w:rPr>
          <w:rFonts w:ascii="Arial" w:hAnsi="Arial" w:cs="Arial"/>
          <w:sz w:val="22"/>
          <w:szCs w:val="22"/>
        </w:rPr>
        <w:t xml:space="preserve">ility of </w:t>
      </w:r>
      <w:r w:rsidR="00454DB6" w:rsidRPr="000507FA">
        <w:rPr>
          <w:rFonts w:ascii="Arial" w:hAnsi="Arial" w:cs="Arial"/>
          <w:sz w:val="22"/>
          <w:szCs w:val="22"/>
        </w:rPr>
        <w:t>facilities, programs and services, technology and materials</w:t>
      </w:r>
      <w:r w:rsidR="00AD10F7" w:rsidRPr="000507FA">
        <w:rPr>
          <w:rFonts w:ascii="Arial" w:hAnsi="Arial" w:cs="Arial"/>
          <w:sz w:val="22"/>
          <w:szCs w:val="22"/>
        </w:rPr>
        <w:t xml:space="preserve"> for individuals with disabilities including providing staff training and support for addressing the needs of individuals with disabilities</w:t>
      </w:r>
      <w:r w:rsidR="00C73949" w:rsidRPr="000507FA">
        <w:rPr>
          <w:rFonts w:ascii="Arial" w:hAnsi="Arial" w:cs="Arial"/>
          <w:sz w:val="22"/>
          <w:szCs w:val="22"/>
        </w:rPr>
        <w:t>.</w:t>
      </w:r>
    </w:p>
    <w:p w:rsidR="00454DB6" w:rsidRPr="00DD6C10" w:rsidRDefault="00454DB6" w:rsidP="00454DB6">
      <w:pPr>
        <w:widowControl/>
        <w:ind w:left="720" w:hanging="36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454DB6" w:rsidRPr="00DD6C10" w:rsidTr="00F6673C">
        <w:tc>
          <w:tcPr>
            <w:tcW w:w="8529" w:type="dxa"/>
            <w:tcMar>
              <w:top w:w="58" w:type="dxa"/>
              <w:left w:w="115" w:type="dxa"/>
              <w:bottom w:w="58" w:type="dxa"/>
              <w:right w:w="115" w:type="dxa"/>
            </w:tcMar>
            <w:vAlign w:val="bottom"/>
          </w:tcPr>
          <w:p w:rsidR="00E33C88" w:rsidRDefault="00D20269" w:rsidP="00B637BA">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sidRPr="00767C46">
              <w:rPr>
                <w:rFonts w:ascii="Arial" w:hAnsi="Arial" w:cs="Arial"/>
                <w:sz w:val="22"/>
                <w:szCs w:val="22"/>
              </w:rPr>
              <w:t>The</w:t>
            </w:r>
            <w:r w:rsidR="00A203E4">
              <w:rPr>
                <w:rFonts w:ascii="Arial" w:hAnsi="Arial" w:cs="Arial"/>
                <w:sz w:val="22"/>
                <w:szCs w:val="22"/>
              </w:rPr>
              <w:t xml:space="preserve"> </w:t>
            </w:r>
            <w:r w:rsidR="001F1799">
              <w:rPr>
                <w:rFonts w:ascii="Arial" w:hAnsi="Arial" w:cs="Arial"/>
                <w:sz w:val="22"/>
                <w:szCs w:val="22"/>
              </w:rPr>
              <w:t xml:space="preserve">WIB </w:t>
            </w:r>
            <w:r w:rsidRPr="00767C46">
              <w:rPr>
                <w:rFonts w:ascii="Arial" w:hAnsi="Arial" w:cs="Arial"/>
                <w:sz w:val="22"/>
                <w:szCs w:val="22"/>
              </w:rPr>
              <w:t xml:space="preserve">will </w:t>
            </w:r>
            <w:r w:rsidR="00A203E4">
              <w:rPr>
                <w:rFonts w:ascii="Arial" w:hAnsi="Arial" w:cs="Arial"/>
                <w:sz w:val="22"/>
                <w:szCs w:val="22"/>
              </w:rPr>
              <w:t xml:space="preserve">inform and </w:t>
            </w:r>
            <w:r w:rsidRPr="00767C46">
              <w:rPr>
                <w:rFonts w:ascii="Arial" w:hAnsi="Arial" w:cs="Arial"/>
                <w:sz w:val="22"/>
                <w:szCs w:val="22"/>
              </w:rPr>
              <w:t>train staff on applicable provisions of the ADA using material to be jointly developed by the Workforce Development Boards of the Twin Cities in partnership with the MN Workforce Council Association and DEED.</w:t>
            </w:r>
            <w:r w:rsidR="00E33C88">
              <w:rPr>
                <w:rFonts w:ascii="Arial" w:hAnsi="Arial" w:cs="Arial"/>
                <w:sz w:val="22"/>
                <w:szCs w:val="22"/>
              </w:rPr>
              <w:t xml:space="preserve"> Our WFC location meets accessibility standards.</w:t>
            </w:r>
          </w:p>
          <w:p w:rsidR="00162473" w:rsidRPr="00DD6C10" w:rsidRDefault="00162473" w:rsidP="00B637BA">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tc>
      </w:tr>
    </w:tbl>
    <w:p w:rsidR="00454DB6" w:rsidRPr="00DD6C10" w:rsidRDefault="00454DB6" w:rsidP="00454DB6">
      <w:pPr>
        <w:tabs>
          <w:tab w:val="left" w:pos="720"/>
        </w:tabs>
        <w:ind w:left="720" w:hanging="360"/>
        <w:rPr>
          <w:rFonts w:ascii="Arial" w:hAnsi="Arial" w:cs="Arial"/>
          <w:sz w:val="22"/>
          <w:szCs w:val="22"/>
        </w:rPr>
      </w:pPr>
    </w:p>
    <w:p w:rsidR="00454DB6" w:rsidRPr="00DD6C10" w:rsidRDefault="009C1535" w:rsidP="00454DB6">
      <w:pPr>
        <w:widowControl/>
        <w:ind w:left="720" w:hanging="360"/>
        <w:rPr>
          <w:rFonts w:ascii="Arial" w:hAnsi="Arial" w:cs="Arial"/>
          <w:sz w:val="22"/>
          <w:szCs w:val="22"/>
        </w:rPr>
      </w:pPr>
      <w:r>
        <w:rPr>
          <w:rFonts w:ascii="Arial" w:hAnsi="Arial" w:cs="Arial"/>
          <w:sz w:val="22"/>
          <w:szCs w:val="22"/>
        </w:rPr>
        <w:t>E</w:t>
      </w:r>
      <w:r w:rsidR="00454DB6" w:rsidRPr="00DD6C10">
        <w:rPr>
          <w:rFonts w:ascii="Arial" w:hAnsi="Arial" w:cs="Arial"/>
          <w:sz w:val="22"/>
          <w:szCs w:val="22"/>
        </w:rPr>
        <w:t>.</w:t>
      </w:r>
      <w:r w:rsidR="00454DB6" w:rsidRPr="00DD6C10">
        <w:rPr>
          <w:rFonts w:ascii="Arial" w:hAnsi="Arial" w:cs="Arial"/>
          <w:sz w:val="22"/>
          <w:szCs w:val="22"/>
        </w:rPr>
        <w:tab/>
      </w:r>
      <w:r w:rsidR="00454DB6" w:rsidRPr="000507FA">
        <w:rPr>
          <w:rFonts w:ascii="Arial" w:hAnsi="Arial" w:cs="Arial"/>
          <w:sz w:val="22"/>
          <w:szCs w:val="22"/>
        </w:rPr>
        <w:t>Describe the roles and resource contributi</w:t>
      </w:r>
      <w:r w:rsidR="00C73949" w:rsidRPr="000507FA">
        <w:rPr>
          <w:rFonts w:ascii="Arial" w:hAnsi="Arial" w:cs="Arial"/>
          <w:sz w:val="22"/>
          <w:szCs w:val="22"/>
        </w:rPr>
        <w:t>ons of the one-stop partners.</w:t>
      </w:r>
    </w:p>
    <w:p w:rsidR="00454DB6" w:rsidRPr="00DD6C10" w:rsidRDefault="00454DB6" w:rsidP="00454DB6">
      <w:pPr>
        <w:tabs>
          <w:tab w:val="left" w:pos="720"/>
        </w:tabs>
        <w:ind w:left="720" w:hanging="360"/>
        <w:rPr>
          <w:rFonts w:ascii="Arial" w:hAnsi="Arial" w:cs="Arial"/>
          <w:sz w:val="22"/>
          <w:szCs w:val="22"/>
        </w:rPr>
      </w:pPr>
    </w:p>
    <w:tbl>
      <w:tblPr>
        <w:tblW w:w="8522" w:type="dxa"/>
        <w:tblInd w:w="83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2"/>
      </w:tblGrid>
      <w:tr w:rsidR="00454DB6" w:rsidRPr="00DD6C10" w:rsidTr="00F6673C">
        <w:tc>
          <w:tcPr>
            <w:tcW w:w="8522" w:type="dxa"/>
            <w:tcMar>
              <w:top w:w="58" w:type="dxa"/>
              <w:left w:w="115" w:type="dxa"/>
              <w:bottom w:w="58" w:type="dxa"/>
              <w:right w:w="115" w:type="dxa"/>
            </w:tcMar>
            <w:vAlign w:val="bottom"/>
          </w:tcPr>
          <w:p w:rsidR="00E66011" w:rsidRDefault="00E66011" w:rsidP="00BB1130">
            <w:pPr>
              <w:pStyle w:val="Default"/>
              <w:ind w:left="360" w:hanging="360"/>
              <w:rPr>
                <w:sz w:val="22"/>
                <w:szCs w:val="22"/>
              </w:rPr>
            </w:pPr>
            <w:r>
              <w:rPr>
                <w:sz w:val="22"/>
                <w:szCs w:val="22"/>
              </w:rPr>
              <w:t>The roles and resource contributions of the one-stop partners are outlined in our Memorandum of Understanding which</w:t>
            </w:r>
            <w:r w:rsidR="00B91790">
              <w:rPr>
                <w:sz w:val="22"/>
                <w:szCs w:val="22"/>
              </w:rPr>
              <w:t>,</w:t>
            </w:r>
            <w:r>
              <w:rPr>
                <w:sz w:val="22"/>
                <w:szCs w:val="22"/>
              </w:rPr>
              <w:t xml:space="preserve"> by July 1, 2017</w:t>
            </w:r>
            <w:r w:rsidR="00B91790">
              <w:rPr>
                <w:sz w:val="22"/>
                <w:szCs w:val="22"/>
              </w:rPr>
              <w:t>,</w:t>
            </w:r>
            <w:r>
              <w:rPr>
                <w:sz w:val="22"/>
                <w:szCs w:val="22"/>
              </w:rPr>
              <w:t xml:space="preserve"> will also include the services and infrastructure usually outlined in the Cost Allocation Plan. </w:t>
            </w:r>
          </w:p>
          <w:p w:rsidR="00F46194" w:rsidRDefault="00F46194" w:rsidP="00F46194">
            <w:pPr>
              <w:pStyle w:val="Default"/>
              <w:ind w:left="720" w:hanging="720"/>
              <w:rPr>
                <w:sz w:val="22"/>
                <w:szCs w:val="22"/>
              </w:rPr>
            </w:pPr>
          </w:p>
          <w:p w:rsidR="00E66011" w:rsidRDefault="00E66011" w:rsidP="00E66011">
            <w:pPr>
              <w:pStyle w:val="Default"/>
              <w:rPr>
                <w:sz w:val="22"/>
                <w:szCs w:val="22"/>
              </w:rPr>
            </w:pPr>
            <w:r>
              <w:rPr>
                <w:sz w:val="22"/>
                <w:szCs w:val="22"/>
              </w:rPr>
              <w:t xml:space="preserve">Onsite Core partners and roles of the one-stop includes: </w:t>
            </w:r>
          </w:p>
          <w:p w:rsidR="00E66011" w:rsidRDefault="00E66011" w:rsidP="00E66011">
            <w:pPr>
              <w:pStyle w:val="Default"/>
              <w:rPr>
                <w:sz w:val="22"/>
                <w:szCs w:val="22"/>
              </w:rPr>
            </w:pPr>
            <w:r>
              <w:rPr>
                <w:sz w:val="22"/>
                <w:szCs w:val="22"/>
              </w:rPr>
              <w:t xml:space="preserve">1. </w:t>
            </w:r>
            <w:r w:rsidR="00A203E4">
              <w:rPr>
                <w:sz w:val="22"/>
                <w:szCs w:val="22"/>
              </w:rPr>
              <w:t>RC Job Training Centers</w:t>
            </w:r>
          </w:p>
          <w:p w:rsidR="00E66011" w:rsidRDefault="00B91790" w:rsidP="00E66011">
            <w:pPr>
              <w:pStyle w:val="Default"/>
              <w:rPr>
                <w:sz w:val="22"/>
                <w:szCs w:val="22"/>
              </w:rPr>
            </w:pPr>
            <w:r>
              <w:rPr>
                <w:sz w:val="22"/>
                <w:szCs w:val="22"/>
              </w:rPr>
              <w:t xml:space="preserve">     </w:t>
            </w:r>
            <w:r w:rsidR="00E66011">
              <w:rPr>
                <w:sz w:val="22"/>
                <w:szCs w:val="22"/>
              </w:rPr>
              <w:t xml:space="preserve"> WIOA Administrative entity and staff to the </w:t>
            </w:r>
            <w:r w:rsidR="00A203E4">
              <w:rPr>
                <w:sz w:val="22"/>
                <w:szCs w:val="22"/>
              </w:rPr>
              <w:t>WIB</w:t>
            </w:r>
            <w:r w:rsidR="00E66011">
              <w:rPr>
                <w:sz w:val="22"/>
                <w:szCs w:val="22"/>
              </w:rPr>
              <w:t xml:space="preserve"> </w:t>
            </w:r>
          </w:p>
          <w:p w:rsidR="00E66011" w:rsidRDefault="00B91790" w:rsidP="00E66011">
            <w:pPr>
              <w:pStyle w:val="Default"/>
              <w:rPr>
                <w:sz w:val="22"/>
                <w:szCs w:val="22"/>
              </w:rPr>
            </w:pPr>
            <w:r>
              <w:rPr>
                <w:sz w:val="22"/>
                <w:szCs w:val="22"/>
              </w:rPr>
              <w:t xml:space="preserve">     </w:t>
            </w:r>
            <w:r w:rsidR="00E66011">
              <w:rPr>
                <w:sz w:val="22"/>
                <w:szCs w:val="22"/>
              </w:rPr>
              <w:t xml:space="preserve"> Title I Employment and Training Provider – Adult, Dislocated Worker and Youth </w:t>
            </w:r>
            <w:r w:rsidR="004930FB">
              <w:rPr>
                <w:sz w:val="22"/>
                <w:szCs w:val="22"/>
              </w:rPr>
              <w:t xml:space="preserve">    </w:t>
            </w:r>
            <w:r w:rsidR="00E66011">
              <w:rPr>
                <w:sz w:val="22"/>
                <w:szCs w:val="22"/>
              </w:rPr>
              <w:t xml:space="preserve">Services </w:t>
            </w:r>
          </w:p>
          <w:p w:rsidR="00E66011" w:rsidRDefault="00B91790" w:rsidP="00E66011">
            <w:pPr>
              <w:pStyle w:val="Default"/>
              <w:rPr>
                <w:sz w:val="22"/>
                <w:szCs w:val="22"/>
              </w:rPr>
            </w:pPr>
            <w:r>
              <w:rPr>
                <w:sz w:val="22"/>
                <w:szCs w:val="22"/>
              </w:rPr>
              <w:t xml:space="preserve">     </w:t>
            </w:r>
            <w:r w:rsidR="00E66011">
              <w:rPr>
                <w:sz w:val="22"/>
                <w:szCs w:val="22"/>
              </w:rPr>
              <w:t xml:space="preserve"> Minnesota Youth Program Provider </w:t>
            </w:r>
          </w:p>
          <w:p w:rsidR="00E66011" w:rsidRDefault="00B91790" w:rsidP="00E66011">
            <w:pPr>
              <w:pStyle w:val="Default"/>
              <w:rPr>
                <w:sz w:val="22"/>
                <w:szCs w:val="22"/>
              </w:rPr>
            </w:pPr>
            <w:r>
              <w:rPr>
                <w:sz w:val="22"/>
                <w:szCs w:val="22"/>
              </w:rPr>
              <w:t xml:space="preserve">    </w:t>
            </w:r>
            <w:r w:rsidR="00597DD5">
              <w:rPr>
                <w:sz w:val="22"/>
                <w:szCs w:val="22"/>
              </w:rPr>
              <w:t xml:space="preserve"> </w:t>
            </w:r>
            <w:r w:rsidR="00E66011">
              <w:rPr>
                <w:sz w:val="22"/>
                <w:szCs w:val="22"/>
              </w:rPr>
              <w:t xml:space="preserve"> Diversionary Work Program (DWP), Minnesota Family Investment Program </w:t>
            </w:r>
            <w:r>
              <w:rPr>
                <w:sz w:val="22"/>
                <w:szCs w:val="22"/>
              </w:rPr>
              <w:t xml:space="preserve"> </w:t>
            </w:r>
            <w:r w:rsidR="00E66011">
              <w:rPr>
                <w:sz w:val="22"/>
                <w:szCs w:val="22"/>
              </w:rPr>
              <w:t xml:space="preserve">(MFIP) - TANF and Supplemental Nutrition Assistance Program (SNAP) E &amp; T Provider </w:t>
            </w:r>
          </w:p>
          <w:p w:rsidR="00E66011" w:rsidRDefault="00B91790" w:rsidP="00E66011">
            <w:pPr>
              <w:pStyle w:val="Default"/>
              <w:rPr>
                <w:sz w:val="22"/>
                <w:szCs w:val="22"/>
              </w:rPr>
            </w:pPr>
            <w:r>
              <w:rPr>
                <w:sz w:val="22"/>
                <w:szCs w:val="22"/>
              </w:rPr>
              <w:t xml:space="preserve">    </w:t>
            </w:r>
            <w:r w:rsidR="00E66011">
              <w:rPr>
                <w:sz w:val="22"/>
                <w:szCs w:val="22"/>
              </w:rPr>
              <w:t xml:space="preserve"> Career Pathway Programs and other special grants </w:t>
            </w:r>
          </w:p>
          <w:p w:rsidR="00E66011" w:rsidRDefault="00E66011" w:rsidP="00E66011">
            <w:pPr>
              <w:pStyle w:val="Default"/>
              <w:rPr>
                <w:color w:val="auto"/>
              </w:rPr>
            </w:pPr>
          </w:p>
          <w:p w:rsidR="00E66011" w:rsidRDefault="00E66011" w:rsidP="00E66011">
            <w:pPr>
              <w:pStyle w:val="Default"/>
              <w:rPr>
                <w:sz w:val="22"/>
                <w:szCs w:val="22"/>
              </w:rPr>
            </w:pPr>
            <w:r>
              <w:rPr>
                <w:sz w:val="22"/>
                <w:szCs w:val="22"/>
              </w:rPr>
              <w:t xml:space="preserve">2. Minnesota Department of Employment and Economic Development (DEED) – Wagner-Peyser </w:t>
            </w:r>
          </w:p>
          <w:p w:rsidR="00E66011" w:rsidRDefault="00B91790" w:rsidP="00E66011">
            <w:pPr>
              <w:pStyle w:val="Default"/>
              <w:rPr>
                <w:sz w:val="22"/>
                <w:szCs w:val="22"/>
              </w:rPr>
            </w:pPr>
            <w:r>
              <w:rPr>
                <w:sz w:val="22"/>
                <w:szCs w:val="22"/>
              </w:rPr>
              <w:t xml:space="preserve">    </w:t>
            </w:r>
            <w:r w:rsidR="00E66011">
              <w:rPr>
                <w:sz w:val="22"/>
                <w:szCs w:val="22"/>
              </w:rPr>
              <w:t xml:space="preserve"> Job Service/Business Services </w:t>
            </w:r>
          </w:p>
          <w:p w:rsidR="00E66011" w:rsidRDefault="00B91790" w:rsidP="00E66011">
            <w:pPr>
              <w:pStyle w:val="Default"/>
              <w:rPr>
                <w:sz w:val="22"/>
                <w:szCs w:val="22"/>
              </w:rPr>
            </w:pPr>
            <w:r>
              <w:rPr>
                <w:sz w:val="22"/>
                <w:szCs w:val="22"/>
              </w:rPr>
              <w:t xml:space="preserve">    </w:t>
            </w:r>
            <w:r w:rsidR="00E66011">
              <w:rPr>
                <w:sz w:val="22"/>
                <w:szCs w:val="22"/>
              </w:rPr>
              <w:t xml:space="preserve"> Veteran Services </w:t>
            </w:r>
          </w:p>
          <w:p w:rsidR="00E66011" w:rsidRDefault="00B91790" w:rsidP="00E66011">
            <w:pPr>
              <w:pStyle w:val="Default"/>
              <w:rPr>
                <w:sz w:val="22"/>
                <w:szCs w:val="22"/>
              </w:rPr>
            </w:pPr>
            <w:r>
              <w:rPr>
                <w:sz w:val="22"/>
                <w:szCs w:val="22"/>
              </w:rPr>
              <w:t xml:space="preserve">    </w:t>
            </w:r>
            <w:r w:rsidR="00E66011">
              <w:rPr>
                <w:sz w:val="22"/>
                <w:szCs w:val="22"/>
              </w:rPr>
              <w:t xml:space="preserve"> Unemployment Insurance </w:t>
            </w:r>
          </w:p>
          <w:p w:rsidR="00E66011" w:rsidRDefault="00B91790" w:rsidP="00E66011">
            <w:pPr>
              <w:pStyle w:val="Default"/>
              <w:rPr>
                <w:sz w:val="22"/>
                <w:szCs w:val="22"/>
              </w:rPr>
            </w:pPr>
            <w:r>
              <w:rPr>
                <w:sz w:val="22"/>
                <w:szCs w:val="22"/>
              </w:rPr>
              <w:t xml:space="preserve">    </w:t>
            </w:r>
            <w:r w:rsidR="00E66011">
              <w:rPr>
                <w:sz w:val="22"/>
                <w:szCs w:val="22"/>
              </w:rPr>
              <w:t xml:space="preserve"> Re-employment Assistance </w:t>
            </w:r>
          </w:p>
          <w:p w:rsidR="00E66011" w:rsidRDefault="00B91790" w:rsidP="00E66011">
            <w:pPr>
              <w:pStyle w:val="Default"/>
              <w:rPr>
                <w:sz w:val="22"/>
                <w:szCs w:val="22"/>
              </w:rPr>
            </w:pPr>
            <w:r>
              <w:rPr>
                <w:sz w:val="22"/>
                <w:szCs w:val="22"/>
              </w:rPr>
              <w:t xml:space="preserve">    </w:t>
            </w:r>
            <w:r w:rsidR="00E66011">
              <w:rPr>
                <w:sz w:val="22"/>
                <w:szCs w:val="22"/>
              </w:rPr>
              <w:t xml:space="preserve"> Assist with Resource Center Services and Workshops (Creative Job Search) </w:t>
            </w:r>
          </w:p>
          <w:p w:rsidR="00E66011" w:rsidRDefault="00B91790" w:rsidP="00E66011">
            <w:pPr>
              <w:pStyle w:val="Default"/>
              <w:rPr>
                <w:sz w:val="22"/>
                <w:szCs w:val="22"/>
              </w:rPr>
            </w:pPr>
            <w:r>
              <w:rPr>
                <w:sz w:val="22"/>
                <w:szCs w:val="22"/>
              </w:rPr>
              <w:t xml:space="preserve">    </w:t>
            </w:r>
            <w:r w:rsidR="00E66011">
              <w:rPr>
                <w:sz w:val="22"/>
                <w:szCs w:val="22"/>
              </w:rPr>
              <w:t xml:space="preserve"> Labor Exchange </w:t>
            </w:r>
          </w:p>
          <w:p w:rsidR="00E66011" w:rsidRDefault="00E66011" w:rsidP="00E66011">
            <w:pPr>
              <w:pStyle w:val="Default"/>
              <w:rPr>
                <w:color w:val="auto"/>
              </w:rPr>
            </w:pPr>
          </w:p>
          <w:p w:rsidR="00E66011" w:rsidRDefault="00E66011" w:rsidP="00E66011">
            <w:pPr>
              <w:pStyle w:val="Default"/>
              <w:rPr>
                <w:sz w:val="22"/>
                <w:szCs w:val="22"/>
              </w:rPr>
            </w:pPr>
            <w:r>
              <w:rPr>
                <w:sz w:val="22"/>
                <w:szCs w:val="22"/>
              </w:rPr>
              <w:t xml:space="preserve">3. Vocational Rehabilitation Services </w:t>
            </w:r>
          </w:p>
          <w:p w:rsidR="00E66011" w:rsidRDefault="00B91790" w:rsidP="00E66011">
            <w:pPr>
              <w:pStyle w:val="Default"/>
              <w:ind w:left="720" w:hanging="720"/>
              <w:rPr>
                <w:sz w:val="22"/>
                <w:szCs w:val="22"/>
              </w:rPr>
            </w:pPr>
            <w:r>
              <w:rPr>
                <w:sz w:val="22"/>
                <w:szCs w:val="22"/>
              </w:rPr>
              <w:t xml:space="preserve">    </w:t>
            </w:r>
            <w:r w:rsidR="00E66011">
              <w:rPr>
                <w:sz w:val="22"/>
                <w:szCs w:val="22"/>
              </w:rPr>
              <w:t xml:space="preserve"> </w:t>
            </w:r>
            <w:r w:rsidR="00C25BB5">
              <w:rPr>
                <w:sz w:val="22"/>
                <w:szCs w:val="22"/>
              </w:rPr>
              <w:t>Counseling and Guidance</w:t>
            </w:r>
          </w:p>
          <w:p w:rsidR="00E66011" w:rsidRDefault="00B91790" w:rsidP="00E66011">
            <w:pPr>
              <w:pStyle w:val="Default"/>
              <w:rPr>
                <w:sz w:val="22"/>
                <w:szCs w:val="22"/>
              </w:rPr>
            </w:pPr>
            <w:r>
              <w:rPr>
                <w:sz w:val="22"/>
                <w:szCs w:val="22"/>
              </w:rPr>
              <w:t xml:space="preserve">    </w:t>
            </w:r>
            <w:r w:rsidR="00E66011">
              <w:rPr>
                <w:sz w:val="22"/>
                <w:szCs w:val="22"/>
              </w:rPr>
              <w:t xml:space="preserve"> </w:t>
            </w:r>
            <w:r w:rsidR="00C25BB5">
              <w:rPr>
                <w:sz w:val="22"/>
                <w:szCs w:val="22"/>
              </w:rPr>
              <w:t>Information and Referral</w:t>
            </w:r>
            <w:r w:rsidR="00E66011">
              <w:rPr>
                <w:sz w:val="22"/>
                <w:szCs w:val="22"/>
              </w:rPr>
              <w:t xml:space="preserve"> </w:t>
            </w:r>
          </w:p>
          <w:p w:rsidR="00E66011" w:rsidRDefault="00B91790" w:rsidP="00E66011">
            <w:pPr>
              <w:pStyle w:val="Default"/>
              <w:rPr>
                <w:sz w:val="22"/>
                <w:szCs w:val="22"/>
              </w:rPr>
            </w:pPr>
            <w:r>
              <w:rPr>
                <w:sz w:val="22"/>
                <w:szCs w:val="22"/>
              </w:rPr>
              <w:t xml:space="preserve">    </w:t>
            </w:r>
            <w:r w:rsidR="00E66011">
              <w:rPr>
                <w:sz w:val="22"/>
                <w:szCs w:val="22"/>
              </w:rPr>
              <w:t xml:space="preserve"> </w:t>
            </w:r>
            <w:r w:rsidR="00C25BB5">
              <w:rPr>
                <w:sz w:val="22"/>
                <w:szCs w:val="22"/>
              </w:rPr>
              <w:t>Career Exploration and planning</w:t>
            </w:r>
            <w:r w:rsidR="00E66011">
              <w:rPr>
                <w:sz w:val="22"/>
                <w:szCs w:val="22"/>
              </w:rPr>
              <w:t xml:space="preserve"> </w:t>
            </w:r>
          </w:p>
          <w:p w:rsidR="00C25BB5" w:rsidRDefault="00B91790" w:rsidP="00E66011">
            <w:pPr>
              <w:pStyle w:val="Default"/>
              <w:rPr>
                <w:sz w:val="22"/>
                <w:szCs w:val="22"/>
              </w:rPr>
            </w:pPr>
            <w:r>
              <w:rPr>
                <w:sz w:val="22"/>
                <w:szCs w:val="22"/>
              </w:rPr>
              <w:t xml:space="preserve">    </w:t>
            </w:r>
            <w:r w:rsidR="00E66011">
              <w:rPr>
                <w:sz w:val="22"/>
                <w:szCs w:val="22"/>
              </w:rPr>
              <w:t xml:space="preserve"> </w:t>
            </w:r>
            <w:r w:rsidR="00C25BB5">
              <w:rPr>
                <w:sz w:val="22"/>
                <w:szCs w:val="22"/>
              </w:rPr>
              <w:t>Benefits and financial planning guidance</w:t>
            </w:r>
          </w:p>
          <w:p w:rsidR="00E66011" w:rsidRDefault="00E66011" w:rsidP="00E66011">
            <w:pPr>
              <w:pStyle w:val="Default"/>
              <w:rPr>
                <w:sz w:val="22"/>
                <w:szCs w:val="22"/>
              </w:rPr>
            </w:pPr>
            <w:r>
              <w:rPr>
                <w:sz w:val="22"/>
                <w:szCs w:val="22"/>
              </w:rPr>
              <w:t xml:space="preserve"> </w:t>
            </w:r>
            <w:r w:rsidR="00C25BB5">
              <w:rPr>
                <w:sz w:val="22"/>
                <w:szCs w:val="22"/>
              </w:rPr>
              <w:t xml:space="preserve">      Job Placement assistance and employment supports</w:t>
            </w:r>
          </w:p>
          <w:p w:rsidR="00E66011" w:rsidRDefault="00E66011" w:rsidP="00E66011">
            <w:pPr>
              <w:pStyle w:val="Default"/>
              <w:rPr>
                <w:sz w:val="22"/>
                <w:szCs w:val="22"/>
              </w:rPr>
            </w:pPr>
          </w:p>
          <w:p w:rsidR="00E66011" w:rsidRDefault="00E66011" w:rsidP="00E66011">
            <w:pPr>
              <w:pStyle w:val="Default"/>
              <w:rPr>
                <w:sz w:val="22"/>
                <w:szCs w:val="22"/>
              </w:rPr>
            </w:pPr>
            <w:r>
              <w:rPr>
                <w:sz w:val="22"/>
                <w:szCs w:val="22"/>
              </w:rPr>
              <w:t xml:space="preserve">4. </w:t>
            </w:r>
            <w:r w:rsidR="00A203E4">
              <w:rPr>
                <w:sz w:val="22"/>
                <w:szCs w:val="22"/>
              </w:rPr>
              <w:t xml:space="preserve">Higher Education Partners (Century </w:t>
            </w:r>
            <w:r>
              <w:rPr>
                <w:sz w:val="22"/>
                <w:szCs w:val="22"/>
              </w:rPr>
              <w:t>College</w:t>
            </w:r>
            <w:r w:rsidR="00A203E4">
              <w:rPr>
                <w:sz w:val="22"/>
                <w:szCs w:val="22"/>
              </w:rPr>
              <w:t>, Saint Paul College, Metropolitan State University, etc.)</w:t>
            </w:r>
            <w:r>
              <w:rPr>
                <w:sz w:val="22"/>
                <w:szCs w:val="22"/>
              </w:rPr>
              <w:t xml:space="preserve"> </w:t>
            </w:r>
          </w:p>
          <w:p w:rsidR="00B91790" w:rsidRDefault="00B91790" w:rsidP="00E66011">
            <w:pPr>
              <w:pStyle w:val="Default"/>
              <w:rPr>
                <w:sz w:val="22"/>
                <w:szCs w:val="22"/>
              </w:rPr>
            </w:pPr>
            <w:r>
              <w:rPr>
                <w:sz w:val="22"/>
                <w:szCs w:val="22"/>
              </w:rPr>
              <w:t xml:space="preserve">    </w:t>
            </w:r>
            <w:r>
              <w:rPr>
                <w:sz w:val="22"/>
                <w:szCs w:val="22"/>
              </w:rPr>
              <w:t> Partner on training grants for target populations</w:t>
            </w:r>
          </w:p>
          <w:p w:rsidR="00B91790" w:rsidRDefault="00B91790" w:rsidP="00E66011">
            <w:pPr>
              <w:pStyle w:val="Default"/>
              <w:rPr>
                <w:sz w:val="22"/>
                <w:szCs w:val="22"/>
              </w:rPr>
            </w:pPr>
            <w:r>
              <w:rPr>
                <w:sz w:val="22"/>
                <w:szCs w:val="22"/>
              </w:rPr>
              <w:t xml:space="preserve">    </w:t>
            </w:r>
            <w:r w:rsidR="00E66011">
              <w:rPr>
                <w:sz w:val="22"/>
                <w:szCs w:val="22"/>
              </w:rPr>
              <w:t> Provide leadership in technical skill training and instruction</w:t>
            </w:r>
          </w:p>
          <w:p w:rsidR="00E66011" w:rsidRDefault="00B91790" w:rsidP="00E66011">
            <w:pPr>
              <w:pStyle w:val="Default"/>
              <w:rPr>
                <w:sz w:val="22"/>
                <w:szCs w:val="22"/>
              </w:rPr>
            </w:pPr>
            <w:r>
              <w:rPr>
                <w:sz w:val="22"/>
                <w:szCs w:val="22"/>
              </w:rPr>
              <w:t xml:space="preserve">    </w:t>
            </w:r>
            <w:r w:rsidR="00E66011">
              <w:rPr>
                <w:sz w:val="22"/>
                <w:szCs w:val="22"/>
              </w:rPr>
              <w:t xml:space="preserve"> Senior Leadership serve on the </w:t>
            </w:r>
            <w:r w:rsidR="00A203E4">
              <w:rPr>
                <w:sz w:val="22"/>
                <w:szCs w:val="22"/>
              </w:rPr>
              <w:t xml:space="preserve">WIB </w:t>
            </w:r>
            <w:r w:rsidR="00E66011">
              <w:rPr>
                <w:sz w:val="22"/>
                <w:szCs w:val="22"/>
              </w:rPr>
              <w:t xml:space="preserve">and other committees </w:t>
            </w:r>
          </w:p>
          <w:p w:rsidR="00B91790" w:rsidRDefault="00B91790" w:rsidP="00E66011">
            <w:pPr>
              <w:pStyle w:val="Default"/>
              <w:rPr>
                <w:sz w:val="22"/>
                <w:szCs w:val="22"/>
              </w:rPr>
            </w:pPr>
          </w:p>
          <w:p w:rsidR="00E66011" w:rsidRDefault="00E66011" w:rsidP="00E66011">
            <w:pPr>
              <w:pStyle w:val="Default"/>
              <w:rPr>
                <w:sz w:val="22"/>
                <w:szCs w:val="22"/>
              </w:rPr>
            </w:pPr>
          </w:p>
          <w:p w:rsidR="00E66011" w:rsidRDefault="00E66011" w:rsidP="00E66011">
            <w:pPr>
              <w:pStyle w:val="Default"/>
              <w:rPr>
                <w:sz w:val="22"/>
                <w:szCs w:val="22"/>
              </w:rPr>
            </w:pPr>
            <w:r>
              <w:rPr>
                <w:sz w:val="22"/>
                <w:szCs w:val="22"/>
              </w:rPr>
              <w:t xml:space="preserve">5. </w:t>
            </w:r>
            <w:r w:rsidR="00A21EEE">
              <w:rPr>
                <w:sz w:val="22"/>
                <w:szCs w:val="22"/>
              </w:rPr>
              <w:t>Adult Basic Education Partners, (</w:t>
            </w:r>
            <w:r w:rsidR="00A203E4">
              <w:rPr>
                <w:sz w:val="22"/>
                <w:szCs w:val="22"/>
              </w:rPr>
              <w:t xml:space="preserve">North East </w:t>
            </w:r>
            <w:r>
              <w:rPr>
                <w:sz w:val="22"/>
                <w:szCs w:val="22"/>
              </w:rPr>
              <w:t>Metro Adult and Basic Education Consortium</w:t>
            </w:r>
            <w:r w:rsidR="00A21EEE">
              <w:rPr>
                <w:sz w:val="22"/>
                <w:szCs w:val="22"/>
              </w:rPr>
              <w:t>, Saint Paul Community Literacy Consortium)</w:t>
            </w:r>
          </w:p>
          <w:p w:rsidR="00A21EEE" w:rsidRDefault="00B91790" w:rsidP="00E66011">
            <w:pPr>
              <w:pStyle w:val="Default"/>
              <w:rPr>
                <w:sz w:val="22"/>
                <w:szCs w:val="22"/>
              </w:rPr>
            </w:pPr>
            <w:r>
              <w:rPr>
                <w:sz w:val="22"/>
                <w:szCs w:val="22"/>
              </w:rPr>
              <w:t xml:space="preserve">    </w:t>
            </w:r>
            <w:r w:rsidR="00E66011">
              <w:rPr>
                <w:sz w:val="22"/>
                <w:szCs w:val="22"/>
              </w:rPr>
              <w:t xml:space="preserve"> Facilitates </w:t>
            </w:r>
            <w:r w:rsidR="00A21EEE">
              <w:rPr>
                <w:sz w:val="22"/>
                <w:szCs w:val="22"/>
              </w:rPr>
              <w:t xml:space="preserve">academic </w:t>
            </w:r>
            <w:r w:rsidR="00E66011">
              <w:rPr>
                <w:sz w:val="22"/>
                <w:szCs w:val="22"/>
              </w:rPr>
              <w:t xml:space="preserve">assessment </w:t>
            </w:r>
          </w:p>
          <w:p w:rsidR="00E66011" w:rsidRDefault="00A21EEE" w:rsidP="00A21EEE">
            <w:pPr>
              <w:pStyle w:val="Default"/>
              <w:rPr>
                <w:sz w:val="22"/>
                <w:szCs w:val="22"/>
              </w:rPr>
            </w:pPr>
            <w:r>
              <w:rPr>
                <w:sz w:val="22"/>
                <w:szCs w:val="22"/>
              </w:rPr>
              <w:t xml:space="preserve"> </w:t>
            </w:r>
            <w:r w:rsidR="004E2949">
              <w:rPr>
                <w:sz w:val="22"/>
                <w:szCs w:val="22"/>
              </w:rPr>
              <w:t>Deliver English</w:t>
            </w:r>
            <w:r>
              <w:rPr>
                <w:sz w:val="22"/>
                <w:szCs w:val="22"/>
              </w:rPr>
              <w:t xml:space="preserve"> Language classes</w:t>
            </w:r>
            <w:proofErr w:type="gramStart"/>
            <w:r>
              <w:rPr>
                <w:sz w:val="22"/>
                <w:szCs w:val="22"/>
              </w:rPr>
              <w:t xml:space="preserve">, </w:t>
            </w:r>
            <w:r w:rsidR="00E66011">
              <w:rPr>
                <w:sz w:val="22"/>
                <w:szCs w:val="22"/>
              </w:rPr>
              <w:t>,</w:t>
            </w:r>
            <w:proofErr w:type="gramEnd"/>
            <w:r w:rsidR="00E66011">
              <w:rPr>
                <w:sz w:val="22"/>
                <w:szCs w:val="22"/>
              </w:rPr>
              <w:t xml:space="preserve"> GED</w:t>
            </w:r>
            <w:r>
              <w:rPr>
                <w:sz w:val="22"/>
                <w:szCs w:val="22"/>
              </w:rPr>
              <w:t>/Adult Diploma, College Readiness/Preparation</w:t>
            </w:r>
            <w:r w:rsidR="00E66011">
              <w:rPr>
                <w:sz w:val="22"/>
                <w:szCs w:val="22"/>
              </w:rPr>
              <w:t xml:space="preserve"> and </w:t>
            </w:r>
            <w:r>
              <w:rPr>
                <w:sz w:val="22"/>
                <w:szCs w:val="22"/>
              </w:rPr>
              <w:t xml:space="preserve">provides </w:t>
            </w:r>
            <w:r w:rsidR="00E66011">
              <w:rPr>
                <w:sz w:val="22"/>
                <w:szCs w:val="22"/>
              </w:rPr>
              <w:t xml:space="preserve">career pathway bridge </w:t>
            </w:r>
            <w:r>
              <w:rPr>
                <w:sz w:val="22"/>
                <w:szCs w:val="22"/>
              </w:rPr>
              <w:t xml:space="preserve">and integrated </w:t>
            </w:r>
            <w:r w:rsidR="00E66011">
              <w:rPr>
                <w:sz w:val="22"/>
                <w:szCs w:val="22"/>
              </w:rPr>
              <w:t xml:space="preserve">classes </w:t>
            </w:r>
            <w:r>
              <w:rPr>
                <w:sz w:val="22"/>
                <w:szCs w:val="22"/>
              </w:rPr>
              <w:t xml:space="preserve">at a college level. </w:t>
            </w:r>
          </w:p>
          <w:p w:rsidR="00E66011" w:rsidRDefault="00B91790" w:rsidP="00E66011">
            <w:pPr>
              <w:pStyle w:val="Default"/>
              <w:rPr>
                <w:sz w:val="22"/>
                <w:szCs w:val="22"/>
              </w:rPr>
            </w:pPr>
            <w:r>
              <w:rPr>
                <w:sz w:val="22"/>
                <w:szCs w:val="22"/>
              </w:rPr>
              <w:t xml:space="preserve">    </w:t>
            </w:r>
            <w:r w:rsidR="00E66011">
              <w:rPr>
                <w:sz w:val="22"/>
                <w:szCs w:val="22"/>
              </w:rPr>
              <w:t xml:space="preserve"> </w:t>
            </w:r>
            <w:r w:rsidR="00A203E4">
              <w:rPr>
                <w:sz w:val="22"/>
                <w:szCs w:val="22"/>
              </w:rPr>
              <w:t xml:space="preserve">Representatives </w:t>
            </w:r>
            <w:r w:rsidR="00E66011">
              <w:rPr>
                <w:sz w:val="22"/>
                <w:szCs w:val="22"/>
              </w:rPr>
              <w:t xml:space="preserve">serve on the </w:t>
            </w:r>
            <w:r w:rsidR="00A203E4">
              <w:rPr>
                <w:sz w:val="22"/>
                <w:szCs w:val="22"/>
              </w:rPr>
              <w:t>WIB</w:t>
            </w:r>
            <w:r w:rsidR="00E66011">
              <w:rPr>
                <w:sz w:val="22"/>
                <w:szCs w:val="22"/>
              </w:rPr>
              <w:t xml:space="preserve"> and other committees </w:t>
            </w:r>
          </w:p>
          <w:p w:rsidR="00E66011" w:rsidRDefault="00E66011" w:rsidP="00E66011">
            <w:pPr>
              <w:pStyle w:val="Default"/>
              <w:rPr>
                <w:sz w:val="22"/>
                <w:szCs w:val="22"/>
              </w:rPr>
            </w:pPr>
          </w:p>
          <w:p w:rsidR="00E66011" w:rsidRDefault="00E66011" w:rsidP="00E66011">
            <w:pPr>
              <w:pStyle w:val="Default"/>
              <w:rPr>
                <w:sz w:val="22"/>
                <w:szCs w:val="22"/>
              </w:rPr>
            </w:pPr>
            <w:r>
              <w:rPr>
                <w:sz w:val="22"/>
                <w:szCs w:val="22"/>
              </w:rPr>
              <w:t xml:space="preserve">6. Educational Opportunity Center – TRIO </w:t>
            </w:r>
          </w:p>
          <w:p w:rsidR="00B91790" w:rsidRDefault="00B91790" w:rsidP="00E66011">
            <w:pPr>
              <w:pStyle w:val="Default"/>
              <w:rPr>
                <w:sz w:val="22"/>
                <w:szCs w:val="22"/>
              </w:rPr>
            </w:pPr>
            <w:r>
              <w:rPr>
                <w:sz w:val="22"/>
                <w:szCs w:val="22"/>
              </w:rPr>
              <w:t xml:space="preserve">    </w:t>
            </w:r>
            <w:r w:rsidR="00E66011">
              <w:rPr>
                <w:sz w:val="22"/>
                <w:szCs w:val="22"/>
              </w:rPr>
              <w:t xml:space="preserve"> Provide education and </w:t>
            </w:r>
            <w:r>
              <w:rPr>
                <w:sz w:val="22"/>
                <w:szCs w:val="22"/>
              </w:rPr>
              <w:t xml:space="preserve">career exploration </w:t>
            </w:r>
            <w:r w:rsidR="00E66011">
              <w:rPr>
                <w:sz w:val="22"/>
                <w:szCs w:val="22"/>
              </w:rPr>
              <w:t xml:space="preserve">assistance </w:t>
            </w:r>
          </w:p>
          <w:p w:rsidR="00E66011" w:rsidRDefault="00B91790" w:rsidP="00E66011">
            <w:pPr>
              <w:pStyle w:val="Default"/>
              <w:rPr>
                <w:sz w:val="22"/>
                <w:szCs w:val="22"/>
              </w:rPr>
            </w:pPr>
            <w:r>
              <w:rPr>
                <w:sz w:val="22"/>
                <w:szCs w:val="22"/>
              </w:rPr>
              <w:t xml:space="preserve">    </w:t>
            </w:r>
            <w:r>
              <w:rPr>
                <w:sz w:val="22"/>
                <w:szCs w:val="22"/>
              </w:rPr>
              <w:t> Provide assistance with financial aid planning, questions and issues</w:t>
            </w:r>
          </w:p>
          <w:p w:rsidR="00E66011" w:rsidRDefault="00E66011" w:rsidP="00E66011">
            <w:pPr>
              <w:pStyle w:val="Default"/>
              <w:rPr>
                <w:sz w:val="22"/>
                <w:szCs w:val="22"/>
              </w:rPr>
            </w:pPr>
          </w:p>
          <w:p w:rsidR="00E66011" w:rsidRDefault="00E66011" w:rsidP="00E66011">
            <w:pPr>
              <w:pStyle w:val="Default"/>
              <w:rPr>
                <w:sz w:val="22"/>
                <w:szCs w:val="22"/>
              </w:rPr>
            </w:pPr>
            <w:r>
              <w:rPr>
                <w:sz w:val="22"/>
                <w:szCs w:val="22"/>
              </w:rPr>
              <w:t xml:space="preserve">7. </w:t>
            </w:r>
            <w:r w:rsidR="00A203E4">
              <w:rPr>
                <w:sz w:val="22"/>
                <w:szCs w:val="22"/>
              </w:rPr>
              <w:t xml:space="preserve">RC </w:t>
            </w:r>
            <w:r>
              <w:rPr>
                <w:sz w:val="22"/>
                <w:szCs w:val="22"/>
              </w:rPr>
              <w:t xml:space="preserve">Economic Assistance </w:t>
            </w:r>
          </w:p>
          <w:p w:rsidR="00E66011" w:rsidRDefault="00B91790" w:rsidP="00E66011">
            <w:pPr>
              <w:pStyle w:val="Default"/>
              <w:rPr>
                <w:sz w:val="22"/>
                <w:szCs w:val="22"/>
              </w:rPr>
            </w:pPr>
            <w:r>
              <w:rPr>
                <w:sz w:val="22"/>
                <w:szCs w:val="22"/>
              </w:rPr>
              <w:t xml:space="preserve">    </w:t>
            </w:r>
            <w:r w:rsidR="00E66011">
              <w:rPr>
                <w:sz w:val="22"/>
                <w:szCs w:val="22"/>
              </w:rPr>
              <w:t xml:space="preserve"> Provides cash assistance for TANF, SNAP, Medical Assistance and other waivered services </w:t>
            </w:r>
          </w:p>
          <w:p w:rsidR="00A203E4" w:rsidRDefault="00A203E4" w:rsidP="00E66011">
            <w:pPr>
              <w:pStyle w:val="Default"/>
              <w:rPr>
                <w:sz w:val="22"/>
                <w:szCs w:val="22"/>
              </w:rPr>
            </w:pPr>
          </w:p>
          <w:p w:rsidR="00E66011" w:rsidRDefault="00E66011" w:rsidP="00E66011">
            <w:pPr>
              <w:pStyle w:val="Default"/>
              <w:rPr>
                <w:sz w:val="22"/>
                <w:szCs w:val="22"/>
              </w:rPr>
            </w:pPr>
            <w:r>
              <w:rPr>
                <w:sz w:val="22"/>
                <w:szCs w:val="22"/>
              </w:rPr>
              <w:t xml:space="preserve">Other partners and roles include: </w:t>
            </w:r>
          </w:p>
          <w:p w:rsidR="001F1799" w:rsidRDefault="00A203E4" w:rsidP="001F1799">
            <w:pPr>
              <w:pStyle w:val="Default"/>
              <w:numPr>
                <w:ilvl w:val="0"/>
                <w:numId w:val="33"/>
              </w:numPr>
              <w:rPr>
                <w:sz w:val="22"/>
                <w:szCs w:val="22"/>
              </w:rPr>
            </w:pPr>
            <w:r>
              <w:rPr>
                <w:sz w:val="22"/>
                <w:szCs w:val="22"/>
              </w:rPr>
              <w:t xml:space="preserve">RC </w:t>
            </w:r>
            <w:r w:rsidR="00E66011">
              <w:rPr>
                <w:sz w:val="22"/>
                <w:szCs w:val="22"/>
              </w:rPr>
              <w:t xml:space="preserve">Library </w:t>
            </w:r>
            <w:r w:rsidR="00207874">
              <w:rPr>
                <w:sz w:val="22"/>
                <w:szCs w:val="22"/>
              </w:rPr>
              <w:t>System -</w:t>
            </w:r>
            <w:r w:rsidR="001F1799">
              <w:rPr>
                <w:sz w:val="22"/>
                <w:szCs w:val="22"/>
              </w:rPr>
              <w:t xml:space="preserve"> c</w:t>
            </w:r>
            <w:r w:rsidR="00E66011">
              <w:rPr>
                <w:sz w:val="22"/>
                <w:szCs w:val="22"/>
              </w:rPr>
              <w:t>ollaborative programming with WFC staff and other community partners focused on basic job search assistance</w:t>
            </w:r>
            <w:r w:rsidR="001F1799">
              <w:rPr>
                <w:sz w:val="22"/>
                <w:szCs w:val="22"/>
              </w:rPr>
              <w:t xml:space="preserve"> and technology access</w:t>
            </w:r>
            <w:r w:rsidR="00207874">
              <w:rPr>
                <w:sz w:val="22"/>
                <w:szCs w:val="22"/>
              </w:rPr>
              <w:t>. RC Library system has hosted Youth Work Experiences as well as Youth volunteers.</w:t>
            </w:r>
            <w:r w:rsidR="001F1799">
              <w:rPr>
                <w:sz w:val="22"/>
                <w:szCs w:val="22"/>
              </w:rPr>
              <w:t xml:space="preserve"> </w:t>
            </w:r>
          </w:p>
          <w:p w:rsidR="00162473" w:rsidRDefault="00E66011" w:rsidP="001F1799">
            <w:pPr>
              <w:pStyle w:val="Default"/>
              <w:numPr>
                <w:ilvl w:val="0"/>
                <w:numId w:val="33"/>
              </w:numPr>
              <w:rPr>
                <w:sz w:val="22"/>
                <w:szCs w:val="22"/>
              </w:rPr>
            </w:pPr>
            <w:r>
              <w:rPr>
                <w:sz w:val="22"/>
                <w:szCs w:val="22"/>
              </w:rPr>
              <w:t xml:space="preserve">State Services for the Blind </w:t>
            </w:r>
            <w:r w:rsidR="001F1799">
              <w:rPr>
                <w:sz w:val="22"/>
                <w:szCs w:val="22"/>
              </w:rPr>
              <w:t>-</w:t>
            </w:r>
            <w:r>
              <w:rPr>
                <w:sz w:val="22"/>
                <w:szCs w:val="22"/>
              </w:rPr>
              <w:t xml:space="preserve"> </w:t>
            </w:r>
            <w:r w:rsidR="001F1799">
              <w:rPr>
                <w:sz w:val="22"/>
                <w:szCs w:val="22"/>
              </w:rPr>
              <w:t>p</w:t>
            </w:r>
            <w:r>
              <w:rPr>
                <w:sz w:val="22"/>
                <w:szCs w:val="22"/>
              </w:rPr>
              <w:t>rovide</w:t>
            </w:r>
            <w:r w:rsidR="00207874">
              <w:rPr>
                <w:sz w:val="22"/>
                <w:szCs w:val="22"/>
              </w:rPr>
              <w:t>s</w:t>
            </w:r>
            <w:r>
              <w:rPr>
                <w:sz w:val="22"/>
                <w:szCs w:val="22"/>
              </w:rPr>
              <w:t xml:space="preserve"> the tools, training and technology to help people who are blind, visually impaired, </w:t>
            </w:r>
            <w:r w:rsidR="00657485">
              <w:rPr>
                <w:sz w:val="22"/>
                <w:szCs w:val="22"/>
              </w:rPr>
              <w:t>Deaf Blind</w:t>
            </w:r>
            <w:r>
              <w:rPr>
                <w:sz w:val="22"/>
                <w:szCs w:val="22"/>
              </w:rPr>
              <w:t xml:space="preserve"> or experiencing vision loss to live independently and to prepare for, find and keep a job. </w:t>
            </w:r>
          </w:p>
          <w:p w:rsidR="00207874" w:rsidRDefault="001F1799" w:rsidP="001F1799">
            <w:pPr>
              <w:pStyle w:val="Default"/>
              <w:numPr>
                <w:ilvl w:val="0"/>
                <w:numId w:val="33"/>
              </w:numPr>
              <w:rPr>
                <w:sz w:val="22"/>
                <w:szCs w:val="22"/>
              </w:rPr>
            </w:pPr>
            <w:r>
              <w:rPr>
                <w:sz w:val="22"/>
                <w:szCs w:val="22"/>
              </w:rPr>
              <w:t xml:space="preserve">Housing Experts – connect with community leaders in dealing with Homelessness issues, development of residential </w:t>
            </w:r>
            <w:r w:rsidR="00BB1130">
              <w:rPr>
                <w:sz w:val="22"/>
                <w:szCs w:val="22"/>
              </w:rPr>
              <w:t>communities and opportunities related to employment in the construction sector.</w:t>
            </w:r>
            <w:r w:rsidR="00207874">
              <w:rPr>
                <w:sz w:val="22"/>
                <w:szCs w:val="22"/>
              </w:rPr>
              <w:t xml:space="preserve"> </w:t>
            </w:r>
          </w:p>
          <w:p w:rsidR="00207874" w:rsidRDefault="00207874" w:rsidP="00207874">
            <w:pPr>
              <w:pStyle w:val="Default"/>
              <w:ind w:left="360"/>
              <w:rPr>
                <w:sz w:val="22"/>
                <w:szCs w:val="22"/>
              </w:rPr>
            </w:pPr>
          </w:p>
          <w:p w:rsidR="00207874" w:rsidRPr="00207874" w:rsidRDefault="00207874" w:rsidP="00207874">
            <w:pPr>
              <w:rPr>
                <w:rFonts w:ascii="Arial" w:hAnsi="Arial" w:cs="Arial"/>
                <w:snapToGrid/>
                <w:sz w:val="22"/>
                <w:szCs w:val="22"/>
              </w:rPr>
            </w:pPr>
            <w:r w:rsidRPr="00207874">
              <w:rPr>
                <w:rFonts w:ascii="Arial" w:hAnsi="Arial" w:cs="Arial"/>
                <w:sz w:val="22"/>
                <w:szCs w:val="22"/>
              </w:rPr>
              <w:t>Recently, the Resident Op</w:t>
            </w:r>
            <w:r>
              <w:rPr>
                <w:rFonts w:ascii="Arial" w:hAnsi="Arial" w:cs="Arial"/>
                <w:sz w:val="22"/>
                <w:szCs w:val="22"/>
              </w:rPr>
              <w:t xml:space="preserve">portunities in Self-Sufficiency (ROSS) </w:t>
            </w:r>
            <w:r w:rsidRPr="00207874">
              <w:rPr>
                <w:rFonts w:ascii="Arial" w:hAnsi="Arial" w:cs="Arial"/>
                <w:sz w:val="22"/>
                <w:szCs w:val="22"/>
              </w:rPr>
              <w:t>grant</w:t>
            </w:r>
            <w:r>
              <w:rPr>
                <w:rFonts w:ascii="Arial" w:hAnsi="Arial" w:cs="Arial"/>
                <w:sz w:val="22"/>
                <w:szCs w:val="22"/>
              </w:rPr>
              <w:t xml:space="preserve"> </w:t>
            </w:r>
            <w:r w:rsidRPr="00207874">
              <w:rPr>
                <w:rFonts w:ascii="Arial" w:hAnsi="Arial" w:cs="Arial"/>
                <w:sz w:val="22"/>
                <w:szCs w:val="22"/>
              </w:rPr>
              <w:t>was awarded to the City Wide Resident Council and the Presidents Council in 2011, for a three year program. P</w:t>
            </w:r>
            <w:r>
              <w:rPr>
                <w:rFonts w:ascii="Arial" w:hAnsi="Arial" w:cs="Arial"/>
                <w:sz w:val="22"/>
                <w:szCs w:val="22"/>
              </w:rPr>
              <w:t xml:space="preserve">ublic </w:t>
            </w:r>
            <w:r w:rsidRPr="00207874">
              <w:rPr>
                <w:rFonts w:ascii="Arial" w:hAnsi="Arial" w:cs="Arial"/>
                <w:sz w:val="22"/>
                <w:szCs w:val="22"/>
              </w:rPr>
              <w:t>H</w:t>
            </w:r>
            <w:r>
              <w:rPr>
                <w:rFonts w:ascii="Arial" w:hAnsi="Arial" w:cs="Arial"/>
                <w:sz w:val="22"/>
                <w:szCs w:val="22"/>
              </w:rPr>
              <w:t xml:space="preserve">ousing </w:t>
            </w:r>
            <w:r w:rsidRPr="00207874">
              <w:rPr>
                <w:rFonts w:ascii="Arial" w:hAnsi="Arial" w:cs="Arial"/>
                <w:sz w:val="22"/>
                <w:szCs w:val="22"/>
              </w:rPr>
              <w:t>A</w:t>
            </w:r>
            <w:r>
              <w:rPr>
                <w:rFonts w:ascii="Arial" w:hAnsi="Arial" w:cs="Arial"/>
                <w:sz w:val="22"/>
                <w:szCs w:val="22"/>
              </w:rPr>
              <w:t>uthority</w:t>
            </w:r>
            <w:r w:rsidRPr="00207874">
              <w:rPr>
                <w:rFonts w:ascii="Arial" w:hAnsi="Arial" w:cs="Arial"/>
                <w:sz w:val="22"/>
                <w:szCs w:val="22"/>
              </w:rPr>
              <w:t xml:space="preserve"> is the contract administrator, helping with supervision and financial processes. The grant is focused on coordinating services that promote: digital literacy, educational achievement and economic and housing self-sufficiency. We have been awarded a second three year grant, scheduled to end in 2018. The services are similar, expanded to include health and wellness for St. Paul Public Housing hi-rise and family developments. ROSS Coordinators partner with social service and government agencies to provide services or make referrals.</w:t>
            </w:r>
          </w:p>
          <w:p w:rsidR="001F1799" w:rsidRDefault="001F1799" w:rsidP="00207874">
            <w:pPr>
              <w:pStyle w:val="Default"/>
              <w:ind w:left="360"/>
              <w:rPr>
                <w:sz w:val="22"/>
                <w:szCs w:val="22"/>
              </w:rPr>
            </w:pPr>
          </w:p>
          <w:p w:rsidR="00162473" w:rsidRPr="00DD6C10" w:rsidRDefault="00162473" w:rsidP="001F1799">
            <w:pPr>
              <w:pStyle w:val="Default"/>
              <w:rPr>
                <w:sz w:val="22"/>
                <w:szCs w:val="22"/>
              </w:rPr>
            </w:pPr>
          </w:p>
        </w:tc>
      </w:tr>
    </w:tbl>
    <w:p w:rsidR="00A220C4" w:rsidRPr="00DD6C10" w:rsidRDefault="00A220C4" w:rsidP="00A220C4">
      <w:pPr>
        <w:widowControl/>
        <w:tabs>
          <w:tab w:val="left" w:pos="360"/>
        </w:tabs>
        <w:autoSpaceDE w:val="0"/>
        <w:autoSpaceDN w:val="0"/>
        <w:adjustRightInd w:val="0"/>
        <w:rPr>
          <w:rFonts w:ascii="Arial" w:hAnsi="Arial" w:cs="Arial"/>
          <w:sz w:val="22"/>
          <w:szCs w:val="22"/>
        </w:rPr>
      </w:pPr>
    </w:p>
    <w:p w:rsidR="00DC1D8E" w:rsidRPr="00DD6C10" w:rsidRDefault="00F02C1B" w:rsidP="00454DB6">
      <w:pPr>
        <w:pStyle w:val="ListParagraph"/>
        <w:widowControl/>
        <w:tabs>
          <w:tab w:val="left" w:pos="360"/>
        </w:tabs>
        <w:snapToGrid w:val="0"/>
        <w:ind w:left="360" w:hanging="360"/>
        <w:contextualSpacing w:val="0"/>
        <w:rPr>
          <w:rFonts w:ascii="Arial" w:hAnsi="Arial" w:cs="Arial"/>
          <w:sz w:val="22"/>
          <w:szCs w:val="22"/>
        </w:rPr>
      </w:pPr>
      <w:r>
        <w:rPr>
          <w:rFonts w:ascii="Arial" w:hAnsi="Arial" w:cs="Arial"/>
          <w:sz w:val="22"/>
          <w:szCs w:val="22"/>
        </w:rPr>
        <w:t>1</w:t>
      </w:r>
      <w:r w:rsidR="00D97E9E" w:rsidRPr="00DD6C10">
        <w:rPr>
          <w:rFonts w:ascii="Arial" w:hAnsi="Arial" w:cs="Arial"/>
          <w:sz w:val="22"/>
          <w:szCs w:val="22"/>
        </w:rPr>
        <w:t>7</w:t>
      </w:r>
      <w:r w:rsidR="007B7A64" w:rsidRPr="00DD6C10">
        <w:rPr>
          <w:rFonts w:ascii="Arial" w:hAnsi="Arial" w:cs="Arial"/>
          <w:sz w:val="22"/>
          <w:szCs w:val="22"/>
        </w:rPr>
        <w:t>.</w:t>
      </w:r>
      <w:r w:rsidR="007B7A64" w:rsidRPr="00DD6C10">
        <w:rPr>
          <w:rFonts w:ascii="Arial" w:hAnsi="Arial" w:cs="Arial"/>
          <w:sz w:val="22"/>
          <w:szCs w:val="22"/>
        </w:rPr>
        <w:tab/>
      </w:r>
      <w:r w:rsidR="00454DB6" w:rsidRPr="000507FA">
        <w:rPr>
          <w:rFonts w:ascii="Arial" w:hAnsi="Arial" w:cs="Arial"/>
          <w:sz w:val="22"/>
          <w:szCs w:val="22"/>
        </w:rPr>
        <w:t xml:space="preserve">Describe and assess the type and availability of adult and dislocated </w:t>
      </w:r>
      <w:r w:rsidR="000B7EA4" w:rsidRPr="000507FA">
        <w:rPr>
          <w:rFonts w:ascii="Arial" w:hAnsi="Arial" w:cs="Arial"/>
          <w:sz w:val="22"/>
          <w:szCs w:val="22"/>
        </w:rPr>
        <w:t>worker</w:t>
      </w:r>
      <w:r w:rsidR="00454DB6" w:rsidRPr="000507FA">
        <w:rPr>
          <w:rFonts w:ascii="Arial" w:hAnsi="Arial" w:cs="Arial"/>
          <w:sz w:val="22"/>
          <w:szCs w:val="22"/>
        </w:rPr>
        <w:t xml:space="preserve"> employment and training </w:t>
      </w:r>
      <w:r w:rsidR="000B7EA4" w:rsidRPr="000507FA">
        <w:rPr>
          <w:rFonts w:ascii="Arial" w:hAnsi="Arial" w:cs="Arial"/>
          <w:sz w:val="22"/>
          <w:szCs w:val="22"/>
        </w:rPr>
        <w:t>activities in the local</w:t>
      </w:r>
      <w:r w:rsidR="00C73949" w:rsidRPr="000507FA">
        <w:rPr>
          <w:rFonts w:ascii="Arial" w:hAnsi="Arial" w:cs="Arial"/>
          <w:sz w:val="22"/>
          <w:szCs w:val="22"/>
        </w:rPr>
        <w:t xml:space="preserve"> </w:t>
      </w:r>
      <w:r w:rsidR="00C61E4E" w:rsidRPr="000507FA">
        <w:rPr>
          <w:rFonts w:ascii="Arial" w:hAnsi="Arial" w:cs="Arial"/>
          <w:sz w:val="22"/>
          <w:szCs w:val="22"/>
        </w:rPr>
        <w:t xml:space="preserve">workforce development </w:t>
      </w:r>
      <w:r w:rsidR="00C73949" w:rsidRPr="000507FA">
        <w:rPr>
          <w:rFonts w:ascii="Arial" w:hAnsi="Arial" w:cs="Arial"/>
          <w:sz w:val="22"/>
          <w:szCs w:val="22"/>
        </w:rPr>
        <w:t>area.</w:t>
      </w:r>
    </w:p>
    <w:p w:rsidR="002E6FFB" w:rsidRPr="00DD6C10" w:rsidRDefault="002E6FFB" w:rsidP="00454DB6">
      <w:pPr>
        <w:pStyle w:val="ListParagraph"/>
        <w:widowControl/>
        <w:snapToGrid w:val="0"/>
        <w:ind w:left="360" w:hanging="360"/>
        <w:contextualSpacing w:val="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DC1D8E" w:rsidRPr="00DD6C10" w:rsidTr="002A0021">
        <w:trPr>
          <w:trHeight w:val="467"/>
        </w:trPr>
        <w:tc>
          <w:tcPr>
            <w:tcW w:w="9108" w:type="dxa"/>
            <w:shd w:val="clear" w:color="auto" w:fill="auto"/>
          </w:tcPr>
          <w:p w:rsidR="007D31D0" w:rsidRDefault="00676497" w:rsidP="001F6CF9">
            <w:pPr>
              <w:pStyle w:val="ListParagraph"/>
              <w:widowControl/>
              <w:snapToGrid w:val="0"/>
              <w:ind w:hanging="720"/>
              <w:contextualSpacing w:val="0"/>
              <w:rPr>
                <w:rFonts w:ascii="Arial" w:hAnsi="Arial" w:cs="Arial"/>
                <w:sz w:val="22"/>
                <w:szCs w:val="22"/>
              </w:rPr>
            </w:pPr>
            <w:r>
              <w:rPr>
                <w:rFonts w:ascii="Arial" w:hAnsi="Arial" w:cs="Arial"/>
                <w:sz w:val="22"/>
                <w:szCs w:val="22"/>
              </w:rPr>
              <w:t xml:space="preserve">WIOA </w:t>
            </w:r>
            <w:r w:rsidR="001F1799">
              <w:rPr>
                <w:rFonts w:ascii="Arial" w:hAnsi="Arial" w:cs="Arial"/>
                <w:sz w:val="22"/>
                <w:szCs w:val="22"/>
              </w:rPr>
              <w:t xml:space="preserve">staff provide direct services to </w:t>
            </w:r>
            <w:r w:rsidR="00594B33">
              <w:rPr>
                <w:rFonts w:ascii="Arial" w:hAnsi="Arial" w:cs="Arial"/>
                <w:sz w:val="22"/>
                <w:szCs w:val="22"/>
              </w:rPr>
              <w:t>eligible adults and dislocated workers in Ramsey County.</w:t>
            </w:r>
            <w:r>
              <w:rPr>
                <w:rFonts w:ascii="Arial" w:hAnsi="Arial" w:cs="Arial"/>
                <w:sz w:val="22"/>
                <w:szCs w:val="22"/>
              </w:rPr>
              <w:t xml:space="preserve"> </w:t>
            </w:r>
            <w:r w:rsidR="00C303E3">
              <w:rPr>
                <w:rFonts w:ascii="Arial" w:hAnsi="Arial" w:cs="Arial"/>
                <w:sz w:val="22"/>
                <w:szCs w:val="22"/>
              </w:rPr>
              <w:t xml:space="preserve">Every other week, WFS hosts an </w:t>
            </w:r>
            <w:r w:rsidR="006F3CC4">
              <w:rPr>
                <w:rFonts w:ascii="Arial" w:hAnsi="Arial" w:cs="Arial"/>
                <w:sz w:val="22"/>
                <w:szCs w:val="22"/>
              </w:rPr>
              <w:t xml:space="preserve">orientation and registration </w:t>
            </w:r>
            <w:r w:rsidR="00C303E3">
              <w:rPr>
                <w:rFonts w:ascii="Arial" w:hAnsi="Arial" w:cs="Arial"/>
                <w:sz w:val="22"/>
                <w:szCs w:val="22"/>
              </w:rPr>
              <w:t>session on Monday afternoons for WIO</w:t>
            </w:r>
            <w:r w:rsidR="00763802">
              <w:rPr>
                <w:rFonts w:ascii="Arial" w:hAnsi="Arial" w:cs="Arial"/>
                <w:sz w:val="22"/>
                <w:szCs w:val="22"/>
              </w:rPr>
              <w:t>A</w:t>
            </w:r>
            <w:r w:rsidR="00C303E3">
              <w:rPr>
                <w:rFonts w:ascii="Arial" w:hAnsi="Arial" w:cs="Arial"/>
                <w:sz w:val="22"/>
                <w:szCs w:val="22"/>
              </w:rPr>
              <w:t xml:space="preserve"> Adult program and Dis</w:t>
            </w:r>
            <w:r w:rsidR="00763802">
              <w:rPr>
                <w:rFonts w:ascii="Arial" w:hAnsi="Arial" w:cs="Arial"/>
                <w:sz w:val="22"/>
                <w:szCs w:val="22"/>
              </w:rPr>
              <w:t>loc</w:t>
            </w:r>
            <w:r w:rsidR="00C303E3">
              <w:rPr>
                <w:rFonts w:ascii="Arial" w:hAnsi="Arial" w:cs="Arial"/>
                <w:sz w:val="22"/>
                <w:szCs w:val="22"/>
              </w:rPr>
              <w:t xml:space="preserve">ated Worker program </w:t>
            </w:r>
            <w:r w:rsidR="00763802">
              <w:rPr>
                <w:rFonts w:ascii="Arial" w:hAnsi="Arial" w:cs="Arial"/>
                <w:sz w:val="22"/>
                <w:szCs w:val="22"/>
              </w:rPr>
              <w:t>participants</w:t>
            </w:r>
            <w:r w:rsidR="00C303E3">
              <w:rPr>
                <w:rFonts w:ascii="Arial" w:hAnsi="Arial" w:cs="Arial"/>
                <w:sz w:val="22"/>
                <w:szCs w:val="22"/>
              </w:rPr>
              <w:t xml:space="preserve"> (affected by small local layoffs). The session includes basic </w:t>
            </w:r>
            <w:r w:rsidR="006F3CC4">
              <w:rPr>
                <w:rFonts w:ascii="Arial" w:hAnsi="Arial" w:cs="Arial"/>
                <w:sz w:val="22"/>
                <w:szCs w:val="22"/>
              </w:rPr>
              <w:t xml:space="preserve">program and </w:t>
            </w:r>
            <w:r w:rsidR="00C303E3">
              <w:rPr>
                <w:rFonts w:ascii="Arial" w:hAnsi="Arial" w:cs="Arial"/>
                <w:sz w:val="22"/>
                <w:szCs w:val="22"/>
              </w:rPr>
              <w:t xml:space="preserve">eligibility information and the </w:t>
            </w:r>
            <w:r w:rsidR="00763802">
              <w:rPr>
                <w:rFonts w:ascii="Arial" w:hAnsi="Arial" w:cs="Arial"/>
                <w:sz w:val="22"/>
                <w:szCs w:val="22"/>
              </w:rPr>
              <w:t>opportunity</w:t>
            </w:r>
            <w:r w:rsidR="00C303E3">
              <w:rPr>
                <w:rFonts w:ascii="Arial" w:hAnsi="Arial" w:cs="Arial"/>
                <w:sz w:val="22"/>
                <w:szCs w:val="22"/>
              </w:rPr>
              <w:t xml:space="preserve"> to learn about </w:t>
            </w:r>
            <w:r w:rsidR="00763802">
              <w:rPr>
                <w:rFonts w:ascii="Arial" w:hAnsi="Arial" w:cs="Arial"/>
                <w:sz w:val="22"/>
                <w:szCs w:val="22"/>
              </w:rPr>
              <w:t xml:space="preserve">services available the </w:t>
            </w:r>
            <w:r w:rsidR="006F3CC4">
              <w:rPr>
                <w:rFonts w:ascii="Arial" w:hAnsi="Arial" w:cs="Arial"/>
                <w:sz w:val="22"/>
                <w:szCs w:val="22"/>
              </w:rPr>
              <w:t xml:space="preserve">Workforce Center </w:t>
            </w:r>
            <w:r w:rsidR="00763802">
              <w:rPr>
                <w:rFonts w:ascii="Arial" w:hAnsi="Arial" w:cs="Arial"/>
                <w:sz w:val="22"/>
                <w:szCs w:val="22"/>
              </w:rPr>
              <w:t>system.</w:t>
            </w:r>
          </w:p>
          <w:p w:rsidR="00594B33" w:rsidRDefault="00594B33" w:rsidP="001F6CF9">
            <w:pPr>
              <w:pStyle w:val="ListParagraph"/>
              <w:widowControl/>
              <w:snapToGrid w:val="0"/>
              <w:ind w:hanging="720"/>
              <w:contextualSpacing w:val="0"/>
              <w:rPr>
                <w:rFonts w:ascii="Arial" w:hAnsi="Arial" w:cs="Arial"/>
                <w:sz w:val="22"/>
                <w:szCs w:val="22"/>
              </w:rPr>
            </w:pPr>
            <w:r>
              <w:rPr>
                <w:rFonts w:ascii="Arial" w:hAnsi="Arial" w:cs="Arial"/>
                <w:sz w:val="22"/>
                <w:szCs w:val="22"/>
              </w:rPr>
              <w:t xml:space="preserve">Once enrolled, the participants are eligible for career, training and support services to meet their employment or reemployment goals. Dislocated workers are assigned an experience counselor to guide them through this transition and connect them to various local resources and opportunities to return to the workforce quickly and skillfully. </w:t>
            </w:r>
          </w:p>
          <w:p w:rsidR="007D31D0" w:rsidRDefault="007D31D0" w:rsidP="001F6CF9">
            <w:pPr>
              <w:ind w:left="720" w:hanging="720"/>
              <w:rPr>
                <w:rFonts w:ascii="Arial" w:hAnsi="Arial" w:cs="Arial"/>
                <w:sz w:val="22"/>
                <w:szCs w:val="22"/>
              </w:rPr>
            </w:pPr>
            <w:r>
              <w:rPr>
                <w:rFonts w:ascii="Arial" w:hAnsi="Arial" w:cs="Arial"/>
                <w:sz w:val="22"/>
                <w:szCs w:val="22"/>
              </w:rPr>
              <w:t xml:space="preserve">WFS </w:t>
            </w:r>
            <w:r w:rsidR="001F6CF9">
              <w:rPr>
                <w:rFonts w:ascii="Arial" w:hAnsi="Arial" w:cs="Arial"/>
                <w:sz w:val="22"/>
                <w:szCs w:val="22"/>
              </w:rPr>
              <w:t xml:space="preserve">has started a new service strategy for engaging employers and job seekers through a bi-monthly “Job Lab” to better serve dislocated workers and adults in employment transition. The Job Lab pulls together career information, immediate hiring events, employer of the day and tips for job seekers along with quick resume reviews, assistance with online job applications or creating social media networks. The response has been very positive.  Job seekers appreciate the perspectives of our staff, local employers, and local recruiters. The early feedback suggests that the Job Lab is a great addition to the services available to the residents of Ramsey County.  </w:t>
            </w:r>
          </w:p>
          <w:p w:rsidR="00763802" w:rsidRPr="00DD6C10" w:rsidRDefault="00763802" w:rsidP="00763802">
            <w:pPr>
              <w:pStyle w:val="ListParagraph"/>
              <w:widowControl/>
              <w:snapToGrid w:val="0"/>
              <w:ind w:left="0"/>
              <w:contextualSpacing w:val="0"/>
              <w:rPr>
                <w:rFonts w:ascii="Arial" w:hAnsi="Arial" w:cs="Arial"/>
                <w:sz w:val="22"/>
                <w:szCs w:val="22"/>
              </w:rPr>
            </w:pPr>
          </w:p>
        </w:tc>
      </w:tr>
    </w:tbl>
    <w:p w:rsidR="00DC1D8E" w:rsidRPr="00DD6C10" w:rsidRDefault="00DC1D8E" w:rsidP="00A937A4">
      <w:pPr>
        <w:pStyle w:val="ListParagraph"/>
        <w:ind w:left="0"/>
        <w:rPr>
          <w:rFonts w:ascii="Arial" w:hAnsi="Arial" w:cs="Arial"/>
          <w:sz w:val="22"/>
          <w:szCs w:val="22"/>
        </w:rPr>
      </w:pPr>
    </w:p>
    <w:p w:rsidR="00454DB6" w:rsidRPr="00DD6C10" w:rsidRDefault="00F02C1B" w:rsidP="00454DB6">
      <w:pPr>
        <w:ind w:left="360" w:hanging="360"/>
        <w:rPr>
          <w:rFonts w:ascii="Arial" w:hAnsi="Arial" w:cs="Arial"/>
          <w:sz w:val="22"/>
          <w:szCs w:val="22"/>
        </w:rPr>
      </w:pPr>
      <w:r>
        <w:rPr>
          <w:rFonts w:ascii="Arial" w:hAnsi="Arial" w:cs="Arial"/>
          <w:sz w:val="22"/>
          <w:szCs w:val="22"/>
        </w:rPr>
        <w:lastRenderedPageBreak/>
        <w:t>1</w:t>
      </w:r>
      <w:r w:rsidR="00D97E9E" w:rsidRPr="00DD6C10">
        <w:rPr>
          <w:rFonts w:ascii="Arial" w:hAnsi="Arial" w:cs="Arial"/>
          <w:sz w:val="22"/>
          <w:szCs w:val="22"/>
        </w:rPr>
        <w:t>8</w:t>
      </w:r>
      <w:r w:rsidR="00D00CDA" w:rsidRPr="00DD6C10">
        <w:rPr>
          <w:rFonts w:ascii="Arial" w:hAnsi="Arial" w:cs="Arial"/>
          <w:sz w:val="22"/>
          <w:szCs w:val="22"/>
        </w:rPr>
        <w:t>.</w:t>
      </w:r>
      <w:r w:rsidR="00D00CDA" w:rsidRPr="00DD6C10">
        <w:rPr>
          <w:rFonts w:ascii="Arial" w:hAnsi="Arial" w:cs="Arial"/>
          <w:sz w:val="22"/>
          <w:szCs w:val="22"/>
        </w:rPr>
        <w:tab/>
      </w:r>
      <w:r w:rsidR="00454DB6" w:rsidRPr="000507FA">
        <w:rPr>
          <w:rFonts w:ascii="Arial" w:hAnsi="Arial" w:cs="Arial"/>
          <w:sz w:val="22"/>
          <w:szCs w:val="22"/>
        </w:rPr>
        <w:t xml:space="preserve">Describe </w:t>
      </w:r>
      <w:r w:rsidR="002C3850" w:rsidRPr="000507FA">
        <w:rPr>
          <w:rFonts w:ascii="Arial" w:hAnsi="Arial" w:cs="Arial"/>
          <w:sz w:val="22"/>
          <w:szCs w:val="22"/>
        </w:rPr>
        <w:t>and</w:t>
      </w:r>
      <w:r w:rsidR="002C3850" w:rsidRPr="000F2350">
        <w:rPr>
          <w:rFonts w:ascii="Arial" w:hAnsi="Arial" w:cs="Arial"/>
          <w:sz w:val="22"/>
          <w:szCs w:val="22"/>
        </w:rPr>
        <w:t xml:space="preserve"> assess the type and availability of youth workforce </w:t>
      </w:r>
      <w:r w:rsidR="003F4D3F" w:rsidRPr="000F2350">
        <w:rPr>
          <w:rFonts w:ascii="Arial" w:hAnsi="Arial" w:cs="Arial"/>
          <w:sz w:val="22"/>
          <w:szCs w:val="22"/>
        </w:rPr>
        <w:t>invest</w:t>
      </w:r>
      <w:r w:rsidR="002C3850" w:rsidRPr="000F2350">
        <w:rPr>
          <w:rFonts w:ascii="Arial" w:hAnsi="Arial" w:cs="Arial"/>
          <w:sz w:val="22"/>
          <w:szCs w:val="22"/>
        </w:rPr>
        <w:t xml:space="preserve">ment activities in the local </w:t>
      </w:r>
      <w:r w:rsidR="00C60456" w:rsidRPr="000F2350">
        <w:rPr>
          <w:rFonts w:ascii="Arial" w:hAnsi="Arial" w:cs="Arial"/>
          <w:sz w:val="22"/>
          <w:szCs w:val="22"/>
        </w:rPr>
        <w:t xml:space="preserve">workforce development </w:t>
      </w:r>
      <w:r w:rsidR="002C3850" w:rsidRPr="000F2350">
        <w:rPr>
          <w:rFonts w:ascii="Arial" w:hAnsi="Arial" w:cs="Arial"/>
          <w:sz w:val="22"/>
          <w:szCs w:val="22"/>
        </w:rPr>
        <w:t>area, including youth with disabilities, which description and assessment shall include an identification o</w:t>
      </w:r>
      <w:r w:rsidR="00C73949" w:rsidRPr="000F2350">
        <w:rPr>
          <w:rFonts w:ascii="Arial" w:hAnsi="Arial" w:cs="Arial"/>
          <w:sz w:val="22"/>
          <w:szCs w:val="22"/>
        </w:rPr>
        <w:t>f</w:t>
      </w:r>
      <w:r w:rsidR="002C3850" w:rsidRPr="000F2350">
        <w:rPr>
          <w:rFonts w:ascii="Arial" w:hAnsi="Arial" w:cs="Arial"/>
          <w:sz w:val="22"/>
          <w:szCs w:val="22"/>
        </w:rPr>
        <w:t xml:space="preserve"> successful models of such youth work</w:t>
      </w:r>
      <w:r w:rsidR="000B7EA4" w:rsidRPr="000F2350">
        <w:rPr>
          <w:rFonts w:ascii="Arial" w:hAnsi="Arial" w:cs="Arial"/>
          <w:sz w:val="22"/>
          <w:szCs w:val="22"/>
        </w:rPr>
        <w:t>force development activities.</w:t>
      </w:r>
    </w:p>
    <w:p w:rsidR="00454DB6" w:rsidRPr="00DD6C10" w:rsidRDefault="00454DB6" w:rsidP="00454DB6">
      <w:pPr>
        <w:ind w:left="360" w:hanging="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454DB6" w:rsidRPr="00DD6C10" w:rsidTr="00B637BA">
        <w:trPr>
          <w:trHeight w:val="467"/>
        </w:trPr>
        <w:tc>
          <w:tcPr>
            <w:tcW w:w="9108" w:type="dxa"/>
            <w:shd w:val="clear" w:color="auto" w:fill="auto"/>
          </w:tcPr>
          <w:p w:rsidR="00C25BB5" w:rsidRDefault="000F2350" w:rsidP="00594B33">
            <w:pPr>
              <w:pStyle w:val="ListParagraph"/>
              <w:widowControl/>
              <w:snapToGrid w:val="0"/>
              <w:ind w:left="360" w:hanging="360"/>
              <w:rPr>
                <w:rFonts w:ascii="Arial" w:hAnsi="Arial" w:cs="Arial"/>
                <w:sz w:val="22"/>
                <w:szCs w:val="22"/>
              </w:rPr>
            </w:pPr>
            <w:r w:rsidRPr="000F2350">
              <w:rPr>
                <w:rFonts w:ascii="Arial" w:hAnsi="Arial" w:cs="Arial"/>
                <w:sz w:val="22"/>
                <w:szCs w:val="22"/>
              </w:rPr>
              <w:t>WIOA</w:t>
            </w:r>
            <w:r w:rsidR="00044714">
              <w:rPr>
                <w:rFonts w:ascii="Arial" w:hAnsi="Arial" w:cs="Arial"/>
                <w:sz w:val="22"/>
                <w:szCs w:val="22"/>
              </w:rPr>
              <w:t xml:space="preserve"> Implementation </w:t>
            </w:r>
            <w:r w:rsidRPr="000F2350">
              <w:rPr>
                <w:rFonts w:ascii="Arial" w:hAnsi="Arial" w:cs="Arial"/>
                <w:sz w:val="22"/>
                <w:szCs w:val="22"/>
              </w:rPr>
              <w:t xml:space="preserve">calls for Vocational Rehabilitation staff to provide increased services to transition students with disabilities while they are still in high school. Vocational Rehabilitation Services in collaboration with our local school districts, Ramsey County Human Services, and other local partners will provide pre-employment transition services to youth with disabilities within Ramsey County. In particular, there are five required Pre-Employment Transition Services that VRS must have available for transition students. </w:t>
            </w:r>
          </w:p>
          <w:p w:rsidR="00C25BB5" w:rsidRDefault="00C25BB5" w:rsidP="00594B33">
            <w:pPr>
              <w:pStyle w:val="ListParagraph"/>
              <w:widowControl/>
              <w:snapToGrid w:val="0"/>
              <w:ind w:left="360" w:hanging="360"/>
              <w:rPr>
                <w:rFonts w:ascii="Arial" w:hAnsi="Arial" w:cs="Arial"/>
                <w:sz w:val="22"/>
                <w:szCs w:val="22"/>
              </w:rPr>
            </w:pPr>
          </w:p>
          <w:p w:rsidR="00C25BB5" w:rsidRPr="004930FB" w:rsidRDefault="00C25BB5" w:rsidP="00C25BB5">
            <w:pPr>
              <w:pStyle w:val="ListParagraph"/>
              <w:widowControl/>
              <w:numPr>
                <w:ilvl w:val="0"/>
                <w:numId w:val="35"/>
              </w:numPr>
              <w:snapToGrid w:val="0"/>
              <w:rPr>
                <w:rFonts w:ascii="Arial" w:hAnsi="Arial" w:cs="Arial"/>
                <w:sz w:val="22"/>
                <w:szCs w:val="22"/>
              </w:rPr>
            </w:pPr>
            <w:r w:rsidRPr="004930FB">
              <w:rPr>
                <w:rFonts w:ascii="Arial" w:hAnsi="Arial" w:cs="Arial"/>
                <w:sz w:val="22"/>
                <w:szCs w:val="22"/>
              </w:rPr>
              <w:t xml:space="preserve">Job exploration counseling is about assisting high school students with disabilities with understanding their work related strengths and interests and researching career options that match. Activities that VRS will assist with include researching career options, providing and discussing labor market information about careers, assisting with understanding the vocational implications of a disability, administering interest/ ability assessments, determining what sets of skills the student has and needs to have prior to graduation, discussing pros and cons of career options, and setting up and/ or supporting job shadowing, situational assessments or informational interviews. </w:t>
            </w:r>
          </w:p>
          <w:p w:rsidR="00C25BB5" w:rsidRPr="004930FB" w:rsidRDefault="00C25BB5" w:rsidP="00C25BB5">
            <w:pPr>
              <w:pStyle w:val="ListParagraph"/>
              <w:widowControl/>
              <w:snapToGrid w:val="0"/>
              <w:rPr>
                <w:rFonts w:ascii="Arial" w:hAnsi="Arial" w:cs="Arial"/>
                <w:sz w:val="22"/>
                <w:szCs w:val="22"/>
              </w:rPr>
            </w:pPr>
          </w:p>
          <w:p w:rsidR="00C25BB5" w:rsidRPr="004930FB" w:rsidRDefault="00C25BB5" w:rsidP="00C25BB5">
            <w:pPr>
              <w:pStyle w:val="ListParagraph"/>
              <w:widowControl/>
              <w:numPr>
                <w:ilvl w:val="0"/>
                <w:numId w:val="35"/>
              </w:numPr>
              <w:snapToGrid w:val="0"/>
              <w:rPr>
                <w:rFonts w:ascii="Arial" w:hAnsi="Arial" w:cs="Arial"/>
                <w:sz w:val="22"/>
                <w:szCs w:val="22"/>
              </w:rPr>
            </w:pPr>
            <w:r w:rsidRPr="004930FB">
              <w:rPr>
                <w:rFonts w:ascii="Arial" w:hAnsi="Arial" w:cs="Arial"/>
                <w:sz w:val="22"/>
                <w:szCs w:val="22"/>
              </w:rPr>
              <w:t>Work-based learning is about assisting high school students with disabilities to obtain experiences on a job site (paid and/ or unpaid) which help them build work skills. VRS will assist with providing transition students with regular paid employment (part-time or full-time), on-the-job evaluations, and job try-outs. VRS will also assist with establishing volunteer work, internships, youth apprenticeships, and collaboration with other workforce programs.</w:t>
            </w:r>
          </w:p>
          <w:p w:rsidR="00C25BB5" w:rsidRPr="004930FB" w:rsidRDefault="00C25BB5" w:rsidP="00C25BB5">
            <w:pPr>
              <w:pStyle w:val="ListParagraph"/>
              <w:widowControl/>
              <w:snapToGrid w:val="0"/>
              <w:rPr>
                <w:rFonts w:ascii="Arial" w:hAnsi="Arial" w:cs="Arial"/>
                <w:sz w:val="22"/>
                <w:szCs w:val="22"/>
              </w:rPr>
            </w:pPr>
          </w:p>
          <w:p w:rsidR="00C25BB5" w:rsidRPr="004930FB" w:rsidRDefault="00C25BB5" w:rsidP="00C25BB5">
            <w:pPr>
              <w:pStyle w:val="ListParagraph"/>
              <w:widowControl/>
              <w:numPr>
                <w:ilvl w:val="0"/>
                <w:numId w:val="35"/>
              </w:numPr>
              <w:snapToGrid w:val="0"/>
              <w:rPr>
                <w:rFonts w:ascii="Arial" w:hAnsi="Arial" w:cs="Arial"/>
                <w:sz w:val="22"/>
                <w:szCs w:val="22"/>
              </w:rPr>
            </w:pPr>
            <w:r w:rsidRPr="004930FB">
              <w:rPr>
                <w:rFonts w:ascii="Arial" w:hAnsi="Arial" w:cs="Arial"/>
                <w:sz w:val="22"/>
                <w:szCs w:val="22"/>
              </w:rPr>
              <w:t>Counseling on post-secondary education and training options is about assisting high school students with disabilities to research, apply and prepare for postsecondary education and training programs related to career interests. VRS will assist with researching options online, informing students on how to tour and/ or meet with staff in education or training programs, discussing and assisting with financial aid and other funding options, applying for and getting registered for training programs, and supporting students who are in training or education programs while they are still in high school.</w:t>
            </w:r>
          </w:p>
          <w:p w:rsidR="00C25BB5" w:rsidRPr="004930FB" w:rsidRDefault="00C25BB5" w:rsidP="00C25BB5">
            <w:pPr>
              <w:pStyle w:val="ListParagraph"/>
              <w:rPr>
                <w:rFonts w:ascii="Arial" w:hAnsi="Arial" w:cs="Arial"/>
                <w:sz w:val="22"/>
                <w:szCs w:val="22"/>
              </w:rPr>
            </w:pPr>
          </w:p>
          <w:p w:rsidR="00C25BB5" w:rsidRPr="004930FB" w:rsidRDefault="00C25BB5" w:rsidP="00C25BB5">
            <w:pPr>
              <w:pStyle w:val="ListParagraph"/>
              <w:widowControl/>
              <w:numPr>
                <w:ilvl w:val="0"/>
                <w:numId w:val="35"/>
              </w:numPr>
              <w:snapToGrid w:val="0"/>
              <w:rPr>
                <w:rFonts w:ascii="Arial" w:hAnsi="Arial" w:cs="Arial"/>
                <w:sz w:val="22"/>
                <w:szCs w:val="22"/>
              </w:rPr>
            </w:pPr>
            <w:r w:rsidRPr="004930FB">
              <w:rPr>
                <w:rFonts w:ascii="Arial" w:hAnsi="Arial" w:cs="Arial"/>
                <w:sz w:val="22"/>
                <w:szCs w:val="22"/>
              </w:rPr>
              <w:t xml:space="preserve">Workplace preparation training is about preparing high school students with disabilities to search, apply for and interview for jobs and to be successful in the workplace. VRS will assist students with learning how to fill out job applications, learning about and practicing interviewing skills, resume development, learning the ins and outs of the job search process, interview skills prep, learning transportation, determining availability for work, learning employer expectations, learning about disability-related laws, working on soft skills, and accommodations. VRS will also with students with disabilities in regard to benefits planning as applicable, disclosure, problem solving on the job, and job skills training. </w:t>
            </w:r>
          </w:p>
          <w:p w:rsidR="00C25BB5" w:rsidRPr="004930FB" w:rsidRDefault="00C25BB5" w:rsidP="00C25BB5">
            <w:pPr>
              <w:pStyle w:val="ListParagraph"/>
              <w:widowControl/>
              <w:snapToGrid w:val="0"/>
              <w:ind w:left="0"/>
              <w:contextualSpacing w:val="0"/>
              <w:rPr>
                <w:rFonts w:ascii="Arial" w:hAnsi="Arial" w:cs="Arial"/>
                <w:sz w:val="22"/>
                <w:szCs w:val="22"/>
              </w:rPr>
            </w:pPr>
          </w:p>
          <w:p w:rsidR="00C25BB5" w:rsidRPr="004930FB" w:rsidRDefault="00C25BB5" w:rsidP="00C25BB5">
            <w:pPr>
              <w:pStyle w:val="ListParagraph"/>
              <w:widowControl/>
              <w:numPr>
                <w:ilvl w:val="0"/>
                <w:numId w:val="35"/>
              </w:numPr>
              <w:snapToGrid w:val="0"/>
              <w:contextualSpacing w:val="0"/>
              <w:rPr>
                <w:rFonts w:ascii="Arial" w:hAnsi="Arial" w:cs="Arial"/>
                <w:sz w:val="22"/>
                <w:szCs w:val="22"/>
              </w:rPr>
            </w:pPr>
            <w:r w:rsidRPr="004930FB">
              <w:rPr>
                <w:rFonts w:ascii="Arial" w:hAnsi="Arial" w:cs="Arial"/>
                <w:sz w:val="22"/>
                <w:szCs w:val="22"/>
              </w:rPr>
              <w:t xml:space="preserve">Instruction in self-advocacy is about preparing high school students with disabilities to understand their disability and their disability-related needs and to advocate for these needs in training and work settings. This includes </w:t>
            </w:r>
            <w:r w:rsidRPr="004930FB">
              <w:rPr>
                <w:rFonts w:ascii="Arial" w:hAnsi="Arial" w:cs="Arial"/>
                <w:sz w:val="22"/>
                <w:szCs w:val="22"/>
              </w:rPr>
              <w:lastRenderedPageBreak/>
              <w:t>learning to take ownership of life activities, social and independent living skills training, disability disclosure, job accommodations, assistive technology needs, and participating in peer mentoring.</w:t>
            </w:r>
          </w:p>
          <w:p w:rsidR="00E4163C" w:rsidRDefault="00E4163C" w:rsidP="00594B33">
            <w:pPr>
              <w:pStyle w:val="ListParagraph"/>
              <w:widowControl/>
              <w:snapToGrid w:val="0"/>
              <w:ind w:left="360" w:hanging="360"/>
              <w:contextualSpacing w:val="0"/>
              <w:rPr>
                <w:rFonts w:ascii="Arial" w:hAnsi="Arial" w:cs="Arial"/>
                <w:sz w:val="22"/>
                <w:szCs w:val="22"/>
              </w:rPr>
            </w:pPr>
          </w:p>
          <w:p w:rsidR="00E4163C" w:rsidRPr="0004385F" w:rsidRDefault="00E4163C" w:rsidP="00E4163C">
            <w:pPr>
              <w:rPr>
                <w:rFonts w:ascii="Arial" w:hAnsi="Arial" w:cs="Arial"/>
                <w:sz w:val="22"/>
                <w:szCs w:val="22"/>
              </w:rPr>
            </w:pPr>
            <w:r w:rsidRPr="0004385F">
              <w:rPr>
                <w:rFonts w:ascii="Arial" w:hAnsi="Arial" w:cs="Arial"/>
                <w:color w:val="000000"/>
                <w:sz w:val="22"/>
                <w:szCs w:val="22"/>
              </w:rPr>
              <w:t xml:space="preserve">The TANF/MFIP Teen Parent </w:t>
            </w:r>
            <w:r w:rsidRPr="0004385F">
              <w:rPr>
                <w:rFonts w:ascii="Arial" w:hAnsi="Arial" w:cs="Arial"/>
                <w:sz w:val="22"/>
                <w:szCs w:val="22"/>
              </w:rPr>
              <w:t xml:space="preserve">Program is a partnership between Ramsey County </w:t>
            </w:r>
          </w:p>
          <w:p w:rsidR="00E4163C" w:rsidRPr="0004385F" w:rsidRDefault="00E4163C" w:rsidP="00E4163C">
            <w:pPr>
              <w:ind w:left="360" w:hanging="360"/>
              <w:rPr>
                <w:rFonts w:ascii="Arial" w:hAnsi="Arial" w:cs="Arial"/>
                <w:snapToGrid/>
                <w:sz w:val="22"/>
                <w:szCs w:val="22"/>
              </w:rPr>
            </w:pPr>
            <w:r>
              <w:rPr>
                <w:rFonts w:ascii="Arial" w:hAnsi="Arial" w:cs="Arial"/>
                <w:sz w:val="22"/>
                <w:szCs w:val="22"/>
              </w:rPr>
              <w:t xml:space="preserve">      </w:t>
            </w:r>
            <w:r w:rsidRPr="0004385F">
              <w:rPr>
                <w:rFonts w:ascii="Arial" w:hAnsi="Arial" w:cs="Arial"/>
                <w:sz w:val="22"/>
                <w:szCs w:val="22"/>
              </w:rPr>
              <w:t xml:space="preserve">Workforce Solutions, Financial Assistance, and Public Health Departments where staff work with teen parents to support healthy teen and birth outcomes;  to address the teen parent’s education related goals; to proactively connect a disconnected teen parent with school; to assure prompt enrollment, if out of school; to problem solve with school staff the best school placement; to reduce personal or family barriers to school attendance; to collaborate with childcare assistance to secure childcare authorization; and to utilize TANF/MFIP supplemental dollars to support teens success in school. Public Health staff utilizes a strengths-based approach with the teen parents and recognize the benefit of intervening early in health related issues and when there are attendance or academic progress issues. </w:t>
            </w:r>
          </w:p>
          <w:p w:rsidR="00E4163C" w:rsidRDefault="00E4163C" w:rsidP="00E4163C">
            <w:pPr>
              <w:rPr>
                <w:color w:val="000000"/>
              </w:rPr>
            </w:pPr>
          </w:p>
          <w:p w:rsidR="000F2350" w:rsidRDefault="00E4163C" w:rsidP="004930FB">
            <w:pPr>
              <w:ind w:left="360" w:hanging="360"/>
              <w:rPr>
                <w:rFonts w:ascii="Arial" w:hAnsi="Arial" w:cs="Arial"/>
                <w:sz w:val="22"/>
                <w:szCs w:val="22"/>
              </w:rPr>
            </w:pPr>
            <w:r w:rsidRPr="00655F09">
              <w:rPr>
                <w:rFonts w:ascii="Arial" w:hAnsi="Arial" w:cs="Arial"/>
                <w:sz w:val="22"/>
                <w:szCs w:val="22"/>
              </w:rPr>
              <w:t xml:space="preserve">Ramsey County’s TANF/MFIP Young Adult Program administered by HIRED strives to help young families with </w:t>
            </w:r>
            <w:r w:rsidR="004E2949" w:rsidRPr="00655F09">
              <w:rPr>
                <w:rFonts w:ascii="Arial" w:hAnsi="Arial" w:cs="Arial"/>
                <w:sz w:val="22"/>
                <w:szCs w:val="22"/>
              </w:rPr>
              <w:t>parent’s</w:t>
            </w:r>
            <w:r w:rsidRPr="00655F09">
              <w:rPr>
                <w:rFonts w:ascii="Arial" w:hAnsi="Arial" w:cs="Arial"/>
                <w:sz w:val="22"/>
                <w:szCs w:val="22"/>
              </w:rPr>
              <w:t xml:space="preserve"> ages 19</w:t>
            </w:r>
            <w:r w:rsidR="00C30633">
              <w:rPr>
                <w:rFonts w:ascii="Arial" w:hAnsi="Arial" w:cs="Arial"/>
                <w:sz w:val="22"/>
                <w:szCs w:val="22"/>
              </w:rPr>
              <w:t>-21</w:t>
            </w:r>
            <w:r w:rsidRPr="00655F09">
              <w:rPr>
                <w:rFonts w:ascii="Arial" w:hAnsi="Arial" w:cs="Arial"/>
                <w:sz w:val="22"/>
                <w:szCs w:val="22"/>
              </w:rPr>
              <w:t xml:space="preserve"> achieve greater economic self-sufficiency and family stabilization.  In order to achieve those goals HIRED has long embraced the same core concepts put forward by Ramsey County’s Employment Services Vision; particularly the “4 E’s:” Engagement, Education, Employment, Employment Retention.  HIRED’s approach to YAP includes active use of career</w:t>
            </w:r>
            <w:r>
              <w:t xml:space="preserve"> </w:t>
            </w:r>
            <w:r w:rsidRPr="00655F09">
              <w:rPr>
                <w:rFonts w:ascii="Arial" w:hAnsi="Arial" w:cs="Arial"/>
                <w:sz w:val="22"/>
                <w:szCs w:val="22"/>
              </w:rPr>
              <w:t>pathways that are developed within the context of culturally appropriate service delivery models.</w:t>
            </w:r>
          </w:p>
          <w:p w:rsidR="00676497" w:rsidRDefault="00676497" w:rsidP="004930FB">
            <w:pPr>
              <w:ind w:left="360" w:hanging="360"/>
              <w:rPr>
                <w:rFonts w:ascii="Arial" w:hAnsi="Arial" w:cs="Arial"/>
                <w:sz w:val="22"/>
                <w:szCs w:val="22"/>
              </w:rPr>
            </w:pPr>
          </w:p>
          <w:p w:rsidR="00676497" w:rsidRPr="00DD6C10" w:rsidRDefault="00676497" w:rsidP="00676497">
            <w:pPr>
              <w:ind w:left="360" w:hanging="360"/>
              <w:rPr>
                <w:rFonts w:ascii="Arial" w:hAnsi="Arial" w:cs="Arial"/>
                <w:sz w:val="22"/>
                <w:szCs w:val="22"/>
              </w:rPr>
            </w:pPr>
            <w:r>
              <w:rPr>
                <w:rFonts w:ascii="Arial" w:hAnsi="Arial" w:cs="Arial"/>
                <w:sz w:val="22"/>
                <w:szCs w:val="22"/>
              </w:rPr>
              <w:t>Local ABE providers work with fellow core program providers to align services for our out-of-school youth in need of GED courses along with industry specific workforce preparation.</w:t>
            </w:r>
          </w:p>
        </w:tc>
      </w:tr>
    </w:tbl>
    <w:p w:rsidR="002C3850" w:rsidRPr="00DD6C10" w:rsidRDefault="002C3850" w:rsidP="002C3850">
      <w:pPr>
        <w:pStyle w:val="ListParagraph"/>
        <w:ind w:left="0"/>
        <w:rPr>
          <w:rFonts w:ascii="Arial" w:hAnsi="Arial" w:cs="Arial"/>
          <w:sz w:val="22"/>
          <w:szCs w:val="22"/>
        </w:rPr>
      </w:pPr>
    </w:p>
    <w:p w:rsidR="002C3850" w:rsidRPr="00DD6C10" w:rsidRDefault="00F02C1B" w:rsidP="002C3850">
      <w:pPr>
        <w:ind w:left="360" w:hanging="360"/>
        <w:rPr>
          <w:rFonts w:ascii="Arial" w:hAnsi="Arial" w:cs="Arial"/>
          <w:sz w:val="22"/>
          <w:szCs w:val="22"/>
        </w:rPr>
      </w:pPr>
      <w:r>
        <w:rPr>
          <w:rFonts w:ascii="Arial" w:hAnsi="Arial" w:cs="Arial"/>
          <w:sz w:val="22"/>
          <w:szCs w:val="22"/>
        </w:rPr>
        <w:t>1</w:t>
      </w:r>
      <w:r w:rsidR="00AD10F7" w:rsidRPr="00DD6C10">
        <w:rPr>
          <w:rFonts w:ascii="Arial" w:hAnsi="Arial" w:cs="Arial"/>
          <w:sz w:val="22"/>
          <w:szCs w:val="22"/>
        </w:rPr>
        <w:t>9</w:t>
      </w:r>
      <w:r w:rsidR="002C3850" w:rsidRPr="00DD6C10">
        <w:rPr>
          <w:rFonts w:ascii="Arial" w:hAnsi="Arial" w:cs="Arial"/>
          <w:sz w:val="22"/>
          <w:szCs w:val="22"/>
        </w:rPr>
        <w:t>.</w:t>
      </w:r>
      <w:r w:rsidR="002C3850" w:rsidRPr="00DD6C10">
        <w:rPr>
          <w:rFonts w:ascii="Arial" w:hAnsi="Arial" w:cs="Arial"/>
          <w:sz w:val="22"/>
          <w:szCs w:val="22"/>
        </w:rPr>
        <w:tab/>
      </w:r>
      <w:r w:rsidR="002C3850" w:rsidRPr="000507FA">
        <w:rPr>
          <w:rFonts w:ascii="Arial" w:hAnsi="Arial" w:cs="Arial"/>
          <w:sz w:val="22"/>
          <w:szCs w:val="22"/>
        </w:rPr>
        <w:t xml:space="preserve">Describe how the local </w:t>
      </w:r>
      <w:r w:rsidR="00B718AC" w:rsidRPr="000507FA">
        <w:rPr>
          <w:rFonts w:ascii="Arial" w:hAnsi="Arial" w:cs="Arial"/>
          <w:sz w:val="22"/>
          <w:szCs w:val="22"/>
        </w:rPr>
        <w:t>area board</w:t>
      </w:r>
      <w:r w:rsidR="002C3850" w:rsidRPr="000507FA">
        <w:rPr>
          <w:rFonts w:ascii="Arial" w:hAnsi="Arial" w:cs="Arial"/>
          <w:sz w:val="22"/>
          <w:szCs w:val="22"/>
        </w:rPr>
        <w:t xml:space="preserve"> will coordinate education and workforce </w:t>
      </w:r>
      <w:r w:rsidR="003F4D3F" w:rsidRPr="000507FA">
        <w:rPr>
          <w:rFonts w:ascii="Arial" w:hAnsi="Arial" w:cs="Arial"/>
          <w:sz w:val="22"/>
          <w:szCs w:val="22"/>
        </w:rPr>
        <w:t>invest</w:t>
      </w:r>
      <w:r w:rsidR="002C3850" w:rsidRPr="000507FA">
        <w:rPr>
          <w:rFonts w:ascii="Arial" w:hAnsi="Arial" w:cs="Arial"/>
          <w:sz w:val="22"/>
          <w:szCs w:val="22"/>
        </w:rPr>
        <w:t xml:space="preserve">ment activities carried out under this title with relevant secondary and </w:t>
      </w:r>
      <w:r w:rsidR="00C73949" w:rsidRPr="000507FA">
        <w:rPr>
          <w:rFonts w:ascii="Arial" w:hAnsi="Arial" w:cs="Arial"/>
          <w:sz w:val="22"/>
          <w:szCs w:val="22"/>
        </w:rPr>
        <w:t>post-secondary</w:t>
      </w:r>
      <w:r w:rsidR="002C3850" w:rsidRPr="000507FA">
        <w:rPr>
          <w:rFonts w:ascii="Arial" w:hAnsi="Arial" w:cs="Arial"/>
          <w:sz w:val="22"/>
          <w:szCs w:val="22"/>
        </w:rPr>
        <w:t xml:space="preserve"> education programs and activities to coordinate strategies, enhance services, and avo</w:t>
      </w:r>
      <w:r w:rsidR="00C73949" w:rsidRPr="000507FA">
        <w:rPr>
          <w:rFonts w:ascii="Arial" w:hAnsi="Arial" w:cs="Arial"/>
          <w:sz w:val="22"/>
          <w:szCs w:val="22"/>
        </w:rPr>
        <w:t>id duplication of services.</w:t>
      </w:r>
    </w:p>
    <w:p w:rsidR="002C3850" w:rsidRPr="00DD6C10" w:rsidRDefault="002C3850" w:rsidP="002C3850">
      <w:pPr>
        <w:ind w:left="360" w:hanging="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2C3850" w:rsidRPr="00DD6C10" w:rsidTr="00B637BA">
        <w:trPr>
          <w:trHeight w:val="467"/>
        </w:trPr>
        <w:tc>
          <w:tcPr>
            <w:tcW w:w="9108" w:type="dxa"/>
            <w:shd w:val="clear" w:color="auto" w:fill="auto"/>
          </w:tcPr>
          <w:p w:rsidR="00D20269" w:rsidRDefault="00D20269" w:rsidP="00594B33">
            <w:pPr>
              <w:widowControl/>
              <w:ind w:left="360" w:hanging="360"/>
              <w:rPr>
                <w:rFonts w:ascii="Arial" w:hAnsi="Arial" w:cs="Arial"/>
                <w:sz w:val="22"/>
                <w:szCs w:val="22"/>
              </w:rPr>
            </w:pPr>
            <w:r w:rsidRPr="00125625">
              <w:rPr>
                <w:rFonts w:ascii="Arial" w:hAnsi="Arial" w:cs="Arial"/>
                <w:sz w:val="22"/>
                <w:szCs w:val="22"/>
              </w:rPr>
              <w:t xml:space="preserve">As noted in Question #12, the Workforce Development Boards of the Twin Cities, following the focus on specific occupational clusters and career pathways (outlined in the regional plan), will engage Carl Perkins consortium partners who often represent our closest relationship with secondary and post-secondary partners. Local efforts to support students will be developed, in conjunction with </w:t>
            </w:r>
            <w:r w:rsidR="00044714" w:rsidRPr="00125625">
              <w:rPr>
                <w:rFonts w:ascii="Arial" w:hAnsi="Arial" w:cs="Arial"/>
                <w:sz w:val="22"/>
                <w:szCs w:val="22"/>
              </w:rPr>
              <w:t>metro wide</w:t>
            </w:r>
            <w:r w:rsidRPr="00125625">
              <w:rPr>
                <w:rFonts w:ascii="Arial" w:hAnsi="Arial" w:cs="Arial"/>
                <w:sz w:val="22"/>
                <w:szCs w:val="22"/>
              </w:rPr>
              <w:t xml:space="preserve"> efforts focused on identified career pathways, and efforts will be made at the local and regional levels to ensure that services are not duplicated.</w:t>
            </w:r>
            <w:r>
              <w:rPr>
                <w:rFonts w:ascii="Arial" w:hAnsi="Arial" w:cs="Arial"/>
                <w:sz w:val="22"/>
                <w:szCs w:val="22"/>
              </w:rPr>
              <w:t xml:space="preserve">  </w:t>
            </w:r>
          </w:p>
          <w:p w:rsidR="00207874" w:rsidRDefault="00207874" w:rsidP="00594B33">
            <w:pPr>
              <w:widowControl/>
              <w:ind w:left="360" w:hanging="360"/>
              <w:rPr>
                <w:rFonts w:ascii="Arial" w:hAnsi="Arial" w:cs="Arial"/>
                <w:sz w:val="22"/>
                <w:szCs w:val="22"/>
              </w:rPr>
            </w:pPr>
          </w:p>
          <w:p w:rsidR="001E6624" w:rsidRPr="007530F4" w:rsidRDefault="00A4761E" w:rsidP="00594B33">
            <w:pPr>
              <w:widowControl/>
              <w:ind w:left="360" w:hanging="360"/>
              <w:rPr>
                <w:rFonts w:ascii="Arial" w:hAnsi="Arial" w:cs="Arial"/>
                <w:sz w:val="22"/>
                <w:szCs w:val="22"/>
              </w:rPr>
            </w:pPr>
            <w:r>
              <w:rPr>
                <w:rFonts w:ascii="Arial" w:hAnsi="Arial" w:cs="Arial"/>
                <w:sz w:val="22"/>
                <w:szCs w:val="22"/>
              </w:rPr>
              <w:t xml:space="preserve">All core title partners </w:t>
            </w:r>
            <w:r w:rsidR="001E6624" w:rsidRPr="007530F4">
              <w:rPr>
                <w:rFonts w:ascii="Arial" w:hAnsi="Arial" w:cs="Arial"/>
                <w:sz w:val="22"/>
                <w:szCs w:val="22"/>
              </w:rPr>
              <w:t xml:space="preserve">prepare individuals to enter postsecondary education in a variety of ways, based on the needs of the individual.  </w:t>
            </w:r>
            <w:r w:rsidR="00FE1D8B">
              <w:rPr>
                <w:rFonts w:ascii="Arial" w:hAnsi="Arial" w:cs="Arial"/>
                <w:sz w:val="22"/>
                <w:szCs w:val="22"/>
              </w:rPr>
              <w:t>F</w:t>
            </w:r>
            <w:r>
              <w:rPr>
                <w:rFonts w:ascii="Arial" w:hAnsi="Arial" w:cs="Arial"/>
                <w:sz w:val="22"/>
                <w:szCs w:val="22"/>
              </w:rPr>
              <w:t xml:space="preserve">or example, </w:t>
            </w:r>
            <w:r w:rsidR="001E6624" w:rsidRPr="007530F4">
              <w:rPr>
                <w:rFonts w:ascii="Arial" w:hAnsi="Arial" w:cs="Arial"/>
                <w:sz w:val="22"/>
                <w:szCs w:val="22"/>
              </w:rPr>
              <w:t>WFS</w:t>
            </w:r>
            <w:r w:rsidR="00FE1D8B">
              <w:rPr>
                <w:rFonts w:ascii="Arial" w:hAnsi="Arial" w:cs="Arial"/>
                <w:sz w:val="22"/>
                <w:szCs w:val="22"/>
              </w:rPr>
              <w:t xml:space="preserve"> </w:t>
            </w:r>
            <w:r w:rsidR="004E2949">
              <w:rPr>
                <w:rFonts w:ascii="Arial" w:hAnsi="Arial" w:cs="Arial"/>
                <w:sz w:val="22"/>
                <w:szCs w:val="22"/>
              </w:rPr>
              <w:t xml:space="preserve">will </w:t>
            </w:r>
            <w:r w:rsidR="004E2949" w:rsidRPr="007530F4">
              <w:rPr>
                <w:rFonts w:ascii="Arial" w:hAnsi="Arial" w:cs="Arial"/>
                <w:sz w:val="22"/>
                <w:szCs w:val="22"/>
              </w:rPr>
              <w:t>partner</w:t>
            </w:r>
            <w:r w:rsidR="00FE1D8B">
              <w:rPr>
                <w:rFonts w:ascii="Arial" w:hAnsi="Arial" w:cs="Arial"/>
                <w:sz w:val="22"/>
                <w:szCs w:val="22"/>
              </w:rPr>
              <w:t xml:space="preserve"> with local Adult Basic Education to assist in the transition of lower skilled </w:t>
            </w:r>
            <w:r>
              <w:rPr>
                <w:rFonts w:ascii="Arial" w:hAnsi="Arial" w:cs="Arial"/>
                <w:sz w:val="22"/>
                <w:szCs w:val="22"/>
              </w:rPr>
              <w:t xml:space="preserve">status into college ready </w:t>
            </w:r>
            <w:r w:rsidR="00FE1D8B">
              <w:rPr>
                <w:rFonts w:ascii="Arial" w:hAnsi="Arial" w:cs="Arial"/>
                <w:sz w:val="22"/>
                <w:szCs w:val="22"/>
              </w:rPr>
              <w:t xml:space="preserve">levels. </w:t>
            </w:r>
            <w:r w:rsidR="001E6624" w:rsidRPr="007530F4">
              <w:rPr>
                <w:rFonts w:ascii="Arial" w:hAnsi="Arial" w:cs="Arial"/>
                <w:sz w:val="22"/>
                <w:szCs w:val="22"/>
              </w:rPr>
              <w:t xml:space="preserve"> </w:t>
            </w:r>
            <w:r w:rsidR="00FE1D8B">
              <w:rPr>
                <w:rFonts w:ascii="Arial" w:hAnsi="Arial" w:cs="Arial"/>
                <w:sz w:val="22"/>
                <w:szCs w:val="22"/>
              </w:rPr>
              <w:t xml:space="preserve">College </w:t>
            </w:r>
            <w:r>
              <w:rPr>
                <w:rFonts w:ascii="Arial" w:hAnsi="Arial" w:cs="Arial"/>
                <w:sz w:val="22"/>
                <w:szCs w:val="22"/>
              </w:rPr>
              <w:t>r</w:t>
            </w:r>
            <w:r w:rsidR="00FE1D8B">
              <w:rPr>
                <w:rFonts w:ascii="Arial" w:hAnsi="Arial" w:cs="Arial"/>
                <w:sz w:val="22"/>
                <w:szCs w:val="22"/>
              </w:rPr>
              <w:t>eadiness class</w:t>
            </w:r>
            <w:r>
              <w:rPr>
                <w:rFonts w:ascii="Arial" w:hAnsi="Arial" w:cs="Arial"/>
                <w:sz w:val="22"/>
                <w:szCs w:val="22"/>
              </w:rPr>
              <w:t>es</w:t>
            </w:r>
            <w:r w:rsidR="00FE1D8B">
              <w:rPr>
                <w:rFonts w:ascii="Arial" w:hAnsi="Arial" w:cs="Arial"/>
                <w:sz w:val="22"/>
                <w:szCs w:val="22"/>
              </w:rPr>
              <w:t xml:space="preserve"> are available for free to students who need to increase their </w:t>
            </w:r>
            <w:r w:rsidR="004E2949">
              <w:rPr>
                <w:rFonts w:ascii="Arial" w:hAnsi="Arial" w:cs="Arial"/>
                <w:sz w:val="22"/>
                <w:szCs w:val="22"/>
              </w:rPr>
              <w:t>AccuPlacer</w:t>
            </w:r>
            <w:r w:rsidR="00FE1D8B">
              <w:rPr>
                <w:rFonts w:ascii="Arial" w:hAnsi="Arial" w:cs="Arial"/>
                <w:sz w:val="22"/>
                <w:szCs w:val="22"/>
              </w:rPr>
              <w:t xml:space="preserve"> Assessment score in order to bypass non-credit developmental education courses. Students who attend college readiness/preparation courses are more likely to skip over costly development education course and go straight into a certificate program with greater success of completion. Secondly, </w:t>
            </w:r>
            <w:r>
              <w:rPr>
                <w:rFonts w:ascii="Arial" w:hAnsi="Arial" w:cs="Arial"/>
                <w:sz w:val="22"/>
                <w:szCs w:val="22"/>
              </w:rPr>
              <w:t xml:space="preserve">core partners </w:t>
            </w:r>
            <w:r w:rsidR="001E6624" w:rsidRPr="007530F4">
              <w:rPr>
                <w:rFonts w:ascii="Arial" w:hAnsi="Arial" w:cs="Arial"/>
                <w:sz w:val="22"/>
                <w:szCs w:val="22"/>
              </w:rPr>
              <w:t>promote and co-enroll (when applicable) for the following career pathways initiatives:</w:t>
            </w:r>
          </w:p>
          <w:p w:rsidR="001E6624" w:rsidRPr="007530F4" w:rsidRDefault="001E6624" w:rsidP="00777827">
            <w:pPr>
              <w:widowControl/>
              <w:rPr>
                <w:rFonts w:ascii="Arial" w:hAnsi="Arial" w:cs="Arial"/>
                <w:sz w:val="22"/>
                <w:szCs w:val="22"/>
              </w:rPr>
            </w:pPr>
          </w:p>
          <w:p w:rsidR="001E6624" w:rsidRPr="00BD1DD3" w:rsidRDefault="001E6624" w:rsidP="00BD1DD3">
            <w:pPr>
              <w:pStyle w:val="ListParagraph"/>
              <w:widowControl/>
              <w:numPr>
                <w:ilvl w:val="0"/>
                <w:numId w:val="30"/>
              </w:numPr>
              <w:rPr>
                <w:rFonts w:ascii="Arial" w:hAnsi="Arial" w:cs="Arial"/>
                <w:sz w:val="22"/>
                <w:szCs w:val="22"/>
              </w:rPr>
            </w:pPr>
            <w:r w:rsidRPr="00BD1DD3">
              <w:rPr>
                <w:rFonts w:ascii="Arial" w:hAnsi="Arial" w:cs="Arial"/>
                <w:sz w:val="22"/>
                <w:szCs w:val="22"/>
              </w:rPr>
              <w:t>Construction Trades: Trading Up Program</w:t>
            </w:r>
          </w:p>
          <w:p w:rsidR="001E6624" w:rsidRPr="00BD1DD3" w:rsidRDefault="001E6624" w:rsidP="00BD1DD3">
            <w:pPr>
              <w:pStyle w:val="ListParagraph"/>
              <w:widowControl/>
              <w:numPr>
                <w:ilvl w:val="0"/>
                <w:numId w:val="30"/>
              </w:numPr>
              <w:rPr>
                <w:rFonts w:ascii="Arial" w:hAnsi="Arial" w:cs="Arial"/>
                <w:sz w:val="22"/>
                <w:szCs w:val="22"/>
              </w:rPr>
            </w:pPr>
            <w:r w:rsidRPr="00BD1DD3">
              <w:rPr>
                <w:rFonts w:ascii="Arial" w:hAnsi="Arial" w:cs="Arial"/>
                <w:sz w:val="22"/>
                <w:szCs w:val="22"/>
              </w:rPr>
              <w:lastRenderedPageBreak/>
              <w:t>Construction and Manufacturing Trades: Women in Trade Careers (WITC)</w:t>
            </w:r>
          </w:p>
          <w:p w:rsidR="001E6624" w:rsidRPr="00BD1DD3" w:rsidRDefault="001E6624" w:rsidP="00BD1DD3">
            <w:pPr>
              <w:pStyle w:val="ListParagraph"/>
              <w:widowControl/>
              <w:numPr>
                <w:ilvl w:val="0"/>
                <w:numId w:val="30"/>
              </w:numPr>
              <w:rPr>
                <w:rFonts w:ascii="Arial" w:hAnsi="Arial" w:cs="Arial"/>
                <w:sz w:val="22"/>
                <w:szCs w:val="22"/>
              </w:rPr>
            </w:pPr>
            <w:r w:rsidRPr="00BD1DD3">
              <w:rPr>
                <w:rFonts w:ascii="Arial" w:hAnsi="Arial" w:cs="Arial"/>
                <w:sz w:val="22"/>
                <w:szCs w:val="22"/>
              </w:rPr>
              <w:t>Healthcare, Business, IT: Project Clover</w:t>
            </w:r>
            <w:r w:rsidR="00BD1DD3">
              <w:rPr>
                <w:rFonts w:ascii="Arial" w:hAnsi="Arial" w:cs="Arial"/>
                <w:sz w:val="22"/>
                <w:szCs w:val="22"/>
              </w:rPr>
              <w:t xml:space="preserve"> and P2P Grant</w:t>
            </w:r>
          </w:p>
          <w:p w:rsidR="001E6624" w:rsidRPr="00BD1DD3" w:rsidRDefault="001E6624" w:rsidP="00BD1DD3">
            <w:pPr>
              <w:pStyle w:val="ListParagraph"/>
              <w:widowControl/>
              <w:numPr>
                <w:ilvl w:val="0"/>
                <w:numId w:val="30"/>
              </w:numPr>
              <w:rPr>
                <w:rFonts w:ascii="Arial" w:hAnsi="Arial" w:cs="Arial"/>
                <w:sz w:val="22"/>
                <w:szCs w:val="22"/>
              </w:rPr>
            </w:pPr>
            <w:r w:rsidRPr="00BD1DD3">
              <w:rPr>
                <w:rFonts w:ascii="Arial" w:hAnsi="Arial" w:cs="Arial"/>
                <w:sz w:val="22"/>
                <w:szCs w:val="22"/>
              </w:rPr>
              <w:t>Manufacturing Trades: MN-AMP</w:t>
            </w:r>
          </w:p>
          <w:p w:rsidR="001E6624" w:rsidRPr="00BD1DD3" w:rsidRDefault="001E6624" w:rsidP="00BD1DD3">
            <w:pPr>
              <w:pStyle w:val="ListParagraph"/>
              <w:widowControl/>
              <w:numPr>
                <w:ilvl w:val="0"/>
                <w:numId w:val="30"/>
              </w:numPr>
              <w:rPr>
                <w:rFonts w:ascii="Arial" w:hAnsi="Arial" w:cs="Arial"/>
                <w:sz w:val="22"/>
                <w:szCs w:val="22"/>
              </w:rPr>
            </w:pPr>
            <w:r w:rsidRPr="00BD1DD3">
              <w:rPr>
                <w:rFonts w:ascii="Arial" w:hAnsi="Arial" w:cs="Arial"/>
                <w:sz w:val="22"/>
                <w:szCs w:val="22"/>
              </w:rPr>
              <w:t>Healthcare: SCRUBS Camp</w:t>
            </w:r>
          </w:p>
          <w:p w:rsidR="00132572" w:rsidRPr="00BD1DD3" w:rsidRDefault="00132572" w:rsidP="00BD1DD3">
            <w:pPr>
              <w:pStyle w:val="ListParagraph"/>
              <w:widowControl/>
              <w:numPr>
                <w:ilvl w:val="0"/>
                <w:numId w:val="30"/>
              </w:numPr>
              <w:rPr>
                <w:rFonts w:ascii="Arial" w:hAnsi="Arial" w:cs="Arial"/>
                <w:sz w:val="22"/>
                <w:szCs w:val="22"/>
              </w:rPr>
            </w:pPr>
            <w:r w:rsidRPr="00BD1DD3">
              <w:rPr>
                <w:rFonts w:ascii="Arial" w:hAnsi="Arial" w:cs="Arial"/>
                <w:sz w:val="22"/>
                <w:szCs w:val="22"/>
              </w:rPr>
              <w:t>Hospitality Pathways</w:t>
            </w:r>
          </w:p>
          <w:p w:rsidR="001E6624" w:rsidRPr="007530F4" w:rsidRDefault="001E6624" w:rsidP="00777827">
            <w:pPr>
              <w:widowControl/>
              <w:rPr>
                <w:rFonts w:ascii="Arial" w:hAnsi="Arial" w:cs="Arial"/>
                <w:sz w:val="22"/>
                <w:szCs w:val="22"/>
              </w:rPr>
            </w:pPr>
          </w:p>
          <w:p w:rsidR="001E6624" w:rsidRPr="007530F4" w:rsidRDefault="001E6624" w:rsidP="00BD1DD3">
            <w:pPr>
              <w:pStyle w:val="ListParagraph"/>
              <w:ind w:hanging="720"/>
              <w:rPr>
                <w:rFonts w:ascii="Arial" w:hAnsi="Arial" w:cs="Arial"/>
                <w:sz w:val="22"/>
                <w:szCs w:val="22"/>
              </w:rPr>
            </w:pPr>
            <w:r w:rsidRPr="007530F4">
              <w:rPr>
                <w:rFonts w:ascii="Arial" w:hAnsi="Arial" w:cs="Arial"/>
                <w:sz w:val="22"/>
                <w:szCs w:val="22"/>
              </w:rPr>
              <w:t xml:space="preserve">WFS and SPC </w:t>
            </w:r>
            <w:r w:rsidR="00D20269">
              <w:rPr>
                <w:rFonts w:ascii="Arial" w:hAnsi="Arial" w:cs="Arial"/>
                <w:sz w:val="22"/>
                <w:szCs w:val="22"/>
              </w:rPr>
              <w:t xml:space="preserve">also </w:t>
            </w:r>
            <w:r w:rsidRPr="007530F4">
              <w:rPr>
                <w:rFonts w:ascii="Arial" w:hAnsi="Arial" w:cs="Arial"/>
                <w:sz w:val="22"/>
                <w:szCs w:val="22"/>
              </w:rPr>
              <w:t xml:space="preserve">have a Pathways to Prosperity grant, that </w:t>
            </w:r>
            <w:r w:rsidR="00D20269">
              <w:rPr>
                <w:rFonts w:ascii="Arial" w:hAnsi="Arial" w:cs="Arial"/>
                <w:sz w:val="22"/>
                <w:szCs w:val="22"/>
              </w:rPr>
              <w:t xml:space="preserve">was recently funded by </w:t>
            </w:r>
            <w:r w:rsidRPr="007530F4">
              <w:rPr>
                <w:rFonts w:ascii="Arial" w:hAnsi="Arial" w:cs="Arial"/>
                <w:sz w:val="22"/>
                <w:szCs w:val="22"/>
              </w:rPr>
              <w:t xml:space="preserve">DEED, </w:t>
            </w:r>
            <w:r w:rsidR="00D20269">
              <w:rPr>
                <w:rFonts w:ascii="Arial" w:hAnsi="Arial" w:cs="Arial"/>
                <w:sz w:val="22"/>
                <w:szCs w:val="22"/>
              </w:rPr>
              <w:t xml:space="preserve">to </w:t>
            </w:r>
            <w:r w:rsidRPr="007530F4">
              <w:rPr>
                <w:rFonts w:ascii="Arial" w:hAnsi="Arial" w:cs="Arial"/>
                <w:sz w:val="22"/>
                <w:szCs w:val="22"/>
              </w:rPr>
              <w:t>involve e</w:t>
            </w:r>
            <w:r w:rsidR="00777827" w:rsidRPr="007530F4">
              <w:rPr>
                <w:rFonts w:ascii="Arial" w:hAnsi="Arial" w:cs="Arial"/>
                <w:sz w:val="22"/>
                <w:szCs w:val="22"/>
              </w:rPr>
              <w:t>mployer engagements</w:t>
            </w:r>
            <w:r w:rsidRPr="007530F4">
              <w:rPr>
                <w:rFonts w:ascii="Arial" w:hAnsi="Arial" w:cs="Arial"/>
                <w:sz w:val="22"/>
                <w:szCs w:val="22"/>
              </w:rPr>
              <w:t xml:space="preserve"> with</w:t>
            </w:r>
            <w:r w:rsidR="00777827" w:rsidRPr="007530F4">
              <w:rPr>
                <w:rFonts w:ascii="Arial" w:hAnsi="Arial" w:cs="Arial"/>
                <w:sz w:val="22"/>
                <w:szCs w:val="22"/>
              </w:rPr>
              <w:t>:</w:t>
            </w:r>
          </w:p>
          <w:p w:rsidR="001E6624" w:rsidRPr="00D20269" w:rsidRDefault="001E6624" w:rsidP="00D20269">
            <w:pPr>
              <w:pStyle w:val="ListParagraph"/>
              <w:widowControl/>
              <w:numPr>
                <w:ilvl w:val="0"/>
                <w:numId w:val="27"/>
              </w:numPr>
              <w:rPr>
                <w:rFonts w:ascii="Arial" w:hAnsi="Arial" w:cs="Arial"/>
                <w:sz w:val="22"/>
                <w:szCs w:val="22"/>
              </w:rPr>
            </w:pPr>
            <w:r w:rsidRPr="00D20269">
              <w:rPr>
                <w:rFonts w:ascii="Arial" w:hAnsi="Arial" w:cs="Arial"/>
                <w:sz w:val="22"/>
                <w:szCs w:val="22"/>
              </w:rPr>
              <w:t xml:space="preserve">HMS Host </w:t>
            </w:r>
          </w:p>
          <w:p w:rsidR="001E6624" w:rsidRPr="00D20269" w:rsidRDefault="001E6624" w:rsidP="00D20269">
            <w:pPr>
              <w:pStyle w:val="ListParagraph"/>
              <w:widowControl/>
              <w:numPr>
                <w:ilvl w:val="0"/>
                <w:numId w:val="27"/>
              </w:numPr>
              <w:rPr>
                <w:rFonts w:ascii="Arial" w:hAnsi="Arial" w:cs="Arial"/>
                <w:sz w:val="22"/>
                <w:szCs w:val="22"/>
              </w:rPr>
            </w:pPr>
            <w:r w:rsidRPr="00D20269">
              <w:rPr>
                <w:rFonts w:ascii="Arial" w:hAnsi="Arial" w:cs="Arial"/>
                <w:sz w:val="22"/>
                <w:szCs w:val="22"/>
              </w:rPr>
              <w:t xml:space="preserve">Fairview Health Services </w:t>
            </w:r>
          </w:p>
          <w:p w:rsidR="001E6624" w:rsidRDefault="001E6624" w:rsidP="00D20269">
            <w:pPr>
              <w:pStyle w:val="ListParagraph"/>
              <w:widowControl/>
              <w:numPr>
                <w:ilvl w:val="0"/>
                <w:numId w:val="27"/>
              </w:numPr>
              <w:rPr>
                <w:rFonts w:ascii="Arial" w:hAnsi="Arial" w:cs="Arial"/>
                <w:sz w:val="22"/>
                <w:szCs w:val="22"/>
              </w:rPr>
            </w:pPr>
            <w:r w:rsidRPr="00D20269">
              <w:rPr>
                <w:rFonts w:ascii="Arial" w:hAnsi="Arial" w:cs="Arial"/>
                <w:sz w:val="22"/>
                <w:szCs w:val="22"/>
              </w:rPr>
              <w:t xml:space="preserve">Hyatt Regency </w:t>
            </w:r>
          </w:p>
          <w:p w:rsidR="00D20269" w:rsidRDefault="00D20269" w:rsidP="00D20269">
            <w:pPr>
              <w:pStyle w:val="ListParagraph"/>
              <w:widowControl/>
              <w:numPr>
                <w:ilvl w:val="0"/>
                <w:numId w:val="27"/>
              </w:numPr>
              <w:rPr>
                <w:rFonts w:ascii="Arial" w:hAnsi="Arial" w:cs="Arial"/>
                <w:sz w:val="22"/>
                <w:szCs w:val="22"/>
              </w:rPr>
            </w:pPr>
            <w:r>
              <w:rPr>
                <w:rFonts w:ascii="Arial" w:hAnsi="Arial" w:cs="Arial"/>
                <w:sz w:val="22"/>
                <w:szCs w:val="22"/>
              </w:rPr>
              <w:t>Additional restaurants and hotels in Saint Paul</w:t>
            </w:r>
          </w:p>
          <w:p w:rsidR="00207874" w:rsidRDefault="00A4761E" w:rsidP="00207874">
            <w:pPr>
              <w:pStyle w:val="ListParagraph"/>
              <w:widowControl/>
              <w:numPr>
                <w:ilvl w:val="0"/>
                <w:numId w:val="27"/>
              </w:numPr>
              <w:rPr>
                <w:rFonts w:ascii="Arial" w:hAnsi="Arial" w:cs="Arial"/>
                <w:sz w:val="22"/>
                <w:szCs w:val="22"/>
              </w:rPr>
            </w:pPr>
            <w:r>
              <w:rPr>
                <w:rFonts w:ascii="Arial" w:hAnsi="Arial" w:cs="Arial"/>
                <w:sz w:val="22"/>
                <w:szCs w:val="22"/>
              </w:rPr>
              <w:t>Long term care facilities in Ramsey County</w:t>
            </w:r>
          </w:p>
          <w:p w:rsidR="00207874" w:rsidRDefault="00207874" w:rsidP="00207874">
            <w:pPr>
              <w:widowControl/>
              <w:rPr>
                <w:rFonts w:ascii="Arial" w:hAnsi="Arial" w:cs="Arial"/>
                <w:sz w:val="22"/>
                <w:szCs w:val="22"/>
              </w:rPr>
            </w:pPr>
          </w:p>
          <w:p w:rsidR="00207874" w:rsidRPr="00207874" w:rsidRDefault="00207874" w:rsidP="00411A20">
            <w:pPr>
              <w:widowControl/>
              <w:ind w:left="360" w:hanging="360"/>
              <w:rPr>
                <w:rFonts w:ascii="Arial" w:hAnsi="Arial" w:cs="Arial"/>
                <w:sz w:val="22"/>
                <w:szCs w:val="22"/>
              </w:rPr>
            </w:pPr>
            <w:r>
              <w:rPr>
                <w:rFonts w:ascii="Arial" w:hAnsi="Arial" w:cs="Arial"/>
                <w:sz w:val="22"/>
                <w:szCs w:val="22"/>
              </w:rPr>
              <w:t>Under this project, the partners have developed a couple of job aides to assist both the counselor, client and colleges to clearly understand the career pathway and work readiness options under this project. To date, the job aides have sparked conversations and assisted visual learners in understanding career pathway concepts. The team will continue to seek new strategies like job aides for working across teams.</w:t>
            </w:r>
          </w:p>
          <w:p w:rsidR="004930FB" w:rsidRDefault="004930FB" w:rsidP="00594B33">
            <w:pPr>
              <w:pStyle w:val="ListParagraph"/>
              <w:widowControl/>
              <w:snapToGrid w:val="0"/>
              <w:ind w:left="360" w:hanging="360"/>
              <w:contextualSpacing w:val="0"/>
              <w:rPr>
                <w:rFonts w:ascii="Arial" w:hAnsi="Arial" w:cs="Arial"/>
                <w:sz w:val="22"/>
                <w:szCs w:val="22"/>
              </w:rPr>
            </w:pPr>
          </w:p>
          <w:p w:rsidR="00BD1DD3" w:rsidRDefault="00A4761E" w:rsidP="00A4761E">
            <w:pPr>
              <w:pStyle w:val="ListParagraph"/>
              <w:widowControl/>
              <w:snapToGrid w:val="0"/>
              <w:ind w:left="360" w:hanging="360"/>
              <w:contextualSpacing w:val="0"/>
              <w:rPr>
                <w:rFonts w:ascii="Arial" w:hAnsi="Arial" w:cs="Arial"/>
                <w:sz w:val="22"/>
                <w:szCs w:val="22"/>
              </w:rPr>
            </w:pPr>
            <w:r>
              <w:rPr>
                <w:rFonts w:ascii="Arial" w:hAnsi="Arial" w:cs="Arial"/>
                <w:sz w:val="22"/>
                <w:szCs w:val="22"/>
              </w:rPr>
              <w:t xml:space="preserve">Century </w:t>
            </w:r>
            <w:r w:rsidR="00132572">
              <w:rPr>
                <w:rFonts w:ascii="Arial" w:hAnsi="Arial" w:cs="Arial"/>
                <w:sz w:val="22"/>
                <w:szCs w:val="22"/>
              </w:rPr>
              <w:t>College</w:t>
            </w:r>
            <w:r>
              <w:rPr>
                <w:rFonts w:ascii="Arial" w:hAnsi="Arial" w:cs="Arial"/>
                <w:sz w:val="22"/>
                <w:szCs w:val="22"/>
              </w:rPr>
              <w:t xml:space="preserve"> and SPC are recipients of a Trade Adjustment Assistance Community College and Career Training (TAACCCT) grant to increase employment preparation and placements into Advanced Manufacturing careers.  Both colleges have selected Ramsey and Washington County employment and training divisions to </w:t>
            </w:r>
            <w:r w:rsidR="00D20269">
              <w:rPr>
                <w:rFonts w:ascii="Arial" w:hAnsi="Arial" w:cs="Arial"/>
                <w:sz w:val="22"/>
                <w:szCs w:val="22"/>
              </w:rPr>
              <w:t xml:space="preserve">provide outreach, navigation and apprenticeship liaison work in collaboration with the </w:t>
            </w:r>
            <w:r>
              <w:rPr>
                <w:rFonts w:ascii="Arial" w:hAnsi="Arial" w:cs="Arial"/>
                <w:sz w:val="22"/>
                <w:szCs w:val="22"/>
              </w:rPr>
              <w:t>c</w:t>
            </w:r>
            <w:r w:rsidR="00D20269">
              <w:rPr>
                <w:rFonts w:ascii="Arial" w:hAnsi="Arial" w:cs="Arial"/>
                <w:sz w:val="22"/>
                <w:szCs w:val="22"/>
              </w:rPr>
              <w:t xml:space="preserve">olleges </w:t>
            </w:r>
            <w:r>
              <w:rPr>
                <w:rFonts w:ascii="Arial" w:hAnsi="Arial" w:cs="Arial"/>
                <w:sz w:val="22"/>
                <w:szCs w:val="22"/>
              </w:rPr>
              <w:t>and local employers.</w:t>
            </w:r>
          </w:p>
          <w:p w:rsidR="00A4761E" w:rsidRDefault="00A4761E" w:rsidP="00A4761E">
            <w:pPr>
              <w:pStyle w:val="ListParagraph"/>
              <w:widowControl/>
              <w:snapToGrid w:val="0"/>
              <w:ind w:left="360" w:hanging="360"/>
              <w:contextualSpacing w:val="0"/>
              <w:rPr>
                <w:rFonts w:ascii="Arial" w:hAnsi="Arial" w:cs="Arial"/>
                <w:sz w:val="22"/>
                <w:szCs w:val="22"/>
              </w:rPr>
            </w:pPr>
          </w:p>
          <w:p w:rsidR="00A4761E" w:rsidRDefault="00A4761E" w:rsidP="00A4761E">
            <w:pPr>
              <w:pStyle w:val="ListParagraph"/>
              <w:widowControl/>
              <w:snapToGrid w:val="0"/>
              <w:ind w:left="360" w:hanging="360"/>
              <w:contextualSpacing w:val="0"/>
              <w:rPr>
                <w:rFonts w:ascii="Arial" w:hAnsi="Arial" w:cs="Arial"/>
                <w:sz w:val="22"/>
                <w:szCs w:val="22"/>
              </w:rPr>
            </w:pPr>
            <w:r>
              <w:rPr>
                <w:rFonts w:ascii="Arial" w:hAnsi="Arial" w:cs="Arial"/>
                <w:sz w:val="22"/>
                <w:szCs w:val="22"/>
              </w:rPr>
              <w:t xml:space="preserve">WIOA Youth has an </w:t>
            </w:r>
            <w:r w:rsidR="00207874">
              <w:rPr>
                <w:rFonts w:ascii="Arial" w:hAnsi="Arial" w:cs="Arial"/>
                <w:sz w:val="22"/>
                <w:szCs w:val="22"/>
              </w:rPr>
              <w:t>O</w:t>
            </w:r>
            <w:r>
              <w:rPr>
                <w:rFonts w:ascii="Arial" w:hAnsi="Arial" w:cs="Arial"/>
                <w:sz w:val="22"/>
                <w:szCs w:val="22"/>
              </w:rPr>
              <w:t xml:space="preserve">utreach to </w:t>
            </w:r>
            <w:r w:rsidR="00207874">
              <w:rPr>
                <w:rFonts w:ascii="Arial" w:hAnsi="Arial" w:cs="Arial"/>
                <w:sz w:val="22"/>
                <w:szCs w:val="22"/>
              </w:rPr>
              <w:t>S</w:t>
            </w:r>
            <w:r>
              <w:rPr>
                <w:rFonts w:ascii="Arial" w:hAnsi="Arial" w:cs="Arial"/>
                <w:sz w:val="22"/>
                <w:szCs w:val="22"/>
              </w:rPr>
              <w:t xml:space="preserve">chools programs that utilizes college students to provide career exploration and advising to </w:t>
            </w:r>
            <w:r w:rsidR="00A13DEB">
              <w:rPr>
                <w:rFonts w:ascii="Arial" w:hAnsi="Arial" w:cs="Arial"/>
                <w:sz w:val="22"/>
                <w:szCs w:val="22"/>
              </w:rPr>
              <w:t xml:space="preserve">area </w:t>
            </w:r>
            <w:r>
              <w:rPr>
                <w:rFonts w:ascii="Arial" w:hAnsi="Arial" w:cs="Arial"/>
                <w:sz w:val="22"/>
                <w:szCs w:val="22"/>
              </w:rPr>
              <w:t>high school students</w:t>
            </w:r>
            <w:r w:rsidR="00A13DEB">
              <w:rPr>
                <w:rFonts w:ascii="Arial" w:hAnsi="Arial" w:cs="Arial"/>
                <w:sz w:val="22"/>
                <w:szCs w:val="22"/>
              </w:rPr>
              <w:t xml:space="preserve"> providing a peer perspective and information about career choices, financial aid, and college options</w:t>
            </w:r>
            <w:r>
              <w:rPr>
                <w:rFonts w:ascii="Arial" w:hAnsi="Arial" w:cs="Arial"/>
                <w:sz w:val="22"/>
                <w:szCs w:val="22"/>
              </w:rPr>
              <w:t>.</w:t>
            </w:r>
            <w:r w:rsidR="00207874">
              <w:rPr>
                <w:rFonts w:ascii="Arial" w:hAnsi="Arial" w:cs="Arial"/>
                <w:sz w:val="22"/>
                <w:szCs w:val="22"/>
              </w:rPr>
              <w:t xml:space="preserve"> The Outreach to Schools programs is active in four local high schools and also benefits the parents of first generation college bound students by providing information </w:t>
            </w:r>
            <w:r w:rsidR="00411A20">
              <w:rPr>
                <w:rFonts w:ascii="Arial" w:hAnsi="Arial" w:cs="Arial"/>
                <w:sz w:val="22"/>
                <w:szCs w:val="22"/>
              </w:rPr>
              <w:t>and events for the parent/parents.</w:t>
            </w:r>
          </w:p>
          <w:p w:rsidR="00411A20" w:rsidRDefault="00411A20" w:rsidP="00A4761E">
            <w:pPr>
              <w:pStyle w:val="ListParagraph"/>
              <w:widowControl/>
              <w:snapToGrid w:val="0"/>
              <w:ind w:left="360" w:hanging="360"/>
              <w:contextualSpacing w:val="0"/>
              <w:rPr>
                <w:rFonts w:ascii="Arial" w:hAnsi="Arial" w:cs="Arial"/>
                <w:sz w:val="22"/>
                <w:szCs w:val="22"/>
              </w:rPr>
            </w:pPr>
          </w:p>
          <w:p w:rsidR="00411A20" w:rsidRDefault="00411A20" w:rsidP="00A4761E">
            <w:pPr>
              <w:pStyle w:val="ListParagraph"/>
              <w:widowControl/>
              <w:snapToGrid w:val="0"/>
              <w:ind w:left="360" w:hanging="360"/>
              <w:contextualSpacing w:val="0"/>
              <w:rPr>
                <w:rFonts w:ascii="Arial" w:hAnsi="Arial" w:cs="Arial"/>
                <w:sz w:val="22"/>
                <w:szCs w:val="22"/>
              </w:rPr>
            </w:pPr>
            <w:r>
              <w:rPr>
                <w:rFonts w:ascii="Arial" w:hAnsi="Arial" w:cs="Arial"/>
                <w:sz w:val="22"/>
                <w:szCs w:val="22"/>
              </w:rPr>
              <w:t>Additionally, our teams are connected to the Suburban Ramsey Family Collaborative to learn and engage with our secondary education partners on a number of initiatives around racial equity, truancy programs and early intervention strategies.</w:t>
            </w:r>
          </w:p>
          <w:p w:rsidR="00A4761E" w:rsidRPr="00DD6C10" w:rsidRDefault="00A4761E" w:rsidP="00A4761E">
            <w:pPr>
              <w:pStyle w:val="ListParagraph"/>
              <w:widowControl/>
              <w:snapToGrid w:val="0"/>
              <w:ind w:left="360" w:hanging="360"/>
              <w:contextualSpacing w:val="0"/>
              <w:rPr>
                <w:rFonts w:ascii="Arial" w:hAnsi="Arial" w:cs="Arial"/>
                <w:sz w:val="22"/>
                <w:szCs w:val="22"/>
              </w:rPr>
            </w:pPr>
            <w:r>
              <w:rPr>
                <w:rFonts w:ascii="Arial" w:hAnsi="Arial" w:cs="Arial"/>
                <w:sz w:val="22"/>
                <w:szCs w:val="22"/>
              </w:rPr>
              <w:t xml:space="preserve"> </w:t>
            </w:r>
          </w:p>
        </w:tc>
      </w:tr>
    </w:tbl>
    <w:p w:rsidR="002C3850" w:rsidRPr="00DD6C10" w:rsidRDefault="002C3850" w:rsidP="002C3850">
      <w:pPr>
        <w:pStyle w:val="ListParagraph"/>
        <w:ind w:left="0"/>
        <w:rPr>
          <w:rFonts w:ascii="Arial" w:hAnsi="Arial" w:cs="Arial"/>
          <w:sz w:val="22"/>
          <w:szCs w:val="22"/>
        </w:rPr>
      </w:pPr>
    </w:p>
    <w:p w:rsidR="002C3850" w:rsidRPr="00DD6C10" w:rsidRDefault="00F02C1B" w:rsidP="002C3850">
      <w:pPr>
        <w:ind w:left="360" w:hanging="360"/>
        <w:rPr>
          <w:rFonts w:ascii="Arial" w:hAnsi="Arial" w:cs="Arial"/>
          <w:sz w:val="22"/>
          <w:szCs w:val="22"/>
        </w:rPr>
      </w:pPr>
      <w:r w:rsidRPr="000507FA">
        <w:rPr>
          <w:rFonts w:ascii="Arial" w:hAnsi="Arial" w:cs="Arial"/>
          <w:sz w:val="22"/>
          <w:szCs w:val="22"/>
        </w:rPr>
        <w:t>2</w:t>
      </w:r>
      <w:r w:rsidR="00AD10F7" w:rsidRPr="000507FA">
        <w:rPr>
          <w:rFonts w:ascii="Arial" w:hAnsi="Arial" w:cs="Arial"/>
          <w:sz w:val="22"/>
          <w:szCs w:val="22"/>
        </w:rPr>
        <w:t>0</w:t>
      </w:r>
      <w:r w:rsidR="002C3850" w:rsidRPr="000507FA">
        <w:rPr>
          <w:rFonts w:ascii="Arial" w:hAnsi="Arial" w:cs="Arial"/>
          <w:sz w:val="22"/>
          <w:szCs w:val="22"/>
        </w:rPr>
        <w:t>.</w:t>
      </w:r>
      <w:r w:rsidR="002C3850" w:rsidRPr="000507FA">
        <w:rPr>
          <w:rFonts w:ascii="Arial" w:hAnsi="Arial" w:cs="Arial"/>
          <w:sz w:val="22"/>
          <w:szCs w:val="22"/>
        </w:rPr>
        <w:tab/>
        <w:t xml:space="preserve">Describe </w:t>
      </w:r>
      <w:r w:rsidR="002C3850" w:rsidRPr="00F3691D">
        <w:rPr>
          <w:rFonts w:ascii="Arial" w:hAnsi="Arial" w:cs="Arial"/>
          <w:sz w:val="22"/>
          <w:szCs w:val="22"/>
        </w:rPr>
        <w:t xml:space="preserve">how the local </w:t>
      </w:r>
      <w:r w:rsidR="00B718AC" w:rsidRPr="00F3691D">
        <w:rPr>
          <w:rFonts w:ascii="Arial" w:hAnsi="Arial" w:cs="Arial"/>
          <w:sz w:val="22"/>
          <w:szCs w:val="22"/>
        </w:rPr>
        <w:t>area board</w:t>
      </w:r>
      <w:r w:rsidR="002C3850" w:rsidRPr="00F3691D">
        <w:rPr>
          <w:rFonts w:ascii="Arial" w:hAnsi="Arial" w:cs="Arial"/>
          <w:sz w:val="22"/>
          <w:szCs w:val="22"/>
        </w:rPr>
        <w:t xml:space="preserve"> will coordinate education and workforce </w:t>
      </w:r>
      <w:r w:rsidR="003F4D3F" w:rsidRPr="00F3691D">
        <w:rPr>
          <w:rFonts w:ascii="Arial" w:hAnsi="Arial" w:cs="Arial"/>
          <w:sz w:val="22"/>
          <w:szCs w:val="22"/>
        </w:rPr>
        <w:t>invest</w:t>
      </w:r>
      <w:r w:rsidR="002C3850" w:rsidRPr="00F3691D">
        <w:rPr>
          <w:rFonts w:ascii="Arial" w:hAnsi="Arial" w:cs="Arial"/>
          <w:sz w:val="22"/>
          <w:szCs w:val="22"/>
        </w:rPr>
        <w:t>ment activities carried out under this title with public transportation and other appropri</w:t>
      </w:r>
      <w:r w:rsidR="00D50FFC" w:rsidRPr="00F3691D">
        <w:rPr>
          <w:rFonts w:ascii="Arial" w:hAnsi="Arial" w:cs="Arial"/>
          <w:sz w:val="22"/>
          <w:szCs w:val="22"/>
        </w:rPr>
        <w:t>ate</w:t>
      </w:r>
      <w:r w:rsidR="00206A05" w:rsidRPr="00F3691D">
        <w:rPr>
          <w:rFonts w:ascii="Arial" w:hAnsi="Arial" w:cs="Arial"/>
          <w:sz w:val="22"/>
          <w:szCs w:val="22"/>
        </w:rPr>
        <w:t xml:space="preserve"> supportive services.</w:t>
      </w:r>
    </w:p>
    <w:p w:rsidR="002C3850" w:rsidRPr="00DD6C10" w:rsidRDefault="002C3850" w:rsidP="002C3850">
      <w:pPr>
        <w:ind w:left="360" w:hanging="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2C3850" w:rsidRPr="00DD6C10" w:rsidTr="00B637BA">
        <w:trPr>
          <w:trHeight w:val="467"/>
        </w:trPr>
        <w:tc>
          <w:tcPr>
            <w:tcW w:w="9108" w:type="dxa"/>
            <w:shd w:val="clear" w:color="auto" w:fill="auto"/>
          </w:tcPr>
          <w:p w:rsidR="00D20269" w:rsidRDefault="00D20269" w:rsidP="00594B33">
            <w:pPr>
              <w:ind w:left="360" w:hanging="360"/>
              <w:rPr>
                <w:rFonts w:ascii="Arial" w:hAnsi="Arial" w:cs="Arial"/>
                <w:sz w:val="22"/>
                <w:szCs w:val="22"/>
              </w:rPr>
            </w:pPr>
            <w:r>
              <w:rPr>
                <w:rFonts w:ascii="Arial" w:hAnsi="Arial" w:cs="Arial"/>
                <w:sz w:val="22"/>
                <w:szCs w:val="22"/>
              </w:rPr>
              <w:t xml:space="preserve">The </w:t>
            </w:r>
            <w:r w:rsidR="004F4F8F">
              <w:rPr>
                <w:rFonts w:ascii="Arial" w:hAnsi="Arial" w:cs="Arial"/>
                <w:sz w:val="22"/>
                <w:szCs w:val="22"/>
              </w:rPr>
              <w:t xml:space="preserve">Workforce Development Boards of the Twin Cities are </w:t>
            </w:r>
            <w:r>
              <w:rPr>
                <w:rFonts w:ascii="Arial" w:hAnsi="Arial" w:cs="Arial"/>
                <w:sz w:val="22"/>
                <w:szCs w:val="22"/>
              </w:rPr>
              <w:t>working cooperatively to strengthen relationships with the Met Council at multiple levels. One such effort will be to ensure that a stronger line of communication is maintained with transit planners to facilitate closer coordination with public transit in areas where transportation challenges represent a primary barrier to employment. The [local board] will make particular effort to ensure that suburban jobseekers have better access to public transit (and/or other forms of transportation assistance) and that suburban employers can better receive workers from urban cent</w:t>
            </w:r>
            <w:r w:rsidR="003500BA">
              <w:rPr>
                <w:rFonts w:ascii="Arial" w:hAnsi="Arial" w:cs="Arial"/>
                <w:sz w:val="22"/>
                <w:szCs w:val="22"/>
              </w:rPr>
              <w:t>ers.</w:t>
            </w:r>
          </w:p>
          <w:p w:rsidR="003500BA" w:rsidRDefault="003500BA" w:rsidP="00594B33">
            <w:pPr>
              <w:ind w:left="360" w:hanging="360"/>
              <w:rPr>
                <w:rFonts w:ascii="Arial" w:hAnsi="Arial" w:cs="Arial"/>
                <w:sz w:val="22"/>
                <w:szCs w:val="22"/>
              </w:rPr>
            </w:pPr>
          </w:p>
          <w:p w:rsidR="00F55525" w:rsidRDefault="00F55525" w:rsidP="00594B33">
            <w:pPr>
              <w:ind w:left="360" w:hanging="360"/>
              <w:rPr>
                <w:rFonts w:ascii="Arial" w:hAnsi="Arial" w:cs="Arial"/>
                <w:sz w:val="22"/>
                <w:szCs w:val="22"/>
              </w:rPr>
            </w:pPr>
            <w:r w:rsidRPr="003500BA">
              <w:rPr>
                <w:rFonts w:ascii="Arial" w:hAnsi="Arial" w:cs="Arial"/>
                <w:sz w:val="22"/>
                <w:szCs w:val="22"/>
              </w:rPr>
              <w:lastRenderedPageBreak/>
              <w:t xml:space="preserve">Ramsey County </w:t>
            </w:r>
            <w:r w:rsidR="00D23526">
              <w:rPr>
                <w:rFonts w:ascii="Arial" w:hAnsi="Arial" w:cs="Arial"/>
                <w:sz w:val="22"/>
                <w:szCs w:val="22"/>
              </w:rPr>
              <w:t xml:space="preserve">Workforce </w:t>
            </w:r>
            <w:r w:rsidRPr="003500BA">
              <w:rPr>
                <w:rFonts w:ascii="Arial" w:hAnsi="Arial" w:cs="Arial"/>
                <w:sz w:val="22"/>
                <w:szCs w:val="22"/>
              </w:rPr>
              <w:t>Solutions in collaboration with the Metropolitan Council will continue the T</w:t>
            </w:r>
            <w:r w:rsidR="00D20269" w:rsidRPr="003500BA">
              <w:rPr>
                <w:rFonts w:ascii="Arial" w:hAnsi="Arial" w:cs="Arial"/>
                <w:sz w:val="22"/>
                <w:szCs w:val="22"/>
              </w:rPr>
              <w:t xml:space="preserve">ransit </w:t>
            </w:r>
            <w:r w:rsidRPr="003500BA">
              <w:rPr>
                <w:rFonts w:ascii="Arial" w:hAnsi="Arial" w:cs="Arial"/>
                <w:sz w:val="22"/>
                <w:szCs w:val="22"/>
              </w:rPr>
              <w:t>L</w:t>
            </w:r>
            <w:r w:rsidR="00D20269" w:rsidRPr="003500BA">
              <w:rPr>
                <w:rFonts w:ascii="Arial" w:hAnsi="Arial" w:cs="Arial"/>
                <w:sz w:val="22"/>
                <w:szCs w:val="22"/>
              </w:rPr>
              <w:t>ink</w:t>
            </w:r>
            <w:r w:rsidRPr="003500BA">
              <w:rPr>
                <w:rFonts w:ascii="Arial" w:hAnsi="Arial" w:cs="Arial"/>
                <w:sz w:val="22"/>
                <w:szCs w:val="22"/>
              </w:rPr>
              <w:t xml:space="preserve"> Airport </w:t>
            </w:r>
            <w:r w:rsidR="00F3691D" w:rsidRPr="003500BA">
              <w:rPr>
                <w:rFonts w:ascii="Arial" w:hAnsi="Arial" w:cs="Arial"/>
                <w:sz w:val="22"/>
                <w:szCs w:val="22"/>
              </w:rPr>
              <w:t>Connect pilot</w:t>
            </w:r>
            <w:r w:rsidRPr="003500BA">
              <w:rPr>
                <w:rFonts w:ascii="Arial" w:hAnsi="Arial" w:cs="Arial"/>
                <w:sz w:val="22"/>
                <w:szCs w:val="22"/>
              </w:rPr>
              <w:t xml:space="preserve"> program which connects transit dependent workers to jobs at the airport at shift times which are inaccessible via public transportation.  Five employers located at the airport utilize this regional transportation program for their employees. The Pilot project utilizes a cost sharing model in which employers, riders and the Met Council contribute.  Evaluation of the pilot project will inform future employment related regional transportation projects.  </w:t>
            </w:r>
          </w:p>
          <w:p w:rsidR="004F4F8F" w:rsidRDefault="004F4F8F" w:rsidP="00594B33">
            <w:pPr>
              <w:ind w:left="360" w:hanging="360"/>
              <w:rPr>
                <w:rFonts w:ascii="Arial" w:hAnsi="Arial" w:cs="Arial"/>
                <w:sz w:val="22"/>
                <w:szCs w:val="22"/>
              </w:rPr>
            </w:pPr>
          </w:p>
          <w:p w:rsidR="004F4F8F" w:rsidRDefault="004F4F8F" w:rsidP="00594B33">
            <w:pPr>
              <w:ind w:left="360" w:hanging="360"/>
              <w:rPr>
                <w:rFonts w:ascii="Arial" w:hAnsi="Arial" w:cs="Arial"/>
                <w:sz w:val="22"/>
                <w:szCs w:val="22"/>
              </w:rPr>
            </w:pPr>
            <w:r>
              <w:rPr>
                <w:rFonts w:ascii="Arial" w:hAnsi="Arial" w:cs="Arial"/>
                <w:sz w:val="22"/>
                <w:szCs w:val="22"/>
              </w:rPr>
              <w:t xml:space="preserve">The education partners in our service area are keenly aware of the transportation options or challenges associated with their locations. </w:t>
            </w:r>
            <w:r w:rsidR="00D23526">
              <w:rPr>
                <w:rFonts w:ascii="Arial" w:hAnsi="Arial" w:cs="Arial"/>
                <w:sz w:val="22"/>
                <w:szCs w:val="22"/>
              </w:rPr>
              <w:t>Counselors report that m</w:t>
            </w:r>
            <w:r>
              <w:rPr>
                <w:rFonts w:ascii="Arial" w:hAnsi="Arial" w:cs="Arial"/>
                <w:sz w:val="22"/>
                <w:szCs w:val="22"/>
              </w:rPr>
              <w:t xml:space="preserve">any of the support services requests are to assist with temporary transportation costs or solutions while program participants are in involved in career or training services. Policies for access and appropriate use of support service funds are </w:t>
            </w:r>
            <w:r w:rsidR="00D23526">
              <w:rPr>
                <w:rFonts w:ascii="Arial" w:hAnsi="Arial" w:cs="Arial"/>
                <w:sz w:val="22"/>
                <w:szCs w:val="22"/>
              </w:rPr>
              <w:t>in place and updated as needed to reflect available funding.</w:t>
            </w:r>
          </w:p>
          <w:p w:rsidR="00D23526" w:rsidRDefault="00D23526" w:rsidP="00594B33">
            <w:pPr>
              <w:ind w:left="360" w:hanging="360"/>
              <w:rPr>
                <w:rFonts w:ascii="Arial" w:hAnsi="Arial" w:cs="Arial"/>
                <w:sz w:val="22"/>
                <w:szCs w:val="22"/>
              </w:rPr>
            </w:pPr>
          </w:p>
          <w:p w:rsidR="00763802" w:rsidRPr="00DD6C10" w:rsidRDefault="00D23526" w:rsidP="00D23526">
            <w:pPr>
              <w:pStyle w:val="ListParagraph"/>
              <w:widowControl/>
              <w:snapToGrid w:val="0"/>
              <w:ind w:left="360" w:hanging="360"/>
              <w:contextualSpacing w:val="0"/>
              <w:rPr>
                <w:rFonts w:ascii="Arial" w:hAnsi="Arial" w:cs="Arial"/>
                <w:sz w:val="22"/>
                <w:szCs w:val="22"/>
              </w:rPr>
            </w:pPr>
            <w:r>
              <w:rPr>
                <w:rFonts w:ascii="Arial" w:hAnsi="Arial" w:cs="Arial"/>
                <w:sz w:val="22"/>
                <w:szCs w:val="22"/>
              </w:rPr>
              <w:t>Additionally, our community based service providers are able to provide timely employment services in neighborhoods where job seekers are located.</w:t>
            </w:r>
          </w:p>
        </w:tc>
      </w:tr>
    </w:tbl>
    <w:p w:rsidR="002C3850" w:rsidRPr="00DD6C10" w:rsidRDefault="002C3850" w:rsidP="002C3850">
      <w:pPr>
        <w:ind w:left="360" w:hanging="360"/>
        <w:rPr>
          <w:rFonts w:ascii="Arial" w:hAnsi="Arial" w:cs="Arial"/>
          <w:sz w:val="22"/>
          <w:szCs w:val="22"/>
        </w:rPr>
      </w:pPr>
    </w:p>
    <w:p w:rsidR="00A15F71" w:rsidRPr="00DD6C10" w:rsidRDefault="00F02C1B" w:rsidP="00A15F71">
      <w:pPr>
        <w:ind w:left="360" w:hanging="360"/>
        <w:rPr>
          <w:rFonts w:ascii="Arial" w:hAnsi="Arial" w:cs="Arial"/>
          <w:sz w:val="22"/>
          <w:szCs w:val="22"/>
        </w:rPr>
      </w:pPr>
      <w:r>
        <w:rPr>
          <w:rFonts w:ascii="Arial" w:hAnsi="Arial" w:cs="Arial"/>
          <w:sz w:val="22"/>
          <w:szCs w:val="22"/>
        </w:rPr>
        <w:t>2</w:t>
      </w:r>
      <w:r w:rsidR="00AD10F7" w:rsidRPr="00DD6C10">
        <w:rPr>
          <w:rFonts w:ascii="Arial" w:hAnsi="Arial" w:cs="Arial"/>
          <w:sz w:val="22"/>
          <w:szCs w:val="22"/>
        </w:rPr>
        <w:t>1</w:t>
      </w:r>
      <w:r w:rsidR="00A15F71" w:rsidRPr="00DD6C10">
        <w:rPr>
          <w:rFonts w:ascii="Arial" w:hAnsi="Arial" w:cs="Arial"/>
          <w:sz w:val="22"/>
          <w:szCs w:val="22"/>
        </w:rPr>
        <w:t>.</w:t>
      </w:r>
      <w:r w:rsidR="00A15F71" w:rsidRPr="00DD6C10">
        <w:rPr>
          <w:rFonts w:ascii="Arial" w:hAnsi="Arial" w:cs="Arial"/>
          <w:sz w:val="22"/>
          <w:szCs w:val="22"/>
        </w:rPr>
        <w:tab/>
      </w:r>
      <w:r w:rsidR="00A15F71" w:rsidRPr="000507FA">
        <w:rPr>
          <w:rFonts w:ascii="Arial" w:hAnsi="Arial" w:cs="Arial"/>
          <w:sz w:val="22"/>
          <w:szCs w:val="22"/>
        </w:rPr>
        <w:t>Describe the</w:t>
      </w:r>
      <w:r w:rsidR="00A15F71" w:rsidRPr="00F3691D">
        <w:rPr>
          <w:rFonts w:ascii="Arial" w:hAnsi="Arial" w:cs="Arial"/>
          <w:sz w:val="22"/>
          <w:szCs w:val="22"/>
        </w:rPr>
        <w:t xml:space="preserve"> plans and strategies for, and assurances concerning, maximizing coordinat</w:t>
      </w:r>
      <w:r w:rsidR="00974111" w:rsidRPr="00F3691D">
        <w:rPr>
          <w:rFonts w:ascii="Arial" w:hAnsi="Arial" w:cs="Arial"/>
          <w:sz w:val="22"/>
          <w:szCs w:val="22"/>
        </w:rPr>
        <w:t>ion of service provided by the s</w:t>
      </w:r>
      <w:r w:rsidR="00A15F71" w:rsidRPr="00F3691D">
        <w:rPr>
          <w:rFonts w:ascii="Arial" w:hAnsi="Arial" w:cs="Arial"/>
          <w:sz w:val="22"/>
          <w:szCs w:val="22"/>
        </w:rPr>
        <w:t xml:space="preserve">tate employment service under Wagner-Peyser Act, and services provided in the local </w:t>
      </w:r>
      <w:r w:rsidR="00C61E4E" w:rsidRPr="00F3691D">
        <w:rPr>
          <w:rFonts w:ascii="Arial" w:hAnsi="Arial" w:cs="Arial"/>
          <w:sz w:val="22"/>
          <w:szCs w:val="22"/>
        </w:rPr>
        <w:t xml:space="preserve">workforce development </w:t>
      </w:r>
      <w:r w:rsidR="00A15F71" w:rsidRPr="00F3691D">
        <w:rPr>
          <w:rFonts w:ascii="Arial" w:hAnsi="Arial" w:cs="Arial"/>
          <w:sz w:val="22"/>
          <w:szCs w:val="22"/>
        </w:rPr>
        <w:t>area through the one-stop delivery system, to improve service delivery and a</w:t>
      </w:r>
      <w:r w:rsidR="00206A05" w:rsidRPr="00F3691D">
        <w:rPr>
          <w:rFonts w:ascii="Arial" w:hAnsi="Arial" w:cs="Arial"/>
          <w:sz w:val="22"/>
          <w:szCs w:val="22"/>
        </w:rPr>
        <w:t>void duplication of services.</w:t>
      </w:r>
    </w:p>
    <w:p w:rsidR="00A15F71" w:rsidRPr="00DD6C10" w:rsidRDefault="00A15F71" w:rsidP="00A15F71">
      <w:pPr>
        <w:ind w:left="360" w:hanging="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A15F71" w:rsidRPr="00DD6C10" w:rsidTr="00B637BA">
        <w:trPr>
          <w:trHeight w:val="467"/>
        </w:trPr>
        <w:tc>
          <w:tcPr>
            <w:tcW w:w="9108" w:type="dxa"/>
            <w:shd w:val="clear" w:color="auto" w:fill="auto"/>
          </w:tcPr>
          <w:p w:rsidR="006F59CF" w:rsidRPr="006F59CF" w:rsidRDefault="006F59CF" w:rsidP="00594B33">
            <w:pPr>
              <w:pStyle w:val="BodyText"/>
              <w:spacing w:after="259"/>
              <w:ind w:left="360" w:hanging="360"/>
              <w:rPr>
                <w:rFonts w:ascii="Arial" w:hAnsi="Arial" w:cs="Arial"/>
                <w:b w:val="0"/>
                <w:sz w:val="22"/>
                <w:szCs w:val="22"/>
              </w:rPr>
            </w:pPr>
            <w:r w:rsidRPr="006F59CF">
              <w:rPr>
                <w:rFonts w:ascii="Arial" w:hAnsi="Arial" w:cs="Arial"/>
                <w:b w:val="0"/>
                <w:sz w:val="22"/>
                <w:szCs w:val="22"/>
              </w:rPr>
              <w:t>Wagner-Peyser staff located within W</w:t>
            </w:r>
            <w:r w:rsidR="00044714">
              <w:rPr>
                <w:rFonts w:ascii="Arial" w:hAnsi="Arial" w:cs="Arial"/>
                <w:b w:val="0"/>
                <w:sz w:val="22"/>
                <w:szCs w:val="22"/>
              </w:rPr>
              <w:t>FC</w:t>
            </w:r>
            <w:r w:rsidRPr="006F59CF">
              <w:rPr>
                <w:rFonts w:ascii="Arial" w:hAnsi="Arial" w:cs="Arial"/>
                <w:b w:val="0"/>
                <w:sz w:val="22"/>
                <w:szCs w:val="22"/>
              </w:rPr>
              <w:t xml:space="preserve"> </w:t>
            </w:r>
            <w:r w:rsidR="00E33C88">
              <w:rPr>
                <w:rFonts w:ascii="Arial" w:hAnsi="Arial" w:cs="Arial"/>
                <w:b w:val="0"/>
                <w:sz w:val="22"/>
                <w:szCs w:val="22"/>
              </w:rPr>
              <w:t xml:space="preserve">have </w:t>
            </w:r>
            <w:r w:rsidRPr="006F59CF">
              <w:rPr>
                <w:rFonts w:ascii="Arial" w:hAnsi="Arial" w:cs="Arial"/>
                <w:b w:val="0"/>
                <w:sz w:val="22"/>
                <w:szCs w:val="22"/>
              </w:rPr>
              <w:t>str</w:t>
            </w:r>
            <w:r w:rsidR="00E33C88">
              <w:rPr>
                <w:rFonts w:ascii="Arial" w:hAnsi="Arial" w:cs="Arial"/>
                <w:b w:val="0"/>
                <w:sz w:val="22"/>
                <w:szCs w:val="22"/>
              </w:rPr>
              <w:t xml:space="preserve">ong working relationships with other core title provider </w:t>
            </w:r>
            <w:r w:rsidRPr="006F59CF">
              <w:rPr>
                <w:rFonts w:ascii="Arial" w:hAnsi="Arial" w:cs="Arial"/>
                <w:b w:val="0"/>
                <w:sz w:val="22"/>
                <w:szCs w:val="22"/>
              </w:rPr>
              <w:t>staff. Two specific ideas have been explored in the past that may warrant consideration again at the regional level: a) Expansion of the shared contact management system (</w:t>
            </w:r>
            <w:r w:rsidR="00B91790" w:rsidRPr="006F59CF">
              <w:rPr>
                <w:rFonts w:ascii="Arial" w:hAnsi="Arial" w:cs="Arial"/>
                <w:b w:val="0"/>
                <w:sz w:val="22"/>
                <w:szCs w:val="22"/>
              </w:rPr>
              <w:t>Salesforce</w:t>
            </w:r>
            <w:r w:rsidRPr="006F59CF">
              <w:rPr>
                <w:rFonts w:ascii="Arial" w:hAnsi="Arial" w:cs="Arial"/>
                <w:b w:val="0"/>
                <w:sz w:val="22"/>
                <w:szCs w:val="22"/>
              </w:rPr>
              <w:t>) to further include local staff at multiple levels may strengthen service delivery significantly; and, b) revisit prior discussions about staffing models from other states (Iowa in particular) where Wagner-Peyser staff remain state staff, but take specific direction from local leaders employed by other units of government.</w:t>
            </w:r>
          </w:p>
          <w:p w:rsidR="00F3691D" w:rsidRPr="007530F4" w:rsidRDefault="00F3691D" w:rsidP="00594B33">
            <w:pPr>
              <w:pStyle w:val="BodyText"/>
              <w:ind w:left="360" w:hanging="360"/>
              <w:rPr>
                <w:rFonts w:ascii="Arial" w:hAnsi="Arial" w:cs="Arial"/>
                <w:sz w:val="22"/>
                <w:szCs w:val="22"/>
              </w:rPr>
            </w:pPr>
            <w:r w:rsidRPr="007530F4">
              <w:rPr>
                <w:rStyle w:val="BodyTextChar"/>
                <w:rFonts w:ascii="Arial" w:hAnsi="Arial" w:cs="Arial"/>
                <w:color w:val="000000"/>
                <w:sz w:val="22"/>
                <w:szCs w:val="22"/>
              </w:rPr>
              <w:t xml:space="preserve">Minnesota's WIOA State Plan describes the state's strategy for providing reemployment assistance to Wagner </w:t>
            </w:r>
            <w:r w:rsidR="003500BA" w:rsidRPr="007530F4">
              <w:rPr>
                <w:rStyle w:val="BodyTextChar"/>
                <w:rFonts w:ascii="Arial" w:hAnsi="Arial" w:cs="Arial"/>
                <w:color w:val="000000"/>
                <w:sz w:val="22"/>
                <w:szCs w:val="22"/>
              </w:rPr>
              <w:t>Peyser’s</w:t>
            </w:r>
            <w:r w:rsidRPr="007530F4">
              <w:rPr>
                <w:rStyle w:val="BodyTextChar"/>
                <w:rFonts w:ascii="Arial" w:hAnsi="Arial" w:cs="Arial"/>
                <w:color w:val="000000"/>
                <w:sz w:val="22"/>
                <w:szCs w:val="22"/>
              </w:rPr>
              <w:t xml:space="preserve"> targeted population of Ul claimants. The strategy (details currently under development with an implementation date of July 2016) will be as follows:</w:t>
            </w:r>
          </w:p>
          <w:p w:rsidR="00F3691D" w:rsidRPr="007530F4" w:rsidRDefault="00F3691D" w:rsidP="00832CD0">
            <w:pPr>
              <w:pStyle w:val="BodyText"/>
              <w:numPr>
                <w:ilvl w:val="0"/>
                <w:numId w:val="8"/>
              </w:numPr>
              <w:tabs>
                <w:tab w:val="left" w:pos="930"/>
              </w:tabs>
              <w:spacing w:line="269" w:lineRule="exact"/>
              <w:ind w:left="940" w:right="20" w:hanging="360"/>
              <w:rPr>
                <w:rFonts w:ascii="Arial" w:hAnsi="Arial" w:cs="Arial"/>
                <w:sz w:val="22"/>
                <w:szCs w:val="22"/>
              </w:rPr>
            </w:pPr>
            <w:r w:rsidRPr="007530F4">
              <w:rPr>
                <w:rStyle w:val="BodyTextChar"/>
                <w:rFonts w:ascii="Arial" w:hAnsi="Arial" w:cs="Arial"/>
                <w:color w:val="000000"/>
                <w:sz w:val="22"/>
                <w:szCs w:val="22"/>
              </w:rPr>
              <w:t>A Wagner Peyser staff person will attend every Reemployment Services and Eligibility Assessment (REA) session that the Ul program offers across the state. The Ul program typically offers REA sessions to approximately 40,000 applicants per year to those who are at risk of exhausting their benefits.</w:t>
            </w:r>
          </w:p>
          <w:p w:rsidR="00F3691D" w:rsidRPr="007530F4" w:rsidRDefault="00F3691D" w:rsidP="00832CD0">
            <w:pPr>
              <w:pStyle w:val="BodyText"/>
              <w:numPr>
                <w:ilvl w:val="0"/>
                <w:numId w:val="8"/>
              </w:numPr>
              <w:tabs>
                <w:tab w:val="left" w:pos="926"/>
              </w:tabs>
              <w:spacing w:line="269" w:lineRule="exact"/>
              <w:ind w:left="940" w:right="680" w:hanging="360"/>
              <w:rPr>
                <w:rFonts w:ascii="Arial" w:hAnsi="Arial" w:cs="Arial"/>
                <w:sz w:val="22"/>
                <w:szCs w:val="22"/>
              </w:rPr>
            </w:pPr>
            <w:r w:rsidRPr="007530F4">
              <w:rPr>
                <w:rStyle w:val="BodyTextChar"/>
                <w:rFonts w:ascii="Arial" w:hAnsi="Arial" w:cs="Arial"/>
                <w:color w:val="000000"/>
                <w:sz w:val="22"/>
                <w:szCs w:val="22"/>
              </w:rPr>
              <w:t>The REA and Wagner Peyser staff will conduct a quick assessment of every participant to determine who will most likely need additional services from the WorkForce Center.</w:t>
            </w:r>
          </w:p>
          <w:p w:rsidR="00F3691D" w:rsidRPr="007530F4" w:rsidRDefault="00F3691D" w:rsidP="00832CD0">
            <w:pPr>
              <w:pStyle w:val="BodyText"/>
              <w:numPr>
                <w:ilvl w:val="0"/>
                <w:numId w:val="8"/>
              </w:numPr>
              <w:tabs>
                <w:tab w:val="left" w:pos="926"/>
              </w:tabs>
              <w:spacing w:line="269" w:lineRule="exact"/>
              <w:ind w:left="940" w:right="20" w:hanging="360"/>
              <w:rPr>
                <w:rFonts w:ascii="Arial" w:hAnsi="Arial" w:cs="Arial"/>
                <w:sz w:val="22"/>
                <w:szCs w:val="22"/>
              </w:rPr>
            </w:pPr>
            <w:r w:rsidRPr="007530F4">
              <w:rPr>
                <w:rStyle w:val="BodyTextChar"/>
                <w:rFonts w:ascii="Arial" w:hAnsi="Arial" w:cs="Arial"/>
                <w:color w:val="000000"/>
                <w:sz w:val="22"/>
                <w:szCs w:val="22"/>
              </w:rPr>
              <w:t xml:space="preserve">The Wagner Peyser staff person will conduct an orientation to WFC services either 1:1 or in a group setting (depending on the size of the group) that includes information on how to register for the state's labor exchange system, i.e. </w:t>
            </w:r>
            <w:r w:rsidRPr="007530F4">
              <w:rPr>
                <w:rFonts w:ascii="Arial" w:hAnsi="Arial" w:cs="Arial"/>
                <w:color w:val="000000"/>
                <w:sz w:val="22"/>
                <w:szCs w:val="22"/>
                <w:u w:val="single"/>
              </w:rPr>
              <w:t>MinnesotaWorks,</w:t>
            </w:r>
            <w:r w:rsidRPr="007530F4">
              <w:rPr>
                <w:rStyle w:val="BodyTextChar"/>
                <w:rFonts w:ascii="Arial" w:hAnsi="Arial" w:cs="Arial"/>
                <w:color w:val="000000"/>
                <w:sz w:val="22"/>
                <w:szCs w:val="22"/>
              </w:rPr>
              <w:t xml:space="preserve"> and information about programs such as the Dislocated Worker program that they may be eligible for.</w:t>
            </w:r>
          </w:p>
          <w:p w:rsidR="00F3691D" w:rsidRPr="007530F4" w:rsidRDefault="00F3691D" w:rsidP="00832CD0">
            <w:pPr>
              <w:pStyle w:val="BodyText"/>
              <w:numPr>
                <w:ilvl w:val="0"/>
                <w:numId w:val="8"/>
              </w:numPr>
              <w:tabs>
                <w:tab w:val="left" w:pos="926"/>
              </w:tabs>
              <w:spacing w:line="269" w:lineRule="exact"/>
              <w:ind w:left="940" w:right="20" w:hanging="360"/>
              <w:rPr>
                <w:rFonts w:ascii="Arial" w:hAnsi="Arial" w:cs="Arial"/>
                <w:sz w:val="22"/>
                <w:szCs w:val="22"/>
              </w:rPr>
            </w:pPr>
            <w:r w:rsidRPr="007530F4">
              <w:rPr>
                <w:rStyle w:val="BodyTextChar"/>
                <w:rFonts w:ascii="Arial" w:hAnsi="Arial" w:cs="Arial"/>
                <w:color w:val="000000"/>
                <w:sz w:val="22"/>
                <w:szCs w:val="22"/>
              </w:rPr>
              <w:t xml:space="preserve">The Wagner Peyser staff person will assist the REA customer with creating an initial registration and enrolling in the </w:t>
            </w:r>
            <w:r w:rsidRPr="007530F4">
              <w:rPr>
                <w:rFonts w:ascii="Arial" w:hAnsi="Arial" w:cs="Arial"/>
                <w:color w:val="000000"/>
                <w:sz w:val="22"/>
                <w:szCs w:val="22"/>
                <w:u w:val="single"/>
              </w:rPr>
              <w:t>Creative Job Search</w:t>
            </w:r>
            <w:r w:rsidRPr="007530F4">
              <w:rPr>
                <w:rStyle w:val="BodyTextChar"/>
                <w:rFonts w:ascii="Arial" w:hAnsi="Arial" w:cs="Arial"/>
                <w:color w:val="000000"/>
                <w:sz w:val="22"/>
                <w:szCs w:val="22"/>
              </w:rPr>
              <w:t xml:space="preserve"> workshop. Creative Job Search is typically the first job finding/job placement service that is offered to Ul applicants. The workshop consists of training on how to find a job that includes career planning, preparing for the job hunt, skills identification, </w:t>
            </w:r>
            <w:r w:rsidRPr="007530F4">
              <w:rPr>
                <w:rStyle w:val="BodyTextChar"/>
                <w:rFonts w:ascii="Arial" w:hAnsi="Arial" w:cs="Arial"/>
                <w:color w:val="000000"/>
                <w:sz w:val="22"/>
                <w:szCs w:val="22"/>
              </w:rPr>
              <w:lastRenderedPageBreak/>
              <w:t>resumes and cover letters, applications and references, social media, interviewing skills, and more.</w:t>
            </w:r>
          </w:p>
          <w:p w:rsidR="00F3691D" w:rsidRPr="007530F4" w:rsidRDefault="00F3691D" w:rsidP="00832CD0">
            <w:pPr>
              <w:pStyle w:val="BodyText"/>
              <w:numPr>
                <w:ilvl w:val="0"/>
                <w:numId w:val="8"/>
              </w:numPr>
              <w:tabs>
                <w:tab w:val="left" w:pos="926"/>
              </w:tabs>
              <w:spacing w:after="311" w:line="269" w:lineRule="exact"/>
              <w:ind w:left="940" w:right="20" w:hanging="360"/>
              <w:jc w:val="both"/>
              <w:rPr>
                <w:rFonts w:ascii="Arial" w:hAnsi="Arial" w:cs="Arial"/>
                <w:sz w:val="22"/>
                <w:szCs w:val="22"/>
              </w:rPr>
            </w:pPr>
            <w:r w:rsidRPr="007530F4">
              <w:rPr>
                <w:rStyle w:val="BodyTextChar"/>
                <w:rFonts w:ascii="Arial" w:hAnsi="Arial" w:cs="Arial"/>
                <w:color w:val="000000"/>
                <w:sz w:val="22"/>
                <w:szCs w:val="22"/>
              </w:rPr>
              <w:t>Wagner Peyser will follow up with REA participants who are not enrolled in a program to ensure that they have a complete registration and resume in MinnesotaWorks, and that they are taking advantage of job placement services.</w:t>
            </w:r>
          </w:p>
          <w:p w:rsidR="00F3691D" w:rsidRPr="007530F4" w:rsidRDefault="00F3691D" w:rsidP="00F3691D">
            <w:pPr>
              <w:pStyle w:val="BodyText"/>
              <w:tabs>
                <w:tab w:val="left" w:pos="735"/>
              </w:tabs>
              <w:ind w:right="200"/>
              <w:rPr>
                <w:rFonts w:ascii="Arial" w:hAnsi="Arial" w:cs="Arial"/>
                <w:b w:val="0"/>
                <w:sz w:val="22"/>
                <w:szCs w:val="22"/>
              </w:rPr>
            </w:pPr>
            <w:r w:rsidRPr="007530F4">
              <w:rPr>
                <w:rFonts w:ascii="Arial" w:hAnsi="Arial" w:cs="Arial"/>
                <w:b w:val="0"/>
                <w:sz w:val="22"/>
                <w:szCs w:val="22"/>
              </w:rPr>
              <w:t>The State assures the following:</w:t>
            </w:r>
          </w:p>
          <w:p w:rsidR="00F3691D" w:rsidRPr="007530F4" w:rsidRDefault="00F3691D" w:rsidP="00832CD0">
            <w:pPr>
              <w:pStyle w:val="BodyText"/>
              <w:numPr>
                <w:ilvl w:val="0"/>
                <w:numId w:val="9"/>
              </w:numPr>
              <w:rPr>
                <w:rFonts w:ascii="Arial" w:hAnsi="Arial" w:cs="Arial"/>
                <w:b w:val="0"/>
                <w:sz w:val="22"/>
                <w:szCs w:val="22"/>
              </w:rPr>
            </w:pPr>
            <w:r w:rsidRPr="007530F4">
              <w:rPr>
                <w:rFonts w:ascii="Arial" w:hAnsi="Arial" w:cs="Arial"/>
                <w:b w:val="0"/>
                <w:sz w:val="22"/>
                <w:szCs w:val="22"/>
              </w:rPr>
              <w:t>The Wagner-Peyser Employment Service is co-located with one-stop centers or a plan and timeline has been developed to comply with this requirement within a reasonable amount of time.</w:t>
            </w:r>
          </w:p>
          <w:p w:rsidR="00F3691D" w:rsidRPr="007530F4" w:rsidRDefault="00F3691D" w:rsidP="00832CD0">
            <w:pPr>
              <w:pStyle w:val="BodyText"/>
              <w:numPr>
                <w:ilvl w:val="0"/>
                <w:numId w:val="9"/>
              </w:numPr>
              <w:ind w:right="200"/>
              <w:rPr>
                <w:rFonts w:ascii="Arial" w:hAnsi="Arial" w:cs="Arial"/>
                <w:b w:val="0"/>
                <w:sz w:val="22"/>
                <w:szCs w:val="22"/>
              </w:rPr>
            </w:pPr>
            <w:r w:rsidRPr="007530F4">
              <w:rPr>
                <w:rFonts w:ascii="Arial" w:hAnsi="Arial" w:cs="Arial"/>
                <w:b w:val="0"/>
                <w:sz w:val="22"/>
                <w:szCs w:val="22"/>
              </w:rPr>
              <w:t>The State agency is complying with the requirements under 20 CFR 653.111 (State agency staffing requirements) if the State has significant Migrant Seasonal Farm Worker one-stop centers;</w:t>
            </w:r>
          </w:p>
          <w:p w:rsidR="00F3691D" w:rsidRPr="007530F4" w:rsidRDefault="00F3691D" w:rsidP="00832CD0">
            <w:pPr>
              <w:pStyle w:val="BodyText"/>
              <w:numPr>
                <w:ilvl w:val="0"/>
                <w:numId w:val="9"/>
              </w:numPr>
              <w:ind w:right="200"/>
              <w:rPr>
                <w:rFonts w:ascii="Arial" w:hAnsi="Arial" w:cs="Arial"/>
                <w:b w:val="0"/>
                <w:sz w:val="22"/>
                <w:szCs w:val="22"/>
              </w:rPr>
            </w:pPr>
            <w:r w:rsidRPr="007530F4">
              <w:rPr>
                <w:rFonts w:ascii="Arial" w:hAnsi="Arial" w:cs="Arial"/>
                <w:b w:val="0"/>
                <w:sz w:val="22"/>
                <w:szCs w:val="22"/>
              </w:rPr>
              <w:t>If a State Workforce Development Board, department or agency administers State laws for vocational rehabilitation of individuals with disabilities, that board, department, or agency cooperates with the agency that administers Wagner-Peyser services, Adult and Dislocated Worker programs and Youth Programs under Title I; and</w:t>
            </w:r>
          </w:p>
          <w:p w:rsidR="00F3691D" w:rsidRPr="007530F4" w:rsidRDefault="00F3691D" w:rsidP="00832CD0">
            <w:pPr>
              <w:pStyle w:val="BodyText"/>
              <w:numPr>
                <w:ilvl w:val="0"/>
                <w:numId w:val="9"/>
              </w:numPr>
              <w:rPr>
                <w:rFonts w:ascii="Arial" w:hAnsi="Arial" w:cs="Arial"/>
                <w:b w:val="0"/>
                <w:sz w:val="22"/>
                <w:szCs w:val="22"/>
              </w:rPr>
            </w:pPr>
            <w:r w:rsidRPr="007530F4">
              <w:rPr>
                <w:rFonts w:ascii="Arial" w:hAnsi="Arial" w:cs="Arial"/>
                <w:b w:val="0"/>
                <w:sz w:val="22"/>
                <w:szCs w:val="22"/>
              </w:rPr>
              <w:t>State agency merit-based public employees provide Wagner-Peyser Act-funded labor exchange activities in accordance with Department of Labor regulations.</w:t>
            </w:r>
          </w:p>
          <w:p w:rsidR="00F3691D" w:rsidRPr="007530F4" w:rsidRDefault="00F3691D" w:rsidP="00F3691D">
            <w:pPr>
              <w:pStyle w:val="BodyText"/>
              <w:rPr>
                <w:rFonts w:ascii="Arial" w:hAnsi="Arial" w:cs="Arial"/>
                <w:b w:val="0"/>
                <w:sz w:val="22"/>
                <w:szCs w:val="22"/>
              </w:rPr>
            </w:pPr>
          </w:p>
          <w:p w:rsidR="00594B33" w:rsidRDefault="00F3691D" w:rsidP="00594B33">
            <w:pPr>
              <w:pStyle w:val="BodyText"/>
              <w:tabs>
                <w:tab w:val="left" w:pos="926"/>
              </w:tabs>
              <w:spacing w:after="311" w:line="269" w:lineRule="exact"/>
              <w:ind w:left="580" w:right="20"/>
              <w:rPr>
                <w:rStyle w:val="BodyTextChar"/>
                <w:rFonts w:ascii="Arial" w:hAnsi="Arial" w:cs="Arial"/>
                <w:color w:val="000000"/>
                <w:sz w:val="22"/>
                <w:szCs w:val="22"/>
              </w:rPr>
            </w:pPr>
            <w:r w:rsidRPr="007530F4">
              <w:rPr>
                <w:rStyle w:val="BodyTextChar"/>
                <w:rFonts w:ascii="Arial" w:hAnsi="Arial" w:cs="Arial"/>
                <w:color w:val="000000"/>
                <w:sz w:val="22"/>
                <w:szCs w:val="22"/>
              </w:rPr>
              <w:t>These activities will be coordinated with the programs within the LWDA, which are currently articulated with WIOA Dislocated Worker and other programs applicable to the needs of the individual UI participant.</w:t>
            </w:r>
          </w:p>
          <w:p w:rsidR="00F3691D" w:rsidRDefault="00F3691D" w:rsidP="00594B33">
            <w:pPr>
              <w:pStyle w:val="BodyText"/>
              <w:tabs>
                <w:tab w:val="left" w:pos="926"/>
              </w:tabs>
              <w:ind w:left="360" w:hanging="360"/>
              <w:rPr>
                <w:rStyle w:val="BodyTextChar"/>
                <w:rFonts w:ascii="Arial" w:hAnsi="Arial" w:cs="Arial"/>
                <w:color w:val="000000"/>
                <w:sz w:val="22"/>
                <w:szCs w:val="22"/>
              </w:rPr>
            </w:pPr>
            <w:r w:rsidRPr="007530F4">
              <w:rPr>
                <w:rStyle w:val="BodyTextChar"/>
                <w:rFonts w:ascii="Arial" w:hAnsi="Arial" w:cs="Arial"/>
                <w:color w:val="000000"/>
                <w:sz w:val="22"/>
                <w:szCs w:val="22"/>
              </w:rPr>
              <w:t>The Wagner Peyser program also provides services to businesses with 2 Business Services Representatives (BSRs) assigned to the St Paul/Ramsey County LWDA. The goal of the BSRs is to contact businesses in the key industry sectors identified in state and local plans, help the business solve their workforce issues, and promote job openings to job seeking customers in the W</w:t>
            </w:r>
            <w:r w:rsidR="00044714">
              <w:rPr>
                <w:rStyle w:val="BodyTextChar"/>
                <w:rFonts w:ascii="Arial" w:hAnsi="Arial" w:cs="Arial"/>
                <w:color w:val="000000"/>
                <w:sz w:val="22"/>
                <w:szCs w:val="22"/>
              </w:rPr>
              <w:t>FC</w:t>
            </w:r>
            <w:r w:rsidRPr="007530F4">
              <w:rPr>
                <w:rStyle w:val="BodyTextChar"/>
                <w:rFonts w:ascii="Arial" w:hAnsi="Arial" w:cs="Arial"/>
                <w:color w:val="000000"/>
                <w:sz w:val="22"/>
                <w:szCs w:val="22"/>
              </w:rPr>
              <w:t>.</w:t>
            </w:r>
          </w:p>
          <w:p w:rsidR="003500BA" w:rsidRPr="007530F4" w:rsidRDefault="003500BA" w:rsidP="00594B33">
            <w:pPr>
              <w:pStyle w:val="BodyText"/>
              <w:tabs>
                <w:tab w:val="left" w:pos="926"/>
              </w:tabs>
              <w:ind w:left="360" w:hanging="360"/>
              <w:rPr>
                <w:rStyle w:val="BodyTextChar"/>
                <w:rFonts w:ascii="Arial" w:hAnsi="Arial" w:cs="Arial"/>
                <w:color w:val="000000"/>
                <w:sz w:val="22"/>
                <w:szCs w:val="22"/>
              </w:rPr>
            </w:pPr>
          </w:p>
          <w:p w:rsidR="00763802" w:rsidRDefault="00F3691D" w:rsidP="00594B33">
            <w:pPr>
              <w:pStyle w:val="BodyText"/>
              <w:tabs>
                <w:tab w:val="left" w:leader="underscore" w:pos="6815"/>
              </w:tabs>
              <w:ind w:left="360" w:hanging="360"/>
              <w:jc w:val="both"/>
              <w:rPr>
                <w:rFonts w:ascii="Arial" w:hAnsi="Arial" w:cs="Arial"/>
                <w:sz w:val="22"/>
                <w:szCs w:val="22"/>
              </w:rPr>
            </w:pPr>
            <w:r w:rsidRPr="007530F4">
              <w:rPr>
                <w:rStyle w:val="BodyTextChar"/>
                <w:rFonts w:ascii="Arial" w:hAnsi="Arial" w:cs="Arial"/>
                <w:color w:val="000000"/>
                <w:sz w:val="22"/>
                <w:szCs w:val="22"/>
              </w:rPr>
              <w:t>The activities of the BSRs will be coordinated with other providers in the LWDA through promotion of activities supervised under partnership management. The most important service to employers is to assist in finding good candidates for job openings in the priority industries. To that end the Wagner-Peyser BSR staff will provide instruction to develop job opening announcements that maximize the match between the job opening announcement and on file resumes in the MinnesotaWorks.Net system, among many other activities that increase the chance of receiving the best candidates. Also, BSRs will coordinate with all partners to host hiring events in the Workforce Center that bring employers into the facility and afford job seekers opportunities to meet with employers on a regular basis.</w:t>
            </w:r>
          </w:p>
          <w:p w:rsidR="00763802" w:rsidRPr="00DD6C10" w:rsidRDefault="00763802" w:rsidP="00B637BA">
            <w:pPr>
              <w:pStyle w:val="ListParagraph"/>
              <w:widowControl/>
              <w:snapToGrid w:val="0"/>
              <w:ind w:left="0"/>
              <w:contextualSpacing w:val="0"/>
              <w:rPr>
                <w:rFonts w:ascii="Arial" w:hAnsi="Arial" w:cs="Arial"/>
                <w:sz w:val="22"/>
                <w:szCs w:val="22"/>
              </w:rPr>
            </w:pPr>
          </w:p>
        </w:tc>
      </w:tr>
    </w:tbl>
    <w:p w:rsidR="00A15F71" w:rsidRPr="00DD6C10" w:rsidRDefault="00A15F71" w:rsidP="00A15F71">
      <w:pPr>
        <w:ind w:left="360" w:hanging="360"/>
        <w:rPr>
          <w:rFonts w:ascii="Arial" w:hAnsi="Arial" w:cs="Arial"/>
          <w:sz w:val="22"/>
          <w:szCs w:val="22"/>
        </w:rPr>
      </w:pPr>
    </w:p>
    <w:p w:rsidR="00A15F71" w:rsidRPr="00DD6C10" w:rsidRDefault="00F02C1B" w:rsidP="00A15F71">
      <w:pPr>
        <w:ind w:left="360" w:hanging="360"/>
        <w:rPr>
          <w:rFonts w:ascii="Arial" w:hAnsi="Arial" w:cs="Arial"/>
          <w:sz w:val="22"/>
          <w:szCs w:val="22"/>
        </w:rPr>
      </w:pPr>
      <w:r w:rsidRPr="000507FA">
        <w:rPr>
          <w:rFonts w:ascii="Arial" w:hAnsi="Arial" w:cs="Arial"/>
          <w:sz w:val="22"/>
          <w:szCs w:val="22"/>
        </w:rPr>
        <w:t>2</w:t>
      </w:r>
      <w:r w:rsidR="00AD10F7" w:rsidRPr="000507FA">
        <w:rPr>
          <w:rFonts w:ascii="Arial" w:hAnsi="Arial" w:cs="Arial"/>
          <w:sz w:val="22"/>
          <w:szCs w:val="22"/>
        </w:rPr>
        <w:t>2</w:t>
      </w:r>
      <w:r w:rsidR="00A15F71" w:rsidRPr="000507FA">
        <w:rPr>
          <w:rFonts w:ascii="Arial" w:hAnsi="Arial" w:cs="Arial"/>
          <w:sz w:val="22"/>
          <w:szCs w:val="22"/>
        </w:rPr>
        <w:t>.</w:t>
      </w:r>
      <w:r w:rsidR="00A15F71" w:rsidRPr="000507FA">
        <w:rPr>
          <w:rFonts w:ascii="Arial" w:hAnsi="Arial" w:cs="Arial"/>
          <w:sz w:val="22"/>
          <w:szCs w:val="22"/>
        </w:rPr>
        <w:tab/>
        <w:t xml:space="preserve">Describe how the local </w:t>
      </w:r>
      <w:r w:rsidR="00B718AC" w:rsidRPr="000507FA">
        <w:rPr>
          <w:rFonts w:ascii="Arial" w:hAnsi="Arial" w:cs="Arial"/>
          <w:sz w:val="22"/>
          <w:szCs w:val="22"/>
        </w:rPr>
        <w:t>area board</w:t>
      </w:r>
      <w:r w:rsidR="00A15F71" w:rsidRPr="000507FA">
        <w:rPr>
          <w:rFonts w:ascii="Arial" w:hAnsi="Arial" w:cs="Arial"/>
          <w:sz w:val="22"/>
          <w:szCs w:val="22"/>
        </w:rPr>
        <w:t xml:space="preserve"> will coordinate workforce </w:t>
      </w:r>
      <w:r w:rsidR="003F4D3F" w:rsidRPr="000507FA">
        <w:rPr>
          <w:rFonts w:ascii="Arial" w:hAnsi="Arial" w:cs="Arial"/>
          <w:sz w:val="22"/>
          <w:szCs w:val="22"/>
        </w:rPr>
        <w:t>invest</w:t>
      </w:r>
      <w:r w:rsidR="00A15F71" w:rsidRPr="000507FA">
        <w:rPr>
          <w:rFonts w:ascii="Arial" w:hAnsi="Arial" w:cs="Arial"/>
          <w:sz w:val="22"/>
          <w:szCs w:val="22"/>
        </w:rPr>
        <w:t xml:space="preserve">ment activities carried out under this title in the local </w:t>
      </w:r>
      <w:r w:rsidR="00C60456" w:rsidRPr="000507FA">
        <w:rPr>
          <w:rFonts w:ascii="Arial" w:hAnsi="Arial" w:cs="Arial"/>
          <w:sz w:val="22"/>
          <w:szCs w:val="22"/>
        </w:rPr>
        <w:t xml:space="preserve">workforce development </w:t>
      </w:r>
      <w:r w:rsidR="00A15F71" w:rsidRPr="000507FA">
        <w:rPr>
          <w:rFonts w:ascii="Arial" w:hAnsi="Arial" w:cs="Arial"/>
          <w:sz w:val="22"/>
          <w:szCs w:val="22"/>
        </w:rPr>
        <w:t>are</w:t>
      </w:r>
      <w:r w:rsidR="00206A05" w:rsidRPr="000507FA">
        <w:rPr>
          <w:rFonts w:ascii="Arial" w:hAnsi="Arial" w:cs="Arial"/>
          <w:sz w:val="22"/>
          <w:szCs w:val="22"/>
        </w:rPr>
        <w:t>a</w:t>
      </w:r>
      <w:r w:rsidR="00A15F71" w:rsidRPr="000507FA">
        <w:rPr>
          <w:rFonts w:ascii="Arial" w:hAnsi="Arial" w:cs="Arial"/>
          <w:sz w:val="22"/>
          <w:szCs w:val="22"/>
        </w:rPr>
        <w:t xml:space="preserve"> with the provision of adult education and literacy activities under title II, including a description of how the local </w:t>
      </w:r>
      <w:r w:rsidR="00B718AC" w:rsidRPr="000507FA">
        <w:rPr>
          <w:rFonts w:ascii="Arial" w:hAnsi="Arial" w:cs="Arial"/>
          <w:sz w:val="22"/>
          <w:szCs w:val="22"/>
        </w:rPr>
        <w:t>area board</w:t>
      </w:r>
      <w:r w:rsidR="00A15F71" w:rsidRPr="000507FA">
        <w:rPr>
          <w:rFonts w:ascii="Arial" w:hAnsi="Arial" w:cs="Arial"/>
          <w:sz w:val="22"/>
          <w:szCs w:val="22"/>
        </w:rPr>
        <w:t xml:space="preserve"> will carry out, consistent with subparagraphs (A) and (B</w:t>
      </w:r>
      <w:proofErr w:type="gramStart"/>
      <w:r w:rsidR="00A15F71" w:rsidRPr="000507FA">
        <w:rPr>
          <w:rFonts w:ascii="Arial" w:hAnsi="Arial" w:cs="Arial"/>
          <w:sz w:val="22"/>
          <w:szCs w:val="22"/>
        </w:rPr>
        <w:t>)(</w:t>
      </w:r>
      <w:proofErr w:type="gramEnd"/>
      <w:r w:rsidR="00A15F71" w:rsidRPr="000507FA">
        <w:rPr>
          <w:rFonts w:ascii="Arial" w:hAnsi="Arial" w:cs="Arial"/>
          <w:sz w:val="22"/>
          <w:szCs w:val="22"/>
        </w:rPr>
        <w:t>i) of section 107(d)(11) and section 232, the review of local applica</w:t>
      </w:r>
      <w:r w:rsidR="00206A05" w:rsidRPr="000507FA">
        <w:rPr>
          <w:rFonts w:ascii="Arial" w:hAnsi="Arial" w:cs="Arial"/>
          <w:sz w:val="22"/>
          <w:szCs w:val="22"/>
        </w:rPr>
        <w:t>tions submitted under title II.</w:t>
      </w:r>
    </w:p>
    <w:p w:rsidR="00A15F71" w:rsidRPr="00DD6C10" w:rsidRDefault="00A15F71" w:rsidP="00A15F71">
      <w:pPr>
        <w:ind w:left="360" w:hanging="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A15F71" w:rsidRPr="00DD6C10" w:rsidTr="00B637BA">
        <w:trPr>
          <w:trHeight w:val="467"/>
        </w:trPr>
        <w:tc>
          <w:tcPr>
            <w:tcW w:w="9108" w:type="dxa"/>
            <w:shd w:val="clear" w:color="auto" w:fill="auto"/>
          </w:tcPr>
          <w:p w:rsidR="009D18C4" w:rsidRDefault="006F59CF" w:rsidP="003500BA">
            <w:pPr>
              <w:pStyle w:val="ListParagraph"/>
              <w:widowControl/>
              <w:snapToGrid w:val="0"/>
              <w:ind w:left="360" w:hanging="360"/>
              <w:contextualSpacing w:val="0"/>
              <w:rPr>
                <w:rFonts w:ascii="Arial" w:hAnsi="Arial" w:cs="Arial"/>
                <w:sz w:val="22"/>
                <w:szCs w:val="22"/>
              </w:rPr>
            </w:pPr>
            <w:r>
              <w:rPr>
                <w:rFonts w:ascii="Arial" w:hAnsi="Arial" w:cs="Arial"/>
                <w:sz w:val="22"/>
                <w:szCs w:val="22"/>
              </w:rPr>
              <w:t>T</w:t>
            </w:r>
            <w:r w:rsidRPr="00125625">
              <w:rPr>
                <w:rFonts w:ascii="Arial" w:hAnsi="Arial" w:cs="Arial"/>
                <w:sz w:val="22"/>
                <w:szCs w:val="22"/>
              </w:rPr>
              <w:t>he</w:t>
            </w:r>
            <w:r w:rsidR="003500BA">
              <w:rPr>
                <w:rFonts w:ascii="Arial" w:hAnsi="Arial" w:cs="Arial"/>
                <w:sz w:val="22"/>
                <w:szCs w:val="22"/>
              </w:rPr>
              <w:t xml:space="preserve"> </w:t>
            </w:r>
            <w:r w:rsidR="004E2949">
              <w:rPr>
                <w:rFonts w:ascii="Arial" w:hAnsi="Arial" w:cs="Arial"/>
                <w:sz w:val="22"/>
                <w:szCs w:val="22"/>
              </w:rPr>
              <w:t>GMWC has</w:t>
            </w:r>
            <w:r w:rsidR="003500BA">
              <w:rPr>
                <w:rFonts w:ascii="Arial" w:hAnsi="Arial" w:cs="Arial"/>
                <w:sz w:val="22"/>
                <w:szCs w:val="22"/>
              </w:rPr>
              <w:t xml:space="preserve"> engaged </w:t>
            </w:r>
            <w:r>
              <w:rPr>
                <w:rFonts w:ascii="Arial" w:hAnsi="Arial" w:cs="Arial"/>
                <w:sz w:val="22"/>
                <w:szCs w:val="22"/>
              </w:rPr>
              <w:t xml:space="preserve">Adult Education partners in the development of this plan, and expect to continue doing so through the implementation period. Adult Education partners will continue to be engaged in at least three ways: a) Development of career pathways in the identified sectors and clusters, with clear integration opportunities for </w:t>
            </w:r>
            <w:r>
              <w:rPr>
                <w:rFonts w:ascii="Arial" w:hAnsi="Arial" w:cs="Arial"/>
                <w:sz w:val="22"/>
                <w:szCs w:val="22"/>
              </w:rPr>
              <w:lastRenderedPageBreak/>
              <w:t>literacy and adult education to be woven into existing and emerging training; b) Clarification or strengthening of protocol for assessing adult education needs at WorkForce Centers (and other points of service) and making appropriate referrals for services; and, c) Provision of career awareness materials and/or workshops prepared by workforce development staff, that can be shared with adult education partners to expose students to opportunities and facilitate referral from adult education programs to WorkForce Centers and other workforce development programs.</w:t>
            </w:r>
          </w:p>
          <w:p w:rsidR="003A0FC4" w:rsidRDefault="003A0FC4" w:rsidP="003500BA">
            <w:pPr>
              <w:pStyle w:val="ListParagraph"/>
              <w:widowControl/>
              <w:snapToGrid w:val="0"/>
              <w:ind w:left="360" w:hanging="360"/>
              <w:contextualSpacing w:val="0"/>
              <w:rPr>
                <w:rFonts w:ascii="Arial" w:hAnsi="Arial" w:cs="Arial"/>
                <w:sz w:val="22"/>
                <w:szCs w:val="22"/>
              </w:rPr>
            </w:pPr>
          </w:p>
          <w:p w:rsidR="003A0FC4" w:rsidRDefault="003A0FC4" w:rsidP="003500BA">
            <w:pPr>
              <w:pStyle w:val="ListParagraph"/>
              <w:widowControl/>
              <w:snapToGrid w:val="0"/>
              <w:ind w:left="360" w:hanging="360"/>
              <w:contextualSpacing w:val="0"/>
              <w:rPr>
                <w:rFonts w:ascii="Arial" w:hAnsi="Arial" w:cs="Arial"/>
                <w:sz w:val="22"/>
                <w:szCs w:val="22"/>
              </w:rPr>
            </w:pPr>
            <w:r>
              <w:rPr>
                <w:rFonts w:ascii="Arial" w:hAnsi="Arial" w:cs="Arial"/>
                <w:sz w:val="22"/>
                <w:szCs w:val="22"/>
              </w:rPr>
              <w:t>Locally, the ABE providers are involved in workforce development through:</w:t>
            </w:r>
          </w:p>
          <w:p w:rsidR="003A0FC4" w:rsidRDefault="003A0FC4" w:rsidP="003A0FC4">
            <w:pPr>
              <w:pStyle w:val="ListParagraph"/>
              <w:widowControl/>
              <w:numPr>
                <w:ilvl w:val="0"/>
                <w:numId w:val="39"/>
              </w:numPr>
              <w:snapToGrid w:val="0"/>
              <w:contextualSpacing w:val="0"/>
              <w:rPr>
                <w:rFonts w:ascii="Arial" w:hAnsi="Arial" w:cs="Arial"/>
                <w:sz w:val="22"/>
                <w:szCs w:val="22"/>
              </w:rPr>
            </w:pPr>
            <w:r>
              <w:rPr>
                <w:rFonts w:ascii="Arial" w:hAnsi="Arial" w:cs="Arial"/>
                <w:sz w:val="22"/>
                <w:szCs w:val="22"/>
              </w:rPr>
              <w:t>WIB representation and also subcommittee participation</w:t>
            </w:r>
          </w:p>
          <w:p w:rsidR="003A0FC4" w:rsidRDefault="003A0FC4" w:rsidP="003A0FC4">
            <w:pPr>
              <w:pStyle w:val="ListParagraph"/>
              <w:widowControl/>
              <w:numPr>
                <w:ilvl w:val="0"/>
                <w:numId w:val="39"/>
              </w:numPr>
              <w:snapToGrid w:val="0"/>
              <w:contextualSpacing w:val="0"/>
              <w:rPr>
                <w:rFonts w:ascii="Arial" w:hAnsi="Arial" w:cs="Arial"/>
                <w:sz w:val="22"/>
                <w:szCs w:val="22"/>
              </w:rPr>
            </w:pPr>
            <w:r>
              <w:rPr>
                <w:rFonts w:ascii="Arial" w:hAnsi="Arial" w:cs="Arial"/>
                <w:sz w:val="22"/>
                <w:szCs w:val="22"/>
              </w:rPr>
              <w:t>ABE services are provided under contract at two employment service locations in Ramsey County</w:t>
            </w:r>
          </w:p>
          <w:p w:rsidR="003A0FC4" w:rsidRDefault="003A0FC4" w:rsidP="003A0FC4">
            <w:pPr>
              <w:pStyle w:val="ListParagraph"/>
              <w:widowControl/>
              <w:numPr>
                <w:ilvl w:val="0"/>
                <w:numId w:val="39"/>
              </w:numPr>
              <w:snapToGrid w:val="0"/>
              <w:contextualSpacing w:val="0"/>
              <w:rPr>
                <w:rFonts w:ascii="Arial" w:hAnsi="Arial" w:cs="Arial"/>
                <w:sz w:val="22"/>
                <w:szCs w:val="22"/>
              </w:rPr>
            </w:pPr>
            <w:r>
              <w:rPr>
                <w:rFonts w:ascii="Arial" w:hAnsi="Arial" w:cs="Arial"/>
                <w:sz w:val="22"/>
                <w:szCs w:val="22"/>
              </w:rPr>
              <w:t>ABE has engaged  in various grant applications with the WIB</w:t>
            </w:r>
          </w:p>
          <w:p w:rsidR="003A0FC4" w:rsidRDefault="003A0FC4" w:rsidP="003A0FC4">
            <w:pPr>
              <w:pStyle w:val="ListParagraph"/>
              <w:widowControl/>
              <w:numPr>
                <w:ilvl w:val="0"/>
                <w:numId w:val="39"/>
              </w:numPr>
              <w:snapToGrid w:val="0"/>
              <w:contextualSpacing w:val="0"/>
              <w:rPr>
                <w:rFonts w:ascii="Arial" w:hAnsi="Arial" w:cs="Arial"/>
                <w:sz w:val="22"/>
                <w:szCs w:val="22"/>
              </w:rPr>
            </w:pPr>
            <w:r>
              <w:rPr>
                <w:rFonts w:ascii="Arial" w:hAnsi="Arial" w:cs="Arial"/>
                <w:sz w:val="22"/>
                <w:szCs w:val="22"/>
              </w:rPr>
              <w:t>ABE offers industry specific work readiness and skills development options for WIB identified industries</w:t>
            </w:r>
          </w:p>
          <w:p w:rsidR="003A0FC4" w:rsidRPr="00DD6C10" w:rsidRDefault="003A0FC4" w:rsidP="003A0FC4">
            <w:pPr>
              <w:pStyle w:val="ListParagraph"/>
              <w:widowControl/>
              <w:numPr>
                <w:ilvl w:val="0"/>
                <w:numId w:val="39"/>
              </w:numPr>
              <w:snapToGrid w:val="0"/>
              <w:contextualSpacing w:val="0"/>
              <w:rPr>
                <w:rFonts w:ascii="Arial" w:hAnsi="Arial" w:cs="Arial"/>
                <w:sz w:val="22"/>
                <w:szCs w:val="22"/>
              </w:rPr>
            </w:pPr>
            <w:r>
              <w:rPr>
                <w:rFonts w:ascii="Arial" w:hAnsi="Arial" w:cs="Arial"/>
                <w:sz w:val="22"/>
                <w:szCs w:val="22"/>
              </w:rPr>
              <w:t>ABE provides college readiness courses as well as certifications recognized by local employers.</w:t>
            </w:r>
          </w:p>
        </w:tc>
      </w:tr>
    </w:tbl>
    <w:p w:rsidR="00A15F71" w:rsidRPr="00DD6C10" w:rsidRDefault="00A15F71" w:rsidP="00A15F71">
      <w:pPr>
        <w:ind w:left="360" w:hanging="360"/>
        <w:rPr>
          <w:rFonts w:ascii="Arial" w:hAnsi="Arial" w:cs="Arial"/>
          <w:sz w:val="22"/>
          <w:szCs w:val="22"/>
        </w:rPr>
      </w:pPr>
    </w:p>
    <w:p w:rsidR="008330A0" w:rsidRPr="00DD6C10" w:rsidRDefault="00F02C1B" w:rsidP="00F02C1B">
      <w:pPr>
        <w:pStyle w:val="ListParagraph"/>
        <w:widowControl/>
        <w:ind w:left="360" w:right="-20" w:hanging="360"/>
        <w:rPr>
          <w:rFonts w:ascii="Arial" w:hAnsi="Arial" w:cs="Arial"/>
          <w:sz w:val="22"/>
          <w:szCs w:val="22"/>
        </w:rPr>
      </w:pPr>
      <w:r>
        <w:rPr>
          <w:rFonts w:ascii="Arial" w:hAnsi="Arial" w:cs="Arial"/>
          <w:sz w:val="22"/>
          <w:szCs w:val="22"/>
        </w:rPr>
        <w:t>23</w:t>
      </w:r>
      <w:r w:rsidRPr="000507FA">
        <w:rPr>
          <w:rFonts w:ascii="Arial" w:hAnsi="Arial" w:cs="Arial"/>
          <w:sz w:val="22"/>
          <w:szCs w:val="22"/>
        </w:rPr>
        <w:t>.</w:t>
      </w:r>
      <w:r w:rsidRPr="000507FA">
        <w:rPr>
          <w:rFonts w:ascii="Arial" w:hAnsi="Arial" w:cs="Arial"/>
          <w:sz w:val="22"/>
          <w:szCs w:val="22"/>
        </w:rPr>
        <w:tab/>
      </w:r>
      <w:r w:rsidR="00A15F71" w:rsidRPr="000507FA">
        <w:rPr>
          <w:rFonts w:ascii="Arial" w:hAnsi="Arial" w:cs="Arial"/>
          <w:sz w:val="22"/>
          <w:szCs w:val="22"/>
        </w:rPr>
        <w:t xml:space="preserve">Describe </w:t>
      </w:r>
      <w:r w:rsidR="00A15F71" w:rsidRPr="000F2350">
        <w:rPr>
          <w:rFonts w:ascii="Arial" w:hAnsi="Arial" w:cs="Arial"/>
          <w:sz w:val="22"/>
          <w:szCs w:val="22"/>
        </w:rPr>
        <w:t xml:space="preserve">the </w:t>
      </w:r>
      <w:r w:rsidR="008330A0" w:rsidRPr="000F2350">
        <w:rPr>
          <w:rFonts w:ascii="Arial" w:hAnsi="Arial" w:cs="Arial"/>
          <w:sz w:val="22"/>
          <w:szCs w:val="22"/>
        </w:rPr>
        <w:t>replicated cooperative agreements (as defined in section 107(d</w:t>
      </w:r>
      <w:proofErr w:type="gramStart"/>
      <w:r w:rsidR="008330A0" w:rsidRPr="000F2350">
        <w:rPr>
          <w:rFonts w:ascii="Arial" w:hAnsi="Arial" w:cs="Arial"/>
          <w:sz w:val="22"/>
          <w:szCs w:val="22"/>
        </w:rPr>
        <w:t>)(</w:t>
      </w:r>
      <w:proofErr w:type="gramEnd"/>
      <w:r w:rsidR="008330A0" w:rsidRPr="000F2350">
        <w:rPr>
          <w:rFonts w:ascii="Arial" w:hAnsi="Arial" w:cs="Arial"/>
          <w:sz w:val="22"/>
          <w:szCs w:val="22"/>
        </w:rPr>
        <w:t xml:space="preserve">11)) between the local </w:t>
      </w:r>
      <w:r w:rsidR="00B718AC" w:rsidRPr="000F2350">
        <w:rPr>
          <w:rFonts w:ascii="Arial" w:hAnsi="Arial" w:cs="Arial"/>
          <w:sz w:val="22"/>
          <w:szCs w:val="22"/>
        </w:rPr>
        <w:t>area board</w:t>
      </w:r>
      <w:r w:rsidR="008330A0" w:rsidRPr="000F2350">
        <w:rPr>
          <w:rFonts w:ascii="Arial" w:hAnsi="Arial" w:cs="Arial"/>
          <w:sz w:val="22"/>
          <w:szCs w:val="22"/>
        </w:rPr>
        <w:t xml:space="preserve"> or other local entities described in section 101(a)(11)(B) of the Rehabilitation Act of 1973 (29 U.S.C. 721(a)(11)(B)) and th</w:t>
      </w:r>
      <w:r w:rsidR="00974111" w:rsidRPr="000F2350">
        <w:rPr>
          <w:rFonts w:ascii="Arial" w:hAnsi="Arial" w:cs="Arial"/>
          <w:sz w:val="22"/>
          <w:szCs w:val="22"/>
        </w:rPr>
        <w:t>e local office of a designated state agency or designated s</w:t>
      </w:r>
      <w:r w:rsidR="008330A0" w:rsidRPr="000F2350">
        <w:rPr>
          <w:rFonts w:ascii="Arial" w:hAnsi="Arial" w:cs="Arial"/>
          <w:sz w:val="22"/>
          <w:szCs w:val="22"/>
        </w:rPr>
        <w:t xml:space="preserve">tate unit administering programs carried out under title I of such Act (29 U.S.C. 720 et seq.) (other than section 112 or part C of that title (29 U.S.C. 732, 741) and subject to section 121(f)) in accordance with section 101(a)(11) of such Act (29 U.S.C. 721(a)(11)) with respect to efforts that will enhance the provision of services to individuals with disabilities and to other individuals, such as cross training of staff, technical assistance, use and sharing of information, cooperative efforts with employers, and other efforts at cooperation, </w:t>
      </w:r>
      <w:r w:rsidR="00FA58E8" w:rsidRPr="000F2350">
        <w:rPr>
          <w:rFonts w:ascii="Arial" w:hAnsi="Arial" w:cs="Arial"/>
          <w:sz w:val="22"/>
          <w:szCs w:val="22"/>
        </w:rPr>
        <w:t>collaboration, and coordination.</w:t>
      </w:r>
    </w:p>
    <w:p w:rsidR="00A15F71" w:rsidRPr="00DD6C10" w:rsidRDefault="00A15F71" w:rsidP="00A15F71">
      <w:pPr>
        <w:ind w:left="360" w:hanging="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A15F71" w:rsidRPr="00DD6C10" w:rsidTr="00B637BA">
        <w:trPr>
          <w:trHeight w:val="467"/>
        </w:trPr>
        <w:tc>
          <w:tcPr>
            <w:tcW w:w="9108" w:type="dxa"/>
            <w:shd w:val="clear" w:color="auto" w:fill="auto"/>
          </w:tcPr>
          <w:p w:rsidR="000F2350" w:rsidRPr="000F2350" w:rsidRDefault="00044714" w:rsidP="00594B33">
            <w:pPr>
              <w:pStyle w:val="ListParagraph"/>
              <w:widowControl/>
              <w:snapToGrid w:val="0"/>
              <w:ind w:left="360" w:hanging="360"/>
              <w:rPr>
                <w:rFonts w:ascii="Arial" w:hAnsi="Arial" w:cs="Arial"/>
                <w:sz w:val="22"/>
                <w:szCs w:val="22"/>
              </w:rPr>
            </w:pPr>
            <w:r>
              <w:rPr>
                <w:rFonts w:ascii="Arial" w:hAnsi="Arial" w:cs="Arial"/>
                <w:sz w:val="22"/>
                <w:szCs w:val="22"/>
              </w:rPr>
              <w:t xml:space="preserve">The Local </w:t>
            </w:r>
            <w:r w:rsidR="00C25BB5">
              <w:rPr>
                <w:rFonts w:ascii="Arial" w:hAnsi="Arial" w:cs="Arial"/>
                <w:sz w:val="22"/>
                <w:szCs w:val="22"/>
              </w:rPr>
              <w:t xml:space="preserve">Workforce Development </w:t>
            </w:r>
            <w:r w:rsidR="000F2350" w:rsidRPr="000F2350">
              <w:rPr>
                <w:rFonts w:ascii="Arial" w:hAnsi="Arial" w:cs="Arial"/>
                <w:sz w:val="22"/>
                <w:szCs w:val="22"/>
              </w:rPr>
              <w:t>Board and Vocational Rehabilitation Services collaborate to enhance services to individuals with disabilities, individuals with other barriers to employment, and individuals living in poverty.  To the extent possible, services are co-located in WorkForce Centers to provide access to a wide variety of services.  Each WorkForce Center provides an orientation to services available to assist job-seekers make an informed decision on choice of service provider. Direct service staff participate in cross-training to ensure they understand the services offered by the various partners, and the eligibility criteria for each program.</w:t>
            </w:r>
          </w:p>
          <w:p w:rsidR="007530F4" w:rsidRDefault="007530F4" w:rsidP="000F2350">
            <w:pPr>
              <w:pStyle w:val="ListParagraph"/>
              <w:widowControl/>
              <w:snapToGrid w:val="0"/>
              <w:rPr>
                <w:rFonts w:ascii="Arial" w:hAnsi="Arial" w:cs="Arial"/>
                <w:sz w:val="22"/>
                <w:szCs w:val="22"/>
              </w:rPr>
            </w:pPr>
          </w:p>
          <w:p w:rsidR="000F2350" w:rsidRPr="000F2350" w:rsidRDefault="000F2350" w:rsidP="00594B33">
            <w:pPr>
              <w:pStyle w:val="ListParagraph"/>
              <w:widowControl/>
              <w:snapToGrid w:val="0"/>
              <w:ind w:left="360" w:hanging="360"/>
              <w:rPr>
                <w:rFonts w:ascii="Arial" w:hAnsi="Arial" w:cs="Arial"/>
                <w:sz w:val="22"/>
                <w:szCs w:val="22"/>
              </w:rPr>
            </w:pPr>
            <w:r w:rsidRPr="000F2350">
              <w:rPr>
                <w:rFonts w:ascii="Arial" w:hAnsi="Arial" w:cs="Arial"/>
                <w:sz w:val="22"/>
                <w:szCs w:val="22"/>
              </w:rPr>
              <w:t>Vocational Rehabilitation staff is available for consultation without the need for the person to apply for services.  Typical topics include how and when to disclose a disability, effective use of assistive technology, Social Security work incentives, and benefits planning.  There is currently a joint effort to provide joint financial planning and work incentives planning for individuals receiving Social Security Disability Insurance.  Disability Benefits 101, a software program developed using Medicaid Infrastructure grant funding, is available to all partners to assist staff inform job-seekers about the impact earned income will have on federal and state benefits, including public health insurance.</w:t>
            </w:r>
          </w:p>
          <w:p w:rsidR="007530F4" w:rsidRDefault="007530F4" w:rsidP="000F2350">
            <w:pPr>
              <w:pStyle w:val="ListParagraph"/>
              <w:widowControl/>
              <w:snapToGrid w:val="0"/>
              <w:rPr>
                <w:rFonts w:ascii="Arial" w:hAnsi="Arial" w:cs="Arial"/>
                <w:sz w:val="22"/>
                <w:szCs w:val="22"/>
              </w:rPr>
            </w:pPr>
          </w:p>
          <w:p w:rsidR="000F2350" w:rsidRPr="000F2350" w:rsidRDefault="000F2350" w:rsidP="00594B33">
            <w:pPr>
              <w:pStyle w:val="ListParagraph"/>
              <w:widowControl/>
              <w:snapToGrid w:val="0"/>
              <w:ind w:left="360" w:hanging="360"/>
              <w:rPr>
                <w:rFonts w:ascii="Arial" w:hAnsi="Arial" w:cs="Arial"/>
                <w:sz w:val="22"/>
                <w:szCs w:val="22"/>
              </w:rPr>
            </w:pPr>
            <w:r w:rsidRPr="000F2350">
              <w:rPr>
                <w:rFonts w:ascii="Arial" w:hAnsi="Arial" w:cs="Arial"/>
                <w:sz w:val="22"/>
                <w:szCs w:val="22"/>
              </w:rPr>
              <w:t xml:space="preserve">The Workforce Development Boards consults with Vocational Rehabilitation Services as they are developing initiatives such as incumbent worker training programs, customized training programs, career pathways initiatives, youth services, and other business services.  </w:t>
            </w:r>
          </w:p>
          <w:p w:rsidR="007530F4" w:rsidRDefault="007530F4" w:rsidP="000F2350">
            <w:pPr>
              <w:pStyle w:val="ListParagraph"/>
              <w:widowControl/>
              <w:snapToGrid w:val="0"/>
              <w:ind w:left="0"/>
              <w:contextualSpacing w:val="0"/>
              <w:rPr>
                <w:rFonts w:ascii="Arial" w:hAnsi="Arial" w:cs="Arial"/>
                <w:sz w:val="22"/>
                <w:szCs w:val="22"/>
              </w:rPr>
            </w:pPr>
          </w:p>
          <w:p w:rsidR="000F2350" w:rsidRPr="00DD6C10" w:rsidRDefault="000F2350" w:rsidP="00594B33">
            <w:pPr>
              <w:pStyle w:val="ListParagraph"/>
              <w:widowControl/>
              <w:snapToGrid w:val="0"/>
              <w:ind w:left="360" w:hanging="360"/>
              <w:contextualSpacing w:val="0"/>
              <w:rPr>
                <w:rFonts w:ascii="Arial" w:hAnsi="Arial" w:cs="Arial"/>
                <w:sz w:val="22"/>
                <w:szCs w:val="22"/>
              </w:rPr>
            </w:pPr>
            <w:r w:rsidRPr="000F2350">
              <w:rPr>
                <w:rFonts w:ascii="Arial" w:hAnsi="Arial" w:cs="Arial"/>
                <w:sz w:val="22"/>
                <w:szCs w:val="22"/>
              </w:rPr>
              <w:lastRenderedPageBreak/>
              <w:t xml:space="preserve">Local Workforce Development Boards sponsor local Job Fairs.  Vocational Rehabilitation participates in the Job Fairs and other community events.  The local partners also share job leads, and Vocational Rehabilitation may purchase placement services from the local Board as part of a performance-based funding agreement.  </w:t>
            </w:r>
          </w:p>
        </w:tc>
      </w:tr>
    </w:tbl>
    <w:p w:rsidR="00A15F71" w:rsidRPr="00DD6C10" w:rsidRDefault="00A15F71" w:rsidP="00A15F71">
      <w:pPr>
        <w:ind w:left="360" w:hanging="360"/>
        <w:rPr>
          <w:rFonts w:ascii="Arial" w:hAnsi="Arial" w:cs="Arial"/>
          <w:sz w:val="22"/>
          <w:szCs w:val="22"/>
        </w:rPr>
      </w:pPr>
    </w:p>
    <w:p w:rsidR="008330A0" w:rsidRPr="000507FA" w:rsidRDefault="00F02C1B" w:rsidP="008330A0">
      <w:pPr>
        <w:pStyle w:val="ListParagraph"/>
        <w:widowControl/>
        <w:ind w:left="360" w:right="-20" w:hanging="360"/>
        <w:rPr>
          <w:rFonts w:ascii="Arial" w:hAnsi="Arial" w:cs="Arial"/>
          <w:sz w:val="22"/>
          <w:szCs w:val="22"/>
        </w:rPr>
      </w:pPr>
      <w:r w:rsidRPr="000507FA">
        <w:rPr>
          <w:rFonts w:ascii="Arial" w:hAnsi="Arial" w:cs="Arial"/>
          <w:sz w:val="22"/>
          <w:szCs w:val="22"/>
        </w:rPr>
        <w:t>2</w:t>
      </w:r>
      <w:r w:rsidR="00AD10F7" w:rsidRPr="000507FA">
        <w:rPr>
          <w:rFonts w:ascii="Arial" w:hAnsi="Arial" w:cs="Arial"/>
          <w:sz w:val="22"/>
          <w:szCs w:val="22"/>
        </w:rPr>
        <w:t>4</w:t>
      </w:r>
      <w:r w:rsidR="00A15F71" w:rsidRPr="000507FA">
        <w:rPr>
          <w:rFonts w:ascii="Arial" w:hAnsi="Arial" w:cs="Arial"/>
          <w:sz w:val="22"/>
          <w:szCs w:val="22"/>
        </w:rPr>
        <w:t>.</w:t>
      </w:r>
      <w:r w:rsidR="00A15F71" w:rsidRPr="000507FA">
        <w:rPr>
          <w:rFonts w:ascii="Arial" w:hAnsi="Arial" w:cs="Arial"/>
          <w:sz w:val="22"/>
          <w:szCs w:val="22"/>
        </w:rPr>
        <w:tab/>
        <w:t xml:space="preserve">Describe </w:t>
      </w:r>
      <w:r w:rsidR="008330A0" w:rsidRPr="000507FA">
        <w:rPr>
          <w:rFonts w:ascii="Arial" w:hAnsi="Arial" w:cs="Arial"/>
          <w:sz w:val="22"/>
          <w:szCs w:val="22"/>
        </w:rPr>
        <w:t xml:space="preserve">and identify the entity responsible for the disbursal of grant funds described </w:t>
      </w:r>
      <w:r w:rsidR="00FA58E8" w:rsidRPr="000507FA">
        <w:rPr>
          <w:rFonts w:ascii="Arial" w:hAnsi="Arial" w:cs="Arial"/>
          <w:sz w:val="22"/>
          <w:szCs w:val="22"/>
        </w:rPr>
        <w:t>in section 107(d</w:t>
      </w:r>
      <w:proofErr w:type="gramStart"/>
      <w:r w:rsidR="00FA58E8" w:rsidRPr="000507FA">
        <w:rPr>
          <w:rFonts w:ascii="Arial" w:hAnsi="Arial" w:cs="Arial"/>
          <w:sz w:val="22"/>
          <w:szCs w:val="22"/>
        </w:rPr>
        <w:t>)(</w:t>
      </w:r>
      <w:proofErr w:type="gramEnd"/>
      <w:r w:rsidR="00FA58E8" w:rsidRPr="000507FA">
        <w:rPr>
          <w:rFonts w:ascii="Arial" w:hAnsi="Arial" w:cs="Arial"/>
          <w:sz w:val="22"/>
          <w:szCs w:val="22"/>
        </w:rPr>
        <w:t>12)(B)(i).</w:t>
      </w:r>
    </w:p>
    <w:p w:rsidR="00A15F71" w:rsidRPr="000507FA" w:rsidRDefault="00A15F71" w:rsidP="008330A0">
      <w:pPr>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A15F71" w:rsidRPr="000507FA" w:rsidTr="00B637BA">
        <w:trPr>
          <w:trHeight w:val="467"/>
        </w:trPr>
        <w:tc>
          <w:tcPr>
            <w:tcW w:w="9108" w:type="dxa"/>
            <w:shd w:val="clear" w:color="auto" w:fill="auto"/>
          </w:tcPr>
          <w:p w:rsidR="00E221E2" w:rsidRDefault="00E66011" w:rsidP="00594B33">
            <w:pPr>
              <w:pStyle w:val="Default"/>
              <w:ind w:left="360" w:hanging="360"/>
              <w:rPr>
                <w:sz w:val="22"/>
                <w:szCs w:val="22"/>
              </w:rPr>
            </w:pPr>
            <w:r>
              <w:rPr>
                <w:sz w:val="22"/>
                <w:szCs w:val="22"/>
              </w:rPr>
              <w:t>The</w:t>
            </w:r>
            <w:r w:rsidR="00822F5D">
              <w:rPr>
                <w:sz w:val="22"/>
                <w:szCs w:val="22"/>
              </w:rPr>
              <w:t xml:space="preserve"> Ramsey</w:t>
            </w:r>
            <w:r>
              <w:rPr>
                <w:sz w:val="22"/>
                <w:szCs w:val="22"/>
              </w:rPr>
              <w:t xml:space="preserve"> County Board of Commissioners has designated </w:t>
            </w:r>
            <w:r w:rsidR="00822F5D">
              <w:rPr>
                <w:sz w:val="22"/>
                <w:szCs w:val="22"/>
              </w:rPr>
              <w:t xml:space="preserve">Workforce Solutions as the Employment and Training entity </w:t>
            </w:r>
            <w:r>
              <w:rPr>
                <w:sz w:val="22"/>
                <w:szCs w:val="22"/>
              </w:rPr>
              <w:t xml:space="preserve">to serve as the local grant recipient and serves as the fiscal agent for WIOA Title I funding under WIOA section 107(d)(12)(B)(i). The </w:t>
            </w:r>
            <w:r w:rsidR="00822F5D">
              <w:rPr>
                <w:sz w:val="22"/>
                <w:szCs w:val="22"/>
              </w:rPr>
              <w:t xml:space="preserve">WFS Team </w:t>
            </w:r>
            <w:r>
              <w:rPr>
                <w:sz w:val="22"/>
                <w:szCs w:val="22"/>
              </w:rPr>
              <w:t xml:space="preserve">provides projects, budgets, etc. for </w:t>
            </w:r>
            <w:r w:rsidR="0011723B">
              <w:rPr>
                <w:sz w:val="22"/>
                <w:szCs w:val="22"/>
              </w:rPr>
              <w:t xml:space="preserve">review and </w:t>
            </w:r>
            <w:r>
              <w:rPr>
                <w:sz w:val="22"/>
                <w:szCs w:val="22"/>
              </w:rPr>
              <w:t>approval to the L</w:t>
            </w:r>
            <w:r w:rsidR="00044714">
              <w:rPr>
                <w:sz w:val="22"/>
                <w:szCs w:val="22"/>
              </w:rPr>
              <w:t xml:space="preserve">ocal Board </w:t>
            </w:r>
            <w:r>
              <w:rPr>
                <w:sz w:val="22"/>
                <w:szCs w:val="22"/>
              </w:rPr>
              <w:t xml:space="preserve">and Board of Commissioners when required. </w:t>
            </w:r>
          </w:p>
          <w:p w:rsidR="00E221E2" w:rsidRPr="000507FA" w:rsidRDefault="00E221E2" w:rsidP="00B637BA">
            <w:pPr>
              <w:pStyle w:val="ListParagraph"/>
              <w:widowControl/>
              <w:snapToGrid w:val="0"/>
              <w:ind w:left="0"/>
              <w:contextualSpacing w:val="0"/>
              <w:rPr>
                <w:rFonts w:ascii="Arial" w:hAnsi="Arial" w:cs="Arial"/>
                <w:sz w:val="22"/>
                <w:szCs w:val="22"/>
              </w:rPr>
            </w:pPr>
          </w:p>
        </w:tc>
      </w:tr>
    </w:tbl>
    <w:p w:rsidR="00A15F71" w:rsidRPr="000507FA" w:rsidRDefault="00A15F71" w:rsidP="00A15F71">
      <w:pPr>
        <w:ind w:left="360" w:hanging="360"/>
        <w:rPr>
          <w:rFonts w:ascii="Arial" w:hAnsi="Arial" w:cs="Arial"/>
          <w:sz w:val="22"/>
          <w:szCs w:val="22"/>
        </w:rPr>
      </w:pPr>
    </w:p>
    <w:p w:rsidR="008330A0" w:rsidRPr="000507FA" w:rsidRDefault="00F02C1B" w:rsidP="008330A0">
      <w:pPr>
        <w:pStyle w:val="ListParagraph"/>
        <w:widowControl/>
        <w:ind w:left="360" w:right="-20" w:hanging="360"/>
        <w:rPr>
          <w:rFonts w:ascii="Arial" w:hAnsi="Arial" w:cs="Arial"/>
          <w:sz w:val="22"/>
          <w:szCs w:val="22"/>
        </w:rPr>
      </w:pPr>
      <w:r w:rsidRPr="000507FA">
        <w:rPr>
          <w:rFonts w:ascii="Arial" w:hAnsi="Arial" w:cs="Arial"/>
          <w:sz w:val="22"/>
          <w:szCs w:val="22"/>
        </w:rPr>
        <w:t>2</w:t>
      </w:r>
      <w:r w:rsidR="00AD10F7" w:rsidRPr="000507FA">
        <w:rPr>
          <w:rFonts w:ascii="Arial" w:hAnsi="Arial" w:cs="Arial"/>
          <w:sz w:val="22"/>
          <w:szCs w:val="22"/>
        </w:rPr>
        <w:t>5</w:t>
      </w:r>
      <w:r w:rsidR="008330A0" w:rsidRPr="000507FA">
        <w:rPr>
          <w:rFonts w:ascii="Arial" w:hAnsi="Arial" w:cs="Arial"/>
          <w:sz w:val="22"/>
          <w:szCs w:val="22"/>
        </w:rPr>
        <w:t>.</w:t>
      </w:r>
      <w:r w:rsidR="008330A0" w:rsidRPr="000507FA">
        <w:rPr>
          <w:rFonts w:ascii="Arial" w:hAnsi="Arial" w:cs="Arial"/>
          <w:sz w:val="22"/>
          <w:szCs w:val="22"/>
        </w:rPr>
        <w:tab/>
        <w:t>Describe the competitive process to be used to award the sub</w:t>
      </w:r>
      <w:r w:rsidR="009A72C6" w:rsidRPr="000507FA">
        <w:rPr>
          <w:rFonts w:ascii="Arial" w:hAnsi="Arial" w:cs="Arial"/>
          <w:sz w:val="22"/>
          <w:szCs w:val="22"/>
        </w:rPr>
        <w:t>-</w:t>
      </w:r>
      <w:r w:rsidR="008330A0" w:rsidRPr="000507FA">
        <w:rPr>
          <w:rFonts w:ascii="Arial" w:hAnsi="Arial" w:cs="Arial"/>
          <w:sz w:val="22"/>
          <w:szCs w:val="22"/>
        </w:rPr>
        <w:t xml:space="preserve">grants and contracts in the local </w:t>
      </w:r>
      <w:r w:rsidR="00C61E4E" w:rsidRPr="000507FA">
        <w:rPr>
          <w:rFonts w:ascii="Arial" w:hAnsi="Arial" w:cs="Arial"/>
          <w:sz w:val="22"/>
          <w:szCs w:val="22"/>
        </w:rPr>
        <w:t xml:space="preserve">workforce development </w:t>
      </w:r>
      <w:r w:rsidR="008330A0" w:rsidRPr="000507FA">
        <w:rPr>
          <w:rFonts w:ascii="Arial" w:hAnsi="Arial" w:cs="Arial"/>
          <w:sz w:val="22"/>
          <w:szCs w:val="22"/>
        </w:rPr>
        <w:t xml:space="preserve">area for activities </w:t>
      </w:r>
      <w:r w:rsidR="00FA58E8" w:rsidRPr="000507FA">
        <w:rPr>
          <w:rFonts w:ascii="Arial" w:hAnsi="Arial" w:cs="Arial"/>
          <w:sz w:val="22"/>
          <w:szCs w:val="22"/>
        </w:rPr>
        <w:t>carried out under this title.</w:t>
      </w:r>
    </w:p>
    <w:p w:rsidR="008330A0" w:rsidRPr="000507FA" w:rsidRDefault="008330A0" w:rsidP="008330A0">
      <w:pPr>
        <w:ind w:left="360" w:hanging="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8330A0" w:rsidRPr="000507FA" w:rsidTr="00B637BA">
        <w:trPr>
          <w:trHeight w:val="467"/>
        </w:trPr>
        <w:tc>
          <w:tcPr>
            <w:tcW w:w="9108" w:type="dxa"/>
            <w:shd w:val="clear" w:color="auto" w:fill="auto"/>
          </w:tcPr>
          <w:p w:rsidR="008330A0" w:rsidRPr="000507FA" w:rsidRDefault="00763802" w:rsidP="00594B33">
            <w:pPr>
              <w:pStyle w:val="ListParagraph"/>
              <w:widowControl/>
              <w:snapToGrid w:val="0"/>
              <w:ind w:left="360" w:hanging="360"/>
              <w:contextualSpacing w:val="0"/>
              <w:rPr>
                <w:rFonts w:ascii="Arial" w:hAnsi="Arial" w:cs="Arial"/>
                <w:sz w:val="22"/>
                <w:szCs w:val="22"/>
              </w:rPr>
            </w:pPr>
            <w:r w:rsidRPr="000507FA">
              <w:rPr>
                <w:rFonts w:ascii="Arial" w:hAnsi="Arial" w:cs="Arial"/>
                <w:sz w:val="22"/>
                <w:szCs w:val="22"/>
              </w:rPr>
              <w:t>WFS</w:t>
            </w:r>
            <w:r w:rsidR="00857933">
              <w:rPr>
                <w:rFonts w:ascii="Arial" w:hAnsi="Arial" w:cs="Arial"/>
                <w:sz w:val="22"/>
                <w:szCs w:val="22"/>
              </w:rPr>
              <w:t>,</w:t>
            </w:r>
            <w:r w:rsidRPr="000507FA">
              <w:rPr>
                <w:rFonts w:ascii="Arial" w:hAnsi="Arial" w:cs="Arial"/>
                <w:sz w:val="22"/>
                <w:szCs w:val="22"/>
              </w:rPr>
              <w:t xml:space="preserve"> as a division of Ramsey County</w:t>
            </w:r>
            <w:r w:rsidR="00857933">
              <w:rPr>
                <w:rFonts w:ascii="Arial" w:hAnsi="Arial" w:cs="Arial"/>
                <w:sz w:val="22"/>
                <w:szCs w:val="22"/>
              </w:rPr>
              <w:t>,</w:t>
            </w:r>
            <w:r w:rsidRPr="000507FA">
              <w:rPr>
                <w:rFonts w:ascii="Arial" w:hAnsi="Arial" w:cs="Arial"/>
                <w:sz w:val="22"/>
                <w:szCs w:val="22"/>
              </w:rPr>
              <w:t xml:space="preserve"> adheres to the </w:t>
            </w:r>
            <w:r w:rsidR="00857933">
              <w:rPr>
                <w:rFonts w:ascii="Arial" w:hAnsi="Arial" w:cs="Arial"/>
                <w:sz w:val="22"/>
                <w:szCs w:val="22"/>
              </w:rPr>
              <w:t>p</w:t>
            </w:r>
            <w:r w:rsidR="00857933" w:rsidRPr="000507FA">
              <w:rPr>
                <w:rFonts w:ascii="Arial" w:hAnsi="Arial" w:cs="Arial"/>
                <w:sz w:val="22"/>
                <w:szCs w:val="22"/>
              </w:rPr>
              <w:t xml:space="preserve">rocurement </w:t>
            </w:r>
            <w:r w:rsidR="00857933">
              <w:rPr>
                <w:rFonts w:ascii="Arial" w:hAnsi="Arial" w:cs="Arial"/>
                <w:sz w:val="22"/>
                <w:szCs w:val="22"/>
              </w:rPr>
              <w:t>p</w:t>
            </w:r>
            <w:r w:rsidR="00857933" w:rsidRPr="000507FA">
              <w:rPr>
                <w:rFonts w:ascii="Arial" w:hAnsi="Arial" w:cs="Arial"/>
                <w:sz w:val="22"/>
                <w:szCs w:val="22"/>
              </w:rPr>
              <w:t xml:space="preserve">olicies </w:t>
            </w:r>
            <w:r w:rsidRPr="000507FA">
              <w:rPr>
                <w:rFonts w:ascii="Arial" w:hAnsi="Arial" w:cs="Arial"/>
                <w:sz w:val="22"/>
                <w:szCs w:val="22"/>
              </w:rPr>
              <w:t xml:space="preserve">and procedures for soliciting service providers </w:t>
            </w:r>
            <w:r w:rsidR="00857933">
              <w:rPr>
                <w:rFonts w:ascii="Arial" w:hAnsi="Arial" w:cs="Arial"/>
                <w:sz w:val="22"/>
                <w:szCs w:val="22"/>
              </w:rPr>
              <w:t>and</w:t>
            </w:r>
            <w:r w:rsidR="00857933" w:rsidRPr="000507FA">
              <w:rPr>
                <w:rFonts w:ascii="Arial" w:hAnsi="Arial" w:cs="Arial"/>
                <w:sz w:val="22"/>
                <w:szCs w:val="22"/>
              </w:rPr>
              <w:t xml:space="preserve"> </w:t>
            </w:r>
            <w:r w:rsidRPr="000507FA">
              <w:rPr>
                <w:rFonts w:ascii="Arial" w:hAnsi="Arial" w:cs="Arial"/>
                <w:sz w:val="22"/>
                <w:szCs w:val="22"/>
              </w:rPr>
              <w:t xml:space="preserve">sub-contractors. WFS uses a mixed model of service delivery. WFS staff provide direct </w:t>
            </w:r>
            <w:r w:rsidR="00857933">
              <w:rPr>
                <w:rFonts w:ascii="Arial" w:hAnsi="Arial" w:cs="Arial"/>
                <w:sz w:val="22"/>
                <w:szCs w:val="22"/>
              </w:rPr>
              <w:t>e</w:t>
            </w:r>
            <w:r w:rsidR="00857933" w:rsidRPr="000507FA">
              <w:rPr>
                <w:rFonts w:ascii="Arial" w:hAnsi="Arial" w:cs="Arial"/>
                <w:sz w:val="22"/>
                <w:szCs w:val="22"/>
              </w:rPr>
              <w:t xml:space="preserve">mployment </w:t>
            </w:r>
            <w:r w:rsidR="00857933">
              <w:rPr>
                <w:rFonts w:ascii="Arial" w:hAnsi="Arial" w:cs="Arial"/>
                <w:sz w:val="22"/>
                <w:szCs w:val="22"/>
              </w:rPr>
              <w:t>s</w:t>
            </w:r>
            <w:r w:rsidR="00857933" w:rsidRPr="000507FA">
              <w:rPr>
                <w:rFonts w:ascii="Arial" w:hAnsi="Arial" w:cs="Arial"/>
                <w:sz w:val="22"/>
                <w:szCs w:val="22"/>
              </w:rPr>
              <w:t xml:space="preserve">ervices </w:t>
            </w:r>
            <w:r w:rsidRPr="000507FA">
              <w:rPr>
                <w:rFonts w:ascii="Arial" w:hAnsi="Arial" w:cs="Arial"/>
                <w:sz w:val="22"/>
                <w:szCs w:val="22"/>
              </w:rPr>
              <w:t xml:space="preserve">and </w:t>
            </w:r>
            <w:r w:rsidR="00857933">
              <w:rPr>
                <w:rFonts w:ascii="Arial" w:hAnsi="Arial" w:cs="Arial"/>
                <w:sz w:val="22"/>
                <w:szCs w:val="22"/>
              </w:rPr>
              <w:t xml:space="preserve">contract </w:t>
            </w:r>
            <w:r w:rsidRPr="000507FA">
              <w:rPr>
                <w:rFonts w:ascii="Arial" w:hAnsi="Arial" w:cs="Arial"/>
                <w:sz w:val="22"/>
                <w:szCs w:val="22"/>
              </w:rPr>
              <w:t xml:space="preserve">with community based organizations to expand the reach of </w:t>
            </w:r>
            <w:r w:rsidR="00A13DEB">
              <w:rPr>
                <w:rFonts w:ascii="Arial" w:hAnsi="Arial" w:cs="Arial"/>
                <w:sz w:val="22"/>
                <w:szCs w:val="22"/>
              </w:rPr>
              <w:t xml:space="preserve">our </w:t>
            </w:r>
            <w:r w:rsidR="007530F4" w:rsidRPr="000507FA">
              <w:rPr>
                <w:rFonts w:ascii="Arial" w:hAnsi="Arial" w:cs="Arial"/>
                <w:sz w:val="22"/>
                <w:szCs w:val="22"/>
              </w:rPr>
              <w:t xml:space="preserve">services and </w:t>
            </w:r>
            <w:r w:rsidRPr="000507FA">
              <w:rPr>
                <w:rFonts w:ascii="Arial" w:hAnsi="Arial" w:cs="Arial"/>
                <w:sz w:val="22"/>
                <w:szCs w:val="22"/>
              </w:rPr>
              <w:t>provide culturally appropriate services</w:t>
            </w:r>
            <w:r w:rsidR="00A13DEB">
              <w:rPr>
                <w:rFonts w:ascii="Arial" w:hAnsi="Arial" w:cs="Arial"/>
                <w:sz w:val="22"/>
                <w:szCs w:val="22"/>
              </w:rPr>
              <w:t xml:space="preserve"> in communities </w:t>
            </w:r>
            <w:r w:rsidR="00B15383">
              <w:rPr>
                <w:rFonts w:ascii="Arial" w:hAnsi="Arial" w:cs="Arial"/>
                <w:sz w:val="22"/>
                <w:szCs w:val="22"/>
              </w:rPr>
              <w:t xml:space="preserve">most </w:t>
            </w:r>
            <w:r w:rsidR="00A13DEB">
              <w:rPr>
                <w:rFonts w:ascii="Arial" w:hAnsi="Arial" w:cs="Arial"/>
                <w:sz w:val="22"/>
                <w:szCs w:val="22"/>
              </w:rPr>
              <w:t>affected by racial employment disparities and/or financial poverty</w:t>
            </w:r>
            <w:r w:rsidRPr="000507FA">
              <w:rPr>
                <w:rFonts w:ascii="Arial" w:hAnsi="Arial" w:cs="Arial"/>
                <w:sz w:val="22"/>
                <w:szCs w:val="22"/>
              </w:rPr>
              <w:t>.</w:t>
            </w:r>
          </w:p>
          <w:p w:rsidR="00763802" w:rsidRPr="000507FA" w:rsidRDefault="00763802" w:rsidP="00763802">
            <w:pPr>
              <w:pStyle w:val="ListParagraph"/>
              <w:widowControl/>
              <w:snapToGrid w:val="0"/>
              <w:ind w:left="0"/>
              <w:contextualSpacing w:val="0"/>
              <w:rPr>
                <w:rFonts w:ascii="Arial" w:hAnsi="Arial" w:cs="Arial"/>
                <w:sz w:val="22"/>
                <w:szCs w:val="22"/>
              </w:rPr>
            </w:pPr>
          </w:p>
        </w:tc>
      </w:tr>
    </w:tbl>
    <w:p w:rsidR="008330A0" w:rsidRPr="000507FA" w:rsidRDefault="008330A0" w:rsidP="008330A0">
      <w:pPr>
        <w:ind w:left="360" w:hanging="360"/>
        <w:rPr>
          <w:rFonts w:ascii="Arial" w:hAnsi="Arial" w:cs="Arial"/>
          <w:sz w:val="22"/>
          <w:szCs w:val="22"/>
        </w:rPr>
      </w:pPr>
    </w:p>
    <w:p w:rsidR="008330A0" w:rsidRPr="000507FA" w:rsidRDefault="00F02C1B" w:rsidP="008330A0">
      <w:pPr>
        <w:pStyle w:val="ListParagraph"/>
        <w:widowControl/>
        <w:ind w:left="360" w:right="-20" w:hanging="360"/>
        <w:rPr>
          <w:rFonts w:ascii="Arial" w:hAnsi="Arial" w:cs="Arial"/>
          <w:sz w:val="22"/>
          <w:szCs w:val="22"/>
        </w:rPr>
      </w:pPr>
      <w:r w:rsidRPr="000507FA">
        <w:rPr>
          <w:rFonts w:ascii="Arial" w:hAnsi="Arial" w:cs="Arial"/>
          <w:sz w:val="22"/>
          <w:szCs w:val="22"/>
        </w:rPr>
        <w:t>2</w:t>
      </w:r>
      <w:r w:rsidR="00AD10F7" w:rsidRPr="000507FA">
        <w:rPr>
          <w:rFonts w:ascii="Arial" w:hAnsi="Arial" w:cs="Arial"/>
          <w:sz w:val="22"/>
          <w:szCs w:val="22"/>
        </w:rPr>
        <w:t>6</w:t>
      </w:r>
      <w:r w:rsidR="008330A0" w:rsidRPr="000507FA">
        <w:rPr>
          <w:rFonts w:ascii="Arial" w:hAnsi="Arial" w:cs="Arial"/>
          <w:sz w:val="22"/>
          <w:szCs w:val="22"/>
        </w:rPr>
        <w:t>.</w:t>
      </w:r>
      <w:r w:rsidR="008330A0" w:rsidRPr="000507FA">
        <w:rPr>
          <w:rFonts w:ascii="Arial" w:hAnsi="Arial" w:cs="Arial"/>
          <w:sz w:val="22"/>
          <w:szCs w:val="22"/>
        </w:rPr>
        <w:tab/>
        <w:t xml:space="preserve">Describe how the local levels of performance negotiated with the Governor and chief elected official will be used to measure the performance of the local </w:t>
      </w:r>
      <w:r w:rsidR="00C60456" w:rsidRPr="000507FA">
        <w:rPr>
          <w:rFonts w:ascii="Arial" w:hAnsi="Arial" w:cs="Arial"/>
          <w:sz w:val="22"/>
          <w:szCs w:val="22"/>
        </w:rPr>
        <w:t xml:space="preserve">workforce development </w:t>
      </w:r>
      <w:r w:rsidR="008330A0" w:rsidRPr="000507FA">
        <w:rPr>
          <w:rFonts w:ascii="Arial" w:hAnsi="Arial" w:cs="Arial"/>
          <w:sz w:val="22"/>
          <w:szCs w:val="22"/>
        </w:rPr>
        <w:t xml:space="preserve">area and to be used by the local </w:t>
      </w:r>
      <w:r w:rsidR="00B718AC" w:rsidRPr="000507FA">
        <w:rPr>
          <w:rFonts w:ascii="Arial" w:hAnsi="Arial" w:cs="Arial"/>
          <w:sz w:val="22"/>
          <w:szCs w:val="22"/>
        </w:rPr>
        <w:t>area board</w:t>
      </w:r>
      <w:r w:rsidR="008330A0" w:rsidRPr="000507FA">
        <w:rPr>
          <w:rFonts w:ascii="Arial" w:hAnsi="Arial" w:cs="Arial"/>
          <w:sz w:val="22"/>
          <w:szCs w:val="22"/>
        </w:rPr>
        <w:t xml:space="preserve"> for measuring the performance of the local fiscal agent, eligible </w:t>
      </w:r>
      <w:r w:rsidR="009A72C6" w:rsidRPr="000507FA">
        <w:rPr>
          <w:rFonts w:ascii="Arial" w:hAnsi="Arial" w:cs="Arial"/>
          <w:sz w:val="22"/>
          <w:szCs w:val="22"/>
        </w:rPr>
        <w:t>providers</w:t>
      </w:r>
      <w:r w:rsidR="008330A0" w:rsidRPr="000507FA">
        <w:rPr>
          <w:rFonts w:ascii="Arial" w:hAnsi="Arial" w:cs="Arial"/>
          <w:sz w:val="22"/>
          <w:szCs w:val="22"/>
        </w:rPr>
        <w:t xml:space="preserve"> under subtitle B and the One-stop delivery </w:t>
      </w:r>
      <w:r w:rsidR="00FA58E8" w:rsidRPr="000507FA">
        <w:rPr>
          <w:rFonts w:ascii="Arial" w:hAnsi="Arial" w:cs="Arial"/>
          <w:sz w:val="22"/>
          <w:szCs w:val="22"/>
        </w:rPr>
        <w:t>system.</w:t>
      </w:r>
    </w:p>
    <w:p w:rsidR="008330A0" w:rsidRPr="000507FA" w:rsidRDefault="008330A0" w:rsidP="008330A0">
      <w:pPr>
        <w:ind w:left="360" w:hanging="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8330A0" w:rsidRPr="000507FA" w:rsidTr="00B637BA">
        <w:trPr>
          <w:trHeight w:val="467"/>
        </w:trPr>
        <w:tc>
          <w:tcPr>
            <w:tcW w:w="9108" w:type="dxa"/>
            <w:shd w:val="clear" w:color="auto" w:fill="auto"/>
          </w:tcPr>
          <w:p w:rsidR="008330A0" w:rsidRPr="000507FA" w:rsidRDefault="006F59CF" w:rsidP="0011723B">
            <w:pPr>
              <w:pStyle w:val="ListParagraph"/>
              <w:widowControl/>
              <w:snapToGrid w:val="0"/>
              <w:ind w:left="360" w:hanging="360"/>
              <w:contextualSpacing w:val="0"/>
              <w:rPr>
                <w:rFonts w:ascii="Arial" w:hAnsi="Arial" w:cs="Arial"/>
                <w:sz w:val="22"/>
                <w:szCs w:val="22"/>
              </w:rPr>
            </w:pPr>
            <w:r w:rsidRPr="000507FA">
              <w:rPr>
                <w:rFonts w:ascii="Arial" w:hAnsi="Arial" w:cs="Arial"/>
                <w:sz w:val="22"/>
                <w:szCs w:val="22"/>
              </w:rPr>
              <w:t xml:space="preserve">As noted earlier, the </w:t>
            </w:r>
            <w:r w:rsidR="003500BA">
              <w:rPr>
                <w:rFonts w:ascii="Arial" w:hAnsi="Arial" w:cs="Arial"/>
                <w:sz w:val="22"/>
                <w:szCs w:val="22"/>
              </w:rPr>
              <w:t xml:space="preserve">GMWC </w:t>
            </w:r>
            <w:r w:rsidRPr="000507FA">
              <w:rPr>
                <w:rFonts w:ascii="Arial" w:hAnsi="Arial" w:cs="Arial"/>
                <w:sz w:val="22"/>
                <w:szCs w:val="22"/>
              </w:rPr>
              <w:t>ha</w:t>
            </w:r>
            <w:r w:rsidR="003500BA">
              <w:rPr>
                <w:rFonts w:ascii="Arial" w:hAnsi="Arial" w:cs="Arial"/>
                <w:sz w:val="22"/>
                <w:szCs w:val="22"/>
              </w:rPr>
              <w:t>s</w:t>
            </w:r>
            <w:r w:rsidRPr="000507FA">
              <w:rPr>
                <w:rFonts w:ascii="Arial" w:hAnsi="Arial" w:cs="Arial"/>
                <w:sz w:val="22"/>
                <w:szCs w:val="22"/>
              </w:rPr>
              <w:t xml:space="preserve"> agreed to align performance with the GreaterMSP Regional Dashboard</w:t>
            </w:r>
            <w:r w:rsidR="0041094D">
              <w:rPr>
                <w:rFonts w:ascii="Arial" w:hAnsi="Arial" w:cs="Arial"/>
                <w:sz w:val="22"/>
                <w:szCs w:val="22"/>
              </w:rPr>
              <w:t xml:space="preserve"> </w:t>
            </w:r>
            <w:r w:rsidRPr="000507FA">
              <w:rPr>
                <w:rFonts w:ascii="Arial" w:hAnsi="Arial" w:cs="Arial"/>
                <w:sz w:val="22"/>
                <w:szCs w:val="22"/>
              </w:rPr>
              <w:t xml:space="preserve">to assess the </w:t>
            </w:r>
            <w:r w:rsidR="00857933">
              <w:rPr>
                <w:rFonts w:ascii="Arial" w:hAnsi="Arial" w:cs="Arial"/>
                <w:sz w:val="22"/>
                <w:szCs w:val="22"/>
              </w:rPr>
              <w:t>collective</w:t>
            </w:r>
            <w:r w:rsidRPr="000507FA">
              <w:rPr>
                <w:rFonts w:ascii="Arial" w:hAnsi="Arial" w:cs="Arial"/>
                <w:sz w:val="22"/>
                <w:szCs w:val="22"/>
              </w:rPr>
              <w:t xml:space="preserve"> impact of the public workforce system on regional prosperity.  Additionally, each local Workforce Development Board will use its own performance measures, looking downstream, to </w:t>
            </w:r>
            <w:r w:rsidR="0011723B">
              <w:rPr>
                <w:rFonts w:ascii="Arial" w:hAnsi="Arial" w:cs="Arial"/>
                <w:sz w:val="22"/>
                <w:szCs w:val="22"/>
              </w:rPr>
              <w:t xml:space="preserve">determine </w:t>
            </w:r>
            <w:r w:rsidRPr="000507FA">
              <w:rPr>
                <w:rFonts w:ascii="Arial" w:hAnsi="Arial" w:cs="Arial"/>
                <w:sz w:val="22"/>
                <w:szCs w:val="22"/>
              </w:rPr>
              <w:t xml:space="preserve">what specific services (and service providers) contributed to outcomes for each local Workforce Development Area.  </w:t>
            </w:r>
          </w:p>
        </w:tc>
      </w:tr>
    </w:tbl>
    <w:p w:rsidR="008330A0" w:rsidRPr="000507FA" w:rsidRDefault="008330A0" w:rsidP="008330A0">
      <w:pPr>
        <w:ind w:left="360" w:hanging="360"/>
        <w:rPr>
          <w:rFonts w:ascii="Arial" w:hAnsi="Arial" w:cs="Arial"/>
          <w:sz w:val="22"/>
          <w:szCs w:val="22"/>
        </w:rPr>
      </w:pPr>
    </w:p>
    <w:p w:rsidR="008330A0" w:rsidRPr="00DD6C10" w:rsidRDefault="00F02C1B" w:rsidP="008330A0">
      <w:pPr>
        <w:pStyle w:val="ListParagraph"/>
        <w:widowControl/>
        <w:ind w:left="360" w:right="-20" w:hanging="360"/>
        <w:rPr>
          <w:rFonts w:ascii="Arial" w:hAnsi="Arial" w:cs="Arial"/>
          <w:sz w:val="22"/>
          <w:szCs w:val="22"/>
        </w:rPr>
      </w:pPr>
      <w:r w:rsidRPr="000507FA">
        <w:rPr>
          <w:rFonts w:ascii="Arial" w:hAnsi="Arial" w:cs="Arial"/>
          <w:sz w:val="22"/>
          <w:szCs w:val="22"/>
        </w:rPr>
        <w:t>2</w:t>
      </w:r>
      <w:r w:rsidR="00AD10F7" w:rsidRPr="000507FA">
        <w:rPr>
          <w:rFonts w:ascii="Arial" w:hAnsi="Arial" w:cs="Arial"/>
          <w:sz w:val="22"/>
          <w:szCs w:val="22"/>
        </w:rPr>
        <w:t>7</w:t>
      </w:r>
      <w:r w:rsidR="00AE7EE6" w:rsidRPr="000507FA">
        <w:rPr>
          <w:rFonts w:ascii="Arial" w:hAnsi="Arial" w:cs="Arial"/>
          <w:sz w:val="22"/>
          <w:szCs w:val="22"/>
        </w:rPr>
        <w:t>.</w:t>
      </w:r>
      <w:r w:rsidR="008330A0" w:rsidRPr="000507FA">
        <w:rPr>
          <w:rFonts w:ascii="Arial" w:hAnsi="Arial" w:cs="Arial"/>
          <w:sz w:val="22"/>
          <w:szCs w:val="22"/>
        </w:rPr>
        <w:tab/>
        <w:t xml:space="preserve">Describe the actions the local </w:t>
      </w:r>
      <w:r w:rsidR="00B718AC" w:rsidRPr="000507FA">
        <w:rPr>
          <w:rFonts w:ascii="Arial" w:hAnsi="Arial" w:cs="Arial"/>
          <w:sz w:val="22"/>
          <w:szCs w:val="22"/>
        </w:rPr>
        <w:t>area board</w:t>
      </w:r>
      <w:r w:rsidR="008330A0" w:rsidRPr="000507FA">
        <w:rPr>
          <w:rFonts w:ascii="Arial" w:hAnsi="Arial" w:cs="Arial"/>
          <w:sz w:val="22"/>
          <w:szCs w:val="22"/>
        </w:rPr>
        <w:t xml:space="preserve"> will take toward becoming or remaining a high-performing board, consistent with the factors developed by t</w:t>
      </w:r>
      <w:r w:rsidR="00974111" w:rsidRPr="000507FA">
        <w:rPr>
          <w:rFonts w:ascii="Arial" w:hAnsi="Arial" w:cs="Arial"/>
          <w:sz w:val="22"/>
          <w:szCs w:val="22"/>
        </w:rPr>
        <w:t>he s</w:t>
      </w:r>
      <w:r w:rsidR="008330A0" w:rsidRPr="000507FA">
        <w:rPr>
          <w:rFonts w:ascii="Arial" w:hAnsi="Arial" w:cs="Arial"/>
          <w:sz w:val="22"/>
          <w:szCs w:val="22"/>
        </w:rPr>
        <w:t>tate board.</w:t>
      </w:r>
    </w:p>
    <w:p w:rsidR="008330A0" w:rsidRPr="00DD6C10" w:rsidRDefault="008330A0" w:rsidP="008330A0">
      <w:pPr>
        <w:pStyle w:val="ListParagraph"/>
        <w:widowControl/>
        <w:ind w:left="360" w:right="-20" w:hanging="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8330A0" w:rsidRPr="00DD6C10" w:rsidTr="00B637BA">
        <w:trPr>
          <w:trHeight w:val="467"/>
        </w:trPr>
        <w:tc>
          <w:tcPr>
            <w:tcW w:w="9108" w:type="dxa"/>
            <w:shd w:val="clear" w:color="auto" w:fill="auto"/>
          </w:tcPr>
          <w:p w:rsidR="006F59CF" w:rsidRDefault="006F59CF" w:rsidP="00594B33">
            <w:pPr>
              <w:pStyle w:val="ListParagraph"/>
              <w:widowControl/>
              <w:snapToGrid w:val="0"/>
              <w:ind w:left="360" w:hanging="360"/>
              <w:contextualSpacing w:val="0"/>
              <w:rPr>
                <w:rFonts w:ascii="Arial" w:hAnsi="Arial" w:cs="Arial"/>
                <w:sz w:val="22"/>
                <w:szCs w:val="22"/>
              </w:rPr>
            </w:pPr>
            <w:r>
              <w:rPr>
                <w:rFonts w:ascii="Arial" w:hAnsi="Arial" w:cs="Arial"/>
                <w:sz w:val="22"/>
                <w:szCs w:val="22"/>
              </w:rPr>
              <w:t xml:space="preserve">Regionally, the </w:t>
            </w:r>
            <w:r w:rsidR="003500BA">
              <w:rPr>
                <w:rFonts w:ascii="Arial" w:hAnsi="Arial" w:cs="Arial"/>
                <w:sz w:val="22"/>
                <w:szCs w:val="22"/>
              </w:rPr>
              <w:t xml:space="preserve">GMWC </w:t>
            </w:r>
            <w:r>
              <w:rPr>
                <w:rFonts w:ascii="Arial" w:hAnsi="Arial" w:cs="Arial"/>
                <w:sz w:val="22"/>
                <w:szCs w:val="22"/>
              </w:rPr>
              <w:t>are considering a governance structure that will require greater crossover with other business, philanthropic, and economic development leadership in the region. Over time, individual local Workforce Development Boards will shift their own leadership in order to bring the regional governance model to peak influence. The local board</w:t>
            </w:r>
            <w:r w:rsidR="0041094D">
              <w:rPr>
                <w:rFonts w:ascii="Arial" w:hAnsi="Arial" w:cs="Arial"/>
                <w:sz w:val="22"/>
                <w:szCs w:val="22"/>
              </w:rPr>
              <w:t xml:space="preserve"> </w:t>
            </w:r>
            <w:r>
              <w:rPr>
                <w:rFonts w:ascii="Arial" w:hAnsi="Arial" w:cs="Arial"/>
                <w:sz w:val="22"/>
                <w:szCs w:val="22"/>
              </w:rPr>
              <w:t>will shift its own recruitment process in the coming two years to ensure alignment with this new regional governance model.</w:t>
            </w:r>
          </w:p>
          <w:p w:rsidR="006F59CF" w:rsidRDefault="006F59CF" w:rsidP="006F59CF">
            <w:pPr>
              <w:pStyle w:val="ListParagraph"/>
              <w:widowControl/>
              <w:snapToGrid w:val="0"/>
              <w:ind w:left="0"/>
              <w:contextualSpacing w:val="0"/>
              <w:rPr>
                <w:rFonts w:ascii="Arial" w:hAnsi="Arial" w:cs="Arial"/>
                <w:sz w:val="22"/>
                <w:szCs w:val="22"/>
              </w:rPr>
            </w:pPr>
          </w:p>
          <w:p w:rsidR="00ED6F4C" w:rsidRDefault="006F59CF" w:rsidP="00594B33">
            <w:pPr>
              <w:pStyle w:val="ListParagraph"/>
              <w:widowControl/>
              <w:snapToGrid w:val="0"/>
              <w:ind w:left="360" w:hanging="360"/>
              <w:contextualSpacing w:val="0"/>
              <w:rPr>
                <w:rFonts w:ascii="Arial" w:hAnsi="Arial" w:cs="Arial"/>
                <w:sz w:val="22"/>
                <w:szCs w:val="22"/>
              </w:rPr>
            </w:pPr>
            <w:r>
              <w:rPr>
                <w:rFonts w:ascii="Arial" w:hAnsi="Arial" w:cs="Arial"/>
                <w:sz w:val="22"/>
                <w:szCs w:val="22"/>
              </w:rPr>
              <w:t>Statewide, the MN Workforce Council Association has always been committed to supporting local Workforce Development Boards’ growth and strong performance. The Workforce Boards of the Twin Cities will explore a refreshed and strengthened information</w:t>
            </w:r>
            <w:r w:rsidR="0041094D">
              <w:rPr>
                <w:rFonts w:ascii="Arial" w:hAnsi="Arial" w:cs="Arial"/>
                <w:sz w:val="22"/>
                <w:szCs w:val="22"/>
              </w:rPr>
              <w:t xml:space="preserve"> </w:t>
            </w:r>
            <w:r>
              <w:rPr>
                <w:rFonts w:ascii="Arial" w:hAnsi="Arial" w:cs="Arial"/>
                <w:sz w:val="22"/>
                <w:szCs w:val="22"/>
              </w:rPr>
              <w:t xml:space="preserve">sharing and training approach (through the shared convening’s described in the regional plan) that will advance understanding for local </w:t>
            </w:r>
            <w:r w:rsidR="00857933">
              <w:rPr>
                <w:rFonts w:ascii="Arial" w:hAnsi="Arial" w:cs="Arial"/>
                <w:sz w:val="22"/>
                <w:szCs w:val="22"/>
              </w:rPr>
              <w:t xml:space="preserve">board </w:t>
            </w:r>
            <w:r>
              <w:rPr>
                <w:rFonts w:ascii="Arial" w:hAnsi="Arial" w:cs="Arial"/>
                <w:sz w:val="22"/>
                <w:szCs w:val="22"/>
              </w:rPr>
              <w:t xml:space="preserve">members and </w:t>
            </w:r>
            <w:r>
              <w:rPr>
                <w:rFonts w:ascii="Arial" w:hAnsi="Arial" w:cs="Arial"/>
                <w:sz w:val="22"/>
                <w:szCs w:val="22"/>
              </w:rPr>
              <w:lastRenderedPageBreak/>
              <w:t xml:space="preserve">attract additional talent and skill to serve on local Workforce Development Boards going forward.  </w:t>
            </w:r>
          </w:p>
          <w:p w:rsidR="00ED6F4C" w:rsidRPr="00DD6C10" w:rsidRDefault="00ED6F4C" w:rsidP="00B637BA">
            <w:pPr>
              <w:pStyle w:val="ListParagraph"/>
              <w:widowControl/>
              <w:snapToGrid w:val="0"/>
              <w:ind w:left="0"/>
              <w:contextualSpacing w:val="0"/>
              <w:rPr>
                <w:rFonts w:ascii="Arial" w:hAnsi="Arial" w:cs="Arial"/>
                <w:sz w:val="22"/>
                <w:szCs w:val="22"/>
              </w:rPr>
            </w:pPr>
          </w:p>
        </w:tc>
      </w:tr>
    </w:tbl>
    <w:p w:rsidR="00017207" w:rsidRPr="00DD6C10" w:rsidRDefault="00017207" w:rsidP="00017207">
      <w:pPr>
        <w:ind w:left="360" w:hanging="360"/>
        <w:rPr>
          <w:rFonts w:ascii="Arial" w:hAnsi="Arial" w:cs="Arial"/>
          <w:sz w:val="22"/>
          <w:szCs w:val="22"/>
        </w:rPr>
      </w:pPr>
    </w:p>
    <w:p w:rsidR="00017207" w:rsidRPr="000507FA" w:rsidRDefault="00F02C1B" w:rsidP="00017207">
      <w:pPr>
        <w:pStyle w:val="ListParagraph"/>
        <w:widowControl/>
        <w:ind w:left="360" w:right="-20" w:hanging="360"/>
        <w:rPr>
          <w:rFonts w:ascii="Arial" w:hAnsi="Arial" w:cs="Arial"/>
          <w:sz w:val="22"/>
          <w:szCs w:val="22"/>
        </w:rPr>
      </w:pPr>
      <w:r>
        <w:rPr>
          <w:rFonts w:ascii="Arial" w:hAnsi="Arial" w:cs="Arial"/>
          <w:sz w:val="22"/>
          <w:szCs w:val="22"/>
        </w:rPr>
        <w:t>2</w:t>
      </w:r>
      <w:r w:rsidR="00AD10F7" w:rsidRPr="00DD6C10">
        <w:rPr>
          <w:rFonts w:ascii="Arial" w:hAnsi="Arial" w:cs="Arial"/>
          <w:sz w:val="22"/>
          <w:szCs w:val="22"/>
        </w:rPr>
        <w:t>8</w:t>
      </w:r>
      <w:r w:rsidR="00017207" w:rsidRPr="00DD6C10">
        <w:rPr>
          <w:rFonts w:ascii="Arial" w:hAnsi="Arial" w:cs="Arial"/>
          <w:sz w:val="22"/>
          <w:szCs w:val="22"/>
        </w:rPr>
        <w:t>.</w:t>
      </w:r>
      <w:r w:rsidR="00017207" w:rsidRPr="00DD6C10">
        <w:rPr>
          <w:rFonts w:ascii="Arial" w:hAnsi="Arial" w:cs="Arial"/>
          <w:sz w:val="22"/>
          <w:szCs w:val="22"/>
        </w:rPr>
        <w:tab/>
      </w:r>
      <w:r w:rsidR="00017207" w:rsidRPr="000507FA">
        <w:rPr>
          <w:rFonts w:ascii="Arial" w:hAnsi="Arial" w:cs="Arial"/>
          <w:sz w:val="22"/>
          <w:szCs w:val="22"/>
        </w:rPr>
        <w:t>Describe how training services under chapter 3 of subtitle B will be prov</w:t>
      </w:r>
      <w:r w:rsidR="00A40454" w:rsidRPr="000507FA">
        <w:rPr>
          <w:rFonts w:ascii="Arial" w:hAnsi="Arial" w:cs="Arial"/>
          <w:sz w:val="22"/>
          <w:szCs w:val="22"/>
        </w:rPr>
        <w:t>ided in accordance with sec</w:t>
      </w:r>
      <w:r w:rsidR="00550FA9" w:rsidRPr="000507FA">
        <w:rPr>
          <w:rFonts w:ascii="Arial" w:hAnsi="Arial" w:cs="Arial"/>
          <w:sz w:val="22"/>
          <w:szCs w:val="22"/>
        </w:rPr>
        <w:t>tion</w:t>
      </w:r>
      <w:r w:rsidR="00A40454" w:rsidRPr="000507FA">
        <w:rPr>
          <w:rFonts w:ascii="Arial" w:hAnsi="Arial" w:cs="Arial"/>
          <w:sz w:val="22"/>
          <w:szCs w:val="22"/>
        </w:rPr>
        <w:t xml:space="preserve"> 134(c</w:t>
      </w:r>
      <w:proofErr w:type="gramStart"/>
      <w:r w:rsidR="00A40454" w:rsidRPr="000507FA">
        <w:rPr>
          <w:rFonts w:ascii="Arial" w:hAnsi="Arial" w:cs="Arial"/>
          <w:sz w:val="22"/>
          <w:szCs w:val="22"/>
        </w:rPr>
        <w:t>)</w:t>
      </w:r>
      <w:r w:rsidR="00017207" w:rsidRPr="000507FA">
        <w:rPr>
          <w:rFonts w:ascii="Arial" w:hAnsi="Arial" w:cs="Arial"/>
          <w:sz w:val="22"/>
          <w:szCs w:val="22"/>
        </w:rPr>
        <w:t>(</w:t>
      </w:r>
      <w:proofErr w:type="gramEnd"/>
      <w:r w:rsidR="00017207" w:rsidRPr="000507FA">
        <w:rPr>
          <w:rFonts w:ascii="Arial" w:hAnsi="Arial" w:cs="Arial"/>
          <w:sz w:val="22"/>
          <w:szCs w:val="22"/>
        </w:rPr>
        <w:t>3)(G), including, if contracts for training services will be used, how the use of such contracts wi</w:t>
      </w:r>
      <w:r w:rsidR="00AD10F7" w:rsidRPr="000507FA">
        <w:rPr>
          <w:rFonts w:ascii="Arial" w:hAnsi="Arial" w:cs="Arial"/>
          <w:sz w:val="22"/>
          <w:szCs w:val="22"/>
        </w:rPr>
        <w:t>l</w:t>
      </w:r>
      <w:r w:rsidR="00017207" w:rsidRPr="000507FA">
        <w:rPr>
          <w:rFonts w:ascii="Arial" w:hAnsi="Arial" w:cs="Arial"/>
          <w:sz w:val="22"/>
          <w:szCs w:val="22"/>
        </w:rPr>
        <w:t xml:space="preserve">l be coordinated with the use of individual training accounts under that chapter and how the local </w:t>
      </w:r>
      <w:r w:rsidR="00B718AC" w:rsidRPr="000507FA">
        <w:rPr>
          <w:rFonts w:ascii="Arial" w:hAnsi="Arial" w:cs="Arial"/>
          <w:sz w:val="22"/>
          <w:szCs w:val="22"/>
        </w:rPr>
        <w:t>area board</w:t>
      </w:r>
      <w:r w:rsidR="00017207" w:rsidRPr="000507FA">
        <w:rPr>
          <w:rFonts w:ascii="Arial" w:hAnsi="Arial" w:cs="Arial"/>
          <w:sz w:val="22"/>
          <w:szCs w:val="22"/>
        </w:rPr>
        <w:t xml:space="preserve"> will ensure informed customer choice in the selection of training programs, regardless of how the training </w:t>
      </w:r>
      <w:r w:rsidR="00D50FFC" w:rsidRPr="000507FA">
        <w:rPr>
          <w:rFonts w:ascii="Arial" w:hAnsi="Arial" w:cs="Arial"/>
          <w:sz w:val="22"/>
          <w:szCs w:val="22"/>
        </w:rPr>
        <w:t>services are to be provided.</w:t>
      </w:r>
    </w:p>
    <w:p w:rsidR="00017207" w:rsidRPr="000507FA" w:rsidRDefault="00017207" w:rsidP="00017207">
      <w:pPr>
        <w:ind w:left="360" w:hanging="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017207" w:rsidRPr="000507FA" w:rsidTr="00B637BA">
        <w:trPr>
          <w:trHeight w:val="467"/>
        </w:trPr>
        <w:tc>
          <w:tcPr>
            <w:tcW w:w="9108" w:type="dxa"/>
            <w:shd w:val="clear" w:color="auto" w:fill="auto"/>
          </w:tcPr>
          <w:p w:rsidR="00017207" w:rsidRDefault="006B0610" w:rsidP="00594B33">
            <w:pPr>
              <w:pStyle w:val="ListParagraph"/>
              <w:widowControl/>
              <w:snapToGrid w:val="0"/>
              <w:ind w:left="360" w:hanging="360"/>
              <w:contextualSpacing w:val="0"/>
              <w:rPr>
                <w:rFonts w:ascii="Arial" w:hAnsi="Arial" w:cs="Arial"/>
                <w:sz w:val="22"/>
                <w:szCs w:val="22"/>
              </w:rPr>
            </w:pPr>
            <w:r>
              <w:rPr>
                <w:rFonts w:ascii="Arial" w:hAnsi="Arial" w:cs="Arial"/>
                <w:sz w:val="22"/>
                <w:szCs w:val="22"/>
              </w:rPr>
              <w:t>Employment Guidance Counselors</w:t>
            </w:r>
            <w:r w:rsidR="00857933">
              <w:rPr>
                <w:rFonts w:ascii="Arial" w:hAnsi="Arial" w:cs="Arial"/>
                <w:sz w:val="22"/>
                <w:szCs w:val="22"/>
              </w:rPr>
              <w:t>,</w:t>
            </w:r>
            <w:r>
              <w:rPr>
                <w:rFonts w:ascii="Arial" w:hAnsi="Arial" w:cs="Arial"/>
                <w:sz w:val="22"/>
                <w:szCs w:val="22"/>
              </w:rPr>
              <w:t xml:space="preserve"> along with WIOA </w:t>
            </w:r>
            <w:r w:rsidR="00857933">
              <w:rPr>
                <w:rFonts w:ascii="Arial" w:hAnsi="Arial" w:cs="Arial"/>
                <w:sz w:val="22"/>
                <w:szCs w:val="22"/>
              </w:rPr>
              <w:t>management,</w:t>
            </w:r>
            <w:r>
              <w:rPr>
                <w:rFonts w:ascii="Arial" w:hAnsi="Arial" w:cs="Arial"/>
                <w:sz w:val="22"/>
                <w:szCs w:val="22"/>
              </w:rPr>
              <w:t xml:space="preserve"> coordinate the use of WIOA training funds with federal and state to maximize options </w:t>
            </w:r>
            <w:r w:rsidR="00857933">
              <w:rPr>
                <w:rFonts w:ascii="Arial" w:hAnsi="Arial" w:cs="Arial"/>
                <w:sz w:val="22"/>
                <w:szCs w:val="22"/>
              </w:rPr>
              <w:t xml:space="preserve">for participants attended credit based training </w:t>
            </w:r>
            <w:r>
              <w:rPr>
                <w:rFonts w:ascii="Arial" w:hAnsi="Arial" w:cs="Arial"/>
                <w:sz w:val="22"/>
                <w:szCs w:val="22"/>
              </w:rPr>
              <w:t xml:space="preserve">and avoid duplication of payments. </w:t>
            </w:r>
            <w:r w:rsidR="00857933">
              <w:rPr>
                <w:rFonts w:ascii="Arial" w:hAnsi="Arial" w:cs="Arial"/>
                <w:sz w:val="22"/>
                <w:szCs w:val="22"/>
              </w:rPr>
              <w:t xml:space="preserve">Participants </w:t>
            </w:r>
            <w:r w:rsidR="00F46194">
              <w:rPr>
                <w:rFonts w:ascii="Arial" w:hAnsi="Arial" w:cs="Arial"/>
                <w:sz w:val="22"/>
                <w:szCs w:val="22"/>
              </w:rPr>
              <w:t xml:space="preserve">work closely with </w:t>
            </w:r>
            <w:r w:rsidR="00857933">
              <w:rPr>
                <w:rFonts w:ascii="Arial" w:hAnsi="Arial" w:cs="Arial"/>
                <w:sz w:val="22"/>
                <w:szCs w:val="22"/>
              </w:rPr>
              <w:t xml:space="preserve">employment guidance </w:t>
            </w:r>
            <w:r w:rsidR="00F46194">
              <w:rPr>
                <w:rFonts w:ascii="Arial" w:hAnsi="Arial" w:cs="Arial"/>
                <w:sz w:val="22"/>
                <w:szCs w:val="22"/>
              </w:rPr>
              <w:t xml:space="preserve">counselors to build </w:t>
            </w:r>
            <w:r>
              <w:rPr>
                <w:rFonts w:ascii="Arial" w:hAnsi="Arial" w:cs="Arial"/>
                <w:sz w:val="22"/>
                <w:szCs w:val="22"/>
              </w:rPr>
              <w:t xml:space="preserve">an </w:t>
            </w:r>
            <w:r w:rsidR="00857933">
              <w:rPr>
                <w:rFonts w:ascii="Arial" w:hAnsi="Arial" w:cs="Arial"/>
                <w:sz w:val="22"/>
                <w:szCs w:val="22"/>
              </w:rPr>
              <w:t xml:space="preserve">employment </w:t>
            </w:r>
            <w:r w:rsidR="0011723B">
              <w:rPr>
                <w:rFonts w:ascii="Arial" w:hAnsi="Arial" w:cs="Arial"/>
                <w:sz w:val="22"/>
                <w:szCs w:val="22"/>
              </w:rPr>
              <w:t>p</w:t>
            </w:r>
            <w:r>
              <w:rPr>
                <w:rFonts w:ascii="Arial" w:hAnsi="Arial" w:cs="Arial"/>
                <w:sz w:val="22"/>
                <w:szCs w:val="22"/>
              </w:rPr>
              <w:t>lan</w:t>
            </w:r>
            <w:r w:rsidR="00857933">
              <w:rPr>
                <w:rFonts w:ascii="Arial" w:hAnsi="Arial" w:cs="Arial"/>
                <w:sz w:val="22"/>
                <w:szCs w:val="22"/>
              </w:rPr>
              <w:t xml:space="preserve">. </w:t>
            </w:r>
            <w:r>
              <w:rPr>
                <w:rFonts w:ascii="Arial" w:hAnsi="Arial" w:cs="Arial"/>
                <w:sz w:val="22"/>
                <w:szCs w:val="22"/>
              </w:rPr>
              <w:t xml:space="preserve"> </w:t>
            </w:r>
            <w:r w:rsidR="00857933">
              <w:rPr>
                <w:rFonts w:ascii="Arial" w:hAnsi="Arial" w:cs="Arial"/>
                <w:sz w:val="22"/>
                <w:szCs w:val="22"/>
              </w:rPr>
              <w:t xml:space="preserve">If </w:t>
            </w:r>
            <w:r>
              <w:rPr>
                <w:rFonts w:ascii="Arial" w:hAnsi="Arial" w:cs="Arial"/>
                <w:sz w:val="22"/>
                <w:szCs w:val="22"/>
              </w:rPr>
              <w:t>that plans includes training or retraining, then an eligible training provider is selected. WFS uses tools</w:t>
            </w:r>
            <w:r w:rsidR="00857933">
              <w:rPr>
                <w:rFonts w:ascii="Arial" w:hAnsi="Arial" w:cs="Arial"/>
                <w:sz w:val="22"/>
                <w:szCs w:val="22"/>
              </w:rPr>
              <w:t>,</w:t>
            </w:r>
            <w:r>
              <w:rPr>
                <w:rFonts w:ascii="Arial" w:hAnsi="Arial" w:cs="Arial"/>
                <w:sz w:val="22"/>
                <w:szCs w:val="22"/>
              </w:rPr>
              <w:t xml:space="preserve"> like those listed below</w:t>
            </w:r>
            <w:r w:rsidR="00857933">
              <w:rPr>
                <w:rFonts w:ascii="Arial" w:hAnsi="Arial" w:cs="Arial"/>
                <w:sz w:val="22"/>
                <w:szCs w:val="22"/>
              </w:rPr>
              <w:t>,</w:t>
            </w:r>
            <w:r>
              <w:rPr>
                <w:rFonts w:ascii="Arial" w:hAnsi="Arial" w:cs="Arial"/>
                <w:sz w:val="22"/>
                <w:szCs w:val="22"/>
              </w:rPr>
              <w:t xml:space="preserve"> to build </w:t>
            </w:r>
            <w:r w:rsidR="00857933">
              <w:rPr>
                <w:rFonts w:ascii="Arial" w:hAnsi="Arial" w:cs="Arial"/>
                <w:sz w:val="22"/>
                <w:szCs w:val="22"/>
              </w:rPr>
              <w:t>employment plans</w:t>
            </w:r>
            <w:r>
              <w:rPr>
                <w:rFonts w:ascii="Arial" w:hAnsi="Arial" w:cs="Arial"/>
                <w:sz w:val="22"/>
                <w:szCs w:val="22"/>
              </w:rPr>
              <w:t>:</w:t>
            </w:r>
          </w:p>
          <w:p w:rsidR="006B0610" w:rsidRDefault="006B0610" w:rsidP="006B0610">
            <w:pPr>
              <w:pStyle w:val="ListParagraph"/>
              <w:widowControl/>
              <w:numPr>
                <w:ilvl w:val="0"/>
                <w:numId w:val="29"/>
              </w:numPr>
              <w:snapToGrid w:val="0"/>
              <w:contextualSpacing w:val="0"/>
              <w:rPr>
                <w:rFonts w:ascii="Arial" w:hAnsi="Arial" w:cs="Arial"/>
                <w:sz w:val="22"/>
                <w:szCs w:val="22"/>
              </w:rPr>
            </w:pPr>
            <w:r>
              <w:rPr>
                <w:rFonts w:ascii="Arial" w:hAnsi="Arial" w:cs="Arial"/>
                <w:sz w:val="22"/>
                <w:szCs w:val="22"/>
              </w:rPr>
              <w:t>My Next Move</w:t>
            </w:r>
          </w:p>
          <w:p w:rsidR="006B0610" w:rsidRDefault="006B0610" w:rsidP="006B0610">
            <w:pPr>
              <w:pStyle w:val="ListParagraph"/>
              <w:widowControl/>
              <w:numPr>
                <w:ilvl w:val="0"/>
                <w:numId w:val="29"/>
              </w:numPr>
              <w:snapToGrid w:val="0"/>
              <w:contextualSpacing w:val="0"/>
              <w:rPr>
                <w:rFonts w:ascii="Arial" w:hAnsi="Arial" w:cs="Arial"/>
                <w:sz w:val="22"/>
                <w:szCs w:val="22"/>
              </w:rPr>
            </w:pPr>
            <w:r>
              <w:rPr>
                <w:rFonts w:ascii="Arial" w:hAnsi="Arial" w:cs="Arial"/>
                <w:sz w:val="22"/>
                <w:szCs w:val="22"/>
              </w:rPr>
              <w:t>Career Profile Tool (from DEED)</w:t>
            </w:r>
          </w:p>
          <w:p w:rsidR="006B0610" w:rsidRDefault="00C25BB5" w:rsidP="006B0610">
            <w:pPr>
              <w:pStyle w:val="ListParagraph"/>
              <w:widowControl/>
              <w:numPr>
                <w:ilvl w:val="0"/>
                <w:numId w:val="29"/>
              </w:numPr>
              <w:snapToGrid w:val="0"/>
              <w:contextualSpacing w:val="0"/>
              <w:rPr>
                <w:rFonts w:ascii="Arial" w:hAnsi="Arial" w:cs="Arial"/>
                <w:sz w:val="22"/>
                <w:szCs w:val="22"/>
              </w:rPr>
            </w:pPr>
            <w:r>
              <w:rPr>
                <w:rFonts w:ascii="Arial" w:hAnsi="Arial" w:cs="Arial"/>
                <w:sz w:val="22"/>
                <w:szCs w:val="22"/>
              </w:rPr>
              <w:t xml:space="preserve">Talent Neuron (formally </w:t>
            </w:r>
            <w:r w:rsidR="006B0610">
              <w:rPr>
                <w:rFonts w:ascii="Arial" w:hAnsi="Arial" w:cs="Arial"/>
                <w:sz w:val="22"/>
                <w:szCs w:val="22"/>
              </w:rPr>
              <w:t>Wanted Analytics</w:t>
            </w:r>
            <w:r>
              <w:rPr>
                <w:rFonts w:ascii="Arial" w:hAnsi="Arial" w:cs="Arial"/>
                <w:sz w:val="22"/>
                <w:szCs w:val="22"/>
              </w:rPr>
              <w:t>)</w:t>
            </w:r>
          </w:p>
          <w:p w:rsidR="006B0610" w:rsidRDefault="0011723B" w:rsidP="006B0610">
            <w:pPr>
              <w:pStyle w:val="ListParagraph"/>
              <w:widowControl/>
              <w:numPr>
                <w:ilvl w:val="0"/>
                <w:numId w:val="29"/>
              </w:numPr>
              <w:snapToGrid w:val="0"/>
              <w:contextualSpacing w:val="0"/>
              <w:rPr>
                <w:rFonts w:ascii="Arial" w:hAnsi="Arial" w:cs="Arial"/>
                <w:sz w:val="22"/>
                <w:szCs w:val="22"/>
              </w:rPr>
            </w:pPr>
            <w:r>
              <w:rPr>
                <w:rFonts w:ascii="Arial" w:hAnsi="Arial" w:cs="Arial"/>
                <w:sz w:val="22"/>
                <w:szCs w:val="22"/>
              </w:rPr>
              <w:t>Career Wise (formally ISEEK.org)</w:t>
            </w:r>
          </w:p>
          <w:p w:rsidR="006B0610" w:rsidRDefault="006B0610" w:rsidP="006B0610">
            <w:pPr>
              <w:pStyle w:val="ListParagraph"/>
              <w:widowControl/>
              <w:numPr>
                <w:ilvl w:val="0"/>
                <w:numId w:val="29"/>
              </w:numPr>
              <w:snapToGrid w:val="0"/>
              <w:contextualSpacing w:val="0"/>
              <w:rPr>
                <w:rFonts w:ascii="Arial" w:hAnsi="Arial" w:cs="Arial"/>
                <w:sz w:val="22"/>
                <w:szCs w:val="22"/>
              </w:rPr>
            </w:pPr>
            <w:r>
              <w:rPr>
                <w:rFonts w:ascii="Arial" w:hAnsi="Arial" w:cs="Arial"/>
                <w:sz w:val="22"/>
                <w:szCs w:val="22"/>
              </w:rPr>
              <w:t>O</w:t>
            </w:r>
            <w:r w:rsidR="0011723B">
              <w:rPr>
                <w:rFonts w:ascii="Arial" w:hAnsi="Arial" w:cs="Arial"/>
                <w:sz w:val="22"/>
                <w:szCs w:val="22"/>
              </w:rPr>
              <w:t>*</w:t>
            </w:r>
            <w:r>
              <w:rPr>
                <w:rFonts w:ascii="Arial" w:hAnsi="Arial" w:cs="Arial"/>
                <w:sz w:val="22"/>
                <w:szCs w:val="22"/>
              </w:rPr>
              <w:t>NET</w:t>
            </w:r>
          </w:p>
          <w:p w:rsidR="006B0610" w:rsidRDefault="0011723B" w:rsidP="006B0610">
            <w:pPr>
              <w:pStyle w:val="ListParagraph"/>
              <w:widowControl/>
              <w:numPr>
                <w:ilvl w:val="0"/>
                <w:numId w:val="29"/>
              </w:numPr>
              <w:snapToGrid w:val="0"/>
              <w:contextualSpacing w:val="0"/>
              <w:rPr>
                <w:rFonts w:ascii="Arial" w:hAnsi="Arial" w:cs="Arial"/>
                <w:sz w:val="22"/>
                <w:szCs w:val="22"/>
              </w:rPr>
            </w:pPr>
            <w:r>
              <w:rPr>
                <w:rFonts w:ascii="Arial" w:hAnsi="Arial" w:cs="Arial"/>
                <w:sz w:val="22"/>
                <w:szCs w:val="22"/>
              </w:rPr>
              <w:t>Indeed.com</w:t>
            </w:r>
          </w:p>
          <w:p w:rsidR="006B0610" w:rsidRDefault="006B0610" w:rsidP="006B0610">
            <w:pPr>
              <w:pStyle w:val="ListParagraph"/>
              <w:widowControl/>
              <w:numPr>
                <w:ilvl w:val="0"/>
                <w:numId w:val="29"/>
              </w:numPr>
              <w:snapToGrid w:val="0"/>
              <w:contextualSpacing w:val="0"/>
              <w:rPr>
                <w:rFonts w:ascii="Arial" w:hAnsi="Arial" w:cs="Arial"/>
                <w:sz w:val="22"/>
                <w:szCs w:val="22"/>
              </w:rPr>
            </w:pPr>
            <w:r>
              <w:rPr>
                <w:rFonts w:ascii="Arial" w:hAnsi="Arial" w:cs="Arial"/>
                <w:sz w:val="22"/>
                <w:szCs w:val="22"/>
              </w:rPr>
              <w:t>Professional Association Networks/Websites</w:t>
            </w:r>
          </w:p>
          <w:p w:rsidR="00857933" w:rsidRDefault="00857933" w:rsidP="00585B60">
            <w:pPr>
              <w:pStyle w:val="ListParagraph"/>
              <w:widowControl/>
              <w:snapToGrid w:val="0"/>
              <w:contextualSpacing w:val="0"/>
              <w:rPr>
                <w:rFonts w:ascii="Arial" w:hAnsi="Arial" w:cs="Arial"/>
                <w:sz w:val="22"/>
                <w:szCs w:val="22"/>
              </w:rPr>
            </w:pPr>
          </w:p>
          <w:p w:rsidR="00ED6F4C" w:rsidRPr="000507FA" w:rsidRDefault="006B0610" w:rsidP="0011723B">
            <w:pPr>
              <w:pStyle w:val="ListParagraph"/>
              <w:widowControl/>
              <w:snapToGrid w:val="0"/>
              <w:ind w:left="360" w:hanging="360"/>
              <w:contextualSpacing w:val="0"/>
              <w:rPr>
                <w:rFonts w:ascii="Arial" w:hAnsi="Arial" w:cs="Arial"/>
                <w:sz w:val="22"/>
                <w:szCs w:val="22"/>
              </w:rPr>
            </w:pPr>
            <w:r>
              <w:rPr>
                <w:rFonts w:ascii="Arial" w:hAnsi="Arial" w:cs="Arial"/>
                <w:sz w:val="22"/>
                <w:szCs w:val="22"/>
              </w:rPr>
              <w:t xml:space="preserve">Occasionally, a customized or incumbent worker training </w:t>
            </w:r>
            <w:r w:rsidR="0011723B">
              <w:rPr>
                <w:rFonts w:ascii="Arial" w:hAnsi="Arial" w:cs="Arial"/>
                <w:sz w:val="22"/>
                <w:szCs w:val="22"/>
              </w:rPr>
              <w:t xml:space="preserve">can be identified as </w:t>
            </w:r>
            <w:r>
              <w:rPr>
                <w:rFonts w:ascii="Arial" w:hAnsi="Arial" w:cs="Arial"/>
                <w:sz w:val="22"/>
                <w:szCs w:val="22"/>
              </w:rPr>
              <w:t xml:space="preserve">best option to fill open positions for in-demand occupations or are necessary to avert a layoff. In those situations, a review of available options and past </w:t>
            </w:r>
            <w:r w:rsidR="004327BC">
              <w:rPr>
                <w:rFonts w:ascii="Arial" w:hAnsi="Arial" w:cs="Arial"/>
                <w:sz w:val="22"/>
                <w:szCs w:val="22"/>
              </w:rPr>
              <w:t>performance</w:t>
            </w:r>
            <w:r>
              <w:rPr>
                <w:rFonts w:ascii="Arial" w:hAnsi="Arial" w:cs="Arial"/>
                <w:sz w:val="22"/>
                <w:szCs w:val="22"/>
              </w:rPr>
              <w:t xml:space="preserve"> on the part of the training</w:t>
            </w:r>
            <w:r w:rsidR="004327BC">
              <w:rPr>
                <w:rFonts w:ascii="Arial" w:hAnsi="Arial" w:cs="Arial"/>
                <w:sz w:val="22"/>
                <w:szCs w:val="22"/>
              </w:rPr>
              <w:t xml:space="preserve"> partner are evaluated prior to approving all plans.</w:t>
            </w:r>
          </w:p>
        </w:tc>
      </w:tr>
    </w:tbl>
    <w:p w:rsidR="00017207" w:rsidRPr="000507FA" w:rsidRDefault="00017207" w:rsidP="00017207">
      <w:pPr>
        <w:ind w:left="360" w:hanging="360"/>
        <w:rPr>
          <w:rFonts w:ascii="Arial" w:hAnsi="Arial" w:cs="Arial"/>
          <w:sz w:val="22"/>
          <w:szCs w:val="22"/>
        </w:rPr>
      </w:pPr>
    </w:p>
    <w:p w:rsidR="00017207" w:rsidRPr="00DD6C10" w:rsidRDefault="00F02C1B" w:rsidP="00017207">
      <w:pPr>
        <w:pStyle w:val="ListParagraph"/>
        <w:widowControl/>
        <w:ind w:left="360" w:right="-20" w:hanging="360"/>
        <w:rPr>
          <w:rFonts w:ascii="Arial" w:hAnsi="Arial" w:cs="Arial"/>
          <w:sz w:val="22"/>
          <w:szCs w:val="22"/>
        </w:rPr>
      </w:pPr>
      <w:r w:rsidRPr="000507FA">
        <w:rPr>
          <w:rFonts w:ascii="Arial" w:hAnsi="Arial" w:cs="Arial"/>
          <w:sz w:val="22"/>
          <w:szCs w:val="22"/>
        </w:rPr>
        <w:t>2</w:t>
      </w:r>
      <w:r w:rsidR="00AD10F7" w:rsidRPr="000507FA">
        <w:rPr>
          <w:rFonts w:ascii="Arial" w:hAnsi="Arial" w:cs="Arial"/>
          <w:sz w:val="22"/>
          <w:szCs w:val="22"/>
        </w:rPr>
        <w:t>9</w:t>
      </w:r>
      <w:r w:rsidR="00017207" w:rsidRPr="000507FA">
        <w:rPr>
          <w:rFonts w:ascii="Arial" w:hAnsi="Arial" w:cs="Arial"/>
          <w:sz w:val="22"/>
          <w:szCs w:val="22"/>
        </w:rPr>
        <w:t>.</w:t>
      </w:r>
      <w:r w:rsidR="00017207" w:rsidRPr="000507FA">
        <w:rPr>
          <w:rFonts w:ascii="Arial" w:hAnsi="Arial" w:cs="Arial"/>
          <w:sz w:val="22"/>
          <w:szCs w:val="22"/>
        </w:rPr>
        <w:tab/>
        <w:t xml:space="preserve">Describe the process used by the local </w:t>
      </w:r>
      <w:r w:rsidR="00B718AC" w:rsidRPr="000507FA">
        <w:rPr>
          <w:rFonts w:ascii="Arial" w:hAnsi="Arial" w:cs="Arial"/>
          <w:sz w:val="22"/>
          <w:szCs w:val="22"/>
        </w:rPr>
        <w:t>area board</w:t>
      </w:r>
      <w:r w:rsidR="00017207" w:rsidRPr="000507FA">
        <w:rPr>
          <w:rFonts w:ascii="Arial" w:hAnsi="Arial" w:cs="Arial"/>
          <w:sz w:val="22"/>
          <w:szCs w:val="22"/>
        </w:rPr>
        <w:t xml:space="preserve"> to provide opportunity for public comment, including comment by representatives from businesses and comment by representatives of labor organizations; and input into the development of the local plan, prio</w:t>
      </w:r>
      <w:r w:rsidR="00FA58E8" w:rsidRPr="000507FA">
        <w:rPr>
          <w:rFonts w:ascii="Arial" w:hAnsi="Arial" w:cs="Arial"/>
          <w:sz w:val="22"/>
          <w:szCs w:val="22"/>
        </w:rPr>
        <w:t xml:space="preserve">r to submission of the </w:t>
      </w:r>
      <w:r w:rsidR="00FA58E8" w:rsidRPr="00044714">
        <w:rPr>
          <w:rFonts w:ascii="Arial" w:hAnsi="Arial" w:cs="Arial"/>
          <w:sz w:val="22"/>
          <w:szCs w:val="22"/>
        </w:rPr>
        <w:t>plan.</w:t>
      </w:r>
    </w:p>
    <w:p w:rsidR="00017207" w:rsidRPr="00DD6C10" w:rsidRDefault="00017207" w:rsidP="00017207">
      <w:pPr>
        <w:ind w:left="360" w:hanging="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017207" w:rsidRPr="00DD6C10" w:rsidTr="00B637BA">
        <w:trPr>
          <w:trHeight w:val="467"/>
        </w:trPr>
        <w:tc>
          <w:tcPr>
            <w:tcW w:w="9108"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8"/>
            </w:tblGrid>
            <w:tr w:rsidR="007530F4" w:rsidRPr="00DD6C10" w:rsidTr="007530F4">
              <w:trPr>
                <w:trHeight w:val="467"/>
              </w:trPr>
              <w:tc>
                <w:tcPr>
                  <w:tcW w:w="8198" w:type="dxa"/>
                  <w:tcBorders>
                    <w:top w:val="nil"/>
                    <w:left w:val="nil"/>
                    <w:bottom w:val="nil"/>
                    <w:right w:val="nil"/>
                  </w:tcBorders>
                  <w:shd w:val="clear" w:color="auto" w:fill="auto"/>
                </w:tcPr>
                <w:p w:rsidR="006F59CF" w:rsidRDefault="006F59CF" w:rsidP="00594B33">
                  <w:pPr>
                    <w:snapToGrid w:val="0"/>
                    <w:ind w:left="360" w:hanging="360"/>
                    <w:rPr>
                      <w:rFonts w:ascii="Arial" w:hAnsi="Arial" w:cs="Arial"/>
                      <w:sz w:val="22"/>
                      <w:szCs w:val="22"/>
                    </w:rPr>
                  </w:pPr>
                  <w:r>
                    <w:rPr>
                      <w:rFonts w:ascii="Arial" w:hAnsi="Arial" w:cs="Arial"/>
                      <w:sz w:val="22"/>
                      <w:szCs w:val="22"/>
                    </w:rPr>
                    <w:t xml:space="preserve">Local and regional planning within the Twin Cities </w:t>
                  </w:r>
                  <w:r w:rsidR="00A13DEB">
                    <w:rPr>
                      <w:rFonts w:ascii="Arial" w:hAnsi="Arial" w:cs="Arial"/>
                      <w:sz w:val="22"/>
                      <w:szCs w:val="22"/>
                    </w:rPr>
                    <w:t xml:space="preserve">metropolitan </w:t>
                  </w:r>
                  <w:r>
                    <w:rPr>
                      <w:rFonts w:ascii="Arial" w:hAnsi="Arial" w:cs="Arial"/>
                      <w:sz w:val="22"/>
                      <w:szCs w:val="22"/>
                    </w:rPr>
                    <w:t xml:space="preserve">area have been done concurrently. At the regional level, entities engaged in the planning process </w:t>
                  </w:r>
                  <w:r w:rsidR="00857933">
                    <w:rPr>
                      <w:rFonts w:ascii="Arial" w:hAnsi="Arial" w:cs="Arial"/>
                      <w:sz w:val="22"/>
                      <w:szCs w:val="22"/>
                    </w:rPr>
                    <w:t>included the</w:t>
                  </w:r>
                  <w:r>
                    <w:rPr>
                      <w:rFonts w:ascii="Arial" w:hAnsi="Arial" w:cs="Arial"/>
                      <w:sz w:val="22"/>
                      <w:szCs w:val="22"/>
                    </w:rPr>
                    <w:t xml:space="preserve"> local Workforce Development Boards (including their private sector business members), other public service providing partners (Wagner-Peyser, Vocational Rehab, and other staff) community-based service delivery partners, adult basic education partners, Chambers of Commerce and business associations, and private philanthropy. Collectively</w:t>
                  </w:r>
                  <w:r w:rsidR="00857933">
                    <w:rPr>
                      <w:rFonts w:ascii="Arial" w:hAnsi="Arial" w:cs="Arial"/>
                      <w:sz w:val="22"/>
                      <w:szCs w:val="22"/>
                    </w:rPr>
                    <w:t>,</w:t>
                  </w:r>
                  <w:r>
                    <w:rPr>
                      <w:rFonts w:ascii="Arial" w:hAnsi="Arial" w:cs="Arial"/>
                      <w:sz w:val="22"/>
                      <w:szCs w:val="22"/>
                    </w:rPr>
                    <w:t xml:space="preserve"> the Workforce Boards of the Twin Cities expect to continue to engage others in planning and implementation, specifically reaching the following groups in the coming months: </w:t>
                  </w:r>
                </w:p>
                <w:p w:rsidR="006F59CF" w:rsidRDefault="006F59CF" w:rsidP="006F59CF">
                  <w:pPr>
                    <w:snapToGrid w:val="0"/>
                    <w:ind w:left="360"/>
                    <w:rPr>
                      <w:rFonts w:ascii="Arial" w:hAnsi="Arial" w:cs="Arial"/>
                      <w:sz w:val="22"/>
                      <w:szCs w:val="22"/>
                    </w:rPr>
                  </w:pPr>
                </w:p>
                <w:p w:rsidR="006F59CF" w:rsidRPr="00473009" w:rsidRDefault="006F59CF" w:rsidP="006F59CF">
                  <w:pPr>
                    <w:pStyle w:val="ListParagraph"/>
                    <w:numPr>
                      <w:ilvl w:val="0"/>
                      <w:numId w:val="28"/>
                    </w:numPr>
                    <w:snapToGrid w:val="0"/>
                    <w:rPr>
                      <w:rFonts w:ascii="Arial" w:hAnsi="Arial" w:cs="Arial"/>
                      <w:sz w:val="22"/>
                      <w:szCs w:val="22"/>
                    </w:rPr>
                  </w:pPr>
                  <w:r w:rsidRPr="00473009">
                    <w:rPr>
                      <w:rFonts w:ascii="Arial" w:hAnsi="Arial" w:cs="Arial"/>
                      <w:sz w:val="22"/>
                      <w:szCs w:val="22"/>
                    </w:rPr>
                    <w:t xml:space="preserve">Jobseeker customers from WorkForce Centers and </w:t>
                  </w:r>
                  <w:r>
                    <w:rPr>
                      <w:rFonts w:ascii="Arial" w:hAnsi="Arial" w:cs="Arial"/>
                      <w:sz w:val="22"/>
                      <w:szCs w:val="22"/>
                    </w:rPr>
                    <w:t>other service provider partners;</w:t>
                  </w:r>
                  <w:r w:rsidRPr="00473009">
                    <w:rPr>
                      <w:rFonts w:ascii="Arial" w:hAnsi="Arial" w:cs="Arial"/>
                      <w:sz w:val="22"/>
                      <w:szCs w:val="22"/>
                    </w:rPr>
                    <w:t xml:space="preserve"> </w:t>
                  </w:r>
                </w:p>
                <w:p w:rsidR="006F59CF" w:rsidRDefault="006F59CF" w:rsidP="006F59CF">
                  <w:pPr>
                    <w:pStyle w:val="ListParagraph"/>
                    <w:numPr>
                      <w:ilvl w:val="0"/>
                      <w:numId w:val="28"/>
                    </w:numPr>
                    <w:snapToGrid w:val="0"/>
                    <w:contextualSpacing w:val="0"/>
                    <w:rPr>
                      <w:rFonts w:ascii="Arial" w:hAnsi="Arial" w:cs="Arial"/>
                      <w:sz w:val="22"/>
                      <w:szCs w:val="22"/>
                    </w:rPr>
                  </w:pPr>
                  <w:r w:rsidRPr="00473009">
                    <w:rPr>
                      <w:rFonts w:ascii="Arial" w:hAnsi="Arial" w:cs="Arial"/>
                      <w:sz w:val="22"/>
                      <w:szCs w:val="22"/>
                    </w:rPr>
                    <w:t>Business customers/employers from WorkForce Centers and o</w:t>
                  </w:r>
                  <w:r>
                    <w:rPr>
                      <w:rFonts w:ascii="Arial" w:hAnsi="Arial" w:cs="Arial"/>
                      <w:sz w:val="22"/>
                      <w:szCs w:val="22"/>
                    </w:rPr>
                    <w:t>ther service provider partners;</w:t>
                  </w:r>
                  <w:r w:rsidR="00857933">
                    <w:rPr>
                      <w:rFonts w:ascii="Arial" w:hAnsi="Arial" w:cs="Arial"/>
                      <w:sz w:val="22"/>
                      <w:szCs w:val="22"/>
                    </w:rPr>
                    <w:t xml:space="preserve"> and</w:t>
                  </w:r>
                </w:p>
                <w:p w:rsidR="006F59CF" w:rsidRDefault="006F59CF" w:rsidP="006F59CF">
                  <w:pPr>
                    <w:pStyle w:val="ListParagraph"/>
                    <w:numPr>
                      <w:ilvl w:val="0"/>
                      <w:numId w:val="28"/>
                    </w:numPr>
                    <w:snapToGrid w:val="0"/>
                    <w:contextualSpacing w:val="0"/>
                    <w:rPr>
                      <w:rFonts w:ascii="Arial" w:hAnsi="Arial" w:cs="Arial"/>
                      <w:sz w:val="22"/>
                      <w:szCs w:val="22"/>
                    </w:rPr>
                  </w:pPr>
                  <w:r>
                    <w:rPr>
                      <w:rFonts w:ascii="Arial" w:hAnsi="Arial" w:cs="Arial"/>
                      <w:sz w:val="22"/>
                      <w:szCs w:val="22"/>
                    </w:rPr>
                    <w:t>F</w:t>
                  </w:r>
                  <w:r w:rsidRPr="00473009">
                    <w:rPr>
                      <w:rFonts w:ascii="Arial" w:hAnsi="Arial" w:cs="Arial"/>
                      <w:sz w:val="22"/>
                      <w:szCs w:val="22"/>
                    </w:rPr>
                    <w:t>ront-line staff from WorkForce Centers</w:t>
                  </w:r>
                  <w:r w:rsidR="00857933">
                    <w:rPr>
                      <w:rFonts w:ascii="Arial" w:hAnsi="Arial" w:cs="Arial"/>
                      <w:sz w:val="22"/>
                      <w:szCs w:val="22"/>
                    </w:rPr>
                    <w:t>.</w:t>
                  </w:r>
                </w:p>
                <w:p w:rsidR="006F59CF" w:rsidRDefault="006F59CF" w:rsidP="006F59CF">
                  <w:pPr>
                    <w:pStyle w:val="ListParagraph"/>
                    <w:snapToGrid w:val="0"/>
                    <w:rPr>
                      <w:rFonts w:ascii="Arial" w:hAnsi="Arial" w:cs="Arial"/>
                      <w:sz w:val="22"/>
                      <w:szCs w:val="22"/>
                    </w:rPr>
                  </w:pPr>
                </w:p>
                <w:p w:rsidR="007530F4" w:rsidRPr="00DD6C10" w:rsidRDefault="007530F4" w:rsidP="00594B33">
                  <w:pPr>
                    <w:pStyle w:val="ListParagraph"/>
                    <w:widowControl/>
                    <w:snapToGrid w:val="0"/>
                    <w:ind w:left="360" w:hanging="360"/>
                    <w:contextualSpacing w:val="0"/>
                    <w:rPr>
                      <w:rFonts w:ascii="Arial" w:hAnsi="Arial" w:cs="Arial"/>
                      <w:sz w:val="22"/>
                      <w:szCs w:val="22"/>
                    </w:rPr>
                  </w:pPr>
                  <w:r>
                    <w:rPr>
                      <w:rFonts w:ascii="Arial" w:hAnsi="Arial" w:cs="Arial"/>
                      <w:sz w:val="22"/>
                      <w:szCs w:val="22"/>
                    </w:rPr>
                    <w:t xml:space="preserve">As required in WIOA, a legal notice is published in the Ramsey County Review 30 days prior to submission of the local plan informing the public of the </w:t>
                  </w:r>
                  <w:r>
                    <w:rPr>
                      <w:rFonts w:ascii="Arial" w:hAnsi="Arial" w:cs="Arial"/>
                      <w:sz w:val="22"/>
                      <w:szCs w:val="22"/>
                    </w:rPr>
                    <w:lastRenderedPageBreak/>
                    <w:t xml:space="preserve">opportunity to review and provide comments. The plan is also distributed to all Ramsey County WIB members which includes representatives from business, organized labor, community based organizations, economic development, elected officials and WorkForce Center partners.  </w:t>
                  </w:r>
                </w:p>
              </w:tc>
            </w:tr>
          </w:tbl>
          <w:p w:rsidR="00A13DEB" w:rsidRDefault="00A13DEB" w:rsidP="00A13DEB">
            <w:pPr>
              <w:pStyle w:val="ListParagraph"/>
              <w:widowControl/>
              <w:snapToGrid w:val="0"/>
              <w:ind w:left="360" w:hanging="360"/>
              <w:contextualSpacing w:val="0"/>
              <w:rPr>
                <w:rFonts w:ascii="Arial" w:hAnsi="Arial" w:cs="Arial"/>
                <w:sz w:val="22"/>
                <w:szCs w:val="22"/>
              </w:rPr>
            </w:pPr>
          </w:p>
          <w:p w:rsidR="00ED6F4C" w:rsidRPr="00DD6C10" w:rsidRDefault="00A13DEB" w:rsidP="00A13DEB">
            <w:pPr>
              <w:pStyle w:val="ListParagraph"/>
              <w:widowControl/>
              <w:snapToGrid w:val="0"/>
              <w:ind w:left="360" w:hanging="360"/>
              <w:contextualSpacing w:val="0"/>
              <w:rPr>
                <w:rFonts w:ascii="Arial" w:hAnsi="Arial" w:cs="Arial"/>
                <w:sz w:val="22"/>
                <w:szCs w:val="22"/>
              </w:rPr>
            </w:pPr>
            <w:r>
              <w:rPr>
                <w:rFonts w:ascii="Arial" w:hAnsi="Arial" w:cs="Arial"/>
                <w:sz w:val="22"/>
                <w:szCs w:val="22"/>
              </w:rPr>
              <w:t xml:space="preserve">A </w:t>
            </w:r>
            <w:r w:rsidR="006F59CF">
              <w:rPr>
                <w:rFonts w:ascii="Arial" w:hAnsi="Arial" w:cs="Arial"/>
                <w:sz w:val="22"/>
                <w:szCs w:val="22"/>
              </w:rPr>
              <w:t>30-day comment period</w:t>
            </w:r>
            <w:r>
              <w:rPr>
                <w:rFonts w:ascii="Arial" w:hAnsi="Arial" w:cs="Arial"/>
                <w:sz w:val="22"/>
                <w:szCs w:val="22"/>
              </w:rPr>
              <w:t xml:space="preserve"> was used to solicit public input into the plan prior to the </w:t>
            </w:r>
            <w:r w:rsidR="006F59CF">
              <w:rPr>
                <w:rFonts w:ascii="Arial" w:hAnsi="Arial" w:cs="Arial"/>
                <w:sz w:val="22"/>
                <w:szCs w:val="22"/>
              </w:rPr>
              <w:t xml:space="preserve">plan </w:t>
            </w:r>
            <w:r>
              <w:rPr>
                <w:rFonts w:ascii="Arial" w:hAnsi="Arial" w:cs="Arial"/>
                <w:sz w:val="22"/>
                <w:szCs w:val="22"/>
              </w:rPr>
              <w:t xml:space="preserve">going before </w:t>
            </w:r>
            <w:r w:rsidR="006F59CF">
              <w:rPr>
                <w:rFonts w:ascii="Arial" w:hAnsi="Arial" w:cs="Arial"/>
                <w:sz w:val="22"/>
                <w:szCs w:val="22"/>
              </w:rPr>
              <w:t>the RC Board of Commissioners</w:t>
            </w:r>
            <w:r>
              <w:rPr>
                <w:rFonts w:ascii="Arial" w:hAnsi="Arial" w:cs="Arial"/>
                <w:sz w:val="22"/>
                <w:szCs w:val="22"/>
              </w:rPr>
              <w:t xml:space="preserve">. </w:t>
            </w:r>
          </w:p>
        </w:tc>
      </w:tr>
    </w:tbl>
    <w:p w:rsidR="00017207" w:rsidRPr="00DD6C10" w:rsidRDefault="00017207" w:rsidP="00017207">
      <w:pPr>
        <w:rPr>
          <w:rFonts w:ascii="Arial" w:hAnsi="Arial" w:cs="Arial"/>
          <w:sz w:val="22"/>
          <w:szCs w:val="22"/>
        </w:rPr>
      </w:pPr>
    </w:p>
    <w:p w:rsidR="00017207" w:rsidRPr="00DD6C10" w:rsidRDefault="00F02C1B" w:rsidP="00017207">
      <w:pPr>
        <w:pStyle w:val="ListParagraph"/>
        <w:widowControl/>
        <w:ind w:left="360" w:right="-20" w:hanging="360"/>
        <w:rPr>
          <w:rFonts w:ascii="Arial" w:hAnsi="Arial" w:cs="Arial"/>
          <w:sz w:val="22"/>
          <w:szCs w:val="22"/>
        </w:rPr>
      </w:pPr>
      <w:r>
        <w:rPr>
          <w:rFonts w:ascii="Arial" w:hAnsi="Arial" w:cs="Arial"/>
          <w:sz w:val="22"/>
          <w:szCs w:val="22"/>
        </w:rPr>
        <w:t>3</w:t>
      </w:r>
      <w:r w:rsidR="00AD10F7" w:rsidRPr="00DD6C10">
        <w:rPr>
          <w:rFonts w:ascii="Arial" w:hAnsi="Arial" w:cs="Arial"/>
          <w:sz w:val="22"/>
          <w:szCs w:val="22"/>
        </w:rPr>
        <w:t>0</w:t>
      </w:r>
      <w:r w:rsidR="00017207" w:rsidRPr="000507FA">
        <w:rPr>
          <w:rFonts w:ascii="Arial" w:hAnsi="Arial" w:cs="Arial"/>
          <w:sz w:val="22"/>
          <w:szCs w:val="22"/>
        </w:rPr>
        <w:t>.</w:t>
      </w:r>
      <w:r w:rsidR="00017207" w:rsidRPr="000507FA">
        <w:rPr>
          <w:rFonts w:ascii="Arial" w:hAnsi="Arial" w:cs="Arial"/>
          <w:sz w:val="22"/>
          <w:szCs w:val="22"/>
        </w:rPr>
        <w:tab/>
        <w:t>Describe how the one-stop centers are implementing and transitioning to an integrated, technology-enabled intake and case management information system for programs carried out under this Act and programs carr</w:t>
      </w:r>
      <w:r w:rsidR="00FA58E8" w:rsidRPr="000507FA">
        <w:rPr>
          <w:rFonts w:ascii="Arial" w:hAnsi="Arial" w:cs="Arial"/>
          <w:sz w:val="22"/>
          <w:szCs w:val="22"/>
        </w:rPr>
        <w:t>ied out by one-stop partners.</w:t>
      </w:r>
    </w:p>
    <w:p w:rsidR="00017207" w:rsidRPr="00DD6C10" w:rsidRDefault="00017207" w:rsidP="00017207">
      <w:pPr>
        <w:ind w:left="360" w:hanging="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017207" w:rsidRPr="00DD6C10" w:rsidTr="00B637BA">
        <w:trPr>
          <w:trHeight w:val="467"/>
        </w:trPr>
        <w:tc>
          <w:tcPr>
            <w:tcW w:w="9108" w:type="dxa"/>
            <w:shd w:val="clear" w:color="auto" w:fill="auto"/>
          </w:tcPr>
          <w:p w:rsidR="00ED6F4C" w:rsidRPr="00DD6C10" w:rsidRDefault="006F59CF" w:rsidP="00E33C88">
            <w:pPr>
              <w:pStyle w:val="ListParagraph"/>
              <w:widowControl/>
              <w:snapToGrid w:val="0"/>
              <w:ind w:left="360" w:hanging="360"/>
              <w:contextualSpacing w:val="0"/>
              <w:rPr>
                <w:rFonts w:ascii="Arial" w:hAnsi="Arial" w:cs="Arial"/>
                <w:sz w:val="22"/>
                <w:szCs w:val="22"/>
              </w:rPr>
            </w:pPr>
            <w:r>
              <w:rPr>
                <w:rFonts w:ascii="Arial" w:hAnsi="Arial" w:cs="Arial"/>
                <w:sz w:val="22"/>
                <w:szCs w:val="22"/>
              </w:rPr>
              <w:t xml:space="preserve">All Workforce Development Areas, public and nonprofit partners included, are using Workforce One </w:t>
            </w:r>
            <w:r w:rsidR="00044714">
              <w:rPr>
                <w:rFonts w:ascii="Arial" w:hAnsi="Arial" w:cs="Arial"/>
                <w:sz w:val="22"/>
                <w:szCs w:val="22"/>
              </w:rPr>
              <w:t xml:space="preserve">(WF1) </w:t>
            </w:r>
            <w:r>
              <w:rPr>
                <w:rFonts w:ascii="Arial" w:hAnsi="Arial" w:cs="Arial"/>
                <w:sz w:val="22"/>
                <w:szCs w:val="22"/>
              </w:rPr>
              <w:t>as the primary tool for capturing intake and case management information. Within the Twin Cities region, discussion is underway with several nonprofit and philanthropic partners about broader use of one or two electronic case management systems that could be used, supplementary to Workforce One, to better capture client-level activity and link to broader data sets for wage matching and longitudinal tracking of outcomes across adult education, post-secondary, workforce (and eventually even primary and secondary school) outcomes. This is a longer-term process in which the Workforce Boards of the Twin Cities are just now beginning to be involved. As the process continues, there may be opportunity for a more complete transition for WorkForce Centers and many other partners to use the same platform for case management information.</w:t>
            </w:r>
          </w:p>
        </w:tc>
      </w:tr>
    </w:tbl>
    <w:p w:rsidR="006D6569" w:rsidRPr="00DD6C10" w:rsidRDefault="006D6569" w:rsidP="002C3850">
      <w:pPr>
        <w:rPr>
          <w:rFonts w:ascii="Arial" w:hAnsi="Arial" w:cs="Arial"/>
          <w:sz w:val="22"/>
          <w:szCs w:val="22"/>
        </w:rPr>
      </w:pPr>
    </w:p>
    <w:p w:rsidR="006D6569" w:rsidRDefault="006D6569" w:rsidP="002C3850">
      <w:pPr>
        <w:rPr>
          <w:rFonts w:ascii="Arial" w:hAnsi="Arial" w:cs="Arial"/>
          <w:sz w:val="22"/>
          <w:szCs w:val="22"/>
        </w:rPr>
        <w:sectPr w:rsidR="006D6569" w:rsidSect="003202D1">
          <w:headerReference w:type="even" r:id="rId19"/>
          <w:headerReference w:type="default" r:id="rId20"/>
          <w:headerReference w:type="first" r:id="rId21"/>
          <w:endnotePr>
            <w:numFmt w:val="decimal"/>
          </w:endnotePr>
          <w:pgSz w:w="12240" w:h="15840"/>
          <w:pgMar w:top="1080" w:right="1440" w:bottom="864" w:left="1440" w:header="720" w:footer="720" w:gutter="0"/>
          <w:cols w:space="720"/>
          <w:docGrid w:linePitch="360"/>
        </w:sectPr>
      </w:pPr>
    </w:p>
    <w:p w:rsidR="00734DCC" w:rsidRPr="00CB4AB8" w:rsidRDefault="004E269E" w:rsidP="004E269E">
      <w:pPr>
        <w:pStyle w:val="Heading1"/>
        <w:rPr>
          <w:rFonts w:cs="Arial"/>
          <w:szCs w:val="28"/>
        </w:rPr>
      </w:pPr>
      <w:r w:rsidRPr="00CB4AB8">
        <w:rPr>
          <w:rFonts w:cs="Arial"/>
          <w:szCs w:val="28"/>
        </w:rPr>
        <w:lastRenderedPageBreak/>
        <w:t xml:space="preserve">SECTION </w:t>
      </w:r>
      <w:r w:rsidR="00A40454" w:rsidRPr="00CB4AB8">
        <w:rPr>
          <w:rFonts w:cs="Arial"/>
          <w:szCs w:val="28"/>
        </w:rPr>
        <w:t>C</w:t>
      </w:r>
      <w:r w:rsidR="00064CCD" w:rsidRPr="00CB4AB8">
        <w:rPr>
          <w:rFonts w:cs="Arial"/>
          <w:szCs w:val="28"/>
        </w:rPr>
        <w:t xml:space="preserve">: </w:t>
      </w:r>
      <w:r w:rsidRPr="00CB4AB8">
        <w:rPr>
          <w:rFonts w:cs="Arial"/>
          <w:szCs w:val="28"/>
        </w:rPr>
        <w:t>PROGRAM OPERATIONS</w:t>
      </w:r>
    </w:p>
    <w:p w:rsidR="00597A53" w:rsidRPr="00DD6C10" w:rsidRDefault="00597A53">
      <w:pPr>
        <w:rPr>
          <w:rFonts w:ascii="Arial" w:hAnsi="Arial" w:cs="Arial"/>
          <w:sz w:val="22"/>
          <w:szCs w:val="22"/>
        </w:rPr>
      </w:pPr>
    </w:p>
    <w:p w:rsidR="009D589E" w:rsidRPr="00DD6C10" w:rsidRDefault="00597A53" w:rsidP="00F02C1B">
      <w:pPr>
        <w:ind w:left="720" w:hanging="720"/>
        <w:rPr>
          <w:rFonts w:ascii="Arial" w:hAnsi="Arial" w:cs="Arial"/>
          <w:sz w:val="22"/>
          <w:szCs w:val="22"/>
          <w:highlight w:val="yellow"/>
        </w:rPr>
      </w:pPr>
      <w:r w:rsidRPr="00DD6C10">
        <w:rPr>
          <w:rFonts w:ascii="Arial" w:hAnsi="Arial" w:cs="Arial"/>
          <w:sz w:val="22"/>
          <w:szCs w:val="22"/>
        </w:rPr>
        <w:t>1.</w:t>
      </w:r>
      <w:r w:rsidR="00550FA9">
        <w:rPr>
          <w:rFonts w:ascii="Arial" w:hAnsi="Arial" w:cs="Arial"/>
          <w:sz w:val="22"/>
          <w:szCs w:val="22"/>
        </w:rPr>
        <w:t xml:space="preserve">  </w:t>
      </w:r>
      <w:r w:rsidR="00F02C1B">
        <w:rPr>
          <w:rFonts w:ascii="Arial" w:hAnsi="Arial" w:cs="Arial"/>
          <w:sz w:val="22"/>
          <w:szCs w:val="22"/>
        </w:rPr>
        <w:t xml:space="preserve"> </w:t>
      </w:r>
      <w:r w:rsidR="009D589E" w:rsidRPr="00DD6C10">
        <w:rPr>
          <w:rFonts w:ascii="Arial" w:hAnsi="Arial" w:cs="Arial"/>
          <w:sz w:val="22"/>
          <w:szCs w:val="22"/>
        </w:rPr>
        <w:t>A.</w:t>
      </w:r>
      <w:r w:rsidR="00E14C89" w:rsidRPr="00DD6C10">
        <w:rPr>
          <w:rFonts w:ascii="Arial" w:hAnsi="Arial" w:cs="Arial"/>
          <w:sz w:val="22"/>
          <w:szCs w:val="22"/>
        </w:rPr>
        <w:tab/>
      </w:r>
      <w:r w:rsidR="009D589E" w:rsidRPr="00DD6C10">
        <w:rPr>
          <w:rFonts w:ascii="Arial" w:hAnsi="Arial" w:cs="Arial"/>
          <w:sz w:val="22"/>
          <w:szCs w:val="22"/>
        </w:rPr>
        <w:t xml:space="preserve">How does the local </w:t>
      </w:r>
      <w:r w:rsidR="00C61E4E">
        <w:rPr>
          <w:rFonts w:ascii="Arial" w:hAnsi="Arial" w:cs="Arial"/>
          <w:sz w:val="22"/>
          <w:szCs w:val="22"/>
        </w:rPr>
        <w:t xml:space="preserve">workforce development </w:t>
      </w:r>
      <w:r w:rsidR="00DD5335" w:rsidRPr="00DD6C10">
        <w:rPr>
          <w:rFonts w:ascii="Arial" w:hAnsi="Arial" w:cs="Arial"/>
          <w:sz w:val="22"/>
          <w:szCs w:val="22"/>
        </w:rPr>
        <w:t xml:space="preserve">area </w:t>
      </w:r>
      <w:r w:rsidR="009D589E" w:rsidRPr="00DD6C10">
        <w:rPr>
          <w:rFonts w:ascii="Arial" w:hAnsi="Arial" w:cs="Arial"/>
          <w:sz w:val="22"/>
          <w:szCs w:val="22"/>
        </w:rPr>
        <w:t xml:space="preserve">ensure staff comply with the policies and procedures for Rapid Response as communicated </w:t>
      </w:r>
      <w:r w:rsidR="00B471A4" w:rsidRPr="00DD6C10">
        <w:rPr>
          <w:rFonts w:ascii="Arial" w:hAnsi="Arial" w:cs="Arial"/>
          <w:sz w:val="22"/>
          <w:szCs w:val="22"/>
        </w:rPr>
        <w:t>o</w:t>
      </w:r>
      <w:r w:rsidR="009D589E" w:rsidRPr="00DD6C10">
        <w:rPr>
          <w:rFonts w:ascii="Arial" w:hAnsi="Arial" w:cs="Arial"/>
          <w:sz w:val="22"/>
          <w:szCs w:val="22"/>
        </w:rPr>
        <w:t xml:space="preserve">n </w:t>
      </w:r>
      <w:r w:rsidR="009D589E" w:rsidRPr="00DA7FF2">
        <w:rPr>
          <w:rFonts w:ascii="Arial" w:hAnsi="Arial" w:cs="Arial"/>
          <w:sz w:val="22"/>
          <w:szCs w:val="22"/>
        </w:rPr>
        <w:t>DEED</w:t>
      </w:r>
      <w:r w:rsidR="001769E6" w:rsidRPr="00DA7FF2">
        <w:rPr>
          <w:rFonts w:ascii="Arial" w:hAnsi="Arial" w:cs="Arial"/>
          <w:sz w:val="22"/>
          <w:szCs w:val="22"/>
        </w:rPr>
        <w:t>’</w:t>
      </w:r>
      <w:r w:rsidR="009D589E" w:rsidRPr="00DA7FF2">
        <w:rPr>
          <w:rFonts w:ascii="Arial" w:hAnsi="Arial" w:cs="Arial"/>
          <w:sz w:val="22"/>
          <w:szCs w:val="22"/>
        </w:rPr>
        <w:t>s w</w:t>
      </w:r>
      <w:r w:rsidR="001E33DA">
        <w:rPr>
          <w:rFonts w:ascii="Arial" w:hAnsi="Arial" w:cs="Arial"/>
          <w:sz w:val="22"/>
          <w:szCs w:val="22"/>
        </w:rPr>
        <w:t>ebsite</w:t>
      </w:r>
      <w:r w:rsidR="009D589E" w:rsidRPr="00DD6C10">
        <w:rPr>
          <w:rFonts w:ascii="Arial" w:hAnsi="Arial" w:cs="Arial"/>
          <w:sz w:val="22"/>
          <w:szCs w:val="22"/>
        </w:rPr>
        <w:t>?</w:t>
      </w:r>
    </w:p>
    <w:p w:rsidR="004E0C76" w:rsidRPr="00DD6C10" w:rsidRDefault="004E0C76" w:rsidP="007A21F7">
      <w:pPr>
        <w:widowControl/>
        <w:ind w:left="360" w:hanging="360"/>
        <w:rPr>
          <w:rFonts w:ascii="Arial" w:hAnsi="Arial" w:cs="Arial"/>
          <w:sz w:val="22"/>
          <w:szCs w:val="22"/>
          <w:highlight w:val="yellow"/>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4E0C76" w:rsidRPr="00DD6C10" w:rsidTr="002321B4">
        <w:trPr>
          <w:trHeight w:val="413"/>
        </w:trPr>
        <w:tc>
          <w:tcPr>
            <w:tcW w:w="8928" w:type="dxa"/>
            <w:shd w:val="clear" w:color="auto" w:fill="auto"/>
          </w:tcPr>
          <w:p w:rsidR="00822F5D" w:rsidRDefault="00822F5D" w:rsidP="00A10B3A">
            <w:pPr>
              <w:widowControl/>
              <w:ind w:left="360" w:hanging="360"/>
              <w:rPr>
                <w:rFonts w:ascii="Arial" w:hAnsi="Arial" w:cs="Arial"/>
                <w:sz w:val="22"/>
                <w:szCs w:val="22"/>
              </w:rPr>
            </w:pPr>
            <w:r>
              <w:rPr>
                <w:rFonts w:ascii="Arial" w:hAnsi="Arial" w:cs="Arial"/>
                <w:sz w:val="22"/>
                <w:szCs w:val="22"/>
              </w:rPr>
              <w:t xml:space="preserve">WDA 15 has a procedure for </w:t>
            </w:r>
            <w:r w:rsidR="00321B72">
              <w:rPr>
                <w:rFonts w:ascii="Arial" w:hAnsi="Arial" w:cs="Arial"/>
                <w:sz w:val="22"/>
                <w:szCs w:val="22"/>
              </w:rPr>
              <w:t xml:space="preserve">designated </w:t>
            </w:r>
            <w:r>
              <w:rPr>
                <w:rFonts w:ascii="Arial" w:hAnsi="Arial" w:cs="Arial"/>
                <w:sz w:val="22"/>
                <w:szCs w:val="22"/>
              </w:rPr>
              <w:t xml:space="preserve">staff to </w:t>
            </w:r>
            <w:r w:rsidR="00321B72">
              <w:rPr>
                <w:rFonts w:ascii="Arial" w:hAnsi="Arial" w:cs="Arial"/>
                <w:sz w:val="22"/>
                <w:szCs w:val="22"/>
              </w:rPr>
              <w:t xml:space="preserve">monitor and respond to </w:t>
            </w:r>
            <w:r w:rsidR="00763802" w:rsidRPr="00763802">
              <w:rPr>
                <w:rFonts w:ascii="Arial" w:hAnsi="Arial" w:cs="Arial"/>
                <w:sz w:val="22"/>
                <w:szCs w:val="22"/>
              </w:rPr>
              <w:t xml:space="preserve">Rapid Response alerts for potential layoffs/projects in Ramsey County. </w:t>
            </w:r>
            <w:r>
              <w:rPr>
                <w:rFonts w:ascii="Arial" w:hAnsi="Arial" w:cs="Arial"/>
                <w:sz w:val="22"/>
                <w:szCs w:val="22"/>
              </w:rPr>
              <w:t xml:space="preserve">WFS </w:t>
            </w:r>
            <w:r w:rsidR="00006BBB">
              <w:rPr>
                <w:rFonts w:ascii="Arial" w:hAnsi="Arial" w:cs="Arial"/>
                <w:sz w:val="22"/>
                <w:szCs w:val="22"/>
              </w:rPr>
              <w:t>management</w:t>
            </w:r>
            <w:r>
              <w:rPr>
                <w:rFonts w:ascii="Arial" w:hAnsi="Arial" w:cs="Arial"/>
                <w:sz w:val="22"/>
                <w:szCs w:val="22"/>
              </w:rPr>
              <w:t xml:space="preserve"> monitors alerts, participates </w:t>
            </w:r>
            <w:r w:rsidR="00321B72">
              <w:rPr>
                <w:rFonts w:ascii="Arial" w:hAnsi="Arial" w:cs="Arial"/>
                <w:sz w:val="22"/>
                <w:szCs w:val="22"/>
              </w:rPr>
              <w:t xml:space="preserve">in the competitive process and attends to </w:t>
            </w:r>
            <w:r>
              <w:rPr>
                <w:rFonts w:ascii="Arial" w:hAnsi="Arial" w:cs="Arial"/>
                <w:sz w:val="22"/>
                <w:szCs w:val="22"/>
              </w:rPr>
              <w:t xml:space="preserve">MWCA or DEED sponsored meetings and/or trainings related to Rapid Response and engages in technical assistance as needed. </w:t>
            </w:r>
          </w:p>
          <w:p w:rsidR="00822F5D" w:rsidRDefault="00822F5D" w:rsidP="002321B4">
            <w:pPr>
              <w:widowControl/>
              <w:rPr>
                <w:rFonts w:ascii="Arial" w:hAnsi="Arial" w:cs="Arial"/>
                <w:sz w:val="22"/>
                <w:szCs w:val="22"/>
              </w:rPr>
            </w:pPr>
          </w:p>
          <w:p w:rsidR="004E0C76" w:rsidRPr="00DD6C10" w:rsidRDefault="00822F5D" w:rsidP="00A13DEB">
            <w:pPr>
              <w:widowControl/>
              <w:ind w:left="360" w:hanging="360"/>
              <w:rPr>
                <w:rFonts w:ascii="Arial" w:hAnsi="Arial" w:cs="Arial"/>
                <w:sz w:val="22"/>
                <w:szCs w:val="22"/>
                <w:highlight w:val="yellow"/>
              </w:rPr>
            </w:pPr>
            <w:r>
              <w:rPr>
                <w:rFonts w:ascii="Arial" w:hAnsi="Arial" w:cs="Arial"/>
                <w:sz w:val="22"/>
                <w:szCs w:val="22"/>
              </w:rPr>
              <w:t xml:space="preserve">On a regional level, </w:t>
            </w:r>
            <w:r w:rsidR="00763802" w:rsidRPr="00763802">
              <w:rPr>
                <w:rFonts w:ascii="Arial" w:hAnsi="Arial" w:cs="Arial"/>
                <w:sz w:val="22"/>
                <w:szCs w:val="22"/>
              </w:rPr>
              <w:t xml:space="preserve">WFS has partnered with </w:t>
            </w:r>
            <w:r>
              <w:rPr>
                <w:rFonts w:ascii="Arial" w:hAnsi="Arial" w:cs="Arial"/>
                <w:sz w:val="22"/>
                <w:szCs w:val="22"/>
              </w:rPr>
              <w:t xml:space="preserve">neighboring </w:t>
            </w:r>
            <w:r w:rsidR="00321B72" w:rsidRPr="00763802">
              <w:rPr>
                <w:rFonts w:ascii="Arial" w:hAnsi="Arial" w:cs="Arial"/>
                <w:sz w:val="22"/>
                <w:szCs w:val="22"/>
              </w:rPr>
              <w:t>counties</w:t>
            </w:r>
            <w:r w:rsidR="00763802" w:rsidRPr="00763802">
              <w:rPr>
                <w:rFonts w:ascii="Arial" w:hAnsi="Arial" w:cs="Arial"/>
                <w:sz w:val="22"/>
                <w:szCs w:val="22"/>
              </w:rPr>
              <w:t xml:space="preserve"> when </w:t>
            </w:r>
            <w:r>
              <w:rPr>
                <w:rFonts w:ascii="Arial" w:hAnsi="Arial" w:cs="Arial"/>
                <w:sz w:val="22"/>
                <w:szCs w:val="22"/>
              </w:rPr>
              <w:t>a p</w:t>
            </w:r>
            <w:r w:rsidR="006F3CC4">
              <w:rPr>
                <w:rFonts w:ascii="Arial" w:hAnsi="Arial" w:cs="Arial"/>
                <w:sz w:val="22"/>
                <w:szCs w:val="22"/>
              </w:rPr>
              <w:t>otential project is identified resulting in large scale</w:t>
            </w:r>
            <w:r w:rsidR="00BB1130">
              <w:rPr>
                <w:rFonts w:ascii="Arial" w:hAnsi="Arial" w:cs="Arial"/>
                <w:sz w:val="22"/>
                <w:szCs w:val="22"/>
              </w:rPr>
              <w:t xml:space="preserve"> layoffs</w:t>
            </w:r>
            <w:r w:rsidR="00321B72">
              <w:rPr>
                <w:rFonts w:ascii="Arial" w:hAnsi="Arial" w:cs="Arial"/>
                <w:sz w:val="22"/>
                <w:szCs w:val="22"/>
              </w:rPr>
              <w:t>.</w:t>
            </w:r>
            <w:r w:rsidR="00763802" w:rsidRPr="00763802">
              <w:rPr>
                <w:rFonts w:ascii="Arial" w:hAnsi="Arial" w:cs="Arial"/>
                <w:sz w:val="22"/>
                <w:szCs w:val="22"/>
              </w:rPr>
              <w:t xml:space="preserve"> </w:t>
            </w:r>
          </w:p>
        </w:tc>
      </w:tr>
    </w:tbl>
    <w:p w:rsidR="00DC1D8E" w:rsidRPr="00DD6C10" w:rsidRDefault="00DC1D8E" w:rsidP="007A21F7">
      <w:pPr>
        <w:widowControl/>
        <w:ind w:left="360" w:hanging="360"/>
        <w:rPr>
          <w:rFonts w:ascii="Arial" w:hAnsi="Arial" w:cs="Arial"/>
          <w:sz w:val="22"/>
          <w:szCs w:val="22"/>
          <w:highlight w:val="yellow"/>
        </w:rPr>
      </w:pPr>
    </w:p>
    <w:p w:rsidR="00734DCC" w:rsidRPr="00DD6C10" w:rsidRDefault="009D589E" w:rsidP="00FF5A08">
      <w:pPr>
        <w:widowControl/>
        <w:ind w:left="720" w:hanging="360"/>
        <w:rPr>
          <w:rFonts w:ascii="Arial" w:hAnsi="Arial" w:cs="Arial"/>
          <w:sz w:val="22"/>
          <w:szCs w:val="22"/>
        </w:rPr>
      </w:pPr>
      <w:r w:rsidRPr="00DD6C10">
        <w:rPr>
          <w:rFonts w:ascii="Arial" w:hAnsi="Arial" w:cs="Arial"/>
          <w:sz w:val="22"/>
          <w:szCs w:val="22"/>
        </w:rPr>
        <w:t>B.</w:t>
      </w:r>
      <w:r w:rsidR="00FF5A08" w:rsidRPr="00DD6C10">
        <w:rPr>
          <w:rFonts w:ascii="Arial" w:hAnsi="Arial" w:cs="Arial"/>
          <w:sz w:val="22"/>
          <w:szCs w:val="22"/>
        </w:rPr>
        <w:tab/>
      </w:r>
      <w:r w:rsidR="00734DCC" w:rsidRPr="00DD6C10">
        <w:rPr>
          <w:rFonts w:ascii="Arial" w:hAnsi="Arial" w:cs="Arial"/>
          <w:sz w:val="22"/>
          <w:szCs w:val="22"/>
        </w:rPr>
        <w:t xml:space="preserve">How does the </w:t>
      </w:r>
      <w:r w:rsidR="00CD1013" w:rsidRPr="00DD6C10">
        <w:rPr>
          <w:rFonts w:ascii="Arial" w:hAnsi="Arial" w:cs="Arial"/>
          <w:sz w:val="22"/>
          <w:szCs w:val="22"/>
        </w:rPr>
        <w:t xml:space="preserve">local </w:t>
      </w:r>
      <w:r w:rsidR="00C61E4E">
        <w:rPr>
          <w:rFonts w:ascii="Arial" w:hAnsi="Arial" w:cs="Arial"/>
          <w:sz w:val="22"/>
          <w:szCs w:val="22"/>
        </w:rPr>
        <w:t xml:space="preserve">workforce development </w:t>
      </w:r>
      <w:r w:rsidR="00CD1013" w:rsidRPr="00DD6C10">
        <w:rPr>
          <w:rFonts w:ascii="Arial" w:hAnsi="Arial" w:cs="Arial"/>
          <w:sz w:val="22"/>
          <w:szCs w:val="22"/>
        </w:rPr>
        <w:t>area</w:t>
      </w:r>
      <w:r w:rsidR="00B65FB0" w:rsidRPr="00DD6C10">
        <w:rPr>
          <w:rFonts w:ascii="Arial" w:hAnsi="Arial" w:cs="Arial"/>
          <w:sz w:val="22"/>
          <w:szCs w:val="22"/>
        </w:rPr>
        <w:t xml:space="preserve"> </w:t>
      </w:r>
      <w:r w:rsidR="00734DCC" w:rsidRPr="00DD6C10">
        <w:rPr>
          <w:rFonts w:ascii="Arial" w:hAnsi="Arial" w:cs="Arial"/>
          <w:sz w:val="22"/>
          <w:szCs w:val="22"/>
        </w:rPr>
        <w:t xml:space="preserve">inform the </w:t>
      </w:r>
      <w:r w:rsidR="00550FA9">
        <w:rPr>
          <w:rFonts w:ascii="Arial" w:hAnsi="Arial" w:cs="Arial"/>
          <w:sz w:val="22"/>
          <w:szCs w:val="22"/>
        </w:rPr>
        <w:t>s</w:t>
      </w:r>
      <w:r w:rsidR="00734DCC" w:rsidRPr="00DD6C10">
        <w:rPr>
          <w:rFonts w:ascii="Arial" w:hAnsi="Arial" w:cs="Arial"/>
          <w:sz w:val="22"/>
          <w:szCs w:val="22"/>
        </w:rPr>
        <w:t>tate Rapid Response team within 24 hours about a</w:t>
      </w:r>
      <w:r w:rsidR="000A1F62" w:rsidRPr="00DD6C10">
        <w:rPr>
          <w:rFonts w:ascii="Arial" w:hAnsi="Arial" w:cs="Arial"/>
          <w:sz w:val="22"/>
          <w:szCs w:val="22"/>
        </w:rPr>
        <w:t>n</w:t>
      </w:r>
      <w:r w:rsidR="00734DCC" w:rsidRPr="00DD6C10">
        <w:rPr>
          <w:rFonts w:ascii="Arial" w:hAnsi="Arial" w:cs="Arial"/>
          <w:sz w:val="22"/>
          <w:szCs w:val="22"/>
        </w:rPr>
        <w:t xml:space="preserve"> actual or potential dislocation event when there is possibility of a mass layoff (50 or more dislocations)?</w:t>
      </w:r>
    </w:p>
    <w:p w:rsidR="00734DCC" w:rsidRPr="00DD6C10" w:rsidRDefault="00734DCC">
      <w:pPr>
        <w:widowControl/>
        <w:tabs>
          <w:tab w:val="num" w:pos="360"/>
        </w:tabs>
        <w:ind w:left="360" w:hanging="36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734DCC" w:rsidRPr="00DD6C10" w:rsidTr="00F6673C">
        <w:tc>
          <w:tcPr>
            <w:tcW w:w="8529" w:type="dxa"/>
            <w:tcMar>
              <w:top w:w="58" w:type="dxa"/>
              <w:left w:w="115" w:type="dxa"/>
              <w:bottom w:w="58" w:type="dxa"/>
              <w:right w:w="115" w:type="dxa"/>
            </w:tcMar>
            <w:vAlign w:val="bottom"/>
          </w:tcPr>
          <w:p w:rsidR="00321B72" w:rsidRDefault="00321B72">
            <w:pPr>
              <w:tabs>
                <w:tab w:val="left" w:pos="-1360"/>
                <w:tab w:val="left" w:pos="-900"/>
                <w:tab w:val="num"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 xml:space="preserve">WDA 15 utilizes designated staff to communicate with DEED’s Rapid Response Team. The incoming or outgoing information is communicated in different ways depending on the </w:t>
            </w:r>
            <w:r w:rsidR="00B41003">
              <w:rPr>
                <w:rFonts w:ascii="Arial" w:hAnsi="Arial" w:cs="Arial"/>
                <w:sz w:val="22"/>
                <w:szCs w:val="22"/>
              </w:rPr>
              <w:t>situation</w:t>
            </w:r>
            <w:r>
              <w:rPr>
                <w:rFonts w:ascii="Arial" w:hAnsi="Arial" w:cs="Arial"/>
                <w:sz w:val="22"/>
                <w:szCs w:val="22"/>
              </w:rPr>
              <w:t xml:space="preserve">.  </w:t>
            </w:r>
          </w:p>
          <w:p w:rsidR="00006BBB" w:rsidRDefault="00006BBB">
            <w:pPr>
              <w:tabs>
                <w:tab w:val="left" w:pos="-1360"/>
                <w:tab w:val="left" w:pos="-900"/>
                <w:tab w:val="num"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p w:rsidR="00ED6F4C" w:rsidRPr="00DD6C10" w:rsidRDefault="00ED6F4C" w:rsidP="00A13DEB">
            <w:pPr>
              <w:tabs>
                <w:tab w:val="left" w:pos="-1360"/>
                <w:tab w:val="left" w:pos="-900"/>
                <w:tab w:val="num"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WFS</w:t>
            </w:r>
            <w:r w:rsidR="00321B72">
              <w:rPr>
                <w:rFonts w:ascii="Arial" w:hAnsi="Arial" w:cs="Arial"/>
                <w:sz w:val="22"/>
                <w:szCs w:val="22"/>
              </w:rPr>
              <w:t xml:space="preserve"> staff </w:t>
            </w:r>
            <w:r w:rsidR="00B41003">
              <w:rPr>
                <w:rFonts w:ascii="Arial" w:hAnsi="Arial" w:cs="Arial"/>
                <w:sz w:val="22"/>
                <w:szCs w:val="22"/>
              </w:rPr>
              <w:t>contact, via</w:t>
            </w:r>
            <w:r w:rsidR="00321B72">
              <w:rPr>
                <w:rFonts w:ascii="Arial" w:hAnsi="Arial" w:cs="Arial"/>
                <w:sz w:val="22"/>
                <w:szCs w:val="22"/>
              </w:rPr>
              <w:t xml:space="preserve"> phone or email, the DEED RR Team to inform regarding notifications or announcements of impending layoffs. WDA planning staff scan local news sources and relay </w:t>
            </w:r>
            <w:r w:rsidR="00B41003">
              <w:rPr>
                <w:rFonts w:ascii="Arial" w:hAnsi="Arial" w:cs="Arial"/>
                <w:sz w:val="22"/>
                <w:szCs w:val="22"/>
              </w:rPr>
              <w:t>local</w:t>
            </w:r>
            <w:r w:rsidR="00321B72">
              <w:rPr>
                <w:rFonts w:ascii="Arial" w:hAnsi="Arial" w:cs="Arial"/>
                <w:sz w:val="22"/>
                <w:szCs w:val="22"/>
              </w:rPr>
              <w:t xml:space="preserve"> information that may affect Ramsey County. Occasionally, a </w:t>
            </w:r>
            <w:r w:rsidR="00B41003">
              <w:rPr>
                <w:rFonts w:ascii="Arial" w:hAnsi="Arial" w:cs="Arial"/>
                <w:sz w:val="22"/>
                <w:szCs w:val="22"/>
              </w:rPr>
              <w:t>prospective dislocated worker may call inquiring about the program and inform WDA staff about a current or pending layoff. WDA staff check with DEED staff. If the company or organization has not been in contact with DEED, the WDA informs them of the need to contact DEED directly.</w:t>
            </w:r>
            <w:r w:rsidR="00321B72">
              <w:rPr>
                <w:rFonts w:ascii="Arial" w:hAnsi="Arial" w:cs="Arial"/>
                <w:sz w:val="22"/>
                <w:szCs w:val="22"/>
              </w:rPr>
              <w:t xml:space="preserve"> </w:t>
            </w:r>
          </w:p>
        </w:tc>
      </w:tr>
    </w:tbl>
    <w:p w:rsidR="00AD10F7" w:rsidRPr="00DD6C10" w:rsidRDefault="00AD10F7" w:rsidP="00AD10F7">
      <w:pPr>
        <w:ind w:left="360" w:hanging="360"/>
        <w:rPr>
          <w:rFonts w:ascii="Arial" w:hAnsi="Arial" w:cs="Arial"/>
          <w:sz w:val="22"/>
          <w:szCs w:val="22"/>
        </w:rPr>
      </w:pPr>
    </w:p>
    <w:p w:rsidR="00AD10F7" w:rsidRPr="00DD6C10" w:rsidRDefault="00AD10F7" w:rsidP="00AD10F7">
      <w:pPr>
        <w:ind w:left="720" w:hanging="360"/>
        <w:rPr>
          <w:rFonts w:ascii="Arial" w:hAnsi="Arial" w:cs="Arial"/>
          <w:sz w:val="22"/>
          <w:szCs w:val="22"/>
        </w:rPr>
      </w:pPr>
      <w:r w:rsidRPr="00DD6C10">
        <w:rPr>
          <w:rFonts w:ascii="Arial" w:hAnsi="Arial" w:cs="Arial"/>
          <w:sz w:val="22"/>
          <w:szCs w:val="22"/>
        </w:rPr>
        <w:t>C.</w:t>
      </w:r>
      <w:r w:rsidRPr="00DD6C10">
        <w:rPr>
          <w:rFonts w:ascii="Arial" w:hAnsi="Arial" w:cs="Arial"/>
          <w:sz w:val="22"/>
          <w:szCs w:val="22"/>
        </w:rPr>
        <w:tab/>
        <w:t xml:space="preserve">Describe how the local </w:t>
      </w:r>
      <w:r w:rsidR="00B718AC">
        <w:rPr>
          <w:rFonts w:ascii="Arial" w:hAnsi="Arial" w:cs="Arial"/>
          <w:sz w:val="22"/>
          <w:szCs w:val="22"/>
        </w:rPr>
        <w:t>area board</w:t>
      </w:r>
      <w:r w:rsidRPr="00DD6C10">
        <w:rPr>
          <w:rFonts w:ascii="Arial" w:hAnsi="Arial" w:cs="Arial"/>
          <w:sz w:val="22"/>
          <w:szCs w:val="22"/>
        </w:rPr>
        <w:t xml:space="preserve"> will coordinate workforce investment activities carried out in the local </w:t>
      </w:r>
      <w:r w:rsidR="007456F5">
        <w:rPr>
          <w:rFonts w:ascii="Arial" w:hAnsi="Arial" w:cs="Arial"/>
          <w:sz w:val="22"/>
          <w:szCs w:val="22"/>
        </w:rPr>
        <w:t xml:space="preserve">workforce development </w:t>
      </w:r>
      <w:r w:rsidRPr="00DD6C10">
        <w:rPr>
          <w:rFonts w:ascii="Arial" w:hAnsi="Arial" w:cs="Arial"/>
          <w:sz w:val="22"/>
          <w:szCs w:val="22"/>
        </w:rPr>
        <w:t>area with statewide rapid response activities</w:t>
      </w:r>
      <w:r w:rsidR="002843ED">
        <w:rPr>
          <w:rFonts w:ascii="Arial" w:hAnsi="Arial" w:cs="Arial"/>
          <w:sz w:val="22"/>
          <w:szCs w:val="22"/>
        </w:rPr>
        <w:t>.</w:t>
      </w:r>
    </w:p>
    <w:p w:rsidR="00AD10F7" w:rsidRPr="00DD6C10" w:rsidRDefault="00AD10F7" w:rsidP="00AD10F7">
      <w:pPr>
        <w:widowControl/>
        <w:tabs>
          <w:tab w:val="num" w:pos="360"/>
        </w:tabs>
        <w:ind w:left="360" w:hanging="36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AD10F7" w:rsidRPr="00DD6C10" w:rsidTr="00F6673C">
        <w:tc>
          <w:tcPr>
            <w:tcW w:w="8529" w:type="dxa"/>
            <w:tcMar>
              <w:top w:w="58" w:type="dxa"/>
              <w:left w:w="115" w:type="dxa"/>
              <w:bottom w:w="58" w:type="dxa"/>
              <w:right w:w="115" w:type="dxa"/>
            </w:tcMar>
            <w:vAlign w:val="bottom"/>
          </w:tcPr>
          <w:p w:rsidR="00B41003" w:rsidRDefault="00B41003" w:rsidP="00A10B3A">
            <w:pPr>
              <w:pStyle w:val="Default"/>
              <w:ind w:left="360" w:hanging="360"/>
              <w:rPr>
                <w:sz w:val="22"/>
                <w:szCs w:val="22"/>
              </w:rPr>
            </w:pPr>
            <w:r>
              <w:rPr>
                <w:sz w:val="22"/>
                <w:szCs w:val="22"/>
              </w:rPr>
              <w:t>The WFS staff coordinate workforce in</w:t>
            </w:r>
            <w:r w:rsidR="006F3CC4">
              <w:rPr>
                <w:sz w:val="22"/>
                <w:szCs w:val="22"/>
              </w:rPr>
              <w:t xml:space="preserve">novation </w:t>
            </w:r>
            <w:r>
              <w:rPr>
                <w:sz w:val="22"/>
                <w:szCs w:val="22"/>
              </w:rPr>
              <w:t xml:space="preserve">activities related to statewide rapid response activities. Any information the staff gather is shared with DEED and appropriate partners. At all times, the goal is to work cooperatively with DEED and ensure this information is shared expeditiously, as it is often time sensitive. </w:t>
            </w:r>
          </w:p>
          <w:p w:rsidR="00006BBB" w:rsidRDefault="00006BBB" w:rsidP="00B41003">
            <w:pPr>
              <w:pStyle w:val="Default"/>
              <w:ind w:left="720" w:hanging="720"/>
              <w:rPr>
                <w:sz w:val="22"/>
                <w:szCs w:val="22"/>
              </w:rPr>
            </w:pPr>
          </w:p>
          <w:p w:rsidR="00ED6F4C" w:rsidRPr="00DD6C10" w:rsidRDefault="00B41003" w:rsidP="00A13DEB">
            <w:pPr>
              <w:pStyle w:val="Default"/>
              <w:ind w:left="360" w:hanging="360"/>
              <w:rPr>
                <w:sz w:val="22"/>
                <w:szCs w:val="22"/>
              </w:rPr>
            </w:pPr>
            <w:r>
              <w:rPr>
                <w:sz w:val="22"/>
                <w:szCs w:val="22"/>
              </w:rPr>
              <w:t xml:space="preserve">We will not seek competitive bids for services outside of Ramsey County, unless invited by any of our regional partners to provide services. </w:t>
            </w:r>
          </w:p>
        </w:tc>
      </w:tr>
    </w:tbl>
    <w:p w:rsidR="00AD10F7" w:rsidRPr="00DD6C10" w:rsidRDefault="00AD10F7" w:rsidP="00AD10F7">
      <w:pPr>
        <w:ind w:left="360" w:hanging="360"/>
        <w:rPr>
          <w:rFonts w:ascii="Arial" w:hAnsi="Arial" w:cs="Arial"/>
          <w:sz w:val="22"/>
          <w:szCs w:val="22"/>
        </w:rPr>
      </w:pPr>
    </w:p>
    <w:p w:rsidR="00D76F07" w:rsidRDefault="00D76F07" w:rsidP="00D76F07">
      <w:pPr>
        <w:ind w:left="720" w:hanging="360"/>
        <w:rPr>
          <w:rFonts w:ascii="Arial" w:hAnsi="Arial" w:cs="Arial"/>
          <w:sz w:val="22"/>
          <w:szCs w:val="22"/>
        </w:rPr>
      </w:pPr>
      <w:r w:rsidRPr="00DD6C10">
        <w:rPr>
          <w:rFonts w:ascii="Arial" w:hAnsi="Arial" w:cs="Arial"/>
          <w:sz w:val="22"/>
          <w:szCs w:val="22"/>
        </w:rPr>
        <w:t>D.</w:t>
      </w:r>
      <w:r w:rsidRPr="00DD6C10">
        <w:rPr>
          <w:rFonts w:ascii="Arial" w:hAnsi="Arial" w:cs="Arial"/>
          <w:sz w:val="22"/>
          <w:szCs w:val="22"/>
        </w:rPr>
        <w:tab/>
        <w:t xml:space="preserve">Complete </w:t>
      </w:r>
      <w:r w:rsidRPr="00D76F07">
        <w:rPr>
          <w:rFonts w:ascii="Arial" w:hAnsi="Arial" w:cs="Arial"/>
          <w:b/>
          <w:sz w:val="22"/>
          <w:szCs w:val="22"/>
        </w:rPr>
        <w:t xml:space="preserve">Attachment B – Local </w:t>
      </w:r>
      <w:r w:rsidR="00C60456">
        <w:rPr>
          <w:rFonts w:ascii="Arial" w:hAnsi="Arial" w:cs="Arial"/>
          <w:b/>
          <w:sz w:val="22"/>
          <w:szCs w:val="22"/>
        </w:rPr>
        <w:t xml:space="preserve">Workforce Development </w:t>
      </w:r>
      <w:r w:rsidRPr="00D76F07">
        <w:rPr>
          <w:rFonts w:ascii="Arial" w:hAnsi="Arial" w:cs="Arial"/>
          <w:b/>
          <w:sz w:val="22"/>
          <w:szCs w:val="22"/>
        </w:rPr>
        <w:t>Area Contacts</w:t>
      </w:r>
      <w:r>
        <w:rPr>
          <w:rFonts w:ascii="Arial" w:hAnsi="Arial" w:cs="Arial"/>
          <w:b/>
          <w:sz w:val="22"/>
          <w:szCs w:val="22"/>
        </w:rPr>
        <w:t>.</w:t>
      </w:r>
    </w:p>
    <w:p w:rsidR="00D76F07" w:rsidRPr="00DD6C10" w:rsidRDefault="00D76F07" w:rsidP="00AD10F7">
      <w:pPr>
        <w:ind w:left="360" w:hanging="360"/>
        <w:rPr>
          <w:rFonts w:ascii="Arial" w:hAnsi="Arial" w:cs="Arial"/>
          <w:sz w:val="22"/>
          <w:szCs w:val="22"/>
        </w:rPr>
      </w:pPr>
    </w:p>
    <w:p w:rsidR="00734DCC" w:rsidRPr="00DD6C10" w:rsidRDefault="009C1535" w:rsidP="00561C38">
      <w:pPr>
        <w:widowControl/>
        <w:tabs>
          <w:tab w:val="left" w:pos="720"/>
        </w:tabs>
        <w:ind w:left="720" w:hanging="720"/>
        <w:rPr>
          <w:rFonts w:ascii="Arial" w:hAnsi="Arial" w:cs="Arial"/>
          <w:sz w:val="22"/>
          <w:szCs w:val="22"/>
          <w:highlight w:val="yellow"/>
        </w:rPr>
      </w:pPr>
      <w:r>
        <w:rPr>
          <w:rFonts w:ascii="Arial" w:hAnsi="Arial" w:cs="Arial"/>
          <w:sz w:val="22"/>
          <w:szCs w:val="22"/>
        </w:rPr>
        <w:t>2</w:t>
      </w:r>
      <w:r w:rsidR="00561C38">
        <w:rPr>
          <w:rFonts w:ascii="Arial" w:hAnsi="Arial" w:cs="Arial"/>
          <w:sz w:val="22"/>
          <w:szCs w:val="22"/>
        </w:rPr>
        <w:t xml:space="preserve">.   </w:t>
      </w:r>
      <w:r w:rsidR="00734DCC" w:rsidRPr="00DD6C10">
        <w:rPr>
          <w:rFonts w:ascii="Arial" w:hAnsi="Arial" w:cs="Arial"/>
          <w:sz w:val="22"/>
          <w:szCs w:val="22"/>
        </w:rPr>
        <w:t>A.</w:t>
      </w:r>
      <w:r w:rsidR="00FF5A08" w:rsidRPr="00DD6C10">
        <w:rPr>
          <w:rFonts w:ascii="Arial" w:hAnsi="Arial" w:cs="Arial"/>
          <w:sz w:val="22"/>
          <w:szCs w:val="22"/>
        </w:rPr>
        <w:tab/>
      </w:r>
      <w:r w:rsidR="00734DCC" w:rsidRPr="00DD6C10">
        <w:rPr>
          <w:rFonts w:ascii="Arial" w:hAnsi="Arial" w:cs="Arial"/>
          <w:sz w:val="22"/>
          <w:szCs w:val="22"/>
        </w:rPr>
        <w:t xml:space="preserve">How does the </w:t>
      </w:r>
      <w:r w:rsidR="00CD1013" w:rsidRPr="00DD6C10">
        <w:rPr>
          <w:rFonts w:ascii="Arial" w:hAnsi="Arial" w:cs="Arial"/>
          <w:sz w:val="22"/>
          <w:szCs w:val="22"/>
        </w:rPr>
        <w:t xml:space="preserve">local </w:t>
      </w:r>
      <w:r w:rsidR="00C60456">
        <w:rPr>
          <w:rFonts w:ascii="Arial" w:hAnsi="Arial" w:cs="Arial"/>
          <w:sz w:val="22"/>
          <w:szCs w:val="22"/>
        </w:rPr>
        <w:t xml:space="preserve">workforce development </w:t>
      </w:r>
      <w:r w:rsidR="00CD1013" w:rsidRPr="00DD6C10">
        <w:rPr>
          <w:rFonts w:ascii="Arial" w:hAnsi="Arial" w:cs="Arial"/>
          <w:sz w:val="22"/>
          <w:szCs w:val="22"/>
        </w:rPr>
        <w:t>area</w:t>
      </w:r>
      <w:r w:rsidR="00B65FB0" w:rsidRPr="00DD6C10">
        <w:rPr>
          <w:rFonts w:ascii="Arial" w:hAnsi="Arial" w:cs="Arial"/>
          <w:sz w:val="22"/>
          <w:szCs w:val="22"/>
        </w:rPr>
        <w:t xml:space="preserve"> </w:t>
      </w:r>
      <w:r w:rsidR="00550FA9">
        <w:rPr>
          <w:rFonts w:ascii="Arial" w:hAnsi="Arial" w:cs="Arial"/>
          <w:sz w:val="22"/>
          <w:szCs w:val="22"/>
        </w:rPr>
        <w:t>inform the s</w:t>
      </w:r>
      <w:r w:rsidR="00734DCC" w:rsidRPr="00DD6C10">
        <w:rPr>
          <w:rFonts w:ascii="Arial" w:hAnsi="Arial" w:cs="Arial"/>
          <w:sz w:val="22"/>
          <w:szCs w:val="22"/>
        </w:rPr>
        <w:t>tate Trade Act staff of companies that are potentially TAA certifiable?</w:t>
      </w:r>
    </w:p>
    <w:p w:rsidR="00734DCC" w:rsidRPr="00DD6C10" w:rsidRDefault="00734DCC">
      <w:pPr>
        <w:widowControl/>
        <w:tabs>
          <w:tab w:val="num" w:pos="360"/>
        </w:tabs>
        <w:ind w:left="360" w:hanging="360"/>
        <w:rPr>
          <w:rFonts w:ascii="Arial" w:hAnsi="Arial" w:cs="Arial"/>
          <w:sz w:val="22"/>
          <w:szCs w:val="22"/>
          <w:highlight w:val="yellow"/>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734DCC" w:rsidRPr="00DD6C10" w:rsidTr="00F6673C">
        <w:tc>
          <w:tcPr>
            <w:tcW w:w="8529" w:type="dxa"/>
            <w:tcMar>
              <w:top w:w="58" w:type="dxa"/>
              <w:left w:w="115" w:type="dxa"/>
              <w:bottom w:w="58" w:type="dxa"/>
              <w:right w:w="115" w:type="dxa"/>
            </w:tcMar>
            <w:vAlign w:val="bottom"/>
          </w:tcPr>
          <w:p w:rsidR="00ED6F4C" w:rsidRPr="00DD6C10" w:rsidRDefault="00B41003">
            <w:pPr>
              <w:tabs>
                <w:tab w:val="left" w:pos="-1360"/>
                <w:tab w:val="left" w:pos="-900"/>
                <w:tab w:val="num"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highlight w:val="yellow"/>
              </w:rPr>
            </w:pPr>
            <w:r>
              <w:rPr>
                <w:rFonts w:ascii="Arial" w:hAnsi="Arial" w:cs="Arial"/>
                <w:sz w:val="22"/>
                <w:szCs w:val="22"/>
              </w:rPr>
              <w:t>Local WDA staff will contact the lead DEED TAA staff by phone or email to inform them when there is a possible layoff within Ramsey County and monitor the information on TAA certification by the Department of Labor or communicated through DEED.</w:t>
            </w:r>
          </w:p>
        </w:tc>
      </w:tr>
    </w:tbl>
    <w:p w:rsidR="00734DCC" w:rsidRPr="00DD6C10" w:rsidRDefault="00734DCC">
      <w:pPr>
        <w:tabs>
          <w:tab w:val="num" w:pos="360"/>
        </w:tabs>
        <w:ind w:left="360" w:hanging="360"/>
        <w:rPr>
          <w:rFonts w:ascii="Arial" w:hAnsi="Arial" w:cs="Arial"/>
          <w:sz w:val="22"/>
          <w:szCs w:val="22"/>
          <w:highlight w:val="yellow"/>
        </w:rPr>
      </w:pPr>
    </w:p>
    <w:p w:rsidR="00734DCC" w:rsidRPr="00DD6C10" w:rsidRDefault="00734DCC">
      <w:pPr>
        <w:widowControl/>
        <w:tabs>
          <w:tab w:val="num" w:pos="720"/>
        </w:tabs>
        <w:ind w:left="720" w:hanging="360"/>
        <w:rPr>
          <w:rFonts w:ascii="Arial" w:hAnsi="Arial" w:cs="Arial"/>
          <w:sz w:val="22"/>
          <w:szCs w:val="22"/>
        </w:rPr>
      </w:pPr>
      <w:r w:rsidRPr="00DD6C10">
        <w:rPr>
          <w:rFonts w:ascii="Arial" w:hAnsi="Arial" w:cs="Arial"/>
          <w:sz w:val="22"/>
          <w:szCs w:val="22"/>
        </w:rPr>
        <w:lastRenderedPageBreak/>
        <w:t>B.</w:t>
      </w:r>
      <w:r w:rsidR="00FF5A08" w:rsidRPr="00DD6C10">
        <w:rPr>
          <w:rFonts w:ascii="Arial" w:hAnsi="Arial" w:cs="Arial"/>
          <w:sz w:val="22"/>
          <w:szCs w:val="22"/>
        </w:rPr>
        <w:tab/>
      </w:r>
      <w:r w:rsidR="00CD1013" w:rsidRPr="00DD6C10">
        <w:rPr>
          <w:rFonts w:ascii="Arial" w:hAnsi="Arial" w:cs="Arial"/>
          <w:sz w:val="22"/>
          <w:szCs w:val="22"/>
        </w:rPr>
        <w:t>How does the local</w:t>
      </w:r>
      <w:r w:rsidRPr="00DD6C10">
        <w:rPr>
          <w:rFonts w:ascii="Arial" w:hAnsi="Arial" w:cs="Arial"/>
          <w:sz w:val="22"/>
          <w:szCs w:val="22"/>
        </w:rPr>
        <w:t xml:space="preserve"> </w:t>
      </w:r>
      <w:r w:rsidR="00C60456">
        <w:rPr>
          <w:rFonts w:ascii="Arial" w:hAnsi="Arial" w:cs="Arial"/>
          <w:sz w:val="22"/>
          <w:szCs w:val="22"/>
        </w:rPr>
        <w:t xml:space="preserve">workforce development </w:t>
      </w:r>
      <w:r w:rsidR="00CD1013" w:rsidRPr="00DD6C10">
        <w:rPr>
          <w:rFonts w:ascii="Arial" w:hAnsi="Arial" w:cs="Arial"/>
          <w:sz w:val="22"/>
          <w:szCs w:val="22"/>
        </w:rPr>
        <w:t xml:space="preserve">area cooperate with the </w:t>
      </w:r>
      <w:r w:rsidR="00974111">
        <w:rPr>
          <w:rFonts w:ascii="Arial" w:hAnsi="Arial" w:cs="Arial"/>
          <w:sz w:val="22"/>
          <w:szCs w:val="22"/>
        </w:rPr>
        <w:t>s</w:t>
      </w:r>
      <w:r w:rsidRPr="00DD6C10">
        <w:rPr>
          <w:rFonts w:ascii="Arial" w:hAnsi="Arial" w:cs="Arial"/>
          <w:sz w:val="22"/>
          <w:szCs w:val="22"/>
        </w:rPr>
        <w:t>tate Trade Act staff where the layoff i</w:t>
      </w:r>
      <w:r w:rsidR="00550FA9">
        <w:rPr>
          <w:rFonts w:ascii="Arial" w:hAnsi="Arial" w:cs="Arial"/>
          <w:sz w:val="22"/>
          <w:szCs w:val="22"/>
        </w:rPr>
        <w:t>nvolves a company that the DOL t</w:t>
      </w:r>
      <w:r w:rsidRPr="00DD6C10">
        <w:rPr>
          <w:rFonts w:ascii="Arial" w:hAnsi="Arial" w:cs="Arial"/>
          <w:sz w:val="22"/>
          <w:szCs w:val="22"/>
        </w:rPr>
        <w:t>rade-certified?</w:t>
      </w:r>
    </w:p>
    <w:p w:rsidR="00734DCC" w:rsidRPr="00DD6C10" w:rsidRDefault="00734DCC">
      <w:pPr>
        <w:widowControl/>
        <w:tabs>
          <w:tab w:val="num" w:pos="360"/>
        </w:tabs>
        <w:ind w:left="360" w:hanging="360"/>
        <w:rPr>
          <w:rFonts w:ascii="Arial" w:hAnsi="Arial" w:cs="Arial"/>
          <w:sz w:val="22"/>
          <w:szCs w:val="22"/>
          <w:highlight w:val="yellow"/>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734DCC" w:rsidRPr="00DD6C10" w:rsidTr="00F6673C">
        <w:tc>
          <w:tcPr>
            <w:tcW w:w="8529" w:type="dxa"/>
            <w:tcMar>
              <w:top w:w="58" w:type="dxa"/>
              <w:left w:w="115" w:type="dxa"/>
              <w:bottom w:w="58" w:type="dxa"/>
              <w:right w:w="115" w:type="dxa"/>
            </w:tcMar>
            <w:vAlign w:val="bottom"/>
          </w:tcPr>
          <w:p w:rsidR="00ED6F4C" w:rsidRPr="00DD6C10" w:rsidRDefault="00B41003" w:rsidP="00D01F09">
            <w:pPr>
              <w:tabs>
                <w:tab w:val="left" w:pos="-1360"/>
                <w:tab w:val="left" w:pos="-900"/>
                <w:tab w:val="num"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 xml:space="preserve">Local WDA staff receive professional development/training in working with TAA projects. Staff </w:t>
            </w:r>
            <w:r w:rsidR="00465A74">
              <w:rPr>
                <w:rFonts w:ascii="Arial" w:hAnsi="Arial" w:cs="Arial"/>
                <w:sz w:val="22"/>
                <w:szCs w:val="22"/>
              </w:rPr>
              <w:t>also reach out to DEED to receive input on helping clients make application or work through the process of getting approvals for training or other pertinent approvals.</w:t>
            </w:r>
          </w:p>
        </w:tc>
      </w:tr>
    </w:tbl>
    <w:p w:rsidR="00734DCC" w:rsidRPr="00DD6C10" w:rsidRDefault="00734DCC">
      <w:pPr>
        <w:widowControl/>
        <w:tabs>
          <w:tab w:val="num" w:pos="360"/>
        </w:tabs>
        <w:ind w:left="360" w:hanging="360"/>
        <w:rPr>
          <w:rFonts w:ascii="Arial" w:hAnsi="Arial" w:cs="Arial"/>
          <w:sz w:val="22"/>
          <w:szCs w:val="22"/>
        </w:rPr>
      </w:pPr>
    </w:p>
    <w:p w:rsidR="00B63F7B" w:rsidRPr="00DD6C10" w:rsidRDefault="00B63F7B" w:rsidP="00B63F7B">
      <w:pPr>
        <w:widowControl/>
        <w:ind w:left="720" w:hanging="360"/>
        <w:rPr>
          <w:rFonts w:ascii="Arial" w:hAnsi="Arial" w:cs="Arial"/>
          <w:sz w:val="22"/>
          <w:szCs w:val="22"/>
        </w:rPr>
      </w:pPr>
      <w:r w:rsidRPr="00DD6C10">
        <w:rPr>
          <w:rFonts w:ascii="Arial" w:hAnsi="Arial" w:cs="Arial"/>
          <w:sz w:val="22"/>
          <w:szCs w:val="22"/>
        </w:rPr>
        <w:t>C.</w:t>
      </w:r>
      <w:r w:rsidRPr="00DD6C10">
        <w:rPr>
          <w:rFonts w:ascii="Arial" w:hAnsi="Arial" w:cs="Arial"/>
          <w:sz w:val="22"/>
          <w:szCs w:val="22"/>
        </w:rPr>
        <w:tab/>
        <w:t xml:space="preserve">Is the local </w:t>
      </w:r>
      <w:r w:rsidR="00C60456">
        <w:rPr>
          <w:rFonts w:ascii="Arial" w:hAnsi="Arial" w:cs="Arial"/>
          <w:sz w:val="22"/>
          <w:szCs w:val="22"/>
        </w:rPr>
        <w:t xml:space="preserve">workforce development </w:t>
      </w:r>
      <w:r w:rsidRPr="00DD6C10">
        <w:rPr>
          <w:rFonts w:ascii="Arial" w:hAnsi="Arial" w:cs="Arial"/>
          <w:sz w:val="22"/>
          <w:szCs w:val="22"/>
        </w:rPr>
        <w:t xml:space="preserve">area willing to participate in TAA </w:t>
      </w:r>
      <w:r w:rsidR="001A55D5" w:rsidRPr="00DD6C10">
        <w:rPr>
          <w:rFonts w:ascii="Arial" w:hAnsi="Arial" w:cs="Arial"/>
          <w:sz w:val="22"/>
          <w:szCs w:val="22"/>
        </w:rPr>
        <w:t xml:space="preserve">Counselor </w:t>
      </w:r>
      <w:r w:rsidRPr="00DD6C10">
        <w:rPr>
          <w:rFonts w:ascii="Arial" w:hAnsi="Arial" w:cs="Arial"/>
          <w:sz w:val="22"/>
          <w:szCs w:val="22"/>
        </w:rPr>
        <w:t xml:space="preserve">Training </w:t>
      </w:r>
      <w:r w:rsidR="001A55D5" w:rsidRPr="00DD6C10">
        <w:rPr>
          <w:rFonts w:ascii="Arial" w:hAnsi="Arial" w:cs="Arial"/>
          <w:sz w:val="22"/>
          <w:szCs w:val="22"/>
        </w:rPr>
        <w:t xml:space="preserve">and TAA Participant Training </w:t>
      </w:r>
      <w:r w:rsidR="00550FA9">
        <w:rPr>
          <w:rFonts w:ascii="Arial" w:hAnsi="Arial" w:cs="Arial"/>
          <w:sz w:val="22"/>
          <w:szCs w:val="22"/>
        </w:rPr>
        <w:t>when a trade-c</w:t>
      </w:r>
      <w:r w:rsidRPr="00DD6C10">
        <w:rPr>
          <w:rFonts w:ascii="Arial" w:hAnsi="Arial" w:cs="Arial"/>
          <w:sz w:val="22"/>
          <w:szCs w:val="22"/>
        </w:rPr>
        <w:t>ertification occurs?</w:t>
      </w:r>
    </w:p>
    <w:p w:rsidR="00444A41" w:rsidRPr="00DD6C10" w:rsidRDefault="00444A41" w:rsidP="00A40454">
      <w:pPr>
        <w:autoSpaceDE w:val="0"/>
        <w:autoSpaceDN w:val="0"/>
        <w:adjustRightInd w:val="0"/>
        <w:rPr>
          <w:rFonts w:ascii="Arial" w:hAnsi="Arial" w:cs="Arial"/>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80"/>
      </w:tblGrid>
      <w:tr w:rsidR="00AD10F7" w:rsidRPr="00DD6C10" w:rsidTr="00DD6C10">
        <w:tc>
          <w:tcPr>
            <w:tcW w:w="630" w:type="dxa"/>
            <w:tcBorders>
              <w:top w:val="nil"/>
              <w:left w:val="nil"/>
              <w:bottom w:val="nil"/>
              <w:right w:val="nil"/>
            </w:tcBorders>
            <w:shd w:val="clear" w:color="auto" w:fill="auto"/>
          </w:tcPr>
          <w:p w:rsidR="00AD10F7" w:rsidRPr="00DD6C10" w:rsidRDefault="00AD10F7" w:rsidP="002A7D29">
            <w:pPr>
              <w:widowControl/>
              <w:rPr>
                <w:rFonts w:ascii="Arial" w:hAnsi="Arial" w:cs="Arial"/>
                <w:sz w:val="22"/>
                <w:szCs w:val="22"/>
              </w:rPr>
            </w:pPr>
            <w:r w:rsidRPr="00DD6C10">
              <w:rPr>
                <w:rFonts w:ascii="Arial" w:hAnsi="Arial" w:cs="Arial"/>
                <w:sz w:val="22"/>
                <w:szCs w:val="22"/>
              </w:rPr>
              <w:t>Yes</w:t>
            </w:r>
          </w:p>
        </w:tc>
        <w:tc>
          <w:tcPr>
            <w:tcW w:w="1080" w:type="dxa"/>
            <w:tcBorders>
              <w:top w:val="nil"/>
              <w:left w:val="nil"/>
              <w:bottom w:val="single" w:sz="4" w:space="0" w:color="auto"/>
              <w:right w:val="nil"/>
            </w:tcBorders>
            <w:shd w:val="clear" w:color="auto" w:fill="auto"/>
          </w:tcPr>
          <w:p w:rsidR="00AD10F7" w:rsidRPr="00DD6C10" w:rsidRDefault="00ED6F4C" w:rsidP="002A7D29">
            <w:pPr>
              <w:widowControl/>
              <w:jc w:val="center"/>
              <w:rPr>
                <w:rFonts w:ascii="Arial" w:hAnsi="Arial" w:cs="Arial"/>
                <w:sz w:val="22"/>
                <w:szCs w:val="22"/>
              </w:rPr>
            </w:pPr>
            <w:r>
              <w:rPr>
                <w:rFonts w:ascii="Arial" w:hAnsi="Arial" w:cs="Arial"/>
                <w:sz w:val="22"/>
                <w:szCs w:val="22"/>
              </w:rPr>
              <w:t>X</w:t>
            </w:r>
          </w:p>
        </w:tc>
      </w:tr>
    </w:tbl>
    <w:p w:rsidR="00B63F7B" w:rsidRDefault="00B63F7B" w:rsidP="00B63F7B">
      <w:pPr>
        <w:rPr>
          <w:rFonts w:ascii="Arial" w:hAnsi="Arial" w:cs="Arial"/>
          <w:sz w:val="22"/>
          <w:szCs w:val="22"/>
        </w:rPr>
      </w:pPr>
    </w:p>
    <w:p w:rsidR="00DD2F51" w:rsidRDefault="009C1535" w:rsidP="00F02C1B">
      <w:pPr>
        <w:ind w:left="720" w:hanging="720"/>
        <w:rPr>
          <w:rFonts w:ascii="Arial" w:hAnsi="Arial" w:cs="Arial"/>
          <w:sz w:val="22"/>
          <w:szCs w:val="22"/>
        </w:rPr>
      </w:pPr>
      <w:r>
        <w:rPr>
          <w:rFonts w:ascii="Arial" w:hAnsi="Arial" w:cs="Arial"/>
          <w:sz w:val="22"/>
          <w:szCs w:val="22"/>
        </w:rPr>
        <w:t>3</w:t>
      </w:r>
      <w:r w:rsidR="00F02C1B">
        <w:rPr>
          <w:rFonts w:ascii="Arial" w:hAnsi="Arial" w:cs="Arial"/>
          <w:sz w:val="22"/>
          <w:szCs w:val="22"/>
        </w:rPr>
        <w:t xml:space="preserve">.   </w:t>
      </w:r>
      <w:r w:rsidR="00732E1F">
        <w:rPr>
          <w:rFonts w:ascii="Arial" w:hAnsi="Arial" w:cs="Arial"/>
          <w:sz w:val="22"/>
          <w:szCs w:val="22"/>
        </w:rPr>
        <w:t>A.</w:t>
      </w:r>
      <w:r w:rsidR="00732E1F">
        <w:rPr>
          <w:rFonts w:ascii="Arial" w:hAnsi="Arial" w:cs="Arial"/>
          <w:sz w:val="22"/>
          <w:szCs w:val="22"/>
        </w:rPr>
        <w:tab/>
        <w:t xml:space="preserve">The local </w:t>
      </w:r>
      <w:r w:rsidR="00C60456">
        <w:rPr>
          <w:rFonts w:ascii="Arial" w:hAnsi="Arial" w:cs="Arial"/>
          <w:sz w:val="22"/>
          <w:szCs w:val="22"/>
        </w:rPr>
        <w:t xml:space="preserve">workforce development </w:t>
      </w:r>
      <w:r w:rsidR="00732E1F">
        <w:rPr>
          <w:rFonts w:ascii="Arial" w:hAnsi="Arial" w:cs="Arial"/>
          <w:sz w:val="22"/>
          <w:szCs w:val="22"/>
        </w:rPr>
        <w:t>area has developed and implem</w:t>
      </w:r>
      <w:r w:rsidR="00550FA9">
        <w:rPr>
          <w:rFonts w:ascii="Arial" w:hAnsi="Arial" w:cs="Arial"/>
          <w:sz w:val="22"/>
          <w:szCs w:val="22"/>
        </w:rPr>
        <w:t>ented local Supportive Service p</w:t>
      </w:r>
      <w:r w:rsidR="00732E1F">
        <w:rPr>
          <w:rFonts w:ascii="Arial" w:hAnsi="Arial" w:cs="Arial"/>
          <w:sz w:val="22"/>
          <w:szCs w:val="22"/>
        </w:rPr>
        <w:t>olicies that are consistently applied for all participants.</w:t>
      </w:r>
    </w:p>
    <w:p w:rsidR="00732E1F" w:rsidRPr="00DD6C10" w:rsidRDefault="00732E1F" w:rsidP="00732E1F">
      <w:pPr>
        <w:autoSpaceDE w:val="0"/>
        <w:autoSpaceDN w:val="0"/>
        <w:adjustRightInd w:val="0"/>
        <w:rPr>
          <w:rFonts w:ascii="Arial" w:hAnsi="Arial" w:cs="Arial"/>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80"/>
      </w:tblGrid>
      <w:tr w:rsidR="00732E1F" w:rsidRPr="00DD6C10" w:rsidTr="00C47E75">
        <w:tc>
          <w:tcPr>
            <w:tcW w:w="630" w:type="dxa"/>
            <w:tcBorders>
              <w:top w:val="nil"/>
              <w:left w:val="nil"/>
              <w:bottom w:val="nil"/>
              <w:right w:val="nil"/>
            </w:tcBorders>
            <w:shd w:val="clear" w:color="auto" w:fill="auto"/>
          </w:tcPr>
          <w:p w:rsidR="00732E1F" w:rsidRPr="00DD6C10" w:rsidRDefault="00732E1F" w:rsidP="00C47E75">
            <w:pPr>
              <w:widowControl/>
              <w:rPr>
                <w:rFonts w:ascii="Arial" w:hAnsi="Arial" w:cs="Arial"/>
                <w:sz w:val="22"/>
                <w:szCs w:val="22"/>
              </w:rPr>
            </w:pPr>
            <w:r w:rsidRPr="00DD6C10">
              <w:rPr>
                <w:rFonts w:ascii="Arial" w:hAnsi="Arial" w:cs="Arial"/>
                <w:sz w:val="22"/>
                <w:szCs w:val="22"/>
              </w:rPr>
              <w:t>Yes</w:t>
            </w:r>
          </w:p>
        </w:tc>
        <w:tc>
          <w:tcPr>
            <w:tcW w:w="1080" w:type="dxa"/>
            <w:tcBorders>
              <w:top w:val="nil"/>
              <w:left w:val="nil"/>
              <w:bottom w:val="single" w:sz="4" w:space="0" w:color="auto"/>
              <w:right w:val="nil"/>
            </w:tcBorders>
            <w:shd w:val="clear" w:color="auto" w:fill="auto"/>
          </w:tcPr>
          <w:p w:rsidR="00732E1F" w:rsidRPr="00DD6C10" w:rsidRDefault="00ED6F4C" w:rsidP="00C47E75">
            <w:pPr>
              <w:widowControl/>
              <w:jc w:val="center"/>
              <w:rPr>
                <w:rFonts w:ascii="Arial" w:hAnsi="Arial" w:cs="Arial"/>
                <w:sz w:val="22"/>
                <w:szCs w:val="22"/>
              </w:rPr>
            </w:pPr>
            <w:r>
              <w:rPr>
                <w:rFonts w:ascii="Arial" w:hAnsi="Arial" w:cs="Arial"/>
                <w:sz w:val="22"/>
                <w:szCs w:val="22"/>
              </w:rPr>
              <w:t>X</w:t>
            </w:r>
          </w:p>
        </w:tc>
      </w:tr>
    </w:tbl>
    <w:p w:rsidR="00732E1F" w:rsidRDefault="00732E1F" w:rsidP="00732E1F">
      <w:pPr>
        <w:rPr>
          <w:rFonts w:ascii="Arial" w:hAnsi="Arial" w:cs="Arial"/>
          <w:sz w:val="22"/>
          <w:szCs w:val="22"/>
        </w:rPr>
      </w:pPr>
    </w:p>
    <w:p w:rsidR="00732E1F" w:rsidRDefault="00732E1F" w:rsidP="00732E1F">
      <w:pPr>
        <w:ind w:left="450" w:hanging="450"/>
        <w:rPr>
          <w:rFonts w:ascii="Arial" w:hAnsi="Arial" w:cs="Arial"/>
          <w:sz w:val="22"/>
          <w:szCs w:val="22"/>
        </w:rPr>
      </w:pPr>
      <w:r>
        <w:rPr>
          <w:rFonts w:ascii="Arial" w:hAnsi="Arial" w:cs="Arial"/>
          <w:sz w:val="22"/>
          <w:szCs w:val="22"/>
        </w:rPr>
        <w:tab/>
        <w:t>B.</w:t>
      </w:r>
      <w:r>
        <w:rPr>
          <w:rFonts w:ascii="Arial" w:hAnsi="Arial" w:cs="Arial"/>
          <w:sz w:val="22"/>
          <w:szCs w:val="22"/>
        </w:rPr>
        <w:tab/>
        <w:t>Describe the steps taken to ensure consistent compliance with the policy.</w:t>
      </w:r>
    </w:p>
    <w:p w:rsidR="00732E1F" w:rsidRDefault="00732E1F" w:rsidP="00732E1F">
      <w:pPr>
        <w:ind w:left="450" w:hanging="450"/>
        <w:rPr>
          <w:rFonts w:ascii="Arial" w:hAnsi="Arial" w:cs="Arial"/>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732E1F" w:rsidRPr="00DD6C10" w:rsidTr="00F6673C">
        <w:tc>
          <w:tcPr>
            <w:tcW w:w="8529" w:type="dxa"/>
            <w:tcMar>
              <w:top w:w="58" w:type="dxa"/>
              <w:left w:w="115" w:type="dxa"/>
              <w:bottom w:w="58" w:type="dxa"/>
              <w:right w:w="115" w:type="dxa"/>
            </w:tcMar>
            <w:vAlign w:val="bottom"/>
          </w:tcPr>
          <w:p w:rsidR="00ED6F4C" w:rsidRPr="00DD6C10" w:rsidRDefault="00465A74" w:rsidP="009C34E0">
            <w:pPr>
              <w:pStyle w:val="Default"/>
              <w:ind w:left="720" w:hanging="720"/>
              <w:rPr>
                <w:sz w:val="22"/>
                <w:szCs w:val="22"/>
                <w:highlight w:val="yellow"/>
              </w:rPr>
            </w:pPr>
            <w:r>
              <w:rPr>
                <w:sz w:val="22"/>
                <w:szCs w:val="22"/>
              </w:rPr>
              <w:t xml:space="preserve">WFS staff are informed and knowledgeable of DEED and local program support service policy. The WIOA Manager and/or Supervisor informs staff of local policies and Planners monitor files for compliance of these policies. </w:t>
            </w:r>
            <w:r w:rsidR="009C34E0">
              <w:rPr>
                <w:sz w:val="22"/>
                <w:szCs w:val="22"/>
              </w:rPr>
              <w:t>After a</w:t>
            </w:r>
            <w:r>
              <w:rPr>
                <w:sz w:val="22"/>
                <w:szCs w:val="22"/>
              </w:rPr>
              <w:t>ssessing client barriers and determining support services are needed</w:t>
            </w:r>
            <w:r w:rsidR="009C34E0">
              <w:rPr>
                <w:sz w:val="22"/>
                <w:szCs w:val="22"/>
              </w:rPr>
              <w:t xml:space="preserve">, </w:t>
            </w:r>
            <w:r>
              <w:rPr>
                <w:sz w:val="22"/>
                <w:szCs w:val="22"/>
              </w:rPr>
              <w:t>counseling staff follow the support service policy and guideline</w:t>
            </w:r>
            <w:r w:rsidR="009C34E0">
              <w:rPr>
                <w:sz w:val="22"/>
                <w:szCs w:val="22"/>
              </w:rPr>
              <w:t>s</w:t>
            </w:r>
            <w:r>
              <w:rPr>
                <w:sz w:val="22"/>
                <w:szCs w:val="22"/>
              </w:rPr>
              <w:t xml:space="preserve">. </w:t>
            </w:r>
            <w:r w:rsidRPr="00465A74">
              <w:rPr>
                <w:sz w:val="22"/>
                <w:szCs w:val="22"/>
              </w:rPr>
              <w:t xml:space="preserve">These support services policies are </w:t>
            </w:r>
            <w:r w:rsidR="009C34E0">
              <w:rPr>
                <w:sz w:val="22"/>
                <w:szCs w:val="22"/>
              </w:rPr>
              <w:t xml:space="preserve">also </w:t>
            </w:r>
            <w:r w:rsidRPr="00465A74">
              <w:rPr>
                <w:sz w:val="22"/>
                <w:szCs w:val="22"/>
              </w:rPr>
              <w:t xml:space="preserve">provided to </w:t>
            </w:r>
            <w:r w:rsidR="00006BBB">
              <w:rPr>
                <w:sz w:val="22"/>
                <w:szCs w:val="22"/>
              </w:rPr>
              <w:t>a</w:t>
            </w:r>
            <w:r w:rsidR="00006BBB" w:rsidRPr="00465A74">
              <w:rPr>
                <w:sz w:val="22"/>
                <w:szCs w:val="22"/>
              </w:rPr>
              <w:t xml:space="preserve">ccounting </w:t>
            </w:r>
            <w:r w:rsidRPr="00465A74">
              <w:rPr>
                <w:sz w:val="22"/>
                <w:szCs w:val="22"/>
              </w:rPr>
              <w:t xml:space="preserve">staff who provide a check and balance process to ensure a secondary quality control through the fiscal </w:t>
            </w:r>
            <w:r>
              <w:rPr>
                <w:sz w:val="22"/>
                <w:szCs w:val="22"/>
              </w:rPr>
              <w:t>monitoring</w:t>
            </w:r>
            <w:r w:rsidRPr="00465A74">
              <w:rPr>
                <w:sz w:val="22"/>
                <w:szCs w:val="22"/>
              </w:rPr>
              <w:t xml:space="preserve"> system. </w:t>
            </w:r>
          </w:p>
        </w:tc>
      </w:tr>
    </w:tbl>
    <w:p w:rsidR="00732E1F" w:rsidRDefault="00732E1F" w:rsidP="00732E1F">
      <w:pPr>
        <w:rPr>
          <w:rFonts w:ascii="Arial" w:hAnsi="Arial" w:cs="Arial"/>
          <w:sz w:val="22"/>
          <w:szCs w:val="22"/>
        </w:rPr>
      </w:pPr>
    </w:p>
    <w:p w:rsidR="00DD2F51" w:rsidRDefault="00DD2F51" w:rsidP="00B63F7B">
      <w:pPr>
        <w:rPr>
          <w:rFonts w:ascii="Arial" w:hAnsi="Arial" w:cs="Arial"/>
          <w:sz w:val="22"/>
          <w:szCs w:val="22"/>
        </w:rPr>
      </w:pPr>
    </w:p>
    <w:p w:rsidR="000E7B07" w:rsidRDefault="000E7B07" w:rsidP="004E269E">
      <w:pPr>
        <w:pStyle w:val="Heading1"/>
        <w:rPr>
          <w:rFonts w:cs="Arial"/>
          <w:sz w:val="32"/>
          <w:szCs w:val="32"/>
        </w:rPr>
        <w:sectPr w:rsidR="000E7B07" w:rsidSect="003202D1">
          <w:headerReference w:type="even" r:id="rId22"/>
          <w:headerReference w:type="default" r:id="rId23"/>
          <w:headerReference w:type="first" r:id="rId24"/>
          <w:endnotePr>
            <w:numFmt w:val="decimal"/>
          </w:endnotePr>
          <w:pgSz w:w="12240" w:h="15840"/>
          <w:pgMar w:top="1080" w:right="1440" w:bottom="864" w:left="1440" w:header="720" w:footer="720" w:gutter="0"/>
          <w:cols w:space="720"/>
          <w:docGrid w:linePitch="360"/>
        </w:sectPr>
      </w:pPr>
      <w:bookmarkStart w:id="32" w:name="_Toc127596435"/>
      <w:bookmarkStart w:id="33" w:name="_Toc127673597"/>
      <w:bookmarkStart w:id="34" w:name="_Toc127673703"/>
      <w:bookmarkStart w:id="35" w:name="_Toc127674161"/>
      <w:bookmarkStart w:id="36" w:name="_Toc127674723"/>
      <w:bookmarkStart w:id="37" w:name="_Toc127674782"/>
      <w:bookmarkStart w:id="38" w:name="_Toc127674823"/>
      <w:bookmarkStart w:id="39" w:name="_Toc127674916"/>
      <w:bookmarkStart w:id="40" w:name="_Toc127689358"/>
      <w:bookmarkStart w:id="41" w:name="_Toc127691840"/>
      <w:bookmarkStart w:id="42" w:name="_Toc127691999"/>
      <w:bookmarkStart w:id="43" w:name="_Toc128362284"/>
      <w:bookmarkStart w:id="44" w:name="_Toc128411283"/>
      <w:bookmarkStart w:id="45" w:name="_Toc128417631"/>
      <w:bookmarkStart w:id="46" w:name="_Toc128421958"/>
      <w:bookmarkStart w:id="47" w:name="_Toc128422121"/>
      <w:bookmarkStart w:id="48" w:name="_Toc128426935"/>
      <w:bookmarkStart w:id="49" w:name="_Toc128435428"/>
      <w:bookmarkStart w:id="50" w:name="_Toc128446934"/>
      <w:bookmarkStart w:id="51" w:name="_Toc130317709"/>
      <w:bookmarkStart w:id="52" w:name="_Toc130571432"/>
      <w:bookmarkStart w:id="53" w:name="_Toc130617036"/>
      <w:bookmarkStart w:id="54" w:name="_Toc130631768"/>
      <w:bookmarkStart w:id="55" w:name="_Toc130632630"/>
      <w:bookmarkStart w:id="56" w:name="_Toc130662649"/>
      <w:bookmarkStart w:id="57" w:name="_Toc155767191"/>
      <w:bookmarkStart w:id="58" w:name="_Toc155769449"/>
      <w:bookmarkStart w:id="59" w:name="_Toc159319730"/>
      <w:bookmarkStart w:id="60" w:name="_Toc159319890"/>
      <w:bookmarkStart w:id="61" w:name="_Toc159395266"/>
      <w:bookmarkStart w:id="62" w:name="_Toc159395352"/>
    </w:p>
    <w:p w:rsidR="00734DCC" w:rsidRPr="00CB4AB8" w:rsidRDefault="00D62773" w:rsidP="004E269E">
      <w:pPr>
        <w:pStyle w:val="Heading1"/>
        <w:rPr>
          <w:rFonts w:cs="Arial"/>
          <w:szCs w:val="28"/>
        </w:rPr>
      </w:pPr>
      <w:r w:rsidRPr="00CB4AB8">
        <w:rPr>
          <w:rFonts w:cs="Arial"/>
          <w:szCs w:val="28"/>
        </w:rPr>
        <w:lastRenderedPageBreak/>
        <w:t>S</w:t>
      </w:r>
      <w:r w:rsidR="004E269E" w:rsidRPr="00CB4AB8">
        <w:rPr>
          <w:rFonts w:cs="Arial"/>
          <w:szCs w:val="28"/>
        </w:rPr>
        <w:t xml:space="preserve">ECTION </w:t>
      </w:r>
      <w:r w:rsidR="00A40454" w:rsidRPr="00CB4AB8">
        <w:rPr>
          <w:rFonts w:cs="Arial"/>
          <w:szCs w:val="28"/>
        </w:rPr>
        <w:t>D</w:t>
      </w:r>
      <w:r w:rsidR="00064CCD" w:rsidRPr="00CB4AB8">
        <w:rPr>
          <w:rFonts w:cs="Arial"/>
          <w:szCs w:val="28"/>
        </w:rPr>
        <w:t xml:space="preserve">: </w:t>
      </w:r>
      <w:r w:rsidR="004E269E" w:rsidRPr="00CB4AB8">
        <w:rPr>
          <w:rFonts w:cs="Arial"/>
          <w:szCs w:val="28"/>
        </w:rPr>
        <w:t>SYSTEM OPERATIONS</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004E269E" w:rsidRPr="00CB4AB8">
        <w:rPr>
          <w:rFonts w:cs="Arial"/>
          <w:szCs w:val="28"/>
        </w:rPr>
        <w:t xml:space="preserve"> AND ATTACHMENTS</w:t>
      </w:r>
    </w:p>
    <w:p w:rsidR="00E71DD2" w:rsidRPr="00DD6C10" w:rsidRDefault="00E71DD2" w:rsidP="00E71DD2">
      <w:pPr>
        <w:autoSpaceDE w:val="0"/>
        <w:autoSpaceDN w:val="0"/>
        <w:adjustRightInd w:val="0"/>
        <w:rPr>
          <w:rFonts w:ascii="Arial" w:hAnsi="Arial" w:cs="Arial"/>
          <w:iCs/>
          <w:sz w:val="22"/>
          <w:szCs w:val="22"/>
        </w:rPr>
      </w:pPr>
    </w:p>
    <w:p w:rsidR="00E71DD2" w:rsidRPr="00DD2F51" w:rsidRDefault="009F6B2B" w:rsidP="009F6B2B">
      <w:pPr>
        <w:pStyle w:val="ListParagraph"/>
        <w:widowControl/>
        <w:autoSpaceDE w:val="0"/>
        <w:autoSpaceDN w:val="0"/>
        <w:adjustRightInd w:val="0"/>
        <w:ind w:left="360" w:hanging="360"/>
        <w:rPr>
          <w:rFonts w:ascii="Arial" w:hAnsi="Arial" w:cs="Arial"/>
          <w:sz w:val="22"/>
          <w:szCs w:val="22"/>
        </w:rPr>
      </w:pPr>
      <w:r w:rsidRPr="00DD6C10">
        <w:rPr>
          <w:rFonts w:ascii="Arial" w:hAnsi="Arial" w:cs="Arial"/>
          <w:iCs/>
          <w:sz w:val="22"/>
          <w:szCs w:val="22"/>
        </w:rPr>
        <w:t>1.</w:t>
      </w:r>
      <w:r w:rsidRPr="00DD6C10">
        <w:rPr>
          <w:rFonts w:ascii="Arial" w:hAnsi="Arial" w:cs="Arial"/>
          <w:iCs/>
          <w:sz w:val="22"/>
          <w:szCs w:val="22"/>
        </w:rPr>
        <w:tab/>
      </w:r>
      <w:r w:rsidR="00E71DD2" w:rsidRPr="00DD2F51">
        <w:rPr>
          <w:rFonts w:ascii="Arial" w:hAnsi="Arial" w:cs="Arial"/>
          <w:iCs/>
          <w:sz w:val="22"/>
          <w:szCs w:val="22"/>
        </w:rPr>
        <w:t xml:space="preserve">The </w:t>
      </w:r>
      <w:r w:rsidR="009E607D" w:rsidRPr="00DD2F51">
        <w:rPr>
          <w:rFonts w:ascii="Arial" w:hAnsi="Arial" w:cs="Arial"/>
          <w:iCs/>
          <w:sz w:val="22"/>
          <w:szCs w:val="22"/>
        </w:rPr>
        <w:t xml:space="preserve">local </w:t>
      </w:r>
      <w:r w:rsidR="00C60456">
        <w:rPr>
          <w:rFonts w:ascii="Arial" w:hAnsi="Arial" w:cs="Arial"/>
          <w:sz w:val="22"/>
          <w:szCs w:val="22"/>
        </w:rPr>
        <w:t xml:space="preserve">workforce development </w:t>
      </w:r>
      <w:r w:rsidR="009E607D" w:rsidRPr="00DD2F51">
        <w:rPr>
          <w:rFonts w:ascii="Arial" w:hAnsi="Arial" w:cs="Arial"/>
          <w:iCs/>
          <w:sz w:val="22"/>
          <w:szCs w:val="22"/>
        </w:rPr>
        <w:t>area has</w:t>
      </w:r>
      <w:r w:rsidR="00E71DD2" w:rsidRPr="00DD2F51">
        <w:rPr>
          <w:rFonts w:ascii="Arial" w:hAnsi="Arial" w:cs="Arial"/>
          <w:iCs/>
          <w:sz w:val="22"/>
          <w:szCs w:val="22"/>
        </w:rPr>
        <w:t xml:space="preserve"> </w:t>
      </w:r>
      <w:r w:rsidR="00247CBD" w:rsidRPr="00DD2F51">
        <w:rPr>
          <w:rFonts w:ascii="Arial" w:hAnsi="Arial" w:cs="Arial"/>
          <w:iCs/>
          <w:sz w:val="22"/>
          <w:szCs w:val="22"/>
        </w:rPr>
        <w:t>processes</w:t>
      </w:r>
      <w:r w:rsidR="00E71DD2" w:rsidRPr="00DD2F51">
        <w:rPr>
          <w:rFonts w:ascii="Arial" w:hAnsi="Arial" w:cs="Arial"/>
          <w:iCs/>
          <w:sz w:val="22"/>
          <w:szCs w:val="22"/>
        </w:rPr>
        <w:t xml:space="preserve"> in place to assure non-duplicative services</w:t>
      </w:r>
      <w:r w:rsidR="00247CBD" w:rsidRPr="00DD2F51">
        <w:rPr>
          <w:rFonts w:ascii="Arial" w:hAnsi="Arial" w:cs="Arial"/>
          <w:iCs/>
          <w:sz w:val="22"/>
          <w:szCs w:val="22"/>
        </w:rPr>
        <w:t xml:space="preserve">, </w:t>
      </w:r>
      <w:r w:rsidR="000332F5" w:rsidRPr="00DD2F51">
        <w:rPr>
          <w:rFonts w:ascii="Arial" w:hAnsi="Arial" w:cs="Arial"/>
          <w:iCs/>
          <w:sz w:val="22"/>
          <w:szCs w:val="22"/>
        </w:rPr>
        <w:t>and</w:t>
      </w:r>
      <w:r w:rsidR="00E71DD2" w:rsidRPr="00DD2F51">
        <w:rPr>
          <w:rFonts w:ascii="Arial" w:hAnsi="Arial" w:cs="Arial"/>
          <w:iCs/>
          <w:sz w:val="22"/>
          <w:szCs w:val="22"/>
        </w:rPr>
        <w:t xml:space="preserve"> avoid</w:t>
      </w:r>
      <w:r w:rsidR="00247CBD" w:rsidRPr="00DD2F51">
        <w:rPr>
          <w:rFonts w:ascii="Arial" w:hAnsi="Arial" w:cs="Arial"/>
          <w:iCs/>
          <w:sz w:val="22"/>
          <w:szCs w:val="22"/>
        </w:rPr>
        <w:t xml:space="preserve"> duplicate administrative costs.</w:t>
      </w:r>
    </w:p>
    <w:p w:rsidR="009F6B2B" w:rsidRPr="00DD2F51" w:rsidRDefault="009F6B2B" w:rsidP="009F6B2B">
      <w:pPr>
        <w:widowControl/>
        <w:ind w:left="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80"/>
      </w:tblGrid>
      <w:tr w:rsidR="00A64A08" w:rsidRPr="00DD6C10" w:rsidTr="00DD6C10">
        <w:tc>
          <w:tcPr>
            <w:tcW w:w="630" w:type="dxa"/>
            <w:tcBorders>
              <w:top w:val="nil"/>
              <w:left w:val="nil"/>
              <w:bottom w:val="nil"/>
              <w:right w:val="nil"/>
            </w:tcBorders>
            <w:shd w:val="clear" w:color="auto" w:fill="auto"/>
          </w:tcPr>
          <w:p w:rsidR="00A64A08" w:rsidRPr="00DD2F51" w:rsidRDefault="00A64A08" w:rsidP="002A7D29">
            <w:pPr>
              <w:widowControl/>
              <w:rPr>
                <w:rFonts w:ascii="Arial" w:hAnsi="Arial" w:cs="Arial"/>
                <w:sz w:val="22"/>
                <w:szCs w:val="22"/>
              </w:rPr>
            </w:pPr>
            <w:r w:rsidRPr="00DD2F51">
              <w:rPr>
                <w:rFonts w:ascii="Arial" w:hAnsi="Arial" w:cs="Arial"/>
                <w:sz w:val="22"/>
                <w:szCs w:val="22"/>
              </w:rPr>
              <w:t>Yes</w:t>
            </w:r>
          </w:p>
        </w:tc>
        <w:tc>
          <w:tcPr>
            <w:tcW w:w="1080" w:type="dxa"/>
            <w:tcBorders>
              <w:top w:val="nil"/>
              <w:left w:val="nil"/>
              <w:bottom w:val="single" w:sz="4" w:space="0" w:color="auto"/>
              <w:right w:val="nil"/>
            </w:tcBorders>
            <w:shd w:val="clear" w:color="auto" w:fill="auto"/>
          </w:tcPr>
          <w:p w:rsidR="00A64A08" w:rsidRPr="00DD2F51" w:rsidRDefault="00ED6F4C" w:rsidP="002A7D29">
            <w:pPr>
              <w:widowControl/>
              <w:jc w:val="center"/>
              <w:rPr>
                <w:rFonts w:ascii="Arial" w:hAnsi="Arial" w:cs="Arial"/>
                <w:sz w:val="22"/>
                <w:szCs w:val="22"/>
              </w:rPr>
            </w:pPr>
            <w:r>
              <w:rPr>
                <w:rFonts w:ascii="Arial" w:hAnsi="Arial" w:cs="Arial"/>
                <w:sz w:val="22"/>
                <w:szCs w:val="22"/>
              </w:rPr>
              <w:t>X</w:t>
            </w:r>
          </w:p>
        </w:tc>
      </w:tr>
    </w:tbl>
    <w:p w:rsidR="00E71DD2" w:rsidRPr="00DD6C10" w:rsidRDefault="00E71DD2" w:rsidP="00E71DD2">
      <w:pPr>
        <w:autoSpaceDE w:val="0"/>
        <w:autoSpaceDN w:val="0"/>
        <w:adjustRightInd w:val="0"/>
        <w:rPr>
          <w:rFonts w:ascii="Arial" w:hAnsi="Arial" w:cs="Arial"/>
          <w:sz w:val="22"/>
          <w:szCs w:val="22"/>
        </w:rPr>
      </w:pPr>
    </w:p>
    <w:p w:rsidR="00E71DD2" w:rsidRPr="00DD6C10" w:rsidRDefault="00F23936" w:rsidP="009F6B2B">
      <w:pPr>
        <w:pStyle w:val="ListParagraph"/>
        <w:widowControl/>
        <w:autoSpaceDE w:val="0"/>
        <w:autoSpaceDN w:val="0"/>
        <w:adjustRightInd w:val="0"/>
        <w:ind w:left="360" w:hanging="360"/>
        <w:rPr>
          <w:rFonts w:ascii="Arial" w:hAnsi="Arial" w:cs="Arial"/>
          <w:sz w:val="22"/>
          <w:szCs w:val="22"/>
          <w:highlight w:val="yellow"/>
        </w:rPr>
      </w:pPr>
      <w:r w:rsidRPr="00DD6C10">
        <w:rPr>
          <w:rFonts w:ascii="Arial" w:hAnsi="Arial" w:cs="Arial"/>
          <w:sz w:val="22"/>
          <w:szCs w:val="22"/>
        </w:rPr>
        <w:t>2</w:t>
      </w:r>
      <w:r w:rsidR="009F6B2B" w:rsidRPr="00DD6C10">
        <w:rPr>
          <w:rFonts w:ascii="Arial" w:hAnsi="Arial" w:cs="Arial"/>
          <w:sz w:val="22"/>
          <w:szCs w:val="22"/>
        </w:rPr>
        <w:t>.</w:t>
      </w:r>
      <w:r w:rsidR="009F6B2B" w:rsidRPr="00DD6C10">
        <w:rPr>
          <w:rFonts w:ascii="Arial" w:hAnsi="Arial" w:cs="Arial"/>
          <w:sz w:val="22"/>
          <w:szCs w:val="22"/>
        </w:rPr>
        <w:tab/>
      </w:r>
      <w:r w:rsidR="00E71DD2" w:rsidRPr="00DD6C10">
        <w:rPr>
          <w:rFonts w:ascii="Arial" w:hAnsi="Arial" w:cs="Arial"/>
          <w:sz w:val="22"/>
          <w:szCs w:val="22"/>
        </w:rPr>
        <w:t xml:space="preserve">The </w:t>
      </w:r>
      <w:r w:rsidR="009E607D" w:rsidRPr="00DD6C10">
        <w:rPr>
          <w:rFonts w:ascii="Arial" w:hAnsi="Arial" w:cs="Arial"/>
          <w:sz w:val="22"/>
          <w:szCs w:val="22"/>
        </w:rPr>
        <w:t xml:space="preserve">local </w:t>
      </w:r>
      <w:r w:rsidR="00C60456">
        <w:rPr>
          <w:rFonts w:ascii="Arial" w:hAnsi="Arial" w:cs="Arial"/>
          <w:sz w:val="22"/>
          <w:szCs w:val="22"/>
        </w:rPr>
        <w:t xml:space="preserve">workforce development </w:t>
      </w:r>
      <w:r w:rsidR="009E607D" w:rsidRPr="00DD6C10">
        <w:rPr>
          <w:rFonts w:ascii="Arial" w:hAnsi="Arial" w:cs="Arial"/>
          <w:sz w:val="22"/>
          <w:szCs w:val="22"/>
        </w:rPr>
        <w:t>area is</w:t>
      </w:r>
      <w:r w:rsidR="00E71DD2" w:rsidRPr="00DD6C10">
        <w:rPr>
          <w:rFonts w:ascii="Arial" w:hAnsi="Arial" w:cs="Arial"/>
          <w:sz w:val="22"/>
          <w:szCs w:val="22"/>
        </w:rPr>
        <w:t xml:space="preserve"> aware of </w:t>
      </w:r>
      <w:r w:rsidR="004E6022" w:rsidRPr="00DD6C10">
        <w:rPr>
          <w:rFonts w:ascii="Arial" w:hAnsi="Arial" w:cs="Arial"/>
          <w:sz w:val="22"/>
          <w:szCs w:val="22"/>
        </w:rPr>
        <w:t xml:space="preserve">and </w:t>
      </w:r>
      <w:r w:rsidR="000332F5" w:rsidRPr="00DD6C10">
        <w:rPr>
          <w:rFonts w:ascii="Arial" w:hAnsi="Arial" w:cs="Arial"/>
          <w:sz w:val="22"/>
          <w:szCs w:val="22"/>
        </w:rPr>
        <w:t xml:space="preserve">staff </w:t>
      </w:r>
      <w:r w:rsidR="004E6022" w:rsidRPr="00DD6C10">
        <w:rPr>
          <w:rFonts w:ascii="Arial" w:hAnsi="Arial" w:cs="Arial"/>
          <w:sz w:val="22"/>
          <w:szCs w:val="22"/>
        </w:rPr>
        <w:t xml:space="preserve">participate in </w:t>
      </w:r>
      <w:r w:rsidR="00E71DD2" w:rsidRPr="00DD6C10">
        <w:rPr>
          <w:rFonts w:ascii="Arial" w:hAnsi="Arial" w:cs="Arial"/>
          <w:sz w:val="22"/>
          <w:szCs w:val="22"/>
        </w:rPr>
        <w:t xml:space="preserve">the </w:t>
      </w:r>
      <w:r w:rsidR="000332F5" w:rsidRPr="00DD6C10">
        <w:rPr>
          <w:rFonts w:ascii="Arial" w:hAnsi="Arial" w:cs="Arial"/>
          <w:sz w:val="22"/>
          <w:szCs w:val="22"/>
        </w:rPr>
        <w:t xml:space="preserve">Reception and Resource Area </w:t>
      </w:r>
      <w:r w:rsidR="00A64A08" w:rsidRPr="00DD6C10">
        <w:rPr>
          <w:rFonts w:ascii="Arial" w:hAnsi="Arial" w:cs="Arial"/>
          <w:sz w:val="22"/>
          <w:szCs w:val="22"/>
        </w:rPr>
        <w:t>Certification Program (RRACP)</w:t>
      </w:r>
      <w:r w:rsidR="00E71DD2" w:rsidRPr="00DD6C10">
        <w:rPr>
          <w:rFonts w:ascii="Arial" w:hAnsi="Arial" w:cs="Arial"/>
          <w:sz w:val="22"/>
          <w:szCs w:val="22"/>
        </w:rPr>
        <w:t xml:space="preserve"> </w:t>
      </w:r>
      <w:r w:rsidR="004E6022" w:rsidRPr="00DD6C10">
        <w:rPr>
          <w:rFonts w:ascii="Arial" w:hAnsi="Arial" w:cs="Arial"/>
          <w:sz w:val="22"/>
          <w:szCs w:val="22"/>
        </w:rPr>
        <w:t>to better serve all customers?</w:t>
      </w:r>
    </w:p>
    <w:p w:rsidR="004E6022" w:rsidRPr="00DD6C10" w:rsidRDefault="004E6022" w:rsidP="004E6022">
      <w:pPr>
        <w:widowControl/>
        <w:ind w:left="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80"/>
      </w:tblGrid>
      <w:tr w:rsidR="00DD6C10" w:rsidRPr="00DD6C10" w:rsidTr="00DD6C10">
        <w:tc>
          <w:tcPr>
            <w:tcW w:w="630" w:type="dxa"/>
            <w:tcBorders>
              <w:top w:val="nil"/>
              <w:left w:val="nil"/>
              <w:bottom w:val="nil"/>
              <w:right w:val="nil"/>
            </w:tcBorders>
            <w:shd w:val="clear" w:color="auto" w:fill="auto"/>
          </w:tcPr>
          <w:p w:rsidR="00444A41" w:rsidRPr="00DD6C10" w:rsidRDefault="00444A41" w:rsidP="002A7D29">
            <w:pPr>
              <w:widowControl/>
              <w:rPr>
                <w:rFonts w:ascii="Arial" w:hAnsi="Arial" w:cs="Arial"/>
                <w:sz w:val="22"/>
                <w:szCs w:val="22"/>
              </w:rPr>
            </w:pPr>
            <w:r w:rsidRPr="00DD6C10">
              <w:rPr>
                <w:rFonts w:ascii="Arial" w:hAnsi="Arial" w:cs="Arial"/>
                <w:sz w:val="22"/>
                <w:szCs w:val="22"/>
              </w:rPr>
              <w:t>Yes</w:t>
            </w:r>
          </w:p>
        </w:tc>
        <w:tc>
          <w:tcPr>
            <w:tcW w:w="1080" w:type="dxa"/>
            <w:tcBorders>
              <w:top w:val="nil"/>
              <w:left w:val="nil"/>
              <w:bottom w:val="single" w:sz="4" w:space="0" w:color="auto"/>
              <w:right w:val="nil"/>
            </w:tcBorders>
            <w:shd w:val="clear" w:color="auto" w:fill="auto"/>
          </w:tcPr>
          <w:p w:rsidR="00444A41" w:rsidRPr="00DD6C10" w:rsidRDefault="00465A74" w:rsidP="002A7D29">
            <w:pPr>
              <w:widowControl/>
              <w:jc w:val="center"/>
              <w:rPr>
                <w:rFonts w:ascii="Arial" w:hAnsi="Arial" w:cs="Arial"/>
                <w:sz w:val="22"/>
                <w:szCs w:val="22"/>
              </w:rPr>
            </w:pPr>
            <w:r>
              <w:rPr>
                <w:rFonts w:ascii="Arial" w:hAnsi="Arial" w:cs="Arial"/>
                <w:sz w:val="22"/>
                <w:szCs w:val="22"/>
              </w:rPr>
              <w:t>X</w:t>
            </w:r>
          </w:p>
        </w:tc>
      </w:tr>
    </w:tbl>
    <w:p w:rsidR="002D51F7" w:rsidRPr="00DD6C10" w:rsidRDefault="002D51F7" w:rsidP="002D51F7">
      <w:pPr>
        <w:autoSpaceDE w:val="0"/>
        <w:autoSpaceDN w:val="0"/>
        <w:adjustRightInd w:val="0"/>
        <w:rPr>
          <w:rFonts w:ascii="Arial" w:hAnsi="Arial" w:cs="Arial"/>
          <w:sz w:val="22"/>
          <w:szCs w:val="22"/>
        </w:rPr>
      </w:pPr>
    </w:p>
    <w:p w:rsidR="00A855EB" w:rsidRPr="00DD6C10" w:rsidRDefault="00374EAB" w:rsidP="00DA7FF2">
      <w:pPr>
        <w:pStyle w:val="ListParagraph"/>
        <w:widowControl/>
        <w:autoSpaceDE w:val="0"/>
        <w:autoSpaceDN w:val="0"/>
        <w:adjustRightInd w:val="0"/>
        <w:ind w:hanging="720"/>
        <w:rPr>
          <w:rFonts w:ascii="Arial" w:hAnsi="Arial" w:cs="Arial"/>
          <w:sz w:val="22"/>
          <w:szCs w:val="22"/>
        </w:rPr>
      </w:pPr>
      <w:r w:rsidRPr="00DD6C10">
        <w:rPr>
          <w:rFonts w:ascii="Arial" w:hAnsi="Arial" w:cs="Arial"/>
          <w:sz w:val="22"/>
          <w:szCs w:val="22"/>
        </w:rPr>
        <w:t>3</w:t>
      </w:r>
      <w:r w:rsidR="008B7816" w:rsidRPr="00DD6C10">
        <w:rPr>
          <w:rFonts w:ascii="Arial" w:hAnsi="Arial" w:cs="Arial"/>
          <w:sz w:val="22"/>
          <w:szCs w:val="22"/>
        </w:rPr>
        <w:t>.</w:t>
      </w:r>
      <w:r w:rsidR="00DD2F51">
        <w:rPr>
          <w:rFonts w:ascii="Arial" w:hAnsi="Arial" w:cs="Arial"/>
          <w:sz w:val="22"/>
          <w:szCs w:val="22"/>
        </w:rPr>
        <w:t xml:space="preserve"> </w:t>
      </w:r>
      <w:r w:rsidR="00DA7FF2">
        <w:rPr>
          <w:rFonts w:ascii="Arial" w:hAnsi="Arial" w:cs="Arial"/>
          <w:sz w:val="22"/>
          <w:szCs w:val="22"/>
        </w:rPr>
        <w:t xml:space="preserve"> A.</w:t>
      </w:r>
      <w:r w:rsidR="00DA7FF2">
        <w:rPr>
          <w:rFonts w:ascii="Arial" w:hAnsi="Arial" w:cs="Arial"/>
          <w:sz w:val="22"/>
          <w:szCs w:val="22"/>
        </w:rPr>
        <w:tab/>
      </w:r>
      <w:r w:rsidR="00A855EB" w:rsidRPr="00DD6C10">
        <w:rPr>
          <w:rFonts w:ascii="Arial" w:hAnsi="Arial" w:cs="Arial"/>
          <w:sz w:val="22"/>
          <w:szCs w:val="22"/>
        </w:rPr>
        <w:t xml:space="preserve">The local </w:t>
      </w:r>
      <w:r w:rsidR="00C60456">
        <w:rPr>
          <w:rFonts w:ascii="Arial" w:hAnsi="Arial" w:cs="Arial"/>
          <w:sz w:val="22"/>
          <w:szCs w:val="22"/>
        </w:rPr>
        <w:t xml:space="preserve">workforce development </w:t>
      </w:r>
      <w:r w:rsidR="00A855EB" w:rsidRPr="00DD6C10">
        <w:rPr>
          <w:rFonts w:ascii="Arial" w:hAnsi="Arial" w:cs="Arial"/>
          <w:sz w:val="22"/>
          <w:szCs w:val="22"/>
        </w:rPr>
        <w:t xml:space="preserve">area </w:t>
      </w:r>
      <w:r w:rsidR="00190123" w:rsidRPr="00DD6C10">
        <w:rPr>
          <w:rFonts w:ascii="Arial" w:hAnsi="Arial" w:cs="Arial"/>
          <w:sz w:val="22"/>
          <w:szCs w:val="22"/>
        </w:rPr>
        <w:t xml:space="preserve">and their partners are </w:t>
      </w:r>
      <w:r w:rsidR="001A55D5" w:rsidRPr="00DD6C10">
        <w:rPr>
          <w:rFonts w:ascii="Arial" w:hAnsi="Arial" w:cs="Arial"/>
          <w:sz w:val="22"/>
          <w:szCs w:val="22"/>
        </w:rPr>
        <w:t>aware of the responsibilities</w:t>
      </w:r>
      <w:r w:rsidR="00190123" w:rsidRPr="00DD6C10">
        <w:rPr>
          <w:rFonts w:ascii="Arial" w:hAnsi="Arial" w:cs="Arial"/>
          <w:sz w:val="22"/>
          <w:szCs w:val="22"/>
        </w:rPr>
        <w:t xml:space="preserve"> </w:t>
      </w:r>
      <w:r w:rsidR="00065947" w:rsidRPr="00DD6C10">
        <w:rPr>
          <w:rFonts w:ascii="Arial" w:hAnsi="Arial" w:cs="Arial"/>
          <w:sz w:val="22"/>
          <w:szCs w:val="22"/>
        </w:rPr>
        <w:t>of the Equal Opportunity O</w:t>
      </w:r>
      <w:r w:rsidR="00A855EB" w:rsidRPr="00DD6C10">
        <w:rPr>
          <w:rFonts w:ascii="Arial" w:hAnsi="Arial" w:cs="Arial"/>
          <w:sz w:val="22"/>
          <w:szCs w:val="22"/>
        </w:rPr>
        <w:t>fficer</w:t>
      </w:r>
      <w:r w:rsidR="00190123" w:rsidRPr="00DD6C10">
        <w:rPr>
          <w:rFonts w:ascii="Arial" w:hAnsi="Arial" w:cs="Arial"/>
          <w:sz w:val="22"/>
          <w:szCs w:val="22"/>
        </w:rPr>
        <w:t>, including attending DEED sponsored EO Training</w:t>
      </w:r>
      <w:r w:rsidR="00A855EB" w:rsidRPr="00DD6C10">
        <w:rPr>
          <w:rFonts w:ascii="Arial" w:hAnsi="Arial" w:cs="Arial"/>
          <w:sz w:val="22"/>
          <w:szCs w:val="22"/>
        </w:rPr>
        <w:t>?</w:t>
      </w:r>
    </w:p>
    <w:p w:rsidR="00974111" w:rsidRPr="00DD6C10" w:rsidRDefault="00974111" w:rsidP="00974111">
      <w:pPr>
        <w:widowControl/>
        <w:ind w:left="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80"/>
      </w:tblGrid>
      <w:tr w:rsidR="00974111" w:rsidRPr="00DD6C10" w:rsidTr="002B62B7">
        <w:tc>
          <w:tcPr>
            <w:tcW w:w="630" w:type="dxa"/>
            <w:tcBorders>
              <w:top w:val="nil"/>
              <w:left w:val="nil"/>
              <w:bottom w:val="nil"/>
              <w:right w:val="nil"/>
            </w:tcBorders>
            <w:shd w:val="clear" w:color="auto" w:fill="auto"/>
          </w:tcPr>
          <w:p w:rsidR="00974111" w:rsidRPr="00DD6C10" w:rsidRDefault="00974111" w:rsidP="002B62B7">
            <w:pPr>
              <w:widowControl/>
              <w:rPr>
                <w:rFonts w:ascii="Arial" w:hAnsi="Arial" w:cs="Arial"/>
                <w:sz w:val="22"/>
                <w:szCs w:val="22"/>
              </w:rPr>
            </w:pPr>
            <w:r w:rsidRPr="00DD6C10">
              <w:rPr>
                <w:rFonts w:ascii="Arial" w:hAnsi="Arial" w:cs="Arial"/>
                <w:sz w:val="22"/>
                <w:szCs w:val="22"/>
              </w:rPr>
              <w:t>Yes</w:t>
            </w:r>
          </w:p>
        </w:tc>
        <w:tc>
          <w:tcPr>
            <w:tcW w:w="1080" w:type="dxa"/>
            <w:tcBorders>
              <w:top w:val="nil"/>
              <w:left w:val="nil"/>
              <w:bottom w:val="single" w:sz="4" w:space="0" w:color="auto"/>
              <w:right w:val="nil"/>
            </w:tcBorders>
            <w:shd w:val="clear" w:color="auto" w:fill="auto"/>
          </w:tcPr>
          <w:p w:rsidR="00974111" w:rsidRPr="00DD6C10" w:rsidRDefault="00ED6F4C" w:rsidP="002B62B7">
            <w:pPr>
              <w:widowControl/>
              <w:jc w:val="center"/>
              <w:rPr>
                <w:rFonts w:ascii="Arial" w:hAnsi="Arial" w:cs="Arial"/>
                <w:sz w:val="22"/>
                <w:szCs w:val="22"/>
              </w:rPr>
            </w:pPr>
            <w:r>
              <w:rPr>
                <w:rFonts w:ascii="Arial" w:hAnsi="Arial" w:cs="Arial"/>
                <w:sz w:val="22"/>
                <w:szCs w:val="22"/>
              </w:rPr>
              <w:t>X</w:t>
            </w:r>
          </w:p>
        </w:tc>
      </w:tr>
    </w:tbl>
    <w:p w:rsidR="00974111" w:rsidRPr="00DD6C10" w:rsidRDefault="00974111" w:rsidP="00974111">
      <w:pPr>
        <w:rPr>
          <w:rFonts w:ascii="Arial" w:hAnsi="Arial" w:cs="Arial"/>
          <w:sz w:val="22"/>
          <w:szCs w:val="22"/>
        </w:rPr>
      </w:pPr>
    </w:p>
    <w:p w:rsidR="005768B4" w:rsidRDefault="00531FB1" w:rsidP="005768B4">
      <w:pPr>
        <w:widowControl/>
        <w:ind w:left="720" w:hanging="360"/>
        <w:rPr>
          <w:rFonts w:ascii="Arial" w:hAnsi="Arial" w:cs="Arial"/>
          <w:sz w:val="22"/>
          <w:szCs w:val="22"/>
        </w:rPr>
      </w:pPr>
      <w:r>
        <w:rPr>
          <w:rFonts w:ascii="Arial" w:hAnsi="Arial" w:cs="Arial"/>
          <w:sz w:val="22"/>
          <w:szCs w:val="22"/>
        </w:rPr>
        <w:t>B.</w:t>
      </w:r>
      <w:r>
        <w:rPr>
          <w:rFonts w:ascii="Arial" w:hAnsi="Arial" w:cs="Arial"/>
          <w:sz w:val="22"/>
          <w:szCs w:val="22"/>
        </w:rPr>
        <w:tab/>
      </w:r>
      <w:r w:rsidR="005768B4" w:rsidRPr="00DD6C10">
        <w:rPr>
          <w:rFonts w:ascii="Arial" w:hAnsi="Arial" w:cs="Arial"/>
          <w:sz w:val="22"/>
          <w:szCs w:val="22"/>
        </w:rPr>
        <w:t xml:space="preserve">Complete </w:t>
      </w:r>
      <w:r w:rsidR="005768B4" w:rsidRPr="005768B4">
        <w:rPr>
          <w:rFonts w:ascii="Arial" w:hAnsi="Arial" w:cs="Arial"/>
          <w:b/>
          <w:sz w:val="22"/>
          <w:szCs w:val="22"/>
        </w:rPr>
        <w:t xml:space="preserve">Attachment B – Local </w:t>
      </w:r>
      <w:r w:rsidR="00C60456">
        <w:rPr>
          <w:rFonts w:ascii="Arial" w:hAnsi="Arial" w:cs="Arial"/>
          <w:b/>
          <w:sz w:val="22"/>
          <w:szCs w:val="22"/>
        </w:rPr>
        <w:t xml:space="preserve">Workforce Development </w:t>
      </w:r>
      <w:r w:rsidR="005768B4" w:rsidRPr="005768B4">
        <w:rPr>
          <w:rFonts w:ascii="Arial" w:hAnsi="Arial" w:cs="Arial"/>
          <w:b/>
          <w:sz w:val="22"/>
          <w:szCs w:val="22"/>
        </w:rPr>
        <w:t>Area Contacts</w:t>
      </w:r>
      <w:r w:rsidR="005768B4">
        <w:rPr>
          <w:rFonts w:ascii="Arial" w:hAnsi="Arial" w:cs="Arial"/>
          <w:sz w:val="22"/>
          <w:szCs w:val="22"/>
        </w:rPr>
        <w:t>.</w:t>
      </w:r>
    </w:p>
    <w:p w:rsidR="005768B4" w:rsidRDefault="005768B4" w:rsidP="008B7816">
      <w:pPr>
        <w:widowControl/>
        <w:ind w:left="360" w:hanging="360"/>
        <w:rPr>
          <w:rFonts w:ascii="Arial" w:hAnsi="Arial" w:cs="Arial"/>
          <w:sz w:val="22"/>
          <w:szCs w:val="22"/>
        </w:rPr>
      </w:pPr>
    </w:p>
    <w:p w:rsidR="00DA7FF2" w:rsidRDefault="00531FB1" w:rsidP="00531FB1">
      <w:pPr>
        <w:widowControl/>
        <w:ind w:left="720" w:hanging="360"/>
        <w:rPr>
          <w:rFonts w:ascii="Arial" w:hAnsi="Arial" w:cs="Arial"/>
          <w:sz w:val="22"/>
          <w:szCs w:val="22"/>
        </w:rPr>
      </w:pPr>
      <w:r>
        <w:rPr>
          <w:rFonts w:ascii="Arial" w:hAnsi="Arial" w:cs="Arial"/>
          <w:sz w:val="22"/>
          <w:szCs w:val="22"/>
        </w:rPr>
        <w:t>C.</w:t>
      </w:r>
      <w:r>
        <w:rPr>
          <w:rFonts w:ascii="Arial" w:hAnsi="Arial" w:cs="Arial"/>
          <w:sz w:val="22"/>
          <w:szCs w:val="22"/>
        </w:rPr>
        <w:tab/>
        <w:t xml:space="preserve">The local </w:t>
      </w:r>
      <w:r w:rsidR="00C60456">
        <w:rPr>
          <w:rFonts w:ascii="Arial" w:hAnsi="Arial" w:cs="Arial"/>
          <w:sz w:val="22"/>
          <w:szCs w:val="22"/>
        </w:rPr>
        <w:t xml:space="preserve">workforce development </w:t>
      </w:r>
      <w:r>
        <w:rPr>
          <w:rFonts w:ascii="Arial" w:hAnsi="Arial" w:cs="Arial"/>
          <w:sz w:val="22"/>
          <w:szCs w:val="22"/>
        </w:rPr>
        <w:t>area is aware and conducts annually a physical and program accessibility review?</w:t>
      </w:r>
    </w:p>
    <w:p w:rsidR="00974111" w:rsidRPr="00DD6C10" w:rsidRDefault="00974111" w:rsidP="00974111">
      <w:pPr>
        <w:widowControl/>
        <w:ind w:left="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80"/>
      </w:tblGrid>
      <w:tr w:rsidR="00974111" w:rsidRPr="00DD6C10" w:rsidTr="002B62B7">
        <w:tc>
          <w:tcPr>
            <w:tcW w:w="630" w:type="dxa"/>
            <w:tcBorders>
              <w:top w:val="nil"/>
              <w:left w:val="nil"/>
              <w:bottom w:val="nil"/>
              <w:right w:val="nil"/>
            </w:tcBorders>
            <w:shd w:val="clear" w:color="auto" w:fill="auto"/>
          </w:tcPr>
          <w:p w:rsidR="00974111" w:rsidRPr="00DD6C10" w:rsidRDefault="00974111" w:rsidP="002B62B7">
            <w:pPr>
              <w:widowControl/>
              <w:rPr>
                <w:rFonts w:ascii="Arial" w:hAnsi="Arial" w:cs="Arial"/>
                <w:sz w:val="22"/>
                <w:szCs w:val="22"/>
              </w:rPr>
            </w:pPr>
            <w:r w:rsidRPr="00DD6C10">
              <w:rPr>
                <w:rFonts w:ascii="Arial" w:hAnsi="Arial" w:cs="Arial"/>
                <w:sz w:val="22"/>
                <w:szCs w:val="22"/>
              </w:rPr>
              <w:t>Yes</w:t>
            </w:r>
          </w:p>
        </w:tc>
        <w:tc>
          <w:tcPr>
            <w:tcW w:w="1080" w:type="dxa"/>
            <w:tcBorders>
              <w:top w:val="nil"/>
              <w:left w:val="nil"/>
              <w:bottom w:val="single" w:sz="4" w:space="0" w:color="auto"/>
              <w:right w:val="nil"/>
            </w:tcBorders>
            <w:shd w:val="clear" w:color="auto" w:fill="auto"/>
          </w:tcPr>
          <w:p w:rsidR="00974111" w:rsidRPr="00DD6C10" w:rsidRDefault="00ED6F4C" w:rsidP="002B62B7">
            <w:pPr>
              <w:widowControl/>
              <w:jc w:val="center"/>
              <w:rPr>
                <w:rFonts w:ascii="Arial" w:hAnsi="Arial" w:cs="Arial"/>
                <w:sz w:val="22"/>
                <w:szCs w:val="22"/>
              </w:rPr>
            </w:pPr>
            <w:r>
              <w:rPr>
                <w:rFonts w:ascii="Arial" w:hAnsi="Arial" w:cs="Arial"/>
                <w:sz w:val="22"/>
                <w:szCs w:val="22"/>
              </w:rPr>
              <w:t>X</w:t>
            </w:r>
          </w:p>
        </w:tc>
      </w:tr>
    </w:tbl>
    <w:p w:rsidR="00974111" w:rsidRPr="00DD6C10" w:rsidRDefault="00974111" w:rsidP="00974111">
      <w:pPr>
        <w:rPr>
          <w:rFonts w:ascii="Arial" w:hAnsi="Arial" w:cs="Arial"/>
          <w:sz w:val="22"/>
          <w:szCs w:val="22"/>
        </w:rPr>
      </w:pPr>
    </w:p>
    <w:p w:rsidR="007A21F7" w:rsidRPr="00DD6C10" w:rsidRDefault="00374EAB" w:rsidP="008B7816">
      <w:pPr>
        <w:widowControl/>
        <w:ind w:left="360" w:hanging="360"/>
        <w:rPr>
          <w:rFonts w:ascii="Arial" w:hAnsi="Arial" w:cs="Arial"/>
          <w:sz w:val="22"/>
          <w:szCs w:val="22"/>
        </w:rPr>
      </w:pPr>
      <w:r w:rsidRPr="00DD6C10">
        <w:rPr>
          <w:rFonts w:ascii="Arial" w:hAnsi="Arial" w:cs="Arial"/>
          <w:sz w:val="22"/>
          <w:szCs w:val="22"/>
        </w:rPr>
        <w:t>4</w:t>
      </w:r>
      <w:r w:rsidR="008B7816" w:rsidRPr="00DD6C10">
        <w:rPr>
          <w:rFonts w:ascii="Arial" w:hAnsi="Arial" w:cs="Arial"/>
          <w:sz w:val="22"/>
          <w:szCs w:val="22"/>
        </w:rPr>
        <w:t>.</w:t>
      </w:r>
      <w:r w:rsidR="008B7816" w:rsidRPr="00DD6C10">
        <w:rPr>
          <w:rFonts w:ascii="Arial" w:hAnsi="Arial" w:cs="Arial"/>
          <w:sz w:val="22"/>
          <w:szCs w:val="22"/>
        </w:rPr>
        <w:tab/>
      </w:r>
      <w:r w:rsidR="003F6A6D" w:rsidRPr="00DD6C10">
        <w:rPr>
          <w:rFonts w:ascii="Arial" w:hAnsi="Arial" w:cs="Arial"/>
          <w:sz w:val="22"/>
          <w:szCs w:val="22"/>
        </w:rPr>
        <w:t xml:space="preserve">Does the local </w:t>
      </w:r>
      <w:r w:rsidR="00C60456">
        <w:rPr>
          <w:rFonts w:ascii="Arial" w:hAnsi="Arial" w:cs="Arial"/>
          <w:sz w:val="22"/>
          <w:szCs w:val="22"/>
        </w:rPr>
        <w:t xml:space="preserve">workforce development </w:t>
      </w:r>
      <w:r w:rsidR="003F6A6D" w:rsidRPr="00DD6C10">
        <w:rPr>
          <w:rFonts w:ascii="Arial" w:hAnsi="Arial" w:cs="Arial"/>
          <w:sz w:val="22"/>
          <w:szCs w:val="22"/>
        </w:rPr>
        <w:t>area have in place an agreed upon WI</w:t>
      </w:r>
      <w:r w:rsidR="009E0EB8" w:rsidRPr="00DD6C10">
        <w:rPr>
          <w:rFonts w:ascii="Arial" w:hAnsi="Arial" w:cs="Arial"/>
          <w:sz w:val="22"/>
          <w:szCs w:val="22"/>
        </w:rPr>
        <w:t>O</w:t>
      </w:r>
      <w:r w:rsidR="003F6A6D" w:rsidRPr="00DD6C10">
        <w:rPr>
          <w:rFonts w:ascii="Arial" w:hAnsi="Arial" w:cs="Arial"/>
          <w:sz w:val="22"/>
          <w:szCs w:val="22"/>
        </w:rPr>
        <w:t>A Discrimination complai</w:t>
      </w:r>
      <w:r w:rsidR="00A94454">
        <w:rPr>
          <w:rFonts w:ascii="Arial" w:hAnsi="Arial" w:cs="Arial"/>
          <w:sz w:val="22"/>
          <w:szCs w:val="22"/>
        </w:rPr>
        <w:t>nt process per the regulations?</w:t>
      </w:r>
    </w:p>
    <w:p w:rsidR="008B7816" w:rsidRPr="00DD6C10" w:rsidRDefault="008B7816" w:rsidP="008B7816">
      <w:pPr>
        <w:widowControl/>
        <w:ind w:left="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80"/>
      </w:tblGrid>
      <w:tr w:rsidR="00444A41" w:rsidRPr="00DD6C10" w:rsidTr="00DD6C10">
        <w:tc>
          <w:tcPr>
            <w:tcW w:w="630" w:type="dxa"/>
            <w:tcBorders>
              <w:top w:val="nil"/>
              <w:left w:val="nil"/>
              <w:bottom w:val="nil"/>
              <w:right w:val="nil"/>
            </w:tcBorders>
            <w:shd w:val="clear" w:color="auto" w:fill="auto"/>
          </w:tcPr>
          <w:p w:rsidR="00444A41" w:rsidRPr="00DD6C10" w:rsidRDefault="00444A41" w:rsidP="002A7D29">
            <w:pPr>
              <w:widowControl/>
              <w:rPr>
                <w:rFonts w:ascii="Arial" w:hAnsi="Arial" w:cs="Arial"/>
                <w:sz w:val="22"/>
                <w:szCs w:val="22"/>
              </w:rPr>
            </w:pPr>
            <w:r w:rsidRPr="00DD6C10">
              <w:rPr>
                <w:rFonts w:ascii="Arial" w:hAnsi="Arial" w:cs="Arial"/>
                <w:sz w:val="22"/>
                <w:szCs w:val="22"/>
              </w:rPr>
              <w:t>Yes</w:t>
            </w:r>
          </w:p>
        </w:tc>
        <w:tc>
          <w:tcPr>
            <w:tcW w:w="1080" w:type="dxa"/>
            <w:tcBorders>
              <w:top w:val="nil"/>
              <w:left w:val="nil"/>
              <w:bottom w:val="single" w:sz="4" w:space="0" w:color="auto"/>
              <w:right w:val="nil"/>
            </w:tcBorders>
            <w:shd w:val="clear" w:color="auto" w:fill="auto"/>
          </w:tcPr>
          <w:p w:rsidR="00444A41" w:rsidRPr="00DD6C10" w:rsidRDefault="00ED6F4C" w:rsidP="002A7D29">
            <w:pPr>
              <w:widowControl/>
              <w:jc w:val="center"/>
              <w:rPr>
                <w:rFonts w:ascii="Arial" w:hAnsi="Arial" w:cs="Arial"/>
                <w:sz w:val="22"/>
                <w:szCs w:val="22"/>
              </w:rPr>
            </w:pPr>
            <w:r>
              <w:rPr>
                <w:rFonts w:ascii="Arial" w:hAnsi="Arial" w:cs="Arial"/>
                <w:sz w:val="22"/>
                <w:szCs w:val="22"/>
              </w:rPr>
              <w:t>X</w:t>
            </w:r>
          </w:p>
        </w:tc>
      </w:tr>
    </w:tbl>
    <w:p w:rsidR="00BA6AEF" w:rsidRPr="00DD6C10" w:rsidRDefault="00BA6AEF" w:rsidP="00BA6AEF">
      <w:pPr>
        <w:rPr>
          <w:rFonts w:ascii="Arial" w:hAnsi="Arial" w:cs="Arial"/>
          <w:sz w:val="22"/>
          <w:szCs w:val="22"/>
        </w:rPr>
      </w:pPr>
    </w:p>
    <w:p w:rsidR="00BA6AEF" w:rsidRPr="00DD6C10" w:rsidRDefault="00374EAB" w:rsidP="00550FA9">
      <w:pPr>
        <w:pStyle w:val="ListParagraph"/>
        <w:ind w:hanging="720"/>
        <w:rPr>
          <w:rFonts w:ascii="Arial" w:hAnsi="Arial" w:cs="Arial"/>
          <w:sz w:val="22"/>
          <w:szCs w:val="22"/>
        </w:rPr>
      </w:pPr>
      <w:r w:rsidRPr="00DD6C10">
        <w:rPr>
          <w:rFonts w:ascii="Arial" w:hAnsi="Arial" w:cs="Arial"/>
          <w:sz w:val="22"/>
          <w:szCs w:val="22"/>
        </w:rPr>
        <w:t>5</w:t>
      </w:r>
      <w:r w:rsidR="00550FA9">
        <w:rPr>
          <w:rFonts w:ascii="Arial" w:hAnsi="Arial" w:cs="Arial"/>
          <w:sz w:val="22"/>
          <w:szCs w:val="22"/>
        </w:rPr>
        <w:t xml:space="preserve">.   </w:t>
      </w:r>
      <w:r w:rsidR="002843ED">
        <w:rPr>
          <w:rFonts w:ascii="Arial" w:hAnsi="Arial" w:cs="Arial"/>
          <w:sz w:val="22"/>
          <w:szCs w:val="22"/>
        </w:rPr>
        <w:t>A.</w:t>
      </w:r>
      <w:r w:rsidR="002843ED">
        <w:rPr>
          <w:rFonts w:ascii="Arial" w:hAnsi="Arial" w:cs="Arial"/>
          <w:sz w:val="22"/>
          <w:szCs w:val="22"/>
        </w:rPr>
        <w:tab/>
      </w:r>
      <w:r w:rsidR="00BA6AEF" w:rsidRPr="00DD6C10">
        <w:rPr>
          <w:rFonts w:ascii="Arial" w:hAnsi="Arial" w:cs="Arial"/>
          <w:sz w:val="22"/>
          <w:szCs w:val="22"/>
        </w:rPr>
        <w:t xml:space="preserve">Does the local </w:t>
      </w:r>
      <w:r w:rsidR="00C60456">
        <w:rPr>
          <w:rFonts w:ascii="Arial" w:hAnsi="Arial" w:cs="Arial"/>
          <w:sz w:val="22"/>
          <w:szCs w:val="22"/>
        </w:rPr>
        <w:t xml:space="preserve">workforce development </w:t>
      </w:r>
      <w:r w:rsidR="00BA6AEF" w:rsidRPr="00DD6C10">
        <w:rPr>
          <w:rFonts w:ascii="Arial" w:hAnsi="Arial" w:cs="Arial"/>
          <w:sz w:val="22"/>
          <w:szCs w:val="22"/>
        </w:rPr>
        <w:t>area have in place an agreed upon WI</w:t>
      </w:r>
      <w:r w:rsidR="009E0EB8" w:rsidRPr="00DD6C10">
        <w:rPr>
          <w:rFonts w:ascii="Arial" w:hAnsi="Arial" w:cs="Arial"/>
          <w:sz w:val="22"/>
          <w:szCs w:val="22"/>
        </w:rPr>
        <w:t>O</w:t>
      </w:r>
      <w:r w:rsidR="00BA6AEF" w:rsidRPr="00DD6C10">
        <w:rPr>
          <w:rFonts w:ascii="Arial" w:hAnsi="Arial" w:cs="Arial"/>
          <w:sz w:val="22"/>
          <w:szCs w:val="22"/>
        </w:rPr>
        <w:t xml:space="preserve">A Program Complaint Policy per the </w:t>
      </w:r>
      <w:r w:rsidR="00B06B61" w:rsidRPr="00DD6C10">
        <w:rPr>
          <w:rFonts w:ascii="Arial" w:hAnsi="Arial" w:cs="Arial"/>
          <w:sz w:val="22"/>
          <w:szCs w:val="22"/>
        </w:rPr>
        <w:t>regulations</w:t>
      </w:r>
      <w:r w:rsidR="00C36D23" w:rsidRPr="00DD6C10">
        <w:rPr>
          <w:rFonts w:ascii="Arial" w:hAnsi="Arial" w:cs="Arial"/>
          <w:sz w:val="22"/>
          <w:szCs w:val="22"/>
        </w:rPr>
        <w:t>?</w:t>
      </w:r>
    </w:p>
    <w:p w:rsidR="008B7816" w:rsidRPr="00DD6C10" w:rsidRDefault="008B7816" w:rsidP="008B7816">
      <w:pPr>
        <w:widowControl/>
        <w:ind w:left="360"/>
        <w:rPr>
          <w:rFonts w:ascii="Arial" w:hAnsi="Arial" w:cs="Arial"/>
          <w:sz w:val="22"/>
          <w:szCs w:val="22"/>
        </w:rPr>
      </w:pPr>
    </w:p>
    <w:tbl>
      <w:tblPr>
        <w:tblW w:w="0" w:type="auto"/>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990"/>
      </w:tblGrid>
      <w:tr w:rsidR="00550FA9" w:rsidRPr="00DD6C10" w:rsidTr="00550FA9">
        <w:tc>
          <w:tcPr>
            <w:tcW w:w="900" w:type="dxa"/>
            <w:tcBorders>
              <w:top w:val="nil"/>
              <w:left w:val="nil"/>
              <w:bottom w:val="nil"/>
              <w:right w:val="nil"/>
            </w:tcBorders>
            <w:shd w:val="clear" w:color="auto" w:fill="auto"/>
          </w:tcPr>
          <w:p w:rsidR="00550FA9" w:rsidRPr="00DD6C10" w:rsidRDefault="00550FA9" w:rsidP="00550FA9">
            <w:pPr>
              <w:widowControl/>
              <w:rPr>
                <w:rFonts w:ascii="Arial" w:hAnsi="Arial" w:cs="Arial"/>
                <w:sz w:val="22"/>
                <w:szCs w:val="22"/>
              </w:rPr>
            </w:pPr>
            <w:r w:rsidRPr="00DD6C10">
              <w:rPr>
                <w:rFonts w:ascii="Arial" w:hAnsi="Arial" w:cs="Arial"/>
                <w:sz w:val="22"/>
                <w:szCs w:val="22"/>
              </w:rPr>
              <w:t>Yes</w:t>
            </w:r>
          </w:p>
        </w:tc>
        <w:tc>
          <w:tcPr>
            <w:tcW w:w="990" w:type="dxa"/>
            <w:tcBorders>
              <w:top w:val="nil"/>
              <w:left w:val="nil"/>
              <w:bottom w:val="single" w:sz="4" w:space="0" w:color="auto"/>
              <w:right w:val="nil"/>
            </w:tcBorders>
            <w:shd w:val="clear" w:color="auto" w:fill="auto"/>
          </w:tcPr>
          <w:p w:rsidR="00550FA9" w:rsidRPr="00DD6C10" w:rsidRDefault="00ED6F4C" w:rsidP="002A7D29">
            <w:pPr>
              <w:widowControl/>
              <w:jc w:val="center"/>
              <w:rPr>
                <w:rFonts w:ascii="Arial" w:hAnsi="Arial" w:cs="Arial"/>
                <w:sz w:val="22"/>
                <w:szCs w:val="22"/>
              </w:rPr>
            </w:pPr>
            <w:r>
              <w:rPr>
                <w:rFonts w:ascii="Arial" w:hAnsi="Arial" w:cs="Arial"/>
                <w:sz w:val="22"/>
                <w:szCs w:val="22"/>
              </w:rPr>
              <w:t>X</w:t>
            </w:r>
          </w:p>
        </w:tc>
      </w:tr>
    </w:tbl>
    <w:p w:rsidR="00802930" w:rsidRPr="00DD6C10" w:rsidRDefault="00802930" w:rsidP="00FD0546">
      <w:pPr>
        <w:widowControl/>
        <w:rPr>
          <w:rFonts w:ascii="Arial" w:hAnsi="Arial" w:cs="Arial"/>
          <w:sz w:val="22"/>
          <w:szCs w:val="22"/>
        </w:rPr>
      </w:pPr>
    </w:p>
    <w:p w:rsidR="005768B4" w:rsidRPr="005768B4" w:rsidRDefault="002843ED" w:rsidP="005768B4">
      <w:pPr>
        <w:widowControl/>
        <w:ind w:left="720" w:hanging="360"/>
        <w:rPr>
          <w:rFonts w:ascii="Arial" w:hAnsi="Arial" w:cs="Arial"/>
          <w:sz w:val="22"/>
          <w:szCs w:val="22"/>
        </w:rPr>
      </w:pPr>
      <w:r>
        <w:rPr>
          <w:rFonts w:ascii="Arial" w:hAnsi="Arial" w:cs="Arial"/>
          <w:sz w:val="22"/>
          <w:szCs w:val="22"/>
        </w:rPr>
        <w:t>B.</w:t>
      </w:r>
      <w:r>
        <w:rPr>
          <w:rFonts w:ascii="Arial" w:hAnsi="Arial" w:cs="Arial"/>
          <w:sz w:val="22"/>
          <w:szCs w:val="22"/>
        </w:rPr>
        <w:tab/>
      </w:r>
      <w:r w:rsidR="005768B4" w:rsidRPr="00DD6C10">
        <w:rPr>
          <w:rFonts w:ascii="Arial" w:hAnsi="Arial" w:cs="Arial"/>
          <w:sz w:val="22"/>
          <w:szCs w:val="22"/>
        </w:rPr>
        <w:t xml:space="preserve">Complete </w:t>
      </w:r>
      <w:r w:rsidR="005768B4" w:rsidRPr="005768B4">
        <w:rPr>
          <w:rFonts w:ascii="Arial" w:hAnsi="Arial" w:cs="Arial"/>
          <w:b/>
          <w:sz w:val="22"/>
          <w:szCs w:val="22"/>
        </w:rPr>
        <w:t xml:space="preserve">Attachment B – Local </w:t>
      </w:r>
      <w:r w:rsidR="00C60456">
        <w:rPr>
          <w:rFonts w:ascii="Arial" w:hAnsi="Arial" w:cs="Arial"/>
          <w:b/>
          <w:sz w:val="22"/>
          <w:szCs w:val="22"/>
        </w:rPr>
        <w:t xml:space="preserve">Workforce Development </w:t>
      </w:r>
      <w:r w:rsidR="005768B4" w:rsidRPr="005768B4">
        <w:rPr>
          <w:rFonts w:ascii="Arial" w:hAnsi="Arial" w:cs="Arial"/>
          <w:b/>
          <w:sz w:val="22"/>
          <w:szCs w:val="22"/>
        </w:rPr>
        <w:t>Area Contacts</w:t>
      </w:r>
      <w:r w:rsidR="005768B4">
        <w:rPr>
          <w:rFonts w:ascii="Arial" w:hAnsi="Arial" w:cs="Arial"/>
          <w:sz w:val="22"/>
          <w:szCs w:val="22"/>
        </w:rPr>
        <w:t>.</w:t>
      </w:r>
    </w:p>
    <w:p w:rsidR="005768B4" w:rsidRPr="00DD6C10" w:rsidRDefault="005768B4" w:rsidP="00FD0546">
      <w:pPr>
        <w:widowControl/>
        <w:rPr>
          <w:rFonts w:ascii="Arial" w:hAnsi="Arial" w:cs="Arial"/>
          <w:sz w:val="22"/>
          <w:szCs w:val="22"/>
        </w:rPr>
      </w:pPr>
    </w:p>
    <w:p w:rsidR="00D0349C" w:rsidRPr="00DD6C10" w:rsidRDefault="00FD0546" w:rsidP="00EE75AE">
      <w:pPr>
        <w:widowControl/>
        <w:ind w:left="360" w:hanging="360"/>
        <w:rPr>
          <w:rFonts w:ascii="Arial" w:hAnsi="Arial" w:cs="Arial"/>
          <w:sz w:val="22"/>
          <w:szCs w:val="22"/>
        </w:rPr>
      </w:pPr>
      <w:r w:rsidRPr="00DD6C10">
        <w:rPr>
          <w:rFonts w:ascii="Arial" w:hAnsi="Arial" w:cs="Arial"/>
          <w:sz w:val="22"/>
          <w:szCs w:val="22"/>
        </w:rPr>
        <w:t>6</w:t>
      </w:r>
      <w:r w:rsidR="00EE75AE" w:rsidRPr="00DD6C10">
        <w:rPr>
          <w:rFonts w:ascii="Arial" w:hAnsi="Arial" w:cs="Arial"/>
          <w:sz w:val="22"/>
          <w:szCs w:val="22"/>
        </w:rPr>
        <w:t>.</w:t>
      </w:r>
      <w:r w:rsidR="00EE75AE" w:rsidRPr="00DD6C10">
        <w:rPr>
          <w:rFonts w:ascii="Arial" w:hAnsi="Arial" w:cs="Arial"/>
          <w:sz w:val="22"/>
          <w:szCs w:val="22"/>
        </w:rPr>
        <w:tab/>
      </w:r>
      <w:r w:rsidR="00634E0E" w:rsidRPr="000507FA">
        <w:rPr>
          <w:rFonts w:ascii="Arial" w:hAnsi="Arial" w:cs="Arial"/>
          <w:sz w:val="22"/>
          <w:szCs w:val="22"/>
        </w:rPr>
        <w:t>How do you</w:t>
      </w:r>
      <w:r w:rsidR="00634E0E" w:rsidRPr="000F2350">
        <w:rPr>
          <w:rFonts w:ascii="Arial" w:hAnsi="Arial" w:cs="Arial"/>
          <w:sz w:val="22"/>
          <w:szCs w:val="22"/>
        </w:rPr>
        <w:t xml:space="preserve"> identify current or former Military Service Members coming </w:t>
      </w:r>
      <w:r w:rsidR="00D0349C" w:rsidRPr="000F2350">
        <w:rPr>
          <w:rFonts w:ascii="Arial" w:hAnsi="Arial" w:cs="Arial"/>
          <w:sz w:val="22"/>
          <w:szCs w:val="22"/>
        </w:rPr>
        <w:t>into your WorkForce Center?</w:t>
      </w:r>
    </w:p>
    <w:p w:rsidR="00D0349C" w:rsidRPr="00DD6C10" w:rsidRDefault="00D0349C" w:rsidP="00D0349C">
      <w:pPr>
        <w:widowControl/>
        <w:rPr>
          <w:rFonts w:ascii="Arial" w:hAnsi="Arial" w:cs="Arial"/>
          <w:sz w:val="22"/>
          <w:szCs w:val="22"/>
        </w:rPr>
      </w:pPr>
    </w:p>
    <w:tbl>
      <w:tblPr>
        <w:tblW w:w="8882" w:type="dxa"/>
        <w:tblInd w:w="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882"/>
      </w:tblGrid>
      <w:tr w:rsidR="00D0349C" w:rsidRPr="00DD6C10" w:rsidTr="00F6673C">
        <w:tc>
          <w:tcPr>
            <w:tcW w:w="8882" w:type="dxa"/>
            <w:tcMar>
              <w:top w:w="58" w:type="dxa"/>
              <w:left w:w="115" w:type="dxa"/>
              <w:bottom w:w="58" w:type="dxa"/>
              <w:right w:w="115" w:type="dxa"/>
            </w:tcMar>
            <w:vAlign w:val="bottom"/>
          </w:tcPr>
          <w:p w:rsidR="00D0349C" w:rsidRPr="00DD6C10" w:rsidRDefault="00F3691D" w:rsidP="005559E2">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sidRPr="00BB7A94">
              <w:rPr>
                <w:rFonts w:ascii="Arial" w:hAnsi="Arial" w:cs="Arial"/>
                <w:sz w:val="22"/>
                <w:szCs w:val="22"/>
              </w:rPr>
              <w:t xml:space="preserve">Workforce Center staff who </w:t>
            </w:r>
            <w:r>
              <w:rPr>
                <w:rFonts w:ascii="Arial" w:hAnsi="Arial" w:cs="Arial"/>
                <w:sz w:val="22"/>
                <w:szCs w:val="22"/>
              </w:rPr>
              <w:t xml:space="preserve">provide any services to any customer, whether enrolled in a program or not, </w:t>
            </w:r>
            <w:r w:rsidRPr="00BB7A94">
              <w:rPr>
                <w:rFonts w:ascii="Arial" w:hAnsi="Arial" w:cs="Arial"/>
                <w:sz w:val="22"/>
                <w:szCs w:val="22"/>
              </w:rPr>
              <w:t>at the WFC a</w:t>
            </w:r>
            <w:r>
              <w:rPr>
                <w:rFonts w:ascii="Arial" w:hAnsi="Arial" w:cs="Arial"/>
                <w:sz w:val="22"/>
                <w:szCs w:val="22"/>
              </w:rPr>
              <w:t>sk customers</w:t>
            </w:r>
            <w:r w:rsidRPr="00BB7A94">
              <w:rPr>
                <w:rFonts w:ascii="Arial" w:hAnsi="Arial" w:cs="Arial"/>
                <w:sz w:val="22"/>
                <w:szCs w:val="22"/>
              </w:rPr>
              <w:t xml:space="preserve"> if they are a veteran</w:t>
            </w:r>
            <w:r>
              <w:rPr>
                <w:rFonts w:ascii="Arial" w:hAnsi="Arial" w:cs="Arial"/>
                <w:sz w:val="22"/>
                <w:szCs w:val="22"/>
              </w:rPr>
              <w:t xml:space="preserve"> or the spouse of a veteran</w:t>
            </w:r>
            <w:r w:rsidRPr="00BB7A94">
              <w:rPr>
                <w:rFonts w:ascii="Arial" w:hAnsi="Arial" w:cs="Arial"/>
                <w:sz w:val="22"/>
                <w:szCs w:val="22"/>
              </w:rPr>
              <w:t>. Signs near the reception also encourage vets to self-identify themselves at the reception desk. Facilitators and instructors of orientations and workshops are told to ask at the start of every workshop if there are any veterans in attendance. Customers who log into a computer in the resource room are asked to self-identify if they are a veteran.</w:t>
            </w:r>
          </w:p>
        </w:tc>
      </w:tr>
    </w:tbl>
    <w:p w:rsidR="00D0349C" w:rsidRPr="00DD6C10" w:rsidRDefault="00D0349C" w:rsidP="00D0349C">
      <w:pPr>
        <w:rPr>
          <w:rFonts w:ascii="Arial" w:hAnsi="Arial" w:cs="Arial"/>
          <w:sz w:val="22"/>
          <w:szCs w:val="22"/>
        </w:rPr>
      </w:pPr>
    </w:p>
    <w:p w:rsidR="00D0349C" w:rsidRPr="00DD6C10" w:rsidRDefault="00FD0546" w:rsidP="00EE75AE">
      <w:pPr>
        <w:widowControl/>
        <w:ind w:left="360" w:hanging="360"/>
        <w:rPr>
          <w:rFonts w:ascii="Arial" w:hAnsi="Arial" w:cs="Arial"/>
          <w:sz w:val="22"/>
          <w:szCs w:val="22"/>
        </w:rPr>
      </w:pPr>
      <w:r w:rsidRPr="000507FA">
        <w:rPr>
          <w:rFonts w:ascii="Arial" w:hAnsi="Arial" w:cs="Arial"/>
          <w:sz w:val="22"/>
          <w:szCs w:val="22"/>
        </w:rPr>
        <w:t>7</w:t>
      </w:r>
      <w:r w:rsidR="00EE75AE" w:rsidRPr="000507FA">
        <w:rPr>
          <w:rFonts w:ascii="Arial" w:hAnsi="Arial" w:cs="Arial"/>
          <w:sz w:val="22"/>
          <w:szCs w:val="22"/>
        </w:rPr>
        <w:t>.</w:t>
      </w:r>
      <w:r w:rsidR="00EE75AE" w:rsidRPr="000507FA">
        <w:rPr>
          <w:rFonts w:ascii="Arial" w:hAnsi="Arial" w:cs="Arial"/>
          <w:sz w:val="22"/>
          <w:szCs w:val="22"/>
        </w:rPr>
        <w:tab/>
      </w:r>
      <w:r w:rsidR="00634E0E" w:rsidRPr="000507FA">
        <w:rPr>
          <w:rFonts w:ascii="Arial" w:hAnsi="Arial" w:cs="Arial"/>
          <w:sz w:val="22"/>
          <w:szCs w:val="22"/>
        </w:rPr>
        <w:t>How do you</w:t>
      </w:r>
      <w:r w:rsidR="00634E0E" w:rsidRPr="000F2350">
        <w:rPr>
          <w:rFonts w:ascii="Arial" w:hAnsi="Arial" w:cs="Arial"/>
          <w:sz w:val="22"/>
          <w:szCs w:val="22"/>
        </w:rPr>
        <w:t xml:space="preserve"> inform current or former Military Service Members coming into your WorkForce Center about “Veteran Priority of Service</w:t>
      </w:r>
      <w:r w:rsidR="00D0349C" w:rsidRPr="000F2350">
        <w:rPr>
          <w:rFonts w:ascii="Arial" w:hAnsi="Arial" w:cs="Arial"/>
          <w:sz w:val="22"/>
          <w:szCs w:val="22"/>
        </w:rPr>
        <w:t>?</w:t>
      </w:r>
      <w:r w:rsidR="00634E0E" w:rsidRPr="000F2350">
        <w:rPr>
          <w:rFonts w:ascii="Arial" w:hAnsi="Arial" w:cs="Arial"/>
          <w:sz w:val="22"/>
          <w:szCs w:val="22"/>
        </w:rPr>
        <w:t>”</w:t>
      </w:r>
    </w:p>
    <w:p w:rsidR="00D0349C" w:rsidRPr="00DD6C10" w:rsidRDefault="00D0349C" w:rsidP="00D0349C">
      <w:pPr>
        <w:widowControl/>
        <w:rPr>
          <w:rFonts w:ascii="Arial" w:hAnsi="Arial" w:cs="Arial"/>
          <w:sz w:val="22"/>
          <w:szCs w:val="22"/>
        </w:rPr>
      </w:pPr>
    </w:p>
    <w:tbl>
      <w:tblPr>
        <w:tblW w:w="8882" w:type="dxa"/>
        <w:tblInd w:w="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882"/>
      </w:tblGrid>
      <w:tr w:rsidR="00D0349C" w:rsidRPr="00DD6C10" w:rsidTr="00F6673C">
        <w:tc>
          <w:tcPr>
            <w:tcW w:w="8882" w:type="dxa"/>
            <w:tcMar>
              <w:top w:w="58" w:type="dxa"/>
              <w:left w:w="115" w:type="dxa"/>
              <w:bottom w:w="58" w:type="dxa"/>
              <w:right w:w="115" w:type="dxa"/>
            </w:tcMar>
            <w:vAlign w:val="bottom"/>
          </w:tcPr>
          <w:p w:rsidR="00D0349C" w:rsidRPr="00DD6C10" w:rsidRDefault="00F3691D" w:rsidP="005559E2">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 xml:space="preserve">Upon identifying themselves as a veteran or spouse of a veteran the individual is told </w:t>
            </w:r>
            <w:r>
              <w:rPr>
                <w:rFonts w:ascii="Arial" w:hAnsi="Arial" w:cs="Arial"/>
                <w:sz w:val="22"/>
                <w:szCs w:val="22"/>
              </w:rPr>
              <w:lastRenderedPageBreak/>
              <w:t>about the services priority that the Workforce Center system provides and encourages that person to make use of the many services that the Workforce Center provides.</w:t>
            </w:r>
          </w:p>
        </w:tc>
      </w:tr>
    </w:tbl>
    <w:p w:rsidR="00D0349C" w:rsidRPr="00DD6C10" w:rsidRDefault="00D0349C" w:rsidP="00D0349C">
      <w:pPr>
        <w:rPr>
          <w:rFonts w:ascii="Arial" w:hAnsi="Arial" w:cs="Arial"/>
          <w:sz w:val="22"/>
          <w:szCs w:val="22"/>
        </w:rPr>
      </w:pPr>
    </w:p>
    <w:p w:rsidR="00634E0E" w:rsidRDefault="00634E0E" w:rsidP="00634E0E">
      <w:pPr>
        <w:widowControl/>
        <w:tabs>
          <w:tab w:val="left" w:pos="360"/>
        </w:tabs>
        <w:ind w:left="360" w:hanging="360"/>
        <w:rPr>
          <w:rFonts w:ascii="Arial" w:hAnsi="Arial" w:cs="Arial"/>
          <w:sz w:val="22"/>
          <w:szCs w:val="22"/>
        </w:rPr>
      </w:pPr>
      <w:r>
        <w:rPr>
          <w:rFonts w:ascii="Arial" w:hAnsi="Arial" w:cs="Arial"/>
          <w:sz w:val="22"/>
          <w:szCs w:val="22"/>
        </w:rPr>
        <w:t>8.</w:t>
      </w:r>
      <w:r w:rsidRPr="00DD6C10">
        <w:rPr>
          <w:rFonts w:ascii="Arial" w:hAnsi="Arial" w:cs="Arial"/>
          <w:sz w:val="22"/>
          <w:szCs w:val="22"/>
        </w:rPr>
        <w:tab/>
      </w:r>
      <w:r>
        <w:rPr>
          <w:rFonts w:ascii="Arial" w:hAnsi="Arial" w:cs="Arial"/>
          <w:sz w:val="22"/>
          <w:szCs w:val="22"/>
        </w:rPr>
        <w:t>If your WorkForce Center has a presence on the Internet (outside of your local DEED WorkForce Center site) how do you promote Public Law 107-288, “Veterans Priority of Service” to veterans on that website?</w:t>
      </w:r>
    </w:p>
    <w:p w:rsidR="00634E0E" w:rsidRPr="00DD6C10" w:rsidRDefault="00634E0E" w:rsidP="00634E0E">
      <w:pPr>
        <w:widowControl/>
        <w:rPr>
          <w:rFonts w:ascii="Arial" w:hAnsi="Arial" w:cs="Arial"/>
          <w:sz w:val="22"/>
          <w:szCs w:val="22"/>
        </w:rPr>
      </w:pPr>
    </w:p>
    <w:tbl>
      <w:tblPr>
        <w:tblW w:w="8882" w:type="dxa"/>
        <w:tblInd w:w="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882"/>
      </w:tblGrid>
      <w:tr w:rsidR="00634E0E" w:rsidRPr="00DD6C10" w:rsidTr="00F6673C">
        <w:tc>
          <w:tcPr>
            <w:tcW w:w="8882" w:type="dxa"/>
            <w:tcMar>
              <w:top w:w="58" w:type="dxa"/>
              <w:left w:w="115" w:type="dxa"/>
              <w:bottom w:w="58" w:type="dxa"/>
              <w:right w:w="115" w:type="dxa"/>
            </w:tcMar>
            <w:vAlign w:val="bottom"/>
          </w:tcPr>
          <w:p w:rsidR="00634E0E" w:rsidRDefault="00634E0E" w:rsidP="00C47E75">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p>
          <w:p w:rsidR="00ED2010" w:rsidRDefault="00044714" w:rsidP="00C47E75">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r>
              <w:rPr>
                <w:rFonts w:ascii="Arial" w:hAnsi="Arial" w:cs="Arial"/>
                <w:sz w:val="22"/>
                <w:szCs w:val="22"/>
              </w:rPr>
              <w:t xml:space="preserve">RC has posted the following information on our webpage. </w:t>
            </w:r>
            <w:r w:rsidR="00ED2010">
              <w:rPr>
                <w:rFonts w:ascii="Arial" w:hAnsi="Arial" w:cs="Arial"/>
                <w:sz w:val="22"/>
                <w:szCs w:val="22"/>
              </w:rPr>
              <w:t>This screen shot is from the Ramsey County hosted web page for Workforce solutions.</w:t>
            </w:r>
          </w:p>
          <w:p w:rsidR="00ED2010" w:rsidRDefault="00ED2010" w:rsidP="00C47E75">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r w:rsidRPr="00ED2010">
              <w:rPr>
                <w:rFonts w:ascii="Arial" w:hAnsi="Arial" w:cs="Arial"/>
                <w:noProof/>
                <w:sz w:val="22"/>
                <w:szCs w:val="22"/>
              </w:rPr>
              <w:drawing>
                <wp:inline distT="0" distB="0" distL="0" distR="0">
                  <wp:extent cx="5120640" cy="2966720"/>
                  <wp:effectExtent l="0" t="0" r="3810" b="5080"/>
                  <wp:docPr id="17" name="Picture 17" descr="C:\Users\bridgett.backman\AppData\Local\Microsoft\Windows\Temporary Internet Files\Content.Outlook\KREK29A9\vetpri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dgett.backman\AppData\Local\Microsoft\Windows\Temporary Internet Files\Content.Outlook\KREK29A9\vetpriservic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20640" cy="2966720"/>
                          </a:xfrm>
                          <a:prstGeom prst="rect">
                            <a:avLst/>
                          </a:prstGeom>
                          <a:noFill/>
                          <a:ln>
                            <a:noFill/>
                          </a:ln>
                        </pic:spPr>
                      </pic:pic>
                    </a:graphicData>
                  </a:graphic>
                </wp:inline>
              </w:drawing>
            </w:r>
          </w:p>
          <w:p w:rsidR="00B93A11" w:rsidRDefault="00B93A11" w:rsidP="00C47E75">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p>
          <w:p w:rsidR="00B93A11" w:rsidRPr="00DD6C10" w:rsidRDefault="00B93A11" w:rsidP="00C47E75">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p>
        </w:tc>
      </w:tr>
    </w:tbl>
    <w:p w:rsidR="00634E0E" w:rsidRDefault="00634E0E" w:rsidP="00634E0E">
      <w:pPr>
        <w:rPr>
          <w:rFonts w:ascii="Arial" w:hAnsi="Arial" w:cs="Arial"/>
          <w:sz w:val="22"/>
          <w:szCs w:val="22"/>
        </w:rPr>
      </w:pPr>
    </w:p>
    <w:p w:rsidR="00374EAB" w:rsidRDefault="00634E0E" w:rsidP="00374EAB">
      <w:pPr>
        <w:widowControl/>
        <w:ind w:left="360" w:hanging="360"/>
        <w:rPr>
          <w:rFonts w:ascii="Arial" w:hAnsi="Arial" w:cs="Arial"/>
          <w:sz w:val="22"/>
          <w:szCs w:val="22"/>
        </w:rPr>
      </w:pPr>
      <w:r>
        <w:rPr>
          <w:rFonts w:ascii="Arial" w:hAnsi="Arial" w:cs="Arial"/>
          <w:sz w:val="22"/>
          <w:szCs w:val="22"/>
        </w:rPr>
        <w:t>9</w:t>
      </w:r>
      <w:r w:rsidR="00EE75AE" w:rsidRPr="00DD6C10">
        <w:rPr>
          <w:rFonts w:ascii="Arial" w:hAnsi="Arial" w:cs="Arial"/>
          <w:sz w:val="22"/>
          <w:szCs w:val="22"/>
        </w:rPr>
        <w:t>.</w:t>
      </w:r>
      <w:r w:rsidR="00EE75AE" w:rsidRPr="00DD6C10">
        <w:rPr>
          <w:rFonts w:ascii="Arial" w:hAnsi="Arial" w:cs="Arial"/>
          <w:sz w:val="22"/>
          <w:szCs w:val="22"/>
        </w:rPr>
        <w:tab/>
      </w:r>
      <w:r>
        <w:rPr>
          <w:rFonts w:ascii="Arial" w:hAnsi="Arial" w:cs="Arial"/>
          <w:sz w:val="22"/>
          <w:szCs w:val="22"/>
        </w:rPr>
        <w:t>How do you identify current or former Military Service Members with “significant barriers to employment</w:t>
      </w:r>
      <w:r w:rsidR="00D0349C" w:rsidRPr="00DD6C10">
        <w:rPr>
          <w:rFonts w:ascii="Arial" w:hAnsi="Arial" w:cs="Arial"/>
          <w:sz w:val="22"/>
          <w:szCs w:val="22"/>
        </w:rPr>
        <w:t>?</w:t>
      </w:r>
      <w:r>
        <w:rPr>
          <w:rFonts w:ascii="Arial" w:hAnsi="Arial" w:cs="Arial"/>
          <w:sz w:val="22"/>
          <w:szCs w:val="22"/>
        </w:rPr>
        <w:t>”</w:t>
      </w:r>
    </w:p>
    <w:p w:rsidR="00634E0E" w:rsidRPr="00DD6C10" w:rsidRDefault="00634E0E" w:rsidP="00374EAB">
      <w:pPr>
        <w:widowControl/>
        <w:ind w:left="360" w:hanging="360"/>
        <w:rPr>
          <w:rFonts w:ascii="Arial" w:hAnsi="Arial" w:cs="Arial"/>
          <w:sz w:val="22"/>
          <w:szCs w:val="22"/>
        </w:rPr>
      </w:pPr>
    </w:p>
    <w:tbl>
      <w:tblPr>
        <w:tblW w:w="8882" w:type="dxa"/>
        <w:tblInd w:w="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882"/>
      </w:tblGrid>
      <w:tr w:rsidR="00374EAB" w:rsidRPr="00DD6C10" w:rsidTr="00F6673C">
        <w:tc>
          <w:tcPr>
            <w:tcW w:w="8882" w:type="dxa"/>
            <w:tcMar>
              <w:top w:w="58" w:type="dxa"/>
              <w:left w:w="115" w:type="dxa"/>
              <w:bottom w:w="58" w:type="dxa"/>
              <w:right w:w="115" w:type="dxa"/>
            </w:tcMar>
            <w:vAlign w:val="bottom"/>
          </w:tcPr>
          <w:p w:rsidR="00044714" w:rsidRPr="00DD6C10" w:rsidRDefault="00F3691D" w:rsidP="00A13DE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sidRPr="00F3691D">
              <w:rPr>
                <w:rFonts w:ascii="Arial" w:hAnsi="Arial" w:cs="Arial"/>
                <w:sz w:val="22"/>
                <w:szCs w:val="22"/>
              </w:rPr>
              <w:t>Should a customer identify themselves as a veteran or a spouse of a veteran, that individual is given the standard questionnaire to ascertain their eligibility for case managed counseling, per the requirements of Federal rules.</w:t>
            </w:r>
            <w:r w:rsidR="00044714">
              <w:rPr>
                <w:rFonts w:ascii="Arial" w:hAnsi="Arial" w:cs="Arial"/>
                <w:sz w:val="22"/>
                <w:szCs w:val="22"/>
              </w:rPr>
              <w:t xml:space="preserve"> If a Veterans representative is available to meet with the person, then they are connected to that person. If a Veterans represent</w:t>
            </w:r>
            <w:r w:rsidR="006F3CC4">
              <w:rPr>
                <w:rFonts w:ascii="Arial" w:hAnsi="Arial" w:cs="Arial"/>
                <w:sz w:val="22"/>
                <w:szCs w:val="22"/>
              </w:rPr>
              <w:t>ative is not available, a WIOA E</w:t>
            </w:r>
            <w:r w:rsidR="00044714">
              <w:rPr>
                <w:rFonts w:ascii="Arial" w:hAnsi="Arial" w:cs="Arial"/>
                <w:sz w:val="22"/>
                <w:szCs w:val="22"/>
              </w:rPr>
              <w:t>mployment Counselor can assist the person and make necessary connections as follow-up appointments.</w:t>
            </w:r>
          </w:p>
        </w:tc>
      </w:tr>
    </w:tbl>
    <w:p w:rsidR="00374EAB" w:rsidRPr="00DD6C10" w:rsidRDefault="00374EAB" w:rsidP="00374EAB">
      <w:pPr>
        <w:rPr>
          <w:rFonts w:ascii="Arial" w:hAnsi="Arial" w:cs="Arial"/>
          <w:sz w:val="22"/>
          <w:szCs w:val="22"/>
        </w:rPr>
      </w:pPr>
    </w:p>
    <w:p w:rsidR="00374EAB" w:rsidRDefault="00634E0E" w:rsidP="00634E0E">
      <w:pPr>
        <w:widowControl/>
        <w:tabs>
          <w:tab w:val="left" w:pos="360"/>
        </w:tabs>
        <w:ind w:left="360" w:hanging="360"/>
        <w:rPr>
          <w:rFonts w:ascii="Arial" w:hAnsi="Arial" w:cs="Arial"/>
          <w:sz w:val="22"/>
          <w:szCs w:val="22"/>
        </w:rPr>
      </w:pPr>
      <w:r>
        <w:rPr>
          <w:rFonts w:ascii="Arial" w:hAnsi="Arial" w:cs="Arial"/>
          <w:sz w:val="22"/>
          <w:szCs w:val="22"/>
        </w:rPr>
        <w:t>10.</w:t>
      </w:r>
      <w:r w:rsidR="00374EAB" w:rsidRPr="00DD6C10">
        <w:rPr>
          <w:rFonts w:ascii="Arial" w:hAnsi="Arial" w:cs="Arial"/>
          <w:sz w:val="22"/>
          <w:szCs w:val="22"/>
        </w:rPr>
        <w:tab/>
      </w:r>
      <w:r>
        <w:rPr>
          <w:rFonts w:ascii="Arial" w:hAnsi="Arial" w:cs="Arial"/>
          <w:sz w:val="22"/>
          <w:szCs w:val="22"/>
        </w:rPr>
        <w:t>When a current or former Military Service Member with a significant barrier to employment is identified, how do you refer them to an appropriate intensive service provider when there is no Disabled Veteran Outreach Program (DVOP) specialist in your WorkForce Center</w:t>
      </w:r>
      <w:r w:rsidR="009E1937">
        <w:rPr>
          <w:rFonts w:ascii="Arial" w:hAnsi="Arial" w:cs="Arial"/>
          <w:sz w:val="22"/>
          <w:szCs w:val="22"/>
        </w:rPr>
        <w:t>s</w:t>
      </w:r>
      <w:r>
        <w:rPr>
          <w:rFonts w:ascii="Arial" w:hAnsi="Arial" w:cs="Arial"/>
          <w:sz w:val="22"/>
          <w:szCs w:val="22"/>
        </w:rPr>
        <w:t>?</w:t>
      </w:r>
    </w:p>
    <w:p w:rsidR="00E5106F" w:rsidRPr="00DD6C10" w:rsidRDefault="00E5106F" w:rsidP="00E5106F">
      <w:pPr>
        <w:widowControl/>
        <w:rPr>
          <w:rFonts w:ascii="Arial" w:hAnsi="Arial" w:cs="Arial"/>
          <w:sz w:val="22"/>
          <w:szCs w:val="22"/>
        </w:rPr>
      </w:pPr>
    </w:p>
    <w:tbl>
      <w:tblPr>
        <w:tblW w:w="8882" w:type="dxa"/>
        <w:tblInd w:w="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882"/>
      </w:tblGrid>
      <w:tr w:rsidR="00374EAB" w:rsidRPr="00DD6C10" w:rsidTr="00F6673C">
        <w:tc>
          <w:tcPr>
            <w:tcW w:w="8882" w:type="dxa"/>
            <w:tcMar>
              <w:top w:w="58" w:type="dxa"/>
              <w:left w:w="115" w:type="dxa"/>
              <w:bottom w:w="58" w:type="dxa"/>
              <w:right w:w="115" w:type="dxa"/>
            </w:tcMar>
            <w:vAlign w:val="bottom"/>
          </w:tcPr>
          <w:p w:rsidR="00374EAB" w:rsidRPr="00DD6C10" w:rsidRDefault="00F3691D" w:rsidP="006F3CC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 xml:space="preserve">The Workforce Center </w:t>
            </w:r>
            <w:r w:rsidR="006F3CC4">
              <w:rPr>
                <w:rFonts w:ascii="Arial" w:hAnsi="Arial" w:cs="Arial"/>
                <w:sz w:val="22"/>
                <w:szCs w:val="22"/>
              </w:rPr>
              <w:t xml:space="preserve">staff connects with </w:t>
            </w:r>
            <w:r>
              <w:rPr>
                <w:rFonts w:ascii="Arial" w:hAnsi="Arial" w:cs="Arial"/>
                <w:sz w:val="22"/>
                <w:szCs w:val="22"/>
              </w:rPr>
              <w:t xml:space="preserve">an individual counselor from the WIOA Program staff that provides </w:t>
            </w:r>
            <w:r w:rsidR="006F3CC4">
              <w:rPr>
                <w:rFonts w:ascii="Arial" w:hAnsi="Arial" w:cs="Arial"/>
                <w:sz w:val="22"/>
                <w:szCs w:val="22"/>
              </w:rPr>
              <w:t xml:space="preserve">program information </w:t>
            </w:r>
            <w:r>
              <w:rPr>
                <w:rFonts w:ascii="Arial" w:hAnsi="Arial" w:cs="Arial"/>
                <w:sz w:val="22"/>
                <w:szCs w:val="22"/>
              </w:rPr>
              <w:t xml:space="preserve">and case management, per </w:t>
            </w:r>
            <w:r w:rsidR="006F3CC4">
              <w:rPr>
                <w:rFonts w:ascii="Arial" w:hAnsi="Arial" w:cs="Arial"/>
                <w:sz w:val="22"/>
                <w:szCs w:val="22"/>
              </w:rPr>
              <w:t>State guidelines</w:t>
            </w:r>
            <w:r>
              <w:rPr>
                <w:rFonts w:ascii="Arial" w:hAnsi="Arial" w:cs="Arial"/>
                <w:sz w:val="22"/>
                <w:szCs w:val="22"/>
              </w:rPr>
              <w:t xml:space="preserve">. This staff member is identified on a daily basis </w:t>
            </w:r>
            <w:r w:rsidR="006F3CC4">
              <w:rPr>
                <w:rFonts w:ascii="Arial" w:hAnsi="Arial" w:cs="Arial"/>
                <w:sz w:val="22"/>
                <w:szCs w:val="22"/>
              </w:rPr>
              <w:t xml:space="preserve">and a copy of the schedule is shared with the Workforce Center Resource Room staff. </w:t>
            </w:r>
          </w:p>
        </w:tc>
      </w:tr>
    </w:tbl>
    <w:p w:rsidR="00374EAB" w:rsidRDefault="00374EAB" w:rsidP="00374EAB">
      <w:pPr>
        <w:rPr>
          <w:rFonts w:ascii="Arial" w:hAnsi="Arial" w:cs="Arial"/>
          <w:sz w:val="22"/>
          <w:szCs w:val="22"/>
        </w:rPr>
      </w:pPr>
    </w:p>
    <w:p w:rsidR="00634E0E" w:rsidRDefault="00634E0E" w:rsidP="00634E0E">
      <w:pPr>
        <w:widowControl/>
        <w:tabs>
          <w:tab w:val="left" w:pos="360"/>
        </w:tabs>
        <w:ind w:left="360" w:hanging="360"/>
        <w:rPr>
          <w:rFonts w:ascii="Arial" w:hAnsi="Arial" w:cs="Arial"/>
          <w:sz w:val="22"/>
          <w:szCs w:val="22"/>
        </w:rPr>
      </w:pPr>
      <w:r>
        <w:rPr>
          <w:rFonts w:ascii="Arial" w:hAnsi="Arial" w:cs="Arial"/>
          <w:sz w:val="22"/>
          <w:szCs w:val="22"/>
        </w:rPr>
        <w:lastRenderedPageBreak/>
        <w:t>11.</w:t>
      </w:r>
      <w:r w:rsidRPr="00DD6C10">
        <w:rPr>
          <w:rFonts w:ascii="Arial" w:hAnsi="Arial" w:cs="Arial"/>
          <w:sz w:val="22"/>
          <w:szCs w:val="22"/>
        </w:rPr>
        <w:tab/>
      </w:r>
      <w:r>
        <w:rPr>
          <w:rFonts w:ascii="Arial" w:hAnsi="Arial" w:cs="Arial"/>
          <w:sz w:val="22"/>
          <w:szCs w:val="22"/>
        </w:rPr>
        <w:t>How are DVOP and/or Local Veterans Employment Representatives (LVER) staff integrated into the overall service delivery strategy in your WorkForce Center</w:t>
      </w:r>
      <w:r w:rsidR="009E1937">
        <w:rPr>
          <w:rFonts w:ascii="Arial" w:hAnsi="Arial" w:cs="Arial"/>
          <w:sz w:val="22"/>
          <w:szCs w:val="22"/>
        </w:rPr>
        <w:t>s</w:t>
      </w:r>
      <w:r>
        <w:rPr>
          <w:rFonts w:ascii="Arial" w:hAnsi="Arial" w:cs="Arial"/>
          <w:sz w:val="22"/>
          <w:szCs w:val="22"/>
        </w:rPr>
        <w:t>?</w:t>
      </w:r>
    </w:p>
    <w:p w:rsidR="00634E0E" w:rsidRPr="00DD6C10" w:rsidRDefault="00634E0E" w:rsidP="00634E0E">
      <w:pPr>
        <w:widowControl/>
        <w:rPr>
          <w:rFonts w:ascii="Arial" w:hAnsi="Arial" w:cs="Arial"/>
          <w:sz w:val="22"/>
          <w:szCs w:val="22"/>
        </w:rPr>
      </w:pPr>
    </w:p>
    <w:tbl>
      <w:tblPr>
        <w:tblW w:w="8882" w:type="dxa"/>
        <w:tblInd w:w="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882"/>
      </w:tblGrid>
      <w:tr w:rsidR="00634E0E" w:rsidRPr="00DD6C10" w:rsidTr="00F6673C">
        <w:tc>
          <w:tcPr>
            <w:tcW w:w="8882" w:type="dxa"/>
            <w:tcMar>
              <w:top w:w="58" w:type="dxa"/>
              <w:left w:w="115" w:type="dxa"/>
              <w:bottom w:w="58" w:type="dxa"/>
              <w:right w:w="115" w:type="dxa"/>
            </w:tcMar>
            <w:vAlign w:val="bottom"/>
          </w:tcPr>
          <w:p w:rsidR="00634E0E" w:rsidRPr="00DD6C10" w:rsidRDefault="00F3691D" w:rsidP="00A10B3A">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sidRPr="00F3691D">
              <w:rPr>
                <w:rFonts w:ascii="Arial" w:hAnsi="Arial" w:cs="Arial"/>
                <w:sz w:val="22"/>
                <w:szCs w:val="22"/>
              </w:rPr>
              <w:t>The local DVOP and LVER are integrated into workforce center activities by attending program staff meetings regularly, providing and maintaining printed information in the reception/resource area, and hold</w:t>
            </w:r>
            <w:r w:rsidR="00006BBB">
              <w:rPr>
                <w:rFonts w:ascii="Arial" w:hAnsi="Arial" w:cs="Arial"/>
                <w:sz w:val="22"/>
                <w:szCs w:val="22"/>
              </w:rPr>
              <w:t>ing</w:t>
            </w:r>
            <w:r w:rsidRPr="00F3691D">
              <w:rPr>
                <w:rFonts w:ascii="Arial" w:hAnsi="Arial" w:cs="Arial"/>
                <w:sz w:val="22"/>
                <w:szCs w:val="22"/>
              </w:rPr>
              <w:t xml:space="preserve"> regular workshops and job clubs that are open to all veterans whether program assigned or not.</w:t>
            </w:r>
          </w:p>
        </w:tc>
      </w:tr>
    </w:tbl>
    <w:p w:rsidR="00634E0E" w:rsidRPr="00DD6C10" w:rsidRDefault="00634E0E" w:rsidP="00374EAB">
      <w:pPr>
        <w:rPr>
          <w:rFonts w:ascii="Arial" w:hAnsi="Arial" w:cs="Arial"/>
          <w:sz w:val="22"/>
          <w:szCs w:val="22"/>
        </w:rPr>
      </w:pPr>
    </w:p>
    <w:p w:rsidR="004F66D5" w:rsidRPr="00DD6C10" w:rsidRDefault="00EE75AE" w:rsidP="00EE75AE">
      <w:pPr>
        <w:pStyle w:val="ListParagraph"/>
        <w:ind w:left="360" w:hanging="360"/>
        <w:rPr>
          <w:rFonts w:ascii="Arial" w:hAnsi="Arial" w:cs="Arial"/>
          <w:sz w:val="22"/>
          <w:szCs w:val="22"/>
        </w:rPr>
      </w:pPr>
      <w:r w:rsidRPr="00DD6C10">
        <w:rPr>
          <w:rFonts w:ascii="Arial" w:hAnsi="Arial" w:cs="Arial"/>
          <w:sz w:val="22"/>
          <w:szCs w:val="22"/>
        </w:rPr>
        <w:t>1</w:t>
      </w:r>
      <w:r w:rsidR="00634E0E">
        <w:rPr>
          <w:rFonts w:ascii="Arial" w:hAnsi="Arial" w:cs="Arial"/>
          <w:sz w:val="22"/>
          <w:szCs w:val="22"/>
        </w:rPr>
        <w:t>2</w:t>
      </w:r>
      <w:r w:rsidRPr="00DD6C10">
        <w:rPr>
          <w:rFonts w:ascii="Arial" w:hAnsi="Arial" w:cs="Arial"/>
          <w:sz w:val="22"/>
          <w:szCs w:val="22"/>
        </w:rPr>
        <w:t>.</w:t>
      </w:r>
      <w:r w:rsidRPr="00DD6C10">
        <w:rPr>
          <w:rFonts w:ascii="Arial" w:hAnsi="Arial" w:cs="Arial"/>
          <w:sz w:val="22"/>
          <w:szCs w:val="22"/>
        </w:rPr>
        <w:tab/>
      </w:r>
      <w:r w:rsidR="0057028E" w:rsidRPr="00DD6C10">
        <w:rPr>
          <w:rFonts w:ascii="Arial" w:hAnsi="Arial" w:cs="Arial"/>
          <w:sz w:val="22"/>
          <w:szCs w:val="22"/>
        </w:rPr>
        <w:t xml:space="preserve"> </w:t>
      </w:r>
      <w:r w:rsidR="004F66D5" w:rsidRPr="00DD6C10">
        <w:rPr>
          <w:rFonts w:ascii="Arial" w:hAnsi="Arial" w:cs="Arial"/>
          <w:sz w:val="22"/>
          <w:szCs w:val="22"/>
        </w:rPr>
        <w:t xml:space="preserve">Are </w:t>
      </w:r>
      <w:r w:rsidR="003C7767" w:rsidRPr="00DD6C10">
        <w:rPr>
          <w:rFonts w:ascii="Arial" w:hAnsi="Arial" w:cs="Arial"/>
          <w:sz w:val="22"/>
          <w:szCs w:val="22"/>
        </w:rPr>
        <w:t>all WI</w:t>
      </w:r>
      <w:r w:rsidR="009E0EB8" w:rsidRPr="00DD6C10">
        <w:rPr>
          <w:rFonts w:ascii="Arial" w:hAnsi="Arial" w:cs="Arial"/>
          <w:sz w:val="22"/>
          <w:szCs w:val="22"/>
        </w:rPr>
        <w:t>O</w:t>
      </w:r>
      <w:r w:rsidR="003C7767" w:rsidRPr="00DD6C10">
        <w:rPr>
          <w:rFonts w:ascii="Arial" w:hAnsi="Arial" w:cs="Arial"/>
          <w:sz w:val="22"/>
          <w:szCs w:val="22"/>
        </w:rPr>
        <w:t xml:space="preserve">A-funded </w:t>
      </w:r>
      <w:r w:rsidR="004F66D5" w:rsidRPr="00DD6C10">
        <w:rPr>
          <w:rFonts w:ascii="Arial" w:hAnsi="Arial" w:cs="Arial"/>
          <w:sz w:val="22"/>
          <w:szCs w:val="22"/>
        </w:rPr>
        <w:t xml:space="preserve">partners complying with the guidance provided in </w:t>
      </w:r>
      <w:r w:rsidR="009E0EB8" w:rsidRPr="00DD6C10">
        <w:rPr>
          <w:rFonts w:ascii="Arial" w:hAnsi="Arial" w:cs="Arial"/>
          <w:sz w:val="22"/>
          <w:szCs w:val="22"/>
        </w:rPr>
        <w:t xml:space="preserve">the </w:t>
      </w:r>
      <w:r w:rsidR="004F66D5" w:rsidRPr="00DD6C10">
        <w:rPr>
          <w:rFonts w:ascii="Arial" w:hAnsi="Arial" w:cs="Arial"/>
          <w:sz w:val="22"/>
          <w:szCs w:val="22"/>
        </w:rPr>
        <w:t xml:space="preserve">TEGL </w:t>
      </w:r>
      <w:r w:rsidR="0036743E" w:rsidRPr="00DD6C10">
        <w:rPr>
          <w:rFonts w:ascii="Arial" w:hAnsi="Arial" w:cs="Arial"/>
          <w:sz w:val="22"/>
          <w:szCs w:val="22"/>
        </w:rPr>
        <w:t>regarding Selective Service</w:t>
      </w:r>
      <w:r w:rsidR="00503BDA" w:rsidRPr="00DD6C10">
        <w:rPr>
          <w:rFonts w:ascii="Arial" w:hAnsi="Arial" w:cs="Arial"/>
          <w:sz w:val="22"/>
          <w:szCs w:val="22"/>
        </w:rPr>
        <w:t>?</w:t>
      </w:r>
    </w:p>
    <w:p w:rsidR="00EE75AE" w:rsidRPr="00DD6C10" w:rsidRDefault="00EE75AE" w:rsidP="00EE75AE">
      <w:pPr>
        <w:widowControl/>
        <w:ind w:left="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80"/>
      </w:tblGrid>
      <w:tr w:rsidR="00444A41" w:rsidRPr="00DD6C10" w:rsidTr="00DD6C10">
        <w:tc>
          <w:tcPr>
            <w:tcW w:w="630" w:type="dxa"/>
            <w:tcBorders>
              <w:top w:val="nil"/>
              <w:left w:val="nil"/>
              <w:bottom w:val="nil"/>
              <w:right w:val="nil"/>
            </w:tcBorders>
            <w:shd w:val="clear" w:color="auto" w:fill="auto"/>
          </w:tcPr>
          <w:p w:rsidR="00444A41" w:rsidRPr="00DD6C10" w:rsidRDefault="00444A41" w:rsidP="002A7D29">
            <w:pPr>
              <w:widowControl/>
              <w:rPr>
                <w:rFonts w:ascii="Arial" w:hAnsi="Arial" w:cs="Arial"/>
                <w:sz w:val="22"/>
                <w:szCs w:val="22"/>
              </w:rPr>
            </w:pPr>
            <w:r w:rsidRPr="00DD6C10">
              <w:rPr>
                <w:rFonts w:ascii="Arial" w:hAnsi="Arial" w:cs="Arial"/>
                <w:sz w:val="22"/>
                <w:szCs w:val="22"/>
              </w:rPr>
              <w:t>Yes</w:t>
            </w:r>
          </w:p>
        </w:tc>
        <w:tc>
          <w:tcPr>
            <w:tcW w:w="1080" w:type="dxa"/>
            <w:tcBorders>
              <w:top w:val="nil"/>
              <w:left w:val="nil"/>
              <w:bottom w:val="single" w:sz="4" w:space="0" w:color="auto"/>
              <w:right w:val="nil"/>
            </w:tcBorders>
            <w:shd w:val="clear" w:color="auto" w:fill="auto"/>
          </w:tcPr>
          <w:p w:rsidR="00444A41" w:rsidRPr="00DD6C10" w:rsidRDefault="00ED6F4C" w:rsidP="002A7D29">
            <w:pPr>
              <w:widowControl/>
              <w:jc w:val="center"/>
              <w:rPr>
                <w:rFonts w:ascii="Arial" w:hAnsi="Arial" w:cs="Arial"/>
                <w:sz w:val="22"/>
                <w:szCs w:val="22"/>
              </w:rPr>
            </w:pPr>
            <w:r>
              <w:rPr>
                <w:rFonts w:ascii="Arial" w:hAnsi="Arial" w:cs="Arial"/>
                <w:sz w:val="22"/>
                <w:szCs w:val="22"/>
              </w:rPr>
              <w:t>X</w:t>
            </w:r>
          </w:p>
        </w:tc>
      </w:tr>
    </w:tbl>
    <w:p w:rsidR="00E5106F" w:rsidRDefault="00E5106F" w:rsidP="00503BDA">
      <w:pPr>
        <w:widowControl/>
        <w:tabs>
          <w:tab w:val="left" w:pos="360"/>
        </w:tabs>
        <w:ind w:left="360" w:hanging="360"/>
        <w:rPr>
          <w:rFonts w:ascii="Arial" w:hAnsi="Arial" w:cs="Arial"/>
          <w:sz w:val="22"/>
          <w:szCs w:val="22"/>
        </w:rPr>
      </w:pPr>
    </w:p>
    <w:p w:rsidR="00E5106F" w:rsidRDefault="00E5106F" w:rsidP="00503BDA">
      <w:pPr>
        <w:widowControl/>
        <w:tabs>
          <w:tab w:val="left" w:pos="360"/>
        </w:tabs>
        <w:ind w:left="360" w:hanging="360"/>
        <w:rPr>
          <w:rFonts w:ascii="Arial" w:hAnsi="Arial" w:cs="Arial"/>
          <w:sz w:val="22"/>
          <w:szCs w:val="22"/>
        </w:rPr>
      </w:pPr>
      <w:r>
        <w:rPr>
          <w:rFonts w:ascii="Arial" w:hAnsi="Arial" w:cs="Arial"/>
          <w:sz w:val="22"/>
          <w:szCs w:val="22"/>
        </w:rPr>
        <w:t>1</w:t>
      </w:r>
      <w:r w:rsidR="00634E0E">
        <w:rPr>
          <w:rFonts w:ascii="Arial" w:hAnsi="Arial" w:cs="Arial"/>
          <w:sz w:val="22"/>
          <w:szCs w:val="22"/>
        </w:rPr>
        <w:t>3</w:t>
      </w:r>
      <w:r>
        <w:rPr>
          <w:rFonts w:ascii="Arial" w:hAnsi="Arial" w:cs="Arial"/>
          <w:sz w:val="22"/>
          <w:szCs w:val="22"/>
        </w:rPr>
        <w:t>.</w:t>
      </w:r>
      <w:r>
        <w:rPr>
          <w:rFonts w:ascii="Arial" w:hAnsi="Arial" w:cs="Arial"/>
          <w:sz w:val="22"/>
          <w:szCs w:val="22"/>
        </w:rPr>
        <w:tab/>
      </w:r>
      <w:r w:rsidRPr="00E5106F">
        <w:rPr>
          <w:rFonts w:ascii="Arial" w:hAnsi="Arial" w:cs="Arial"/>
          <w:sz w:val="22"/>
          <w:szCs w:val="22"/>
        </w:rPr>
        <w:t>What is your strategy to ensure that job-ready job seekers enrolled in your programs (including non-program universal customers) are registering in MinnesotaWorks.net and are making their resumes viewable to employers?</w:t>
      </w:r>
    </w:p>
    <w:p w:rsidR="00E5106F" w:rsidRPr="00DD6C10" w:rsidRDefault="00E5106F" w:rsidP="00E5106F">
      <w:pPr>
        <w:widowControl/>
        <w:rPr>
          <w:rFonts w:ascii="Arial" w:hAnsi="Arial" w:cs="Arial"/>
          <w:sz w:val="22"/>
          <w:szCs w:val="22"/>
        </w:rPr>
      </w:pPr>
    </w:p>
    <w:tbl>
      <w:tblPr>
        <w:tblW w:w="8882" w:type="dxa"/>
        <w:tblInd w:w="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882"/>
      </w:tblGrid>
      <w:tr w:rsidR="00E5106F" w:rsidRPr="00DD6C10" w:rsidTr="00F6673C">
        <w:tc>
          <w:tcPr>
            <w:tcW w:w="8882" w:type="dxa"/>
            <w:tcMar>
              <w:top w:w="58" w:type="dxa"/>
              <w:left w:w="115" w:type="dxa"/>
              <w:bottom w:w="58" w:type="dxa"/>
              <w:right w:w="115" w:type="dxa"/>
            </w:tcMar>
            <w:vAlign w:val="bottom"/>
          </w:tcPr>
          <w:p w:rsidR="00ED6F4C" w:rsidRPr="00DD6C10" w:rsidRDefault="00ED6F4C" w:rsidP="00A13DE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720" w:hanging="720"/>
              <w:rPr>
                <w:rFonts w:ascii="Arial" w:hAnsi="Arial" w:cs="Arial"/>
                <w:sz w:val="22"/>
                <w:szCs w:val="22"/>
              </w:rPr>
            </w:pPr>
            <w:r>
              <w:rPr>
                <w:rFonts w:ascii="Arial" w:hAnsi="Arial" w:cs="Arial"/>
                <w:sz w:val="22"/>
                <w:szCs w:val="22"/>
              </w:rPr>
              <w:t>Clients and Universal Customers are informed and trained on how to access,</w:t>
            </w:r>
            <w:r w:rsidR="00044714">
              <w:rPr>
                <w:rFonts w:ascii="Arial" w:hAnsi="Arial" w:cs="Arial"/>
                <w:sz w:val="22"/>
                <w:szCs w:val="22"/>
              </w:rPr>
              <w:t xml:space="preserve"> update </w:t>
            </w:r>
            <w:r w:rsidR="00ED2010">
              <w:rPr>
                <w:rFonts w:ascii="Arial" w:hAnsi="Arial" w:cs="Arial"/>
                <w:sz w:val="22"/>
                <w:szCs w:val="22"/>
              </w:rPr>
              <w:t>and use MinnesotaWorks.net</w:t>
            </w:r>
            <w:r w:rsidR="00044714">
              <w:rPr>
                <w:rFonts w:ascii="Arial" w:hAnsi="Arial" w:cs="Arial"/>
                <w:sz w:val="22"/>
                <w:szCs w:val="22"/>
              </w:rPr>
              <w:t xml:space="preserve"> for job search and career exploration</w:t>
            </w:r>
            <w:r w:rsidR="00ED2010">
              <w:rPr>
                <w:rFonts w:ascii="Arial" w:hAnsi="Arial" w:cs="Arial"/>
                <w:sz w:val="22"/>
                <w:szCs w:val="22"/>
              </w:rPr>
              <w:t xml:space="preserve">.   </w:t>
            </w:r>
          </w:p>
        </w:tc>
      </w:tr>
    </w:tbl>
    <w:p w:rsidR="00E5106F" w:rsidRPr="00DD6C10" w:rsidRDefault="00E5106F" w:rsidP="00E5106F">
      <w:pPr>
        <w:rPr>
          <w:rFonts w:ascii="Arial" w:hAnsi="Arial" w:cs="Arial"/>
          <w:sz w:val="22"/>
          <w:szCs w:val="22"/>
        </w:rPr>
      </w:pPr>
    </w:p>
    <w:p w:rsidR="003C7767" w:rsidRPr="00EB7461" w:rsidRDefault="00CD70EB" w:rsidP="00503BDA">
      <w:pPr>
        <w:widowControl/>
        <w:tabs>
          <w:tab w:val="left" w:pos="360"/>
        </w:tabs>
        <w:ind w:left="360" w:hanging="360"/>
        <w:rPr>
          <w:rFonts w:ascii="Arial" w:hAnsi="Arial" w:cs="Arial"/>
          <w:sz w:val="22"/>
          <w:szCs w:val="22"/>
        </w:rPr>
      </w:pPr>
      <w:r w:rsidRPr="00DD6C10">
        <w:rPr>
          <w:rFonts w:ascii="Arial" w:hAnsi="Arial" w:cs="Arial"/>
          <w:sz w:val="22"/>
          <w:szCs w:val="22"/>
        </w:rPr>
        <w:t>1</w:t>
      </w:r>
      <w:r w:rsidR="00634E0E">
        <w:rPr>
          <w:rFonts w:ascii="Arial" w:hAnsi="Arial" w:cs="Arial"/>
          <w:sz w:val="22"/>
          <w:szCs w:val="22"/>
        </w:rPr>
        <w:t>4</w:t>
      </w:r>
      <w:r w:rsidR="00503BDA" w:rsidRPr="00DD6C10">
        <w:rPr>
          <w:rFonts w:ascii="Arial" w:hAnsi="Arial" w:cs="Arial"/>
          <w:sz w:val="22"/>
          <w:szCs w:val="22"/>
        </w:rPr>
        <w:t>.</w:t>
      </w:r>
      <w:r w:rsidR="00503BDA" w:rsidRPr="00DD6C10">
        <w:rPr>
          <w:rFonts w:ascii="Arial" w:hAnsi="Arial" w:cs="Arial"/>
          <w:sz w:val="22"/>
          <w:szCs w:val="22"/>
        </w:rPr>
        <w:tab/>
      </w:r>
      <w:r w:rsidR="00A855EB">
        <w:rPr>
          <w:rFonts w:ascii="Arial" w:hAnsi="Arial" w:cs="Arial"/>
          <w:b/>
          <w:sz w:val="22"/>
          <w:szCs w:val="22"/>
        </w:rPr>
        <w:t xml:space="preserve">Conflict of Interest and Integrity: </w:t>
      </w:r>
      <w:r w:rsidR="00A855EB" w:rsidRPr="00DD6C10">
        <w:rPr>
          <w:rFonts w:ascii="Arial" w:hAnsi="Arial" w:cs="Arial"/>
          <w:sz w:val="22"/>
          <w:szCs w:val="22"/>
        </w:rPr>
        <w:t xml:space="preserve"> </w:t>
      </w:r>
      <w:r w:rsidR="00B718AC">
        <w:rPr>
          <w:rFonts w:ascii="Arial" w:hAnsi="Arial" w:cs="Arial"/>
          <w:sz w:val="22"/>
          <w:szCs w:val="22"/>
        </w:rPr>
        <w:t>Local area boards</w:t>
      </w:r>
      <w:r w:rsidR="003C7767" w:rsidRPr="00DD6C10">
        <w:rPr>
          <w:rFonts w:ascii="Arial" w:hAnsi="Arial" w:cs="Arial"/>
          <w:sz w:val="22"/>
          <w:szCs w:val="22"/>
        </w:rPr>
        <w:t xml:space="preserve"> must make decisions in keeping with several laws and regulations</w:t>
      </w:r>
      <w:r w:rsidR="00C36D23" w:rsidRPr="00DD6C10">
        <w:rPr>
          <w:rFonts w:ascii="Arial" w:hAnsi="Arial" w:cs="Arial"/>
          <w:sz w:val="22"/>
          <w:szCs w:val="22"/>
        </w:rPr>
        <w:t xml:space="preserve">. </w:t>
      </w:r>
      <w:r w:rsidR="003C7767" w:rsidRPr="00DD6C10">
        <w:rPr>
          <w:rFonts w:ascii="Arial" w:hAnsi="Arial" w:cs="Arial"/>
          <w:sz w:val="22"/>
          <w:szCs w:val="22"/>
        </w:rPr>
        <w:t xml:space="preserve">Indicate below that your </w:t>
      </w:r>
      <w:r w:rsidR="00B718AC">
        <w:rPr>
          <w:rFonts w:ascii="Arial" w:hAnsi="Arial" w:cs="Arial"/>
          <w:sz w:val="22"/>
          <w:szCs w:val="22"/>
        </w:rPr>
        <w:t>local area board</w:t>
      </w:r>
      <w:r w:rsidR="003C7767" w:rsidRPr="00DD6C10">
        <w:rPr>
          <w:rFonts w:ascii="Arial" w:hAnsi="Arial" w:cs="Arial"/>
          <w:sz w:val="22"/>
          <w:szCs w:val="22"/>
        </w:rPr>
        <w:t xml:space="preserve"> is aware of DOL Training and Employme</w:t>
      </w:r>
      <w:r w:rsidR="00877E81" w:rsidRPr="00DD6C10">
        <w:rPr>
          <w:rFonts w:ascii="Arial" w:hAnsi="Arial" w:cs="Arial"/>
          <w:sz w:val="22"/>
          <w:szCs w:val="22"/>
        </w:rPr>
        <w:t xml:space="preserve">nt Guidance Letter 35-10 </w:t>
      </w:r>
      <w:r w:rsidR="0036743E" w:rsidRPr="00DD6C10">
        <w:rPr>
          <w:rFonts w:ascii="Arial" w:hAnsi="Arial" w:cs="Arial"/>
          <w:sz w:val="22"/>
          <w:szCs w:val="22"/>
        </w:rPr>
        <w:t xml:space="preserve">and Minnesota OGM 08-01 </w:t>
      </w:r>
      <w:r w:rsidR="00877E81" w:rsidRPr="00DD6C10">
        <w:rPr>
          <w:rFonts w:ascii="Arial" w:hAnsi="Arial" w:cs="Arial"/>
          <w:sz w:val="22"/>
          <w:szCs w:val="22"/>
        </w:rPr>
        <w:t>and it</w:t>
      </w:r>
      <w:r w:rsidR="003C7767" w:rsidRPr="00DD6C10">
        <w:rPr>
          <w:rFonts w:ascii="Arial" w:hAnsi="Arial" w:cs="Arial"/>
          <w:sz w:val="22"/>
          <w:szCs w:val="22"/>
        </w:rPr>
        <w:t>s relevant federal laws and regulations.</w:t>
      </w:r>
    </w:p>
    <w:p w:rsidR="002362B5" w:rsidRPr="00DD6C10" w:rsidRDefault="002362B5" w:rsidP="002362B5">
      <w:pPr>
        <w:widowControl/>
        <w:ind w:left="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80"/>
      </w:tblGrid>
      <w:tr w:rsidR="00444A41" w:rsidRPr="00DD6C10" w:rsidTr="00DD6C10">
        <w:tc>
          <w:tcPr>
            <w:tcW w:w="630" w:type="dxa"/>
            <w:tcBorders>
              <w:top w:val="nil"/>
              <w:left w:val="nil"/>
              <w:bottom w:val="nil"/>
              <w:right w:val="nil"/>
            </w:tcBorders>
            <w:shd w:val="clear" w:color="auto" w:fill="auto"/>
          </w:tcPr>
          <w:p w:rsidR="00444A41" w:rsidRPr="00DD6C10" w:rsidRDefault="00444A41" w:rsidP="002A7D29">
            <w:pPr>
              <w:widowControl/>
              <w:rPr>
                <w:rFonts w:ascii="Arial" w:hAnsi="Arial" w:cs="Arial"/>
                <w:sz w:val="22"/>
                <w:szCs w:val="22"/>
              </w:rPr>
            </w:pPr>
            <w:r w:rsidRPr="00DD6C10">
              <w:rPr>
                <w:rFonts w:ascii="Arial" w:hAnsi="Arial" w:cs="Arial"/>
                <w:sz w:val="22"/>
                <w:szCs w:val="22"/>
              </w:rPr>
              <w:t>Yes</w:t>
            </w:r>
          </w:p>
        </w:tc>
        <w:tc>
          <w:tcPr>
            <w:tcW w:w="1080" w:type="dxa"/>
            <w:tcBorders>
              <w:top w:val="nil"/>
              <w:left w:val="nil"/>
              <w:bottom w:val="single" w:sz="4" w:space="0" w:color="auto"/>
              <w:right w:val="nil"/>
            </w:tcBorders>
            <w:shd w:val="clear" w:color="auto" w:fill="auto"/>
          </w:tcPr>
          <w:p w:rsidR="00444A41" w:rsidRPr="00DD6C10" w:rsidRDefault="00ED6F4C" w:rsidP="002A7D29">
            <w:pPr>
              <w:widowControl/>
              <w:jc w:val="center"/>
              <w:rPr>
                <w:rFonts w:ascii="Arial" w:hAnsi="Arial" w:cs="Arial"/>
                <w:sz w:val="22"/>
                <w:szCs w:val="22"/>
              </w:rPr>
            </w:pPr>
            <w:r>
              <w:rPr>
                <w:rFonts w:ascii="Arial" w:hAnsi="Arial" w:cs="Arial"/>
                <w:sz w:val="22"/>
                <w:szCs w:val="22"/>
              </w:rPr>
              <w:t>X</w:t>
            </w:r>
          </w:p>
        </w:tc>
      </w:tr>
    </w:tbl>
    <w:p w:rsidR="00D5291E" w:rsidRPr="00DD6C10" w:rsidRDefault="00D5291E" w:rsidP="00D5291E">
      <w:pPr>
        <w:widowControl/>
        <w:rPr>
          <w:rFonts w:ascii="Arial" w:hAnsi="Arial" w:cs="Arial"/>
          <w:sz w:val="22"/>
          <w:szCs w:val="22"/>
        </w:rPr>
      </w:pPr>
    </w:p>
    <w:p w:rsidR="007A21F7" w:rsidRPr="00DD6C10" w:rsidRDefault="00CD70EB" w:rsidP="002362B5">
      <w:pPr>
        <w:widowControl/>
        <w:ind w:left="360" w:hanging="360"/>
        <w:rPr>
          <w:rFonts w:ascii="Arial" w:hAnsi="Arial" w:cs="Arial"/>
          <w:sz w:val="22"/>
          <w:szCs w:val="22"/>
        </w:rPr>
      </w:pPr>
      <w:r w:rsidRPr="00DD6C10">
        <w:rPr>
          <w:rFonts w:ascii="Arial" w:hAnsi="Arial" w:cs="Arial"/>
          <w:sz w:val="22"/>
          <w:szCs w:val="22"/>
        </w:rPr>
        <w:t>1</w:t>
      </w:r>
      <w:r w:rsidR="00634E0E">
        <w:rPr>
          <w:rFonts w:ascii="Arial" w:hAnsi="Arial" w:cs="Arial"/>
          <w:sz w:val="22"/>
          <w:szCs w:val="22"/>
        </w:rPr>
        <w:t>5</w:t>
      </w:r>
      <w:r w:rsidR="002362B5" w:rsidRPr="00DD6C10">
        <w:rPr>
          <w:rFonts w:ascii="Arial" w:hAnsi="Arial" w:cs="Arial"/>
          <w:sz w:val="22"/>
          <w:szCs w:val="22"/>
        </w:rPr>
        <w:t>.</w:t>
      </w:r>
      <w:r w:rsidR="00E5106F">
        <w:rPr>
          <w:rFonts w:ascii="Arial" w:hAnsi="Arial" w:cs="Arial"/>
          <w:sz w:val="22"/>
          <w:szCs w:val="22"/>
        </w:rPr>
        <w:tab/>
      </w:r>
      <w:r w:rsidR="005768B4" w:rsidRPr="00DD6C10">
        <w:rPr>
          <w:rFonts w:ascii="Arial" w:hAnsi="Arial" w:cs="Arial"/>
          <w:sz w:val="22"/>
          <w:szCs w:val="22"/>
        </w:rPr>
        <w:t>T</w:t>
      </w:r>
      <w:r w:rsidR="00CD1013" w:rsidRPr="00DD6C10">
        <w:rPr>
          <w:rFonts w:ascii="Arial" w:hAnsi="Arial" w:cs="Arial"/>
          <w:sz w:val="22"/>
          <w:szCs w:val="22"/>
        </w:rPr>
        <w:t xml:space="preserve">he local </w:t>
      </w:r>
      <w:r w:rsidR="00C60456">
        <w:rPr>
          <w:rFonts w:ascii="Arial" w:hAnsi="Arial" w:cs="Arial"/>
          <w:sz w:val="22"/>
          <w:szCs w:val="22"/>
        </w:rPr>
        <w:t xml:space="preserve">workforce development </w:t>
      </w:r>
      <w:r w:rsidR="00CD1013" w:rsidRPr="00DD6C10">
        <w:rPr>
          <w:rFonts w:ascii="Arial" w:hAnsi="Arial" w:cs="Arial"/>
          <w:sz w:val="22"/>
          <w:szCs w:val="22"/>
        </w:rPr>
        <w:t>area</w:t>
      </w:r>
      <w:r w:rsidR="001769E6" w:rsidRPr="00DD6C10">
        <w:rPr>
          <w:rFonts w:ascii="Arial" w:hAnsi="Arial" w:cs="Arial"/>
          <w:sz w:val="22"/>
          <w:szCs w:val="22"/>
        </w:rPr>
        <w:t>’</w:t>
      </w:r>
      <w:r w:rsidR="00CD1013" w:rsidRPr="00DD6C10">
        <w:rPr>
          <w:rFonts w:ascii="Arial" w:hAnsi="Arial" w:cs="Arial"/>
          <w:sz w:val="22"/>
          <w:szCs w:val="22"/>
        </w:rPr>
        <w:t>s</w:t>
      </w:r>
      <w:r w:rsidR="0004102E" w:rsidRPr="00DD6C10">
        <w:rPr>
          <w:rFonts w:ascii="Arial" w:hAnsi="Arial" w:cs="Arial"/>
          <w:sz w:val="22"/>
          <w:szCs w:val="22"/>
        </w:rPr>
        <w:t xml:space="preserve"> </w:t>
      </w:r>
      <w:r w:rsidR="00D5291E" w:rsidRPr="00DD6C10">
        <w:rPr>
          <w:rFonts w:ascii="Arial" w:hAnsi="Arial" w:cs="Arial"/>
          <w:sz w:val="22"/>
          <w:szCs w:val="22"/>
        </w:rPr>
        <w:t xml:space="preserve">conflict of interest policies </w:t>
      </w:r>
      <w:r w:rsidR="005768B4" w:rsidRPr="00DD6C10">
        <w:rPr>
          <w:rFonts w:ascii="Arial" w:hAnsi="Arial" w:cs="Arial"/>
          <w:sz w:val="22"/>
          <w:szCs w:val="22"/>
        </w:rPr>
        <w:t xml:space="preserve">are </w:t>
      </w:r>
      <w:r w:rsidR="0004102E" w:rsidRPr="00DD6C10">
        <w:rPr>
          <w:rFonts w:ascii="Arial" w:hAnsi="Arial" w:cs="Arial"/>
          <w:sz w:val="22"/>
          <w:szCs w:val="22"/>
        </w:rPr>
        <w:t>in compliance</w:t>
      </w:r>
      <w:r w:rsidR="00D5291E" w:rsidRPr="00DD6C10">
        <w:rPr>
          <w:rFonts w:ascii="Arial" w:hAnsi="Arial" w:cs="Arial"/>
          <w:sz w:val="22"/>
          <w:szCs w:val="22"/>
        </w:rPr>
        <w:t xml:space="preserve"> with </w:t>
      </w:r>
      <w:r w:rsidR="005768B4" w:rsidRPr="00DD6C10">
        <w:rPr>
          <w:rFonts w:ascii="Arial" w:hAnsi="Arial" w:cs="Arial"/>
          <w:sz w:val="22"/>
          <w:szCs w:val="22"/>
        </w:rPr>
        <w:t xml:space="preserve">the </w:t>
      </w:r>
      <w:r w:rsidR="00D5291E" w:rsidRPr="00DD6C10">
        <w:rPr>
          <w:rFonts w:ascii="Arial" w:hAnsi="Arial" w:cs="Arial"/>
          <w:sz w:val="22"/>
          <w:szCs w:val="22"/>
        </w:rPr>
        <w:t>above two references</w:t>
      </w:r>
      <w:r w:rsidR="0004102E" w:rsidRPr="00DD6C10">
        <w:rPr>
          <w:rFonts w:ascii="Arial" w:hAnsi="Arial" w:cs="Arial"/>
          <w:sz w:val="22"/>
          <w:szCs w:val="22"/>
        </w:rPr>
        <w:t>?</w:t>
      </w:r>
    </w:p>
    <w:p w:rsidR="002362B5" w:rsidRPr="00DD6C10" w:rsidRDefault="002362B5" w:rsidP="002362B5">
      <w:pPr>
        <w:widowControl/>
        <w:ind w:left="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80"/>
      </w:tblGrid>
      <w:tr w:rsidR="00A64A08" w:rsidRPr="00DD6C10" w:rsidTr="00DD6C10">
        <w:tc>
          <w:tcPr>
            <w:tcW w:w="630" w:type="dxa"/>
            <w:tcBorders>
              <w:top w:val="nil"/>
              <w:left w:val="nil"/>
              <w:bottom w:val="nil"/>
              <w:right w:val="nil"/>
            </w:tcBorders>
            <w:shd w:val="clear" w:color="auto" w:fill="auto"/>
          </w:tcPr>
          <w:p w:rsidR="00A64A08" w:rsidRPr="00DD6C10" w:rsidRDefault="00A64A08" w:rsidP="002A7D29">
            <w:pPr>
              <w:widowControl/>
              <w:rPr>
                <w:rFonts w:ascii="Arial" w:hAnsi="Arial" w:cs="Arial"/>
                <w:sz w:val="22"/>
                <w:szCs w:val="22"/>
              </w:rPr>
            </w:pPr>
            <w:r w:rsidRPr="00DD6C10">
              <w:rPr>
                <w:rFonts w:ascii="Arial" w:hAnsi="Arial" w:cs="Arial"/>
                <w:sz w:val="22"/>
                <w:szCs w:val="22"/>
              </w:rPr>
              <w:t>Yes</w:t>
            </w:r>
          </w:p>
        </w:tc>
        <w:tc>
          <w:tcPr>
            <w:tcW w:w="1080" w:type="dxa"/>
            <w:tcBorders>
              <w:top w:val="nil"/>
              <w:left w:val="nil"/>
              <w:bottom w:val="single" w:sz="4" w:space="0" w:color="auto"/>
              <w:right w:val="nil"/>
            </w:tcBorders>
            <w:shd w:val="clear" w:color="auto" w:fill="auto"/>
          </w:tcPr>
          <w:p w:rsidR="00A64A08" w:rsidRPr="00DD6C10" w:rsidRDefault="00ED6F4C" w:rsidP="002A7D29">
            <w:pPr>
              <w:widowControl/>
              <w:jc w:val="center"/>
              <w:rPr>
                <w:rFonts w:ascii="Arial" w:hAnsi="Arial" w:cs="Arial"/>
                <w:sz w:val="22"/>
                <w:szCs w:val="22"/>
              </w:rPr>
            </w:pPr>
            <w:r>
              <w:rPr>
                <w:rFonts w:ascii="Arial" w:hAnsi="Arial" w:cs="Arial"/>
                <w:sz w:val="22"/>
                <w:szCs w:val="22"/>
              </w:rPr>
              <w:t>X</w:t>
            </w:r>
          </w:p>
        </w:tc>
      </w:tr>
    </w:tbl>
    <w:p w:rsidR="00D5291E" w:rsidRPr="00DD6C10" w:rsidRDefault="00D5291E" w:rsidP="00D5291E">
      <w:pPr>
        <w:widowControl/>
        <w:rPr>
          <w:rFonts w:ascii="Arial" w:hAnsi="Arial" w:cs="Arial"/>
          <w:sz w:val="22"/>
          <w:szCs w:val="22"/>
        </w:rPr>
      </w:pPr>
    </w:p>
    <w:p w:rsidR="00D0349C" w:rsidRPr="00DD6C10" w:rsidRDefault="00634E0E" w:rsidP="00A855EB">
      <w:pPr>
        <w:widowControl/>
        <w:ind w:left="360" w:hanging="360"/>
        <w:rPr>
          <w:rFonts w:ascii="Arial" w:hAnsi="Arial" w:cs="Arial"/>
          <w:sz w:val="22"/>
          <w:szCs w:val="22"/>
        </w:rPr>
      </w:pPr>
      <w:r>
        <w:rPr>
          <w:rFonts w:ascii="Arial" w:hAnsi="Arial" w:cs="Arial"/>
          <w:sz w:val="22"/>
          <w:szCs w:val="22"/>
        </w:rPr>
        <w:t>16</w:t>
      </w:r>
      <w:r w:rsidR="00531FB1">
        <w:rPr>
          <w:rFonts w:ascii="Arial" w:hAnsi="Arial" w:cs="Arial"/>
          <w:sz w:val="22"/>
          <w:szCs w:val="22"/>
        </w:rPr>
        <w:t>. A.</w:t>
      </w:r>
      <w:r w:rsidR="00531FB1">
        <w:rPr>
          <w:rFonts w:ascii="Arial" w:hAnsi="Arial" w:cs="Arial"/>
          <w:sz w:val="22"/>
          <w:szCs w:val="22"/>
        </w:rPr>
        <w:tab/>
      </w:r>
      <w:r w:rsidR="002362B5" w:rsidRPr="00DD6C10">
        <w:rPr>
          <w:rFonts w:ascii="Arial" w:hAnsi="Arial" w:cs="Arial"/>
          <w:sz w:val="22"/>
          <w:szCs w:val="22"/>
        </w:rPr>
        <w:t>T</w:t>
      </w:r>
      <w:r w:rsidR="00D0349C" w:rsidRPr="00DD6C10">
        <w:rPr>
          <w:rFonts w:ascii="Arial" w:hAnsi="Arial" w:cs="Arial"/>
          <w:sz w:val="22"/>
          <w:szCs w:val="22"/>
        </w:rPr>
        <w:t xml:space="preserve">he </w:t>
      </w:r>
      <w:r w:rsidR="00CD1013" w:rsidRPr="00DD6C10">
        <w:rPr>
          <w:rFonts w:ascii="Arial" w:hAnsi="Arial" w:cs="Arial"/>
          <w:sz w:val="22"/>
          <w:szCs w:val="22"/>
        </w:rPr>
        <w:t xml:space="preserve">local </w:t>
      </w:r>
      <w:r w:rsidR="00C60456">
        <w:rPr>
          <w:rFonts w:ascii="Arial" w:hAnsi="Arial" w:cs="Arial"/>
          <w:sz w:val="22"/>
          <w:szCs w:val="22"/>
        </w:rPr>
        <w:t xml:space="preserve">workforce development </w:t>
      </w:r>
      <w:r w:rsidR="00CD1013" w:rsidRPr="00DD6C10">
        <w:rPr>
          <w:rFonts w:ascii="Arial" w:hAnsi="Arial" w:cs="Arial"/>
          <w:sz w:val="22"/>
          <w:szCs w:val="22"/>
        </w:rPr>
        <w:t>area</w:t>
      </w:r>
      <w:r w:rsidR="00D0349C" w:rsidRPr="00DD6C10">
        <w:rPr>
          <w:rFonts w:ascii="Arial" w:hAnsi="Arial" w:cs="Arial"/>
          <w:sz w:val="22"/>
          <w:szCs w:val="22"/>
        </w:rPr>
        <w:t xml:space="preserve"> is aware of the </w:t>
      </w:r>
      <w:r w:rsidR="00A855EB" w:rsidRPr="00DD6C10">
        <w:rPr>
          <w:rFonts w:ascii="Arial" w:hAnsi="Arial" w:cs="Arial"/>
          <w:sz w:val="22"/>
          <w:szCs w:val="22"/>
        </w:rPr>
        <w:t>referenced</w:t>
      </w:r>
      <w:r w:rsidR="00D0349C" w:rsidRPr="00DD6C10">
        <w:rPr>
          <w:rFonts w:ascii="Arial" w:hAnsi="Arial" w:cs="Arial"/>
          <w:sz w:val="22"/>
          <w:szCs w:val="22"/>
        </w:rPr>
        <w:t xml:space="preserve"> statute</w:t>
      </w:r>
      <w:r w:rsidR="00A855EB" w:rsidRPr="00DD6C10">
        <w:rPr>
          <w:rFonts w:ascii="Arial" w:hAnsi="Arial" w:cs="Arial"/>
          <w:sz w:val="22"/>
          <w:szCs w:val="22"/>
        </w:rPr>
        <w:t xml:space="preserve"> on Government Records</w:t>
      </w:r>
      <w:r w:rsidR="0045046D" w:rsidRPr="00DD6C10">
        <w:rPr>
          <w:rFonts w:ascii="Arial" w:hAnsi="Arial" w:cs="Arial"/>
          <w:sz w:val="22"/>
          <w:szCs w:val="22"/>
        </w:rPr>
        <w:t>.</w:t>
      </w:r>
    </w:p>
    <w:p w:rsidR="00D0349C" w:rsidRPr="00DD6C10" w:rsidRDefault="00D0349C" w:rsidP="00531FB1">
      <w:pPr>
        <w:widowControl/>
        <w:tabs>
          <w:tab w:val="num" w:pos="720"/>
        </w:tabs>
        <w:ind w:left="1080" w:hanging="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1083"/>
      </w:tblGrid>
      <w:tr w:rsidR="00444A41" w:rsidRPr="00DD6C10" w:rsidTr="00DD6C10">
        <w:tc>
          <w:tcPr>
            <w:tcW w:w="630" w:type="dxa"/>
            <w:tcBorders>
              <w:top w:val="nil"/>
              <w:left w:val="nil"/>
              <w:bottom w:val="nil"/>
              <w:right w:val="nil"/>
            </w:tcBorders>
            <w:shd w:val="clear" w:color="auto" w:fill="auto"/>
          </w:tcPr>
          <w:p w:rsidR="00444A41" w:rsidRPr="00DD6C10" w:rsidRDefault="00444A41" w:rsidP="00531FB1">
            <w:pPr>
              <w:widowControl/>
              <w:tabs>
                <w:tab w:val="num" w:pos="720"/>
              </w:tabs>
              <w:ind w:left="1080" w:hanging="360"/>
              <w:rPr>
                <w:rFonts w:ascii="Arial" w:hAnsi="Arial" w:cs="Arial"/>
                <w:sz w:val="22"/>
                <w:szCs w:val="22"/>
              </w:rPr>
            </w:pPr>
            <w:r w:rsidRPr="00DD6C10">
              <w:rPr>
                <w:rFonts w:ascii="Arial" w:hAnsi="Arial" w:cs="Arial"/>
                <w:sz w:val="22"/>
                <w:szCs w:val="22"/>
              </w:rPr>
              <w:t>Yes</w:t>
            </w:r>
          </w:p>
        </w:tc>
        <w:tc>
          <w:tcPr>
            <w:tcW w:w="1080" w:type="dxa"/>
            <w:tcBorders>
              <w:top w:val="nil"/>
              <w:left w:val="nil"/>
              <w:bottom w:val="single" w:sz="4" w:space="0" w:color="auto"/>
              <w:right w:val="nil"/>
            </w:tcBorders>
            <w:shd w:val="clear" w:color="auto" w:fill="auto"/>
          </w:tcPr>
          <w:p w:rsidR="00444A41" w:rsidRPr="00DD6C10" w:rsidRDefault="00ED6F4C" w:rsidP="00531FB1">
            <w:pPr>
              <w:widowControl/>
              <w:tabs>
                <w:tab w:val="num" w:pos="720"/>
              </w:tabs>
              <w:ind w:left="1080" w:hanging="360"/>
              <w:jc w:val="center"/>
              <w:rPr>
                <w:rFonts w:ascii="Arial" w:hAnsi="Arial" w:cs="Arial"/>
                <w:sz w:val="22"/>
                <w:szCs w:val="22"/>
              </w:rPr>
            </w:pPr>
            <w:r>
              <w:rPr>
                <w:rFonts w:ascii="Arial" w:hAnsi="Arial" w:cs="Arial"/>
                <w:sz w:val="22"/>
                <w:szCs w:val="22"/>
              </w:rPr>
              <w:t>X</w:t>
            </w:r>
          </w:p>
        </w:tc>
      </w:tr>
    </w:tbl>
    <w:p w:rsidR="00150579" w:rsidRDefault="00150579" w:rsidP="00531FB1">
      <w:pPr>
        <w:pStyle w:val="ListParagraph"/>
        <w:tabs>
          <w:tab w:val="num" w:pos="720"/>
        </w:tabs>
        <w:ind w:left="1080" w:hanging="360"/>
        <w:rPr>
          <w:rFonts w:ascii="Arial" w:hAnsi="Arial" w:cs="Arial"/>
          <w:sz w:val="22"/>
          <w:szCs w:val="22"/>
        </w:rPr>
      </w:pPr>
    </w:p>
    <w:p w:rsidR="00531FB1" w:rsidRDefault="00531FB1" w:rsidP="00531FB1">
      <w:pPr>
        <w:pStyle w:val="ListParagraph"/>
        <w:ind w:left="360" w:hanging="360"/>
        <w:rPr>
          <w:rFonts w:ascii="Arial" w:hAnsi="Arial" w:cs="Arial"/>
          <w:sz w:val="22"/>
          <w:szCs w:val="22"/>
        </w:rPr>
      </w:pPr>
      <w:r>
        <w:rPr>
          <w:rFonts w:ascii="Arial" w:hAnsi="Arial" w:cs="Arial"/>
          <w:sz w:val="22"/>
          <w:szCs w:val="22"/>
        </w:rPr>
        <w:tab/>
        <w:t>B.</w:t>
      </w:r>
      <w:r>
        <w:rPr>
          <w:rFonts w:ascii="Arial" w:hAnsi="Arial" w:cs="Arial"/>
          <w:sz w:val="22"/>
          <w:szCs w:val="22"/>
        </w:rPr>
        <w:tab/>
        <w:t xml:space="preserve">The local </w:t>
      </w:r>
      <w:r w:rsidR="00C60456">
        <w:rPr>
          <w:rFonts w:ascii="Arial" w:hAnsi="Arial" w:cs="Arial"/>
          <w:sz w:val="22"/>
          <w:szCs w:val="22"/>
        </w:rPr>
        <w:t xml:space="preserve">workforce development </w:t>
      </w:r>
      <w:r>
        <w:rPr>
          <w:rFonts w:ascii="Arial" w:hAnsi="Arial" w:cs="Arial"/>
          <w:sz w:val="22"/>
          <w:szCs w:val="22"/>
        </w:rPr>
        <w:t>area is aware of the requirement to retain documentation for six years.</w:t>
      </w:r>
    </w:p>
    <w:p w:rsidR="00531FB1" w:rsidRPr="00DD6C10" w:rsidRDefault="00531FB1" w:rsidP="00531FB1">
      <w:pPr>
        <w:widowControl/>
        <w:tabs>
          <w:tab w:val="num" w:pos="1080"/>
        </w:tabs>
        <w:ind w:left="1080" w:hanging="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1083"/>
      </w:tblGrid>
      <w:tr w:rsidR="00531FB1" w:rsidRPr="00DD6C10" w:rsidTr="00230C73">
        <w:tc>
          <w:tcPr>
            <w:tcW w:w="630" w:type="dxa"/>
            <w:tcBorders>
              <w:top w:val="nil"/>
              <w:left w:val="nil"/>
              <w:bottom w:val="nil"/>
              <w:right w:val="nil"/>
            </w:tcBorders>
            <w:shd w:val="clear" w:color="auto" w:fill="auto"/>
          </w:tcPr>
          <w:p w:rsidR="00531FB1" w:rsidRPr="00DD6C10" w:rsidRDefault="00531FB1" w:rsidP="00531FB1">
            <w:pPr>
              <w:widowControl/>
              <w:tabs>
                <w:tab w:val="num" w:pos="1080"/>
              </w:tabs>
              <w:ind w:left="1080" w:hanging="360"/>
              <w:rPr>
                <w:rFonts w:ascii="Arial" w:hAnsi="Arial" w:cs="Arial"/>
                <w:sz w:val="22"/>
                <w:szCs w:val="22"/>
              </w:rPr>
            </w:pPr>
            <w:r w:rsidRPr="00DD6C10">
              <w:rPr>
                <w:rFonts w:ascii="Arial" w:hAnsi="Arial" w:cs="Arial"/>
                <w:sz w:val="22"/>
                <w:szCs w:val="22"/>
              </w:rPr>
              <w:t>Yes</w:t>
            </w:r>
          </w:p>
        </w:tc>
        <w:tc>
          <w:tcPr>
            <w:tcW w:w="1080" w:type="dxa"/>
            <w:tcBorders>
              <w:top w:val="nil"/>
              <w:left w:val="nil"/>
              <w:bottom w:val="single" w:sz="4" w:space="0" w:color="auto"/>
              <w:right w:val="nil"/>
            </w:tcBorders>
            <w:shd w:val="clear" w:color="auto" w:fill="auto"/>
          </w:tcPr>
          <w:p w:rsidR="00531FB1" w:rsidRPr="00DD6C10" w:rsidRDefault="00ED6F4C" w:rsidP="00531FB1">
            <w:pPr>
              <w:widowControl/>
              <w:tabs>
                <w:tab w:val="num" w:pos="1080"/>
              </w:tabs>
              <w:ind w:left="1080" w:hanging="360"/>
              <w:jc w:val="center"/>
              <w:rPr>
                <w:rFonts w:ascii="Arial" w:hAnsi="Arial" w:cs="Arial"/>
                <w:sz w:val="22"/>
                <w:szCs w:val="22"/>
              </w:rPr>
            </w:pPr>
            <w:r>
              <w:rPr>
                <w:rFonts w:ascii="Arial" w:hAnsi="Arial" w:cs="Arial"/>
                <w:sz w:val="22"/>
                <w:szCs w:val="22"/>
              </w:rPr>
              <w:t>X</w:t>
            </w:r>
          </w:p>
        </w:tc>
      </w:tr>
    </w:tbl>
    <w:p w:rsidR="00531FB1" w:rsidRDefault="00531FB1" w:rsidP="00531FB1">
      <w:pPr>
        <w:pStyle w:val="ListParagraph"/>
        <w:tabs>
          <w:tab w:val="num" w:pos="1080"/>
        </w:tabs>
        <w:ind w:left="1080" w:hanging="360"/>
        <w:rPr>
          <w:rFonts w:ascii="Arial" w:hAnsi="Arial" w:cs="Arial"/>
          <w:sz w:val="22"/>
          <w:szCs w:val="22"/>
        </w:rPr>
      </w:pPr>
    </w:p>
    <w:p w:rsidR="005768B4" w:rsidRDefault="00CA423E" w:rsidP="00150579">
      <w:pPr>
        <w:pStyle w:val="ListParagraph"/>
        <w:ind w:left="360"/>
        <w:rPr>
          <w:rFonts w:ascii="Arial" w:hAnsi="Arial" w:cs="Arial"/>
          <w:sz w:val="22"/>
          <w:szCs w:val="22"/>
        </w:rPr>
      </w:pPr>
      <w:r>
        <w:rPr>
          <w:rFonts w:ascii="Arial" w:hAnsi="Arial" w:cs="Arial"/>
          <w:sz w:val="22"/>
          <w:szCs w:val="22"/>
        </w:rPr>
        <w:t>C.</w:t>
      </w:r>
      <w:r>
        <w:rPr>
          <w:rFonts w:ascii="Arial" w:hAnsi="Arial" w:cs="Arial"/>
          <w:sz w:val="22"/>
          <w:szCs w:val="22"/>
        </w:rPr>
        <w:tab/>
      </w:r>
      <w:r w:rsidR="005768B4" w:rsidRPr="00DD6C10">
        <w:rPr>
          <w:rFonts w:ascii="Arial" w:hAnsi="Arial" w:cs="Arial"/>
          <w:sz w:val="22"/>
          <w:szCs w:val="22"/>
        </w:rPr>
        <w:t xml:space="preserve">Complete </w:t>
      </w:r>
      <w:r w:rsidR="005768B4" w:rsidRPr="005768B4">
        <w:rPr>
          <w:rFonts w:ascii="Arial" w:hAnsi="Arial" w:cs="Arial"/>
          <w:b/>
          <w:sz w:val="22"/>
          <w:szCs w:val="22"/>
        </w:rPr>
        <w:t xml:space="preserve">Attachment B – Local </w:t>
      </w:r>
      <w:r w:rsidR="00C60456">
        <w:rPr>
          <w:rFonts w:ascii="Arial" w:hAnsi="Arial" w:cs="Arial"/>
          <w:b/>
          <w:sz w:val="22"/>
          <w:szCs w:val="22"/>
        </w:rPr>
        <w:t xml:space="preserve">Workforce Development </w:t>
      </w:r>
      <w:r w:rsidR="005768B4" w:rsidRPr="005768B4">
        <w:rPr>
          <w:rFonts w:ascii="Arial" w:hAnsi="Arial" w:cs="Arial"/>
          <w:b/>
          <w:sz w:val="22"/>
          <w:szCs w:val="22"/>
        </w:rPr>
        <w:t>Area Contacts</w:t>
      </w:r>
      <w:r w:rsidR="005768B4">
        <w:rPr>
          <w:rFonts w:ascii="Arial" w:hAnsi="Arial" w:cs="Arial"/>
          <w:sz w:val="22"/>
          <w:szCs w:val="22"/>
        </w:rPr>
        <w:t>.</w:t>
      </w:r>
    </w:p>
    <w:p w:rsidR="005768B4" w:rsidRPr="00DD6C10" w:rsidRDefault="005768B4" w:rsidP="00150579">
      <w:pPr>
        <w:pStyle w:val="ListParagraph"/>
        <w:ind w:left="360"/>
        <w:rPr>
          <w:rFonts w:ascii="Arial" w:hAnsi="Arial" w:cs="Arial"/>
          <w:sz w:val="22"/>
          <w:szCs w:val="22"/>
        </w:rPr>
      </w:pPr>
    </w:p>
    <w:p w:rsidR="00150579" w:rsidRPr="00DD6C10" w:rsidRDefault="009E0EB8" w:rsidP="00150579">
      <w:pPr>
        <w:pStyle w:val="ListParagraph"/>
        <w:ind w:left="360" w:hanging="360"/>
        <w:rPr>
          <w:rFonts w:ascii="Arial" w:hAnsi="Arial" w:cs="Arial"/>
          <w:sz w:val="22"/>
          <w:szCs w:val="22"/>
        </w:rPr>
      </w:pPr>
      <w:r w:rsidRPr="00531FB1">
        <w:rPr>
          <w:rFonts w:ascii="Arial" w:hAnsi="Arial" w:cs="Arial"/>
          <w:sz w:val="22"/>
          <w:szCs w:val="22"/>
        </w:rPr>
        <w:t>1</w:t>
      </w:r>
      <w:r w:rsidR="00634E0E">
        <w:rPr>
          <w:rFonts w:ascii="Arial" w:hAnsi="Arial" w:cs="Arial"/>
          <w:sz w:val="22"/>
          <w:szCs w:val="22"/>
        </w:rPr>
        <w:t>7</w:t>
      </w:r>
      <w:r w:rsidR="00150579" w:rsidRPr="00531FB1">
        <w:rPr>
          <w:rFonts w:ascii="Arial" w:hAnsi="Arial" w:cs="Arial"/>
          <w:sz w:val="22"/>
          <w:szCs w:val="22"/>
        </w:rPr>
        <w:t>.</w:t>
      </w:r>
      <w:r w:rsidR="00150579" w:rsidRPr="00531FB1">
        <w:rPr>
          <w:rFonts w:ascii="Arial" w:hAnsi="Arial" w:cs="Arial"/>
          <w:sz w:val="22"/>
          <w:szCs w:val="22"/>
        </w:rPr>
        <w:tab/>
      </w:r>
      <w:r w:rsidR="005352B4" w:rsidRPr="00531FB1">
        <w:rPr>
          <w:rFonts w:ascii="Arial" w:hAnsi="Arial" w:cs="Arial"/>
          <w:b/>
          <w:sz w:val="22"/>
          <w:szCs w:val="22"/>
        </w:rPr>
        <w:t>Handling and Protection of Personally Identifiable Information</w:t>
      </w:r>
      <w:r w:rsidR="00531FB1" w:rsidRPr="00531FB1">
        <w:rPr>
          <w:rFonts w:ascii="Arial" w:hAnsi="Arial" w:cs="Arial"/>
          <w:b/>
          <w:sz w:val="22"/>
          <w:szCs w:val="22"/>
        </w:rPr>
        <w:t>:</w:t>
      </w:r>
      <w:r w:rsidR="00150579" w:rsidRPr="00DD6C10">
        <w:rPr>
          <w:rFonts w:ascii="Arial" w:hAnsi="Arial" w:cs="Arial"/>
          <w:sz w:val="22"/>
          <w:szCs w:val="22"/>
        </w:rPr>
        <w:t xml:space="preserve"> </w:t>
      </w:r>
      <w:r w:rsidR="00531FB1">
        <w:rPr>
          <w:rFonts w:ascii="Arial" w:hAnsi="Arial" w:cs="Arial"/>
          <w:sz w:val="22"/>
          <w:szCs w:val="22"/>
        </w:rPr>
        <w:t xml:space="preserve"> The local </w:t>
      </w:r>
      <w:r w:rsidR="00C60456">
        <w:rPr>
          <w:rFonts w:ascii="Arial" w:hAnsi="Arial" w:cs="Arial"/>
          <w:sz w:val="22"/>
          <w:szCs w:val="22"/>
        </w:rPr>
        <w:t xml:space="preserve">workforce development </w:t>
      </w:r>
      <w:r w:rsidR="00531FB1">
        <w:rPr>
          <w:rFonts w:ascii="Arial" w:hAnsi="Arial" w:cs="Arial"/>
          <w:sz w:val="22"/>
          <w:szCs w:val="22"/>
        </w:rPr>
        <w:t>area is</w:t>
      </w:r>
      <w:r w:rsidR="00150579" w:rsidRPr="00DD6C10">
        <w:rPr>
          <w:rFonts w:ascii="Arial" w:hAnsi="Arial" w:cs="Arial"/>
          <w:sz w:val="22"/>
          <w:szCs w:val="22"/>
        </w:rPr>
        <w:t xml:space="preserve"> complying with the guidance provided in TEGL </w:t>
      </w:r>
      <w:r w:rsidR="005352B4" w:rsidRPr="00DD6C10">
        <w:rPr>
          <w:rFonts w:ascii="Arial" w:hAnsi="Arial" w:cs="Arial"/>
          <w:sz w:val="22"/>
          <w:szCs w:val="22"/>
        </w:rPr>
        <w:t>39-11</w:t>
      </w:r>
      <w:r w:rsidR="00531FB1">
        <w:rPr>
          <w:rFonts w:ascii="Arial" w:hAnsi="Arial" w:cs="Arial"/>
          <w:sz w:val="22"/>
          <w:szCs w:val="22"/>
        </w:rPr>
        <w:t>.</w:t>
      </w:r>
    </w:p>
    <w:p w:rsidR="00150579" w:rsidRPr="00DD6C10" w:rsidRDefault="00150579" w:rsidP="00150579">
      <w:pPr>
        <w:widowControl/>
        <w:ind w:left="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80"/>
      </w:tblGrid>
      <w:tr w:rsidR="00A64A08" w:rsidRPr="00DD6C10" w:rsidTr="00DD6C10">
        <w:tc>
          <w:tcPr>
            <w:tcW w:w="630" w:type="dxa"/>
            <w:tcBorders>
              <w:top w:val="nil"/>
              <w:left w:val="nil"/>
              <w:bottom w:val="nil"/>
              <w:right w:val="nil"/>
            </w:tcBorders>
            <w:shd w:val="clear" w:color="auto" w:fill="auto"/>
          </w:tcPr>
          <w:p w:rsidR="00A64A08" w:rsidRPr="00DD6C10" w:rsidRDefault="00A64A08" w:rsidP="002A7D29">
            <w:pPr>
              <w:widowControl/>
              <w:rPr>
                <w:rFonts w:ascii="Arial" w:hAnsi="Arial" w:cs="Arial"/>
                <w:sz w:val="22"/>
                <w:szCs w:val="22"/>
              </w:rPr>
            </w:pPr>
            <w:r w:rsidRPr="00DD6C10">
              <w:rPr>
                <w:rFonts w:ascii="Arial" w:hAnsi="Arial" w:cs="Arial"/>
                <w:sz w:val="22"/>
                <w:szCs w:val="22"/>
              </w:rPr>
              <w:t>Yes</w:t>
            </w:r>
          </w:p>
        </w:tc>
        <w:tc>
          <w:tcPr>
            <w:tcW w:w="1080" w:type="dxa"/>
            <w:tcBorders>
              <w:top w:val="nil"/>
              <w:left w:val="nil"/>
              <w:bottom w:val="nil"/>
              <w:right w:val="nil"/>
            </w:tcBorders>
            <w:shd w:val="clear" w:color="auto" w:fill="auto"/>
          </w:tcPr>
          <w:p w:rsidR="00A64A08" w:rsidRPr="00ED6F4C" w:rsidRDefault="00ED6F4C" w:rsidP="002A7D29">
            <w:pPr>
              <w:widowControl/>
              <w:jc w:val="center"/>
              <w:rPr>
                <w:rFonts w:ascii="Arial" w:hAnsi="Arial" w:cs="Arial"/>
                <w:sz w:val="22"/>
                <w:szCs w:val="22"/>
                <w:u w:val="single"/>
              </w:rPr>
            </w:pPr>
            <w:r w:rsidRPr="00ED6F4C">
              <w:rPr>
                <w:rFonts w:ascii="Arial" w:hAnsi="Arial" w:cs="Arial"/>
                <w:sz w:val="22"/>
                <w:szCs w:val="22"/>
                <w:u w:val="single"/>
              </w:rPr>
              <w:t>X</w:t>
            </w:r>
          </w:p>
        </w:tc>
      </w:tr>
    </w:tbl>
    <w:p w:rsidR="00A07095" w:rsidRPr="00DD6C10" w:rsidRDefault="00A07095" w:rsidP="00A07095">
      <w:pPr>
        <w:rPr>
          <w:rFonts w:ascii="Arial" w:hAnsi="Arial" w:cs="Arial"/>
          <w:sz w:val="22"/>
          <w:szCs w:val="22"/>
        </w:rPr>
      </w:pPr>
    </w:p>
    <w:p w:rsidR="00A07095" w:rsidRPr="00246EA6" w:rsidRDefault="00634E0E" w:rsidP="00A07095">
      <w:pPr>
        <w:pStyle w:val="ListParagraph"/>
        <w:ind w:left="360" w:hanging="360"/>
        <w:rPr>
          <w:rFonts w:ascii="Arial" w:hAnsi="Arial" w:cs="Arial"/>
          <w:sz w:val="22"/>
          <w:szCs w:val="22"/>
        </w:rPr>
      </w:pPr>
      <w:r>
        <w:rPr>
          <w:rFonts w:ascii="Arial" w:hAnsi="Arial" w:cs="Arial"/>
          <w:sz w:val="22"/>
          <w:szCs w:val="22"/>
        </w:rPr>
        <w:t>18</w:t>
      </w:r>
      <w:r w:rsidR="00A07095" w:rsidRPr="00DD6C10">
        <w:rPr>
          <w:rFonts w:ascii="Arial" w:hAnsi="Arial" w:cs="Arial"/>
          <w:sz w:val="22"/>
          <w:szCs w:val="22"/>
        </w:rPr>
        <w:t>.</w:t>
      </w:r>
      <w:r w:rsidR="00A07095" w:rsidRPr="00DD6C10">
        <w:rPr>
          <w:rFonts w:ascii="Arial" w:hAnsi="Arial" w:cs="Arial"/>
          <w:sz w:val="22"/>
          <w:szCs w:val="22"/>
        </w:rPr>
        <w:tab/>
      </w:r>
      <w:r w:rsidR="00A855EB">
        <w:rPr>
          <w:rFonts w:ascii="Arial" w:hAnsi="Arial" w:cs="Arial"/>
          <w:b/>
          <w:sz w:val="22"/>
          <w:szCs w:val="22"/>
        </w:rPr>
        <w:t xml:space="preserve">Human Trafficking:  </w:t>
      </w:r>
      <w:r w:rsidR="00A07095" w:rsidRPr="00246EA6">
        <w:rPr>
          <w:rFonts w:ascii="Arial" w:hAnsi="Arial" w:cs="Arial"/>
          <w:sz w:val="22"/>
          <w:szCs w:val="22"/>
        </w:rPr>
        <w:t xml:space="preserve">The local </w:t>
      </w:r>
      <w:r w:rsidR="00C60456">
        <w:rPr>
          <w:rFonts w:ascii="Arial" w:hAnsi="Arial" w:cs="Arial"/>
          <w:sz w:val="22"/>
          <w:szCs w:val="22"/>
        </w:rPr>
        <w:t xml:space="preserve">workforce development </w:t>
      </w:r>
      <w:r w:rsidR="00A07095" w:rsidRPr="00246EA6">
        <w:rPr>
          <w:rFonts w:ascii="Arial" w:hAnsi="Arial" w:cs="Arial"/>
          <w:sz w:val="22"/>
          <w:szCs w:val="22"/>
        </w:rPr>
        <w:t>area is aware of TEGL 09-12 and will follow the procedures for working with trafficked persons.</w:t>
      </w:r>
    </w:p>
    <w:p w:rsidR="00A07095" w:rsidRPr="00FC104A" w:rsidRDefault="00A07095" w:rsidP="00A07095">
      <w:pPr>
        <w:widowControl/>
        <w:ind w:left="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80"/>
      </w:tblGrid>
      <w:tr w:rsidR="00444A41" w:rsidRPr="002A7D29" w:rsidTr="00DD6C10">
        <w:tc>
          <w:tcPr>
            <w:tcW w:w="630" w:type="dxa"/>
            <w:tcBorders>
              <w:top w:val="nil"/>
              <w:left w:val="nil"/>
              <w:bottom w:val="nil"/>
              <w:right w:val="nil"/>
            </w:tcBorders>
            <w:shd w:val="clear" w:color="auto" w:fill="auto"/>
          </w:tcPr>
          <w:p w:rsidR="00444A41" w:rsidRPr="002A7D29" w:rsidRDefault="00444A41" w:rsidP="002A7D29">
            <w:pPr>
              <w:widowControl/>
              <w:rPr>
                <w:rFonts w:ascii="Arial" w:hAnsi="Arial" w:cs="Arial"/>
                <w:sz w:val="22"/>
                <w:szCs w:val="22"/>
              </w:rPr>
            </w:pPr>
            <w:r w:rsidRPr="002A7D29">
              <w:rPr>
                <w:rFonts w:ascii="Arial" w:hAnsi="Arial" w:cs="Arial"/>
                <w:sz w:val="22"/>
                <w:szCs w:val="22"/>
              </w:rPr>
              <w:t>Yes</w:t>
            </w:r>
          </w:p>
        </w:tc>
        <w:tc>
          <w:tcPr>
            <w:tcW w:w="1080" w:type="dxa"/>
            <w:tcBorders>
              <w:top w:val="nil"/>
              <w:left w:val="nil"/>
              <w:bottom w:val="single" w:sz="4" w:space="0" w:color="auto"/>
              <w:right w:val="nil"/>
            </w:tcBorders>
            <w:shd w:val="clear" w:color="auto" w:fill="auto"/>
          </w:tcPr>
          <w:p w:rsidR="00444A41" w:rsidRPr="002A7D29" w:rsidRDefault="00ED6F4C" w:rsidP="002A7D29">
            <w:pPr>
              <w:widowControl/>
              <w:jc w:val="center"/>
              <w:rPr>
                <w:rFonts w:ascii="Arial" w:hAnsi="Arial" w:cs="Arial"/>
                <w:sz w:val="22"/>
                <w:szCs w:val="22"/>
              </w:rPr>
            </w:pPr>
            <w:r>
              <w:rPr>
                <w:rFonts w:ascii="Arial" w:hAnsi="Arial" w:cs="Arial"/>
                <w:sz w:val="22"/>
                <w:szCs w:val="22"/>
              </w:rPr>
              <w:t>X</w:t>
            </w:r>
          </w:p>
        </w:tc>
      </w:tr>
    </w:tbl>
    <w:p w:rsidR="00A07095" w:rsidRPr="00DD6C10" w:rsidRDefault="00A07095" w:rsidP="00A07095">
      <w:pPr>
        <w:widowControl/>
        <w:rPr>
          <w:rFonts w:ascii="Arial" w:hAnsi="Arial" w:cs="Arial"/>
          <w:sz w:val="22"/>
          <w:szCs w:val="22"/>
        </w:rPr>
      </w:pPr>
    </w:p>
    <w:p w:rsidR="00104962" w:rsidRPr="00DD6C10" w:rsidRDefault="00634E0E" w:rsidP="00104962">
      <w:pPr>
        <w:widowControl/>
        <w:ind w:left="360" w:hanging="360"/>
        <w:rPr>
          <w:rFonts w:ascii="Arial" w:hAnsi="Arial" w:cs="Arial"/>
          <w:sz w:val="22"/>
          <w:szCs w:val="22"/>
        </w:rPr>
      </w:pPr>
      <w:r>
        <w:rPr>
          <w:rFonts w:ascii="Arial" w:hAnsi="Arial" w:cs="Arial"/>
          <w:sz w:val="22"/>
          <w:szCs w:val="22"/>
        </w:rPr>
        <w:t>19</w:t>
      </w:r>
      <w:r w:rsidR="00104962" w:rsidRPr="00DD6C10">
        <w:rPr>
          <w:rFonts w:ascii="Arial" w:hAnsi="Arial" w:cs="Arial"/>
          <w:sz w:val="22"/>
          <w:szCs w:val="22"/>
        </w:rPr>
        <w:t>.</w:t>
      </w:r>
      <w:r w:rsidR="00104962" w:rsidRPr="00DD6C10">
        <w:rPr>
          <w:rFonts w:ascii="Arial" w:hAnsi="Arial" w:cs="Arial"/>
          <w:sz w:val="22"/>
          <w:szCs w:val="22"/>
        </w:rPr>
        <w:tab/>
      </w:r>
      <w:r w:rsidR="005768B4">
        <w:rPr>
          <w:rFonts w:ascii="Arial" w:hAnsi="Arial" w:cs="Arial"/>
          <w:b/>
          <w:sz w:val="22"/>
          <w:szCs w:val="22"/>
        </w:rPr>
        <w:t>Gender Identification:</w:t>
      </w:r>
      <w:r w:rsidR="005768B4" w:rsidRPr="005768B4">
        <w:rPr>
          <w:rFonts w:ascii="Arial" w:hAnsi="Arial" w:cs="Arial"/>
          <w:sz w:val="22"/>
          <w:szCs w:val="22"/>
        </w:rPr>
        <w:t xml:space="preserve">  </w:t>
      </w:r>
      <w:r w:rsidR="00104962" w:rsidRPr="00DD6C10">
        <w:rPr>
          <w:rFonts w:ascii="Arial" w:hAnsi="Arial" w:cs="Arial"/>
          <w:sz w:val="22"/>
          <w:szCs w:val="22"/>
        </w:rPr>
        <w:t xml:space="preserve">The local </w:t>
      </w:r>
      <w:r w:rsidR="00C60456">
        <w:rPr>
          <w:rFonts w:ascii="Arial" w:hAnsi="Arial" w:cs="Arial"/>
          <w:sz w:val="22"/>
          <w:szCs w:val="22"/>
        </w:rPr>
        <w:t xml:space="preserve">workforce development </w:t>
      </w:r>
      <w:r w:rsidR="00104962" w:rsidRPr="00DD6C10">
        <w:rPr>
          <w:rFonts w:ascii="Arial" w:hAnsi="Arial" w:cs="Arial"/>
          <w:sz w:val="22"/>
          <w:szCs w:val="22"/>
        </w:rPr>
        <w:t xml:space="preserve">area is aware of TEGL 37-14 and will follow the procedures for developing a similar policy including key terminology, and have in place regarding working with customers who may be lesbian, gay, bisexual and transgender. Local </w:t>
      </w:r>
      <w:r w:rsidR="00C60456">
        <w:rPr>
          <w:rFonts w:ascii="Arial" w:hAnsi="Arial" w:cs="Arial"/>
          <w:sz w:val="22"/>
          <w:szCs w:val="22"/>
        </w:rPr>
        <w:t xml:space="preserve">workforce development </w:t>
      </w:r>
      <w:r w:rsidR="00104962" w:rsidRPr="00DD6C10">
        <w:rPr>
          <w:rFonts w:ascii="Arial" w:hAnsi="Arial" w:cs="Arial"/>
          <w:sz w:val="22"/>
          <w:szCs w:val="22"/>
        </w:rPr>
        <w:t>areas will also participate in any related training.</w:t>
      </w:r>
    </w:p>
    <w:p w:rsidR="00104962" w:rsidRPr="00DD6C10" w:rsidRDefault="00104962" w:rsidP="00104962">
      <w:pPr>
        <w:widowControl/>
        <w:ind w:left="360" w:hanging="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80"/>
      </w:tblGrid>
      <w:tr w:rsidR="00104962" w:rsidRPr="00DD6C10" w:rsidTr="00DD6C10">
        <w:tc>
          <w:tcPr>
            <w:tcW w:w="630" w:type="dxa"/>
            <w:tcBorders>
              <w:top w:val="nil"/>
              <w:left w:val="nil"/>
              <w:bottom w:val="nil"/>
              <w:right w:val="nil"/>
            </w:tcBorders>
            <w:shd w:val="clear" w:color="auto" w:fill="auto"/>
          </w:tcPr>
          <w:p w:rsidR="00104962" w:rsidRPr="00DD6C10" w:rsidRDefault="00104962" w:rsidP="00D97E9E">
            <w:pPr>
              <w:widowControl/>
              <w:rPr>
                <w:rFonts w:ascii="Arial" w:hAnsi="Arial" w:cs="Arial"/>
                <w:sz w:val="22"/>
                <w:szCs w:val="22"/>
              </w:rPr>
            </w:pPr>
            <w:r w:rsidRPr="00DD6C10">
              <w:rPr>
                <w:rFonts w:ascii="Arial" w:hAnsi="Arial" w:cs="Arial"/>
                <w:sz w:val="22"/>
                <w:szCs w:val="22"/>
              </w:rPr>
              <w:t>Yes</w:t>
            </w:r>
          </w:p>
        </w:tc>
        <w:tc>
          <w:tcPr>
            <w:tcW w:w="1080" w:type="dxa"/>
            <w:tcBorders>
              <w:top w:val="nil"/>
              <w:left w:val="nil"/>
              <w:bottom w:val="single" w:sz="4" w:space="0" w:color="auto"/>
              <w:right w:val="nil"/>
            </w:tcBorders>
            <w:shd w:val="clear" w:color="auto" w:fill="auto"/>
          </w:tcPr>
          <w:p w:rsidR="00104962" w:rsidRPr="00DD6C10" w:rsidRDefault="00ED6F4C" w:rsidP="00D97E9E">
            <w:pPr>
              <w:widowControl/>
              <w:jc w:val="center"/>
              <w:rPr>
                <w:rFonts w:ascii="Arial" w:hAnsi="Arial" w:cs="Arial"/>
                <w:sz w:val="22"/>
                <w:szCs w:val="22"/>
              </w:rPr>
            </w:pPr>
            <w:r>
              <w:rPr>
                <w:rFonts w:ascii="Arial" w:hAnsi="Arial" w:cs="Arial"/>
                <w:sz w:val="22"/>
                <w:szCs w:val="22"/>
              </w:rPr>
              <w:t>X</w:t>
            </w:r>
          </w:p>
        </w:tc>
      </w:tr>
    </w:tbl>
    <w:p w:rsidR="00104962" w:rsidRPr="00DD6C10" w:rsidRDefault="00104962" w:rsidP="00A07095">
      <w:pPr>
        <w:widowControl/>
        <w:rPr>
          <w:rFonts w:ascii="Arial" w:hAnsi="Arial" w:cs="Arial"/>
          <w:sz w:val="22"/>
          <w:szCs w:val="22"/>
        </w:rPr>
      </w:pPr>
    </w:p>
    <w:p w:rsidR="00104962" w:rsidRPr="00DD6C10" w:rsidRDefault="00634E0E" w:rsidP="00104962">
      <w:pPr>
        <w:widowControl/>
        <w:ind w:left="360" w:hanging="360"/>
        <w:rPr>
          <w:rFonts w:ascii="Arial" w:hAnsi="Arial" w:cs="Arial"/>
          <w:sz w:val="22"/>
          <w:szCs w:val="22"/>
        </w:rPr>
      </w:pPr>
      <w:r>
        <w:rPr>
          <w:rFonts w:ascii="Arial" w:hAnsi="Arial" w:cs="Arial"/>
          <w:sz w:val="22"/>
          <w:szCs w:val="22"/>
        </w:rPr>
        <w:t>20</w:t>
      </w:r>
      <w:r w:rsidR="00104962" w:rsidRPr="00DD6C10">
        <w:rPr>
          <w:rFonts w:ascii="Arial" w:hAnsi="Arial" w:cs="Arial"/>
          <w:sz w:val="22"/>
          <w:szCs w:val="22"/>
        </w:rPr>
        <w:t>.</w:t>
      </w:r>
      <w:r w:rsidR="00104962" w:rsidRPr="00DD6C10">
        <w:rPr>
          <w:rFonts w:ascii="Arial" w:hAnsi="Arial" w:cs="Arial"/>
          <w:sz w:val="22"/>
          <w:szCs w:val="22"/>
        </w:rPr>
        <w:tab/>
      </w:r>
      <w:r w:rsidR="005768B4">
        <w:rPr>
          <w:rFonts w:ascii="Arial" w:hAnsi="Arial" w:cs="Arial"/>
          <w:b/>
          <w:sz w:val="22"/>
          <w:szCs w:val="22"/>
        </w:rPr>
        <w:t>Uniform Guidance:</w:t>
      </w:r>
      <w:r w:rsidR="005768B4">
        <w:rPr>
          <w:rFonts w:ascii="Arial" w:hAnsi="Arial" w:cs="Arial"/>
          <w:sz w:val="22"/>
          <w:szCs w:val="22"/>
        </w:rPr>
        <w:t xml:space="preserve"> </w:t>
      </w:r>
      <w:r w:rsidR="005768B4" w:rsidRPr="00DD6C10">
        <w:rPr>
          <w:rFonts w:ascii="Arial" w:hAnsi="Arial" w:cs="Arial"/>
          <w:sz w:val="22"/>
          <w:szCs w:val="22"/>
        </w:rPr>
        <w:t xml:space="preserve"> </w:t>
      </w:r>
      <w:r w:rsidR="007E7520" w:rsidRPr="00DD6C10">
        <w:rPr>
          <w:rFonts w:ascii="Arial" w:hAnsi="Arial" w:cs="Arial"/>
          <w:sz w:val="22"/>
          <w:szCs w:val="22"/>
        </w:rPr>
        <w:t xml:space="preserve">The local </w:t>
      </w:r>
      <w:r w:rsidR="00C60456">
        <w:rPr>
          <w:rFonts w:ascii="Arial" w:hAnsi="Arial" w:cs="Arial"/>
          <w:sz w:val="22"/>
          <w:szCs w:val="22"/>
        </w:rPr>
        <w:t xml:space="preserve">workforce development </w:t>
      </w:r>
      <w:r w:rsidR="007E7520" w:rsidRPr="00DD6C10">
        <w:rPr>
          <w:rFonts w:ascii="Arial" w:hAnsi="Arial" w:cs="Arial"/>
          <w:sz w:val="22"/>
          <w:szCs w:val="22"/>
        </w:rPr>
        <w:t>area is aware of TEGL 15-14 regarding Uniform Guidance.</w:t>
      </w:r>
    </w:p>
    <w:p w:rsidR="007E7520" w:rsidRPr="00DD6C10" w:rsidRDefault="007E7520" w:rsidP="00104962">
      <w:pPr>
        <w:widowControl/>
        <w:ind w:left="360" w:hanging="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80"/>
      </w:tblGrid>
      <w:tr w:rsidR="007E7520" w:rsidRPr="00DD6C10" w:rsidTr="00DD6C10">
        <w:tc>
          <w:tcPr>
            <w:tcW w:w="630" w:type="dxa"/>
            <w:tcBorders>
              <w:top w:val="nil"/>
              <w:left w:val="nil"/>
              <w:bottom w:val="nil"/>
              <w:right w:val="nil"/>
            </w:tcBorders>
            <w:shd w:val="clear" w:color="auto" w:fill="auto"/>
          </w:tcPr>
          <w:p w:rsidR="007E7520" w:rsidRPr="00DD6C10" w:rsidRDefault="007E7520" w:rsidP="00D97E9E">
            <w:pPr>
              <w:widowControl/>
              <w:rPr>
                <w:rFonts w:ascii="Arial" w:hAnsi="Arial" w:cs="Arial"/>
                <w:sz w:val="22"/>
                <w:szCs w:val="22"/>
              </w:rPr>
            </w:pPr>
            <w:r w:rsidRPr="00DD6C10">
              <w:rPr>
                <w:rFonts w:ascii="Arial" w:hAnsi="Arial" w:cs="Arial"/>
                <w:sz w:val="22"/>
                <w:szCs w:val="22"/>
              </w:rPr>
              <w:t>Yes</w:t>
            </w:r>
          </w:p>
        </w:tc>
        <w:tc>
          <w:tcPr>
            <w:tcW w:w="1080" w:type="dxa"/>
            <w:tcBorders>
              <w:top w:val="nil"/>
              <w:left w:val="nil"/>
              <w:bottom w:val="single" w:sz="4" w:space="0" w:color="auto"/>
              <w:right w:val="nil"/>
            </w:tcBorders>
            <w:shd w:val="clear" w:color="auto" w:fill="auto"/>
          </w:tcPr>
          <w:p w:rsidR="007E7520" w:rsidRPr="00DD6C10" w:rsidRDefault="00ED6F4C" w:rsidP="00D97E9E">
            <w:pPr>
              <w:widowControl/>
              <w:jc w:val="center"/>
              <w:rPr>
                <w:rFonts w:ascii="Arial" w:hAnsi="Arial" w:cs="Arial"/>
                <w:sz w:val="22"/>
                <w:szCs w:val="22"/>
              </w:rPr>
            </w:pPr>
            <w:r>
              <w:rPr>
                <w:rFonts w:ascii="Arial" w:hAnsi="Arial" w:cs="Arial"/>
                <w:sz w:val="22"/>
                <w:szCs w:val="22"/>
              </w:rPr>
              <w:t>X</w:t>
            </w:r>
          </w:p>
        </w:tc>
      </w:tr>
    </w:tbl>
    <w:p w:rsidR="005768B4" w:rsidRPr="00DD6C10" w:rsidRDefault="005768B4" w:rsidP="00CA423E">
      <w:pPr>
        <w:widowControl/>
        <w:rPr>
          <w:rFonts w:ascii="Arial" w:hAnsi="Arial" w:cs="Arial"/>
          <w:sz w:val="22"/>
          <w:szCs w:val="22"/>
        </w:rPr>
      </w:pPr>
    </w:p>
    <w:p w:rsidR="00A07095" w:rsidRPr="00DD6C10" w:rsidRDefault="00634E0E" w:rsidP="00DA109B">
      <w:pPr>
        <w:widowControl/>
        <w:ind w:left="360" w:hanging="360"/>
        <w:rPr>
          <w:rFonts w:ascii="Arial" w:hAnsi="Arial" w:cs="Arial"/>
          <w:sz w:val="22"/>
          <w:szCs w:val="22"/>
          <w:highlight w:val="yellow"/>
        </w:rPr>
      </w:pPr>
      <w:r>
        <w:rPr>
          <w:rFonts w:ascii="Arial" w:hAnsi="Arial" w:cs="Arial"/>
          <w:sz w:val="22"/>
          <w:szCs w:val="22"/>
        </w:rPr>
        <w:t>21</w:t>
      </w:r>
      <w:r w:rsidR="00A07095" w:rsidRPr="00DD6C10">
        <w:rPr>
          <w:rFonts w:ascii="Arial" w:hAnsi="Arial" w:cs="Arial"/>
          <w:sz w:val="22"/>
          <w:szCs w:val="22"/>
        </w:rPr>
        <w:t>.</w:t>
      </w:r>
      <w:r w:rsidR="00A07095" w:rsidRPr="00DD6C10">
        <w:rPr>
          <w:rFonts w:ascii="Arial" w:hAnsi="Arial" w:cs="Arial"/>
          <w:sz w:val="22"/>
          <w:szCs w:val="22"/>
        </w:rPr>
        <w:tab/>
        <w:t>A.</w:t>
      </w:r>
      <w:r w:rsidR="009E0EB8" w:rsidRPr="00DD6C10">
        <w:rPr>
          <w:rFonts w:ascii="Arial" w:hAnsi="Arial" w:cs="Arial"/>
          <w:sz w:val="22"/>
          <w:szCs w:val="22"/>
        </w:rPr>
        <w:tab/>
      </w:r>
      <w:r w:rsidR="00A07095" w:rsidRPr="000507FA">
        <w:rPr>
          <w:rFonts w:ascii="Arial" w:hAnsi="Arial" w:cs="Arial"/>
          <w:sz w:val="22"/>
          <w:szCs w:val="22"/>
        </w:rPr>
        <w:t xml:space="preserve">Briefly describe the </w:t>
      </w:r>
      <w:r w:rsidR="00B718AC" w:rsidRPr="000507FA">
        <w:rPr>
          <w:rFonts w:ascii="Arial" w:hAnsi="Arial" w:cs="Arial"/>
          <w:sz w:val="22"/>
          <w:szCs w:val="22"/>
        </w:rPr>
        <w:t>l</w:t>
      </w:r>
      <w:r w:rsidR="00DD2F51" w:rsidRPr="000507FA">
        <w:rPr>
          <w:rFonts w:ascii="Arial" w:hAnsi="Arial" w:cs="Arial"/>
          <w:sz w:val="22"/>
          <w:szCs w:val="22"/>
        </w:rPr>
        <w:t>ocal</w:t>
      </w:r>
      <w:r w:rsidR="0042328A" w:rsidRPr="000507FA">
        <w:rPr>
          <w:rFonts w:ascii="Arial" w:hAnsi="Arial" w:cs="Arial"/>
          <w:sz w:val="22"/>
          <w:szCs w:val="22"/>
        </w:rPr>
        <w:t xml:space="preserve"> </w:t>
      </w:r>
      <w:r w:rsidR="00B718AC" w:rsidRPr="000507FA">
        <w:rPr>
          <w:rFonts w:ascii="Arial" w:hAnsi="Arial" w:cs="Arial"/>
          <w:sz w:val="22"/>
          <w:szCs w:val="22"/>
        </w:rPr>
        <w:t>area bo</w:t>
      </w:r>
      <w:r w:rsidR="0042328A" w:rsidRPr="000507FA">
        <w:rPr>
          <w:rFonts w:ascii="Arial" w:hAnsi="Arial" w:cs="Arial"/>
          <w:sz w:val="22"/>
          <w:szCs w:val="22"/>
        </w:rPr>
        <w:t>ard’s</w:t>
      </w:r>
      <w:r w:rsidR="00A07095" w:rsidRPr="000507FA">
        <w:rPr>
          <w:rFonts w:ascii="Arial" w:hAnsi="Arial" w:cs="Arial"/>
          <w:sz w:val="22"/>
          <w:szCs w:val="22"/>
        </w:rPr>
        <w:t xml:space="preserve"> policy and timetable for filling vacancies, replacing/reappointing individuals whose terms have come to an end.</w:t>
      </w:r>
      <w:r w:rsidR="005768B4" w:rsidRPr="000507FA">
        <w:rPr>
          <w:rFonts w:ascii="Arial" w:hAnsi="Arial" w:cs="Arial"/>
          <w:sz w:val="22"/>
          <w:szCs w:val="22"/>
        </w:rPr>
        <w:t xml:space="preserve"> </w:t>
      </w:r>
      <w:r w:rsidR="00A07095" w:rsidRPr="000507FA">
        <w:rPr>
          <w:rFonts w:ascii="Arial" w:hAnsi="Arial" w:cs="Arial"/>
          <w:sz w:val="22"/>
          <w:szCs w:val="22"/>
        </w:rPr>
        <w:t xml:space="preserve"> Include in your description any plans to fill the terms that will</w:t>
      </w:r>
      <w:r w:rsidR="005768B4" w:rsidRPr="000507FA">
        <w:rPr>
          <w:rFonts w:ascii="Arial" w:hAnsi="Arial" w:cs="Arial"/>
          <w:sz w:val="22"/>
          <w:szCs w:val="22"/>
        </w:rPr>
        <w:t xml:space="preserve"> be expiring as of June 30, 2016</w:t>
      </w:r>
      <w:r w:rsidR="00A07095" w:rsidRPr="000507FA">
        <w:rPr>
          <w:rFonts w:ascii="Arial" w:hAnsi="Arial" w:cs="Arial"/>
          <w:sz w:val="22"/>
          <w:szCs w:val="22"/>
        </w:rPr>
        <w:t>.</w:t>
      </w:r>
    </w:p>
    <w:p w:rsidR="00A07095" w:rsidRPr="00DD6C10" w:rsidRDefault="00A07095" w:rsidP="00A07095">
      <w:pPr>
        <w:widowControl/>
        <w:rPr>
          <w:rFonts w:ascii="Arial" w:hAnsi="Arial" w:cs="Arial"/>
          <w:sz w:val="22"/>
          <w:szCs w:val="22"/>
          <w:highlight w:val="yellow"/>
        </w:rPr>
      </w:pPr>
    </w:p>
    <w:tbl>
      <w:tblPr>
        <w:tblW w:w="8882" w:type="dxa"/>
        <w:tblInd w:w="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882"/>
      </w:tblGrid>
      <w:tr w:rsidR="00A07095" w:rsidRPr="00DD6C10" w:rsidTr="00F6673C">
        <w:tc>
          <w:tcPr>
            <w:tcW w:w="8882" w:type="dxa"/>
            <w:tcMar>
              <w:top w:w="58" w:type="dxa"/>
              <w:left w:w="115" w:type="dxa"/>
              <w:bottom w:w="58" w:type="dxa"/>
              <w:right w:w="115" w:type="dxa"/>
            </w:tcMar>
            <w:vAlign w:val="bottom"/>
          </w:tcPr>
          <w:p w:rsidR="007530F4" w:rsidRPr="007530F4" w:rsidRDefault="007530F4" w:rsidP="005559E2">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706" w:hanging="720"/>
              <w:rPr>
                <w:rFonts w:ascii="Arial" w:hAnsi="Arial" w:cs="Arial"/>
                <w:sz w:val="22"/>
                <w:szCs w:val="22"/>
              </w:rPr>
            </w:pPr>
            <w:r w:rsidRPr="007530F4">
              <w:rPr>
                <w:rFonts w:ascii="Arial" w:hAnsi="Arial" w:cs="Arial"/>
                <w:sz w:val="22"/>
                <w:szCs w:val="22"/>
              </w:rPr>
              <w:t>The WIB makes every attempt to comply with the state requirement that public sector vacancies be filled within 60 days and private sector vacancies be filled within 90 days. The WIB commences its recruitment and appointment process immediately upon notification that a vacancy will occur.  The process is as follows:</w:t>
            </w:r>
          </w:p>
          <w:p w:rsidR="007530F4" w:rsidRPr="007530F4" w:rsidRDefault="007530F4" w:rsidP="007530F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18"/>
              <w:rPr>
                <w:rFonts w:ascii="Arial" w:hAnsi="Arial" w:cs="Arial"/>
                <w:sz w:val="22"/>
                <w:szCs w:val="22"/>
              </w:rPr>
            </w:pPr>
            <w:r w:rsidRPr="007530F4">
              <w:rPr>
                <w:rFonts w:ascii="Arial" w:hAnsi="Arial" w:cs="Arial"/>
                <w:sz w:val="22"/>
                <w:szCs w:val="22"/>
              </w:rPr>
              <w:t>-</w:t>
            </w:r>
            <w:r w:rsidRPr="007530F4">
              <w:rPr>
                <w:rFonts w:ascii="Arial" w:hAnsi="Arial" w:cs="Arial"/>
                <w:sz w:val="22"/>
                <w:szCs w:val="22"/>
              </w:rPr>
              <w:tab/>
              <w:t>With input from the Chief Local Elected Official (CLEO) and City of Saint Paul</w:t>
            </w:r>
          </w:p>
          <w:p w:rsidR="007530F4" w:rsidRPr="007530F4" w:rsidRDefault="007530F4" w:rsidP="007530F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18"/>
              <w:rPr>
                <w:rFonts w:ascii="Arial" w:hAnsi="Arial" w:cs="Arial"/>
                <w:sz w:val="22"/>
                <w:szCs w:val="22"/>
              </w:rPr>
            </w:pPr>
            <w:r w:rsidRPr="007530F4">
              <w:rPr>
                <w:rFonts w:ascii="Arial" w:hAnsi="Arial" w:cs="Arial"/>
                <w:sz w:val="22"/>
                <w:szCs w:val="22"/>
              </w:rPr>
              <w:t xml:space="preserve">      Mayor’s Office, the WIB’s Membership Committee, actively recruits candidates.</w:t>
            </w:r>
          </w:p>
          <w:p w:rsidR="007530F4" w:rsidRPr="007530F4" w:rsidRDefault="007530F4" w:rsidP="007530F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18"/>
              <w:rPr>
                <w:rFonts w:ascii="Arial" w:hAnsi="Arial" w:cs="Arial"/>
                <w:sz w:val="22"/>
                <w:szCs w:val="22"/>
              </w:rPr>
            </w:pPr>
            <w:r w:rsidRPr="007530F4">
              <w:rPr>
                <w:rFonts w:ascii="Arial" w:hAnsi="Arial" w:cs="Arial"/>
                <w:sz w:val="22"/>
                <w:szCs w:val="22"/>
              </w:rPr>
              <w:t xml:space="preserve">      Emphasis is placed on recruiting private sector members from the targeted sectors  </w:t>
            </w:r>
          </w:p>
          <w:p w:rsidR="007530F4" w:rsidRPr="007530F4" w:rsidRDefault="007530F4" w:rsidP="007530F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57" w:hanging="375"/>
              <w:rPr>
                <w:rFonts w:ascii="Arial" w:hAnsi="Arial" w:cs="Arial"/>
                <w:sz w:val="22"/>
                <w:szCs w:val="22"/>
              </w:rPr>
            </w:pPr>
            <w:r w:rsidRPr="007530F4">
              <w:rPr>
                <w:rFonts w:ascii="Arial" w:hAnsi="Arial" w:cs="Arial"/>
                <w:sz w:val="22"/>
                <w:szCs w:val="22"/>
              </w:rPr>
              <w:t>-</w:t>
            </w:r>
            <w:r w:rsidRPr="007530F4">
              <w:rPr>
                <w:rFonts w:ascii="Arial" w:hAnsi="Arial" w:cs="Arial"/>
                <w:sz w:val="22"/>
                <w:szCs w:val="22"/>
              </w:rPr>
              <w:tab/>
              <w:t xml:space="preserve">Once potential candidates are identified, staff provides them with an application and membership information </w:t>
            </w:r>
          </w:p>
          <w:p w:rsidR="007530F4" w:rsidRPr="007530F4" w:rsidRDefault="007530F4" w:rsidP="007530F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57" w:hanging="375"/>
              <w:rPr>
                <w:rFonts w:ascii="Arial" w:hAnsi="Arial" w:cs="Arial"/>
                <w:sz w:val="22"/>
                <w:szCs w:val="22"/>
              </w:rPr>
            </w:pPr>
            <w:r w:rsidRPr="007530F4">
              <w:rPr>
                <w:rFonts w:ascii="Arial" w:hAnsi="Arial" w:cs="Arial"/>
                <w:sz w:val="22"/>
                <w:szCs w:val="22"/>
              </w:rPr>
              <w:t>-     Staff responds to all questions from the applicant throughout the application process</w:t>
            </w:r>
          </w:p>
          <w:p w:rsidR="007530F4" w:rsidRPr="007530F4" w:rsidRDefault="007530F4" w:rsidP="007530F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57" w:hanging="375"/>
              <w:rPr>
                <w:rFonts w:ascii="Arial" w:hAnsi="Arial" w:cs="Arial"/>
                <w:sz w:val="22"/>
                <w:szCs w:val="22"/>
              </w:rPr>
            </w:pPr>
            <w:r w:rsidRPr="007530F4">
              <w:rPr>
                <w:rFonts w:ascii="Arial" w:hAnsi="Arial" w:cs="Arial"/>
                <w:sz w:val="22"/>
                <w:szCs w:val="22"/>
              </w:rPr>
              <w:t>-</w:t>
            </w:r>
            <w:r w:rsidRPr="007530F4">
              <w:rPr>
                <w:rFonts w:ascii="Arial" w:hAnsi="Arial" w:cs="Arial"/>
                <w:sz w:val="22"/>
                <w:szCs w:val="22"/>
              </w:rPr>
              <w:tab/>
              <w:t>When an application is received, WIB staff confirms receipt with the applicant and notifies them that their application is active for one year</w:t>
            </w:r>
          </w:p>
          <w:p w:rsidR="007530F4" w:rsidRPr="007530F4" w:rsidRDefault="007530F4" w:rsidP="007530F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57" w:hanging="375"/>
              <w:rPr>
                <w:rFonts w:ascii="Arial" w:hAnsi="Arial" w:cs="Arial"/>
                <w:sz w:val="22"/>
                <w:szCs w:val="22"/>
              </w:rPr>
            </w:pPr>
            <w:r w:rsidRPr="007530F4">
              <w:rPr>
                <w:rFonts w:ascii="Arial" w:hAnsi="Arial" w:cs="Arial"/>
                <w:sz w:val="22"/>
                <w:szCs w:val="22"/>
              </w:rPr>
              <w:t>-</w:t>
            </w:r>
            <w:r w:rsidRPr="007530F4">
              <w:rPr>
                <w:rFonts w:ascii="Arial" w:hAnsi="Arial" w:cs="Arial"/>
                <w:sz w:val="22"/>
                <w:szCs w:val="22"/>
              </w:rPr>
              <w:tab/>
              <w:t>At their next meeting, the WIB Executive Committee reviews the application and votes on whether or not to recommend appointment</w:t>
            </w:r>
          </w:p>
          <w:p w:rsidR="007530F4" w:rsidRPr="007530F4" w:rsidRDefault="007530F4" w:rsidP="007530F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57" w:hanging="375"/>
              <w:rPr>
                <w:rFonts w:ascii="Arial" w:hAnsi="Arial" w:cs="Arial"/>
                <w:sz w:val="22"/>
                <w:szCs w:val="22"/>
              </w:rPr>
            </w:pPr>
            <w:r w:rsidRPr="007530F4">
              <w:rPr>
                <w:rFonts w:ascii="Arial" w:hAnsi="Arial" w:cs="Arial"/>
                <w:sz w:val="22"/>
                <w:szCs w:val="22"/>
              </w:rPr>
              <w:t>-     Applications are forwarded to the appropriate appointing authority (Saint Paul Mayor/City Council or the Ramsey County Board of Commissioners) with a recommendation from the Executive Committee</w:t>
            </w:r>
          </w:p>
          <w:p w:rsidR="007530F4" w:rsidRPr="007530F4" w:rsidRDefault="007530F4" w:rsidP="007530F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57" w:hanging="375"/>
              <w:rPr>
                <w:rFonts w:ascii="Arial" w:hAnsi="Arial" w:cs="Arial"/>
                <w:sz w:val="22"/>
                <w:szCs w:val="22"/>
              </w:rPr>
            </w:pPr>
            <w:r w:rsidRPr="007530F4">
              <w:rPr>
                <w:rFonts w:ascii="Arial" w:hAnsi="Arial" w:cs="Arial"/>
                <w:sz w:val="22"/>
                <w:szCs w:val="22"/>
              </w:rPr>
              <w:t>-</w:t>
            </w:r>
            <w:r w:rsidRPr="007530F4">
              <w:rPr>
                <w:rFonts w:ascii="Arial" w:hAnsi="Arial" w:cs="Arial"/>
                <w:sz w:val="22"/>
                <w:szCs w:val="22"/>
              </w:rPr>
              <w:tab/>
              <w:t>The Saint Paul Mayor/City Council or Ramsey County Board of Commissioners review and appoint members by action at their board meetings</w:t>
            </w:r>
          </w:p>
          <w:p w:rsidR="007530F4" w:rsidRPr="007530F4" w:rsidRDefault="007530F4" w:rsidP="007530F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18"/>
              <w:rPr>
                <w:rFonts w:ascii="Arial" w:hAnsi="Arial" w:cs="Arial"/>
                <w:sz w:val="22"/>
                <w:szCs w:val="22"/>
              </w:rPr>
            </w:pPr>
          </w:p>
          <w:p w:rsidR="007530F4" w:rsidRPr="007530F4" w:rsidRDefault="007530F4" w:rsidP="005559E2">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706" w:hanging="720"/>
              <w:rPr>
                <w:rFonts w:ascii="Arial" w:hAnsi="Arial" w:cs="Arial"/>
                <w:sz w:val="22"/>
                <w:szCs w:val="22"/>
              </w:rPr>
            </w:pPr>
            <w:r w:rsidRPr="007530F4">
              <w:rPr>
                <w:rFonts w:ascii="Arial" w:hAnsi="Arial" w:cs="Arial"/>
                <w:sz w:val="22"/>
                <w:szCs w:val="22"/>
              </w:rPr>
              <w:t xml:space="preserve">WIB membership terms are August 1-July 31 every two years; approximately half of the WIB members will be up for reappointment on July 31, 2016.  Members whose terms will expire in July are contacted in April to determine their interest in serving another term.  If they wish to continue their service, a reappointment application is completed. All interested members are considered by the Executive Committee for a recommendation to the appropriate appointing body.  The Executive Committee forwards the recommendations along with the applications to the appointing body.  The appointing body makes the final decision on whether or not to reappoint.  If a member chooses not to seek reappointment, their service ends on July 31.  Staff follows the appointment process above to fill the vacancy.  </w:t>
            </w:r>
          </w:p>
          <w:p w:rsidR="007530F4" w:rsidRPr="007530F4" w:rsidRDefault="007530F4" w:rsidP="007530F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p w:rsidR="00ED6F4C" w:rsidRPr="00DD6C10" w:rsidRDefault="007530F4" w:rsidP="005559E2">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720" w:hanging="720"/>
              <w:rPr>
                <w:rFonts w:ascii="Arial" w:hAnsi="Arial" w:cs="Arial"/>
                <w:sz w:val="22"/>
                <w:szCs w:val="22"/>
              </w:rPr>
            </w:pPr>
            <w:r w:rsidRPr="007530F4">
              <w:rPr>
                <w:rFonts w:ascii="Arial" w:hAnsi="Arial" w:cs="Arial"/>
                <w:sz w:val="22"/>
                <w:szCs w:val="22"/>
              </w:rPr>
              <w:t xml:space="preserve">The Membership Committee is a standing committee of the WIB that focuses on member recruitment and engagement.  This Committee is chaired by the WIB Chair-Elect.  Other members include the Local Elected Official, a representative from the City of Saint Paul, a past Chair, and an at-large business member of the WIB.  This committee actively works to fill vacancies in a timely manner by tapping into existing City and County networks.  Information on openings is also </w:t>
            </w:r>
            <w:r w:rsidRPr="007530F4">
              <w:rPr>
                <w:rFonts w:ascii="Arial" w:hAnsi="Arial" w:cs="Arial"/>
                <w:sz w:val="22"/>
                <w:szCs w:val="22"/>
              </w:rPr>
              <w:lastRenderedPageBreak/>
              <w:t>provided at WIB meetings so that current board members can recommend individuals within their networks.  Additionally, the County and City publish WIB openings in their newsletters and on their websites.</w:t>
            </w:r>
          </w:p>
        </w:tc>
      </w:tr>
    </w:tbl>
    <w:p w:rsidR="00A07095" w:rsidRPr="00DD6C10" w:rsidRDefault="00A07095" w:rsidP="00A07095">
      <w:pPr>
        <w:widowControl/>
        <w:rPr>
          <w:rFonts w:ascii="Arial" w:hAnsi="Arial" w:cs="Arial"/>
          <w:sz w:val="22"/>
          <w:szCs w:val="22"/>
        </w:rPr>
      </w:pPr>
    </w:p>
    <w:p w:rsidR="00361557" w:rsidRDefault="00361557" w:rsidP="00BD583B">
      <w:pPr>
        <w:widowControl/>
        <w:ind w:left="360"/>
        <w:rPr>
          <w:rFonts w:ascii="Arial" w:hAnsi="Arial" w:cs="Arial"/>
          <w:sz w:val="22"/>
          <w:szCs w:val="22"/>
        </w:rPr>
      </w:pPr>
      <w:r>
        <w:rPr>
          <w:rFonts w:ascii="Arial" w:hAnsi="Arial" w:cs="Arial"/>
          <w:sz w:val="22"/>
          <w:szCs w:val="22"/>
        </w:rPr>
        <w:t>B.</w:t>
      </w:r>
      <w:r>
        <w:rPr>
          <w:rFonts w:ascii="Arial" w:hAnsi="Arial" w:cs="Arial"/>
          <w:sz w:val="22"/>
          <w:szCs w:val="22"/>
        </w:rPr>
        <w:tab/>
        <w:t xml:space="preserve">Is your local </w:t>
      </w:r>
      <w:r w:rsidR="00B718AC">
        <w:rPr>
          <w:rFonts w:ascii="Arial" w:hAnsi="Arial" w:cs="Arial"/>
          <w:sz w:val="22"/>
          <w:szCs w:val="22"/>
        </w:rPr>
        <w:t>area board</w:t>
      </w:r>
      <w:r>
        <w:rPr>
          <w:rFonts w:ascii="Arial" w:hAnsi="Arial" w:cs="Arial"/>
          <w:sz w:val="22"/>
          <w:szCs w:val="22"/>
        </w:rPr>
        <w:t xml:space="preserve"> currently in compliance with WIOA?</w:t>
      </w:r>
    </w:p>
    <w:p w:rsidR="00361557" w:rsidRPr="00DD6C10" w:rsidRDefault="00361557" w:rsidP="00361557">
      <w:pPr>
        <w:widowControl/>
        <w:ind w:left="360" w:hanging="360"/>
        <w:rPr>
          <w:rFonts w:ascii="Arial" w:hAnsi="Arial" w:cs="Arial"/>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080"/>
        <w:gridCol w:w="1080"/>
        <w:gridCol w:w="1080"/>
      </w:tblGrid>
      <w:tr w:rsidR="00361557" w:rsidRPr="00DD6C10" w:rsidTr="00361557">
        <w:tc>
          <w:tcPr>
            <w:tcW w:w="630" w:type="dxa"/>
            <w:tcBorders>
              <w:top w:val="nil"/>
              <w:left w:val="nil"/>
              <w:bottom w:val="nil"/>
              <w:right w:val="nil"/>
            </w:tcBorders>
            <w:shd w:val="clear" w:color="auto" w:fill="auto"/>
          </w:tcPr>
          <w:p w:rsidR="00361557" w:rsidRPr="00DD6C10" w:rsidRDefault="00361557" w:rsidP="00230C73">
            <w:pPr>
              <w:widowControl/>
              <w:rPr>
                <w:rFonts w:ascii="Arial" w:hAnsi="Arial" w:cs="Arial"/>
                <w:sz w:val="22"/>
                <w:szCs w:val="22"/>
              </w:rPr>
            </w:pPr>
            <w:r w:rsidRPr="00DD6C10">
              <w:rPr>
                <w:rFonts w:ascii="Arial" w:hAnsi="Arial" w:cs="Arial"/>
                <w:sz w:val="22"/>
                <w:szCs w:val="22"/>
              </w:rPr>
              <w:t>Yes</w:t>
            </w:r>
          </w:p>
        </w:tc>
        <w:tc>
          <w:tcPr>
            <w:tcW w:w="1080" w:type="dxa"/>
            <w:tcBorders>
              <w:top w:val="nil"/>
              <w:left w:val="nil"/>
              <w:bottom w:val="single" w:sz="4" w:space="0" w:color="auto"/>
              <w:right w:val="nil"/>
            </w:tcBorders>
            <w:shd w:val="clear" w:color="auto" w:fill="auto"/>
          </w:tcPr>
          <w:p w:rsidR="00361557" w:rsidRPr="00DD6C10" w:rsidRDefault="00465A74" w:rsidP="00230C73">
            <w:pPr>
              <w:widowControl/>
              <w:jc w:val="center"/>
              <w:rPr>
                <w:rFonts w:ascii="Arial" w:hAnsi="Arial" w:cs="Arial"/>
                <w:sz w:val="22"/>
                <w:szCs w:val="22"/>
              </w:rPr>
            </w:pPr>
            <w:r>
              <w:rPr>
                <w:rFonts w:ascii="Arial" w:hAnsi="Arial" w:cs="Arial"/>
                <w:sz w:val="22"/>
                <w:szCs w:val="22"/>
              </w:rPr>
              <w:t>X</w:t>
            </w:r>
          </w:p>
        </w:tc>
        <w:tc>
          <w:tcPr>
            <w:tcW w:w="1080" w:type="dxa"/>
            <w:tcBorders>
              <w:top w:val="nil"/>
              <w:left w:val="nil"/>
              <w:bottom w:val="nil"/>
              <w:right w:val="nil"/>
            </w:tcBorders>
          </w:tcPr>
          <w:p w:rsidR="00361557" w:rsidRPr="00DD6C10" w:rsidRDefault="00361557" w:rsidP="00230C73">
            <w:pPr>
              <w:widowControl/>
              <w:jc w:val="center"/>
              <w:rPr>
                <w:rFonts w:ascii="Arial" w:hAnsi="Arial" w:cs="Arial"/>
                <w:sz w:val="22"/>
                <w:szCs w:val="22"/>
              </w:rPr>
            </w:pPr>
            <w:r>
              <w:rPr>
                <w:rFonts w:ascii="Arial" w:hAnsi="Arial" w:cs="Arial"/>
                <w:sz w:val="22"/>
                <w:szCs w:val="22"/>
              </w:rPr>
              <w:t>No</w:t>
            </w:r>
          </w:p>
        </w:tc>
        <w:tc>
          <w:tcPr>
            <w:tcW w:w="1080" w:type="dxa"/>
            <w:tcBorders>
              <w:top w:val="nil"/>
              <w:left w:val="nil"/>
              <w:bottom w:val="single" w:sz="4" w:space="0" w:color="auto"/>
              <w:right w:val="nil"/>
            </w:tcBorders>
          </w:tcPr>
          <w:p w:rsidR="00361557" w:rsidRPr="00DD6C10" w:rsidRDefault="00361557" w:rsidP="00230C73">
            <w:pPr>
              <w:widowControl/>
              <w:jc w:val="center"/>
              <w:rPr>
                <w:rFonts w:ascii="Arial" w:hAnsi="Arial" w:cs="Arial"/>
                <w:sz w:val="22"/>
                <w:szCs w:val="22"/>
              </w:rPr>
            </w:pPr>
          </w:p>
        </w:tc>
      </w:tr>
    </w:tbl>
    <w:p w:rsidR="00361557" w:rsidRPr="00DD6C10" w:rsidRDefault="00361557" w:rsidP="00361557">
      <w:pPr>
        <w:widowControl/>
        <w:rPr>
          <w:rFonts w:ascii="Arial" w:hAnsi="Arial" w:cs="Arial"/>
          <w:sz w:val="22"/>
          <w:szCs w:val="22"/>
        </w:rPr>
      </w:pPr>
    </w:p>
    <w:p w:rsidR="00361557" w:rsidRDefault="00361557" w:rsidP="00BD583B">
      <w:pPr>
        <w:widowControl/>
        <w:ind w:left="360"/>
        <w:rPr>
          <w:rFonts w:ascii="Arial" w:hAnsi="Arial" w:cs="Arial"/>
          <w:sz w:val="22"/>
          <w:szCs w:val="22"/>
        </w:rPr>
      </w:pPr>
      <w:r>
        <w:rPr>
          <w:rFonts w:ascii="Arial" w:hAnsi="Arial" w:cs="Arial"/>
          <w:sz w:val="22"/>
          <w:szCs w:val="22"/>
        </w:rPr>
        <w:tab/>
        <w:t xml:space="preserve">If No, what steps will be taken to bring your </w:t>
      </w:r>
      <w:r w:rsidR="00B718AC">
        <w:rPr>
          <w:rFonts w:ascii="Arial" w:hAnsi="Arial" w:cs="Arial"/>
          <w:sz w:val="22"/>
          <w:szCs w:val="22"/>
        </w:rPr>
        <w:t>local area board</w:t>
      </w:r>
      <w:r>
        <w:rPr>
          <w:rFonts w:ascii="Arial" w:hAnsi="Arial" w:cs="Arial"/>
          <w:sz w:val="22"/>
          <w:szCs w:val="22"/>
        </w:rPr>
        <w:t xml:space="preserve"> into compliance by June 30, 2016?</w:t>
      </w:r>
    </w:p>
    <w:p w:rsidR="00361557" w:rsidRPr="00DD6C10" w:rsidRDefault="00361557" w:rsidP="00361557">
      <w:pPr>
        <w:widowControl/>
        <w:rPr>
          <w:rFonts w:ascii="Arial" w:hAnsi="Arial" w:cs="Arial"/>
          <w:sz w:val="22"/>
          <w:szCs w:val="22"/>
          <w:highlight w:val="yellow"/>
        </w:rPr>
      </w:pPr>
    </w:p>
    <w:tbl>
      <w:tblPr>
        <w:tblW w:w="8432" w:type="dxa"/>
        <w:tblInd w:w="92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432"/>
      </w:tblGrid>
      <w:tr w:rsidR="00361557" w:rsidRPr="00DD6C10" w:rsidTr="00F6673C">
        <w:tc>
          <w:tcPr>
            <w:tcW w:w="8432" w:type="dxa"/>
            <w:tcMar>
              <w:top w:w="58" w:type="dxa"/>
              <w:left w:w="115" w:type="dxa"/>
              <w:bottom w:w="58" w:type="dxa"/>
              <w:right w:w="115" w:type="dxa"/>
            </w:tcMar>
            <w:vAlign w:val="bottom"/>
          </w:tcPr>
          <w:p w:rsidR="00361557" w:rsidRPr="00DD6C10" w:rsidRDefault="00361557" w:rsidP="00230C73">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p>
        </w:tc>
      </w:tr>
    </w:tbl>
    <w:p w:rsidR="00361557" w:rsidRPr="00DD6C10" w:rsidRDefault="00361557" w:rsidP="00361557">
      <w:pPr>
        <w:widowControl/>
        <w:rPr>
          <w:rFonts w:ascii="Arial" w:hAnsi="Arial" w:cs="Arial"/>
          <w:sz w:val="22"/>
          <w:szCs w:val="22"/>
        </w:rPr>
      </w:pPr>
    </w:p>
    <w:p w:rsidR="00BD583B" w:rsidRPr="00DD6C10" w:rsidRDefault="00361557" w:rsidP="00BD583B">
      <w:pPr>
        <w:widowControl/>
        <w:ind w:left="360"/>
        <w:rPr>
          <w:rFonts w:ascii="Arial" w:hAnsi="Arial" w:cs="Arial"/>
          <w:sz w:val="22"/>
          <w:szCs w:val="22"/>
        </w:rPr>
      </w:pPr>
      <w:r>
        <w:rPr>
          <w:rFonts w:ascii="Arial" w:hAnsi="Arial" w:cs="Arial"/>
          <w:sz w:val="22"/>
          <w:szCs w:val="22"/>
        </w:rPr>
        <w:t>C</w:t>
      </w:r>
      <w:r w:rsidR="00BD583B" w:rsidRPr="00DD6C10">
        <w:rPr>
          <w:rFonts w:ascii="Arial" w:hAnsi="Arial" w:cs="Arial"/>
          <w:sz w:val="22"/>
          <w:szCs w:val="22"/>
        </w:rPr>
        <w:t>.</w:t>
      </w:r>
      <w:r w:rsidR="00597F4E" w:rsidRPr="00DD6C10">
        <w:rPr>
          <w:rFonts w:ascii="Arial" w:hAnsi="Arial" w:cs="Arial"/>
          <w:sz w:val="22"/>
          <w:szCs w:val="22"/>
        </w:rPr>
        <w:tab/>
      </w:r>
      <w:r w:rsidR="00BD583B" w:rsidRPr="00DD6C10">
        <w:rPr>
          <w:rFonts w:ascii="Arial" w:hAnsi="Arial" w:cs="Arial"/>
          <w:sz w:val="22"/>
          <w:szCs w:val="22"/>
        </w:rPr>
        <w:t xml:space="preserve">Complete </w:t>
      </w:r>
      <w:r w:rsidR="00BD583B">
        <w:rPr>
          <w:rFonts w:ascii="Arial" w:hAnsi="Arial" w:cs="Arial"/>
          <w:b/>
          <w:sz w:val="22"/>
          <w:szCs w:val="22"/>
        </w:rPr>
        <w:t xml:space="preserve">Attachment </w:t>
      </w:r>
      <w:r w:rsidR="005768B4">
        <w:rPr>
          <w:rFonts w:ascii="Arial" w:hAnsi="Arial" w:cs="Arial"/>
          <w:b/>
          <w:sz w:val="22"/>
          <w:szCs w:val="22"/>
        </w:rPr>
        <w:t>C</w:t>
      </w:r>
      <w:r w:rsidR="00BD583B" w:rsidRPr="005768B4">
        <w:rPr>
          <w:rFonts w:ascii="Arial" w:hAnsi="Arial" w:cs="Arial"/>
          <w:b/>
          <w:sz w:val="22"/>
          <w:szCs w:val="22"/>
        </w:rPr>
        <w:t xml:space="preserve"> </w:t>
      </w:r>
      <w:r w:rsidR="0042328A">
        <w:rPr>
          <w:rFonts w:ascii="Arial" w:hAnsi="Arial" w:cs="Arial"/>
          <w:b/>
          <w:sz w:val="22"/>
          <w:szCs w:val="22"/>
        </w:rPr>
        <w:t>–</w:t>
      </w:r>
      <w:r w:rsidR="00BD583B" w:rsidRPr="005768B4">
        <w:rPr>
          <w:rFonts w:ascii="Arial" w:hAnsi="Arial" w:cs="Arial"/>
          <w:b/>
          <w:sz w:val="22"/>
          <w:szCs w:val="22"/>
        </w:rPr>
        <w:t xml:space="preserve"> </w:t>
      </w:r>
      <w:r w:rsidR="00DD2F51">
        <w:rPr>
          <w:rFonts w:ascii="Arial" w:hAnsi="Arial" w:cs="Arial"/>
          <w:b/>
          <w:sz w:val="22"/>
          <w:szCs w:val="22"/>
        </w:rPr>
        <w:t>Local</w:t>
      </w:r>
      <w:r w:rsidR="00BD583B" w:rsidRPr="005768B4">
        <w:rPr>
          <w:rFonts w:ascii="Arial" w:hAnsi="Arial" w:cs="Arial"/>
          <w:b/>
          <w:sz w:val="22"/>
          <w:szCs w:val="22"/>
        </w:rPr>
        <w:t xml:space="preserve"> </w:t>
      </w:r>
      <w:r w:rsidR="00B718AC">
        <w:rPr>
          <w:rFonts w:ascii="Arial" w:hAnsi="Arial" w:cs="Arial"/>
          <w:b/>
          <w:sz w:val="22"/>
          <w:szCs w:val="22"/>
        </w:rPr>
        <w:t xml:space="preserve">Area </w:t>
      </w:r>
      <w:r w:rsidR="00BD583B" w:rsidRPr="005768B4">
        <w:rPr>
          <w:rFonts w:ascii="Arial" w:hAnsi="Arial" w:cs="Arial"/>
          <w:b/>
          <w:sz w:val="22"/>
          <w:szCs w:val="22"/>
        </w:rPr>
        <w:t>Board Membership List</w:t>
      </w:r>
      <w:r w:rsidR="005768B4">
        <w:rPr>
          <w:rFonts w:ascii="Arial" w:hAnsi="Arial" w:cs="Arial"/>
          <w:sz w:val="22"/>
          <w:szCs w:val="22"/>
        </w:rPr>
        <w:t>.</w:t>
      </w:r>
    </w:p>
    <w:p w:rsidR="00BD583B" w:rsidRPr="00DD6C10" w:rsidRDefault="00BD583B" w:rsidP="00305411">
      <w:pPr>
        <w:widowControl/>
        <w:ind w:left="360" w:hanging="360"/>
        <w:rPr>
          <w:rFonts w:ascii="Arial" w:hAnsi="Arial" w:cs="Arial"/>
          <w:sz w:val="22"/>
          <w:szCs w:val="22"/>
        </w:rPr>
      </w:pPr>
    </w:p>
    <w:p w:rsidR="007A21F7" w:rsidRPr="00DD6C10" w:rsidRDefault="00361557" w:rsidP="00DA109B">
      <w:pPr>
        <w:widowControl/>
        <w:ind w:left="360"/>
        <w:rPr>
          <w:rFonts w:ascii="Arial" w:hAnsi="Arial" w:cs="Arial"/>
          <w:sz w:val="22"/>
          <w:szCs w:val="22"/>
        </w:rPr>
      </w:pPr>
      <w:r>
        <w:rPr>
          <w:rFonts w:ascii="Arial" w:hAnsi="Arial" w:cs="Arial"/>
          <w:sz w:val="22"/>
          <w:szCs w:val="22"/>
        </w:rPr>
        <w:t>D</w:t>
      </w:r>
      <w:r w:rsidR="00597F4E" w:rsidRPr="00DD6C10">
        <w:rPr>
          <w:rFonts w:ascii="Arial" w:hAnsi="Arial" w:cs="Arial"/>
          <w:sz w:val="22"/>
          <w:szCs w:val="22"/>
        </w:rPr>
        <w:t>.</w:t>
      </w:r>
      <w:r w:rsidR="00597F4E" w:rsidRPr="00DD6C10">
        <w:rPr>
          <w:rFonts w:ascii="Arial" w:hAnsi="Arial" w:cs="Arial"/>
          <w:sz w:val="22"/>
          <w:szCs w:val="22"/>
        </w:rPr>
        <w:tab/>
      </w:r>
      <w:r w:rsidR="00DA109B" w:rsidRPr="00DD6C10">
        <w:rPr>
          <w:rFonts w:ascii="Arial" w:hAnsi="Arial" w:cs="Arial"/>
          <w:sz w:val="22"/>
          <w:szCs w:val="22"/>
        </w:rPr>
        <w:t>C</w:t>
      </w:r>
      <w:r w:rsidR="00A07095" w:rsidRPr="00DD6C10">
        <w:rPr>
          <w:rFonts w:ascii="Arial" w:hAnsi="Arial" w:cs="Arial"/>
          <w:sz w:val="22"/>
          <w:szCs w:val="22"/>
        </w:rPr>
        <w:t xml:space="preserve">omplete </w:t>
      </w:r>
      <w:r w:rsidR="00A07095" w:rsidRPr="00DA109B">
        <w:rPr>
          <w:rFonts w:ascii="Arial" w:hAnsi="Arial" w:cs="Arial"/>
          <w:b/>
          <w:sz w:val="22"/>
          <w:szCs w:val="22"/>
        </w:rPr>
        <w:t>Attachment</w:t>
      </w:r>
      <w:r w:rsidR="00597F4E">
        <w:rPr>
          <w:rFonts w:ascii="Arial" w:hAnsi="Arial" w:cs="Arial"/>
          <w:b/>
          <w:sz w:val="22"/>
          <w:szCs w:val="22"/>
        </w:rPr>
        <w:t xml:space="preserve"> D</w:t>
      </w:r>
      <w:r w:rsidR="00A07095" w:rsidRPr="00FC104A">
        <w:rPr>
          <w:rFonts w:ascii="Arial" w:hAnsi="Arial" w:cs="Arial"/>
          <w:b/>
          <w:sz w:val="22"/>
          <w:szCs w:val="22"/>
        </w:rPr>
        <w:t xml:space="preserve"> </w:t>
      </w:r>
      <w:r w:rsidR="0042328A">
        <w:rPr>
          <w:rFonts w:ascii="Arial" w:hAnsi="Arial" w:cs="Arial"/>
          <w:b/>
          <w:sz w:val="22"/>
          <w:szCs w:val="22"/>
        </w:rPr>
        <w:t>–</w:t>
      </w:r>
      <w:r w:rsidR="00A07095" w:rsidRPr="00FC104A">
        <w:rPr>
          <w:rFonts w:ascii="Arial" w:hAnsi="Arial" w:cs="Arial"/>
          <w:b/>
          <w:sz w:val="22"/>
          <w:szCs w:val="22"/>
        </w:rPr>
        <w:t xml:space="preserve"> </w:t>
      </w:r>
      <w:r w:rsidR="00DD2F51">
        <w:rPr>
          <w:rFonts w:ascii="Arial" w:hAnsi="Arial" w:cs="Arial"/>
          <w:b/>
          <w:sz w:val="22"/>
          <w:szCs w:val="22"/>
        </w:rPr>
        <w:t>Local</w:t>
      </w:r>
      <w:r w:rsidR="00A07095" w:rsidRPr="005768B4">
        <w:rPr>
          <w:rFonts w:ascii="Arial" w:hAnsi="Arial" w:cs="Arial"/>
          <w:b/>
          <w:sz w:val="22"/>
          <w:szCs w:val="22"/>
        </w:rPr>
        <w:t xml:space="preserve"> </w:t>
      </w:r>
      <w:r w:rsidR="00B718AC">
        <w:rPr>
          <w:rFonts w:ascii="Arial" w:hAnsi="Arial" w:cs="Arial"/>
          <w:b/>
          <w:sz w:val="22"/>
          <w:szCs w:val="22"/>
        </w:rPr>
        <w:t xml:space="preserve">Area </w:t>
      </w:r>
      <w:r w:rsidR="00A07095" w:rsidRPr="005768B4">
        <w:rPr>
          <w:rFonts w:ascii="Arial" w:hAnsi="Arial" w:cs="Arial"/>
          <w:b/>
          <w:sz w:val="22"/>
          <w:szCs w:val="22"/>
        </w:rPr>
        <w:t xml:space="preserve">Board </w:t>
      </w:r>
      <w:r w:rsidR="00D25C74">
        <w:rPr>
          <w:rFonts w:ascii="Arial" w:hAnsi="Arial" w:cs="Arial"/>
          <w:b/>
          <w:sz w:val="22"/>
          <w:szCs w:val="22"/>
        </w:rPr>
        <w:t>C</w:t>
      </w:r>
      <w:r w:rsidR="00A07095" w:rsidRPr="005768B4">
        <w:rPr>
          <w:rFonts w:ascii="Arial" w:hAnsi="Arial" w:cs="Arial"/>
          <w:b/>
          <w:sz w:val="22"/>
          <w:szCs w:val="22"/>
        </w:rPr>
        <w:t>ommittee List</w:t>
      </w:r>
      <w:r w:rsidR="00A07095" w:rsidRPr="00FC104A">
        <w:rPr>
          <w:rFonts w:ascii="Arial" w:hAnsi="Arial" w:cs="Arial"/>
          <w:sz w:val="22"/>
          <w:szCs w:val="22"/>
        </w:rPr>
        <w:t>.</w:t>
      </w:r>
    </w:p>
    <w:p w:rsidR="00A07095" w:rsidRDefault="00A07095" w:rsidP="00A07095">
      <w:pPr>
        <w:widowControl/>
        <w:rPr>
          <w:rFonts w:ascii="Arial" w:hAnsi="Arial" w:cs="Arial"/>
          <w:sz w:val="22"/>
          <w:szCs w:val="22"/>
        </w:rPr>
      </w:pPr>
    </w:p>
    <w:p w:rsidR="00CA423E" w:rsidRPr="005768B4" w:rsidRDefault="00634E0E" w:rsidP="00CA423E">
      <w:pPr>
        <w:widowControl/>
        <w:ind w:left="360" w:hanging="360"/>
        <w:rPr>
          <w:rFonts w:ascii="Arial" w:hAnsi="Arial" w:cs="Arial"/>
          <w:sz w:val="22"/>
          <w:szCs w:val="22"/>
        </w:rPr>
      </w:pPr>
      <w:r>
        <w:rPr>
          <w:rFonts w:ascii="Arial" w:hAnsi="Arial" w:cs="Arial"/>
          <w:sz w:val="22"/>
          <w:szCs w:val="22"/>
        </w:rPr>
        <w:t>22</w:t>
      </w:r>
      <w:r w:rsidR="00CA423E" w:rsidRPr="00DD6C10">
        <w:rPr>
          <w:rFonts w:ascii="Arial" w:hAnsi="Arial" w:cs="Arial"/>
          <w:sz w:val="22"/>
          <w:szCs w:val="22"/>
        </w:rPr>
        <w:t>.</w:t>
      </w:r>
      <w:r w:rsidR="00CA423E" w:rsidRPr="00DD6C10">
        <w:rPr>
          <w:rFonts w:ascii="Arial" w:hAnsi="Arial" w:cs="Arial"/>
          <w:sz w:val="22"/>
          <w:szCs w:val="22"/>
        </w:rPr>
        <w:tab/>
        <w:t>Complete</w:t>
      </w:r>
      <w:r w:rsidR="00974111">
        <w:rPr>
          <w:rFonts w:ascii="Arial" w:hAnsi="Arial" w:cs="Arial"/>
          <w:sz w:val="22"/>
          <w:szCs w:val="22"/>
        </w:rPr>
        <w:t xml:space="preserve"> remaining portions of </w:t>
      </w:r>
      <w:r w:rsidR="00CA423E" w:rsidRPr="005768B4">
        <w:rPr>
          <w:rFonts w:ascii="Arial" w:hAnsi="Arial" w:cs="Arial"/>
          <w:b/>
          <w:sz w:val="22"/>
          <w:szCs w:val="22"/>
        </w:rPr>
        <w:t xml:space="preserve">Attachment B – Local </w:t>
      </w:r>
      <w:r w:rsidR="00C60456">
        <w:rPr>
          <w:rFonts w:ascii="Arial" w:hAnsi="Arial" w:cs="Arial"/>
          <w:b/>
          <w:sz w:val="22"/>
          <w:szCs w:val="22"/>
        </w:rPr>
        <w:t xml:space="preserve">Workforce Development </w:t>
      </w:r>
      <w:r w:rsidR="00CA423E" w:rsidRPr="005768B4">
        <w:rPr>
          <w:rFonts w:ascii="Arial" w:hAnsi="Arial" w:cs="Arial"/>
          <w:b/>
          <w:sz w:val="22"/>
          <w:szCs w:val="22"/>
        </w:rPr>
        <w:t>Area Contacts</w:t>
      </w:r>
      <w:r w:rsidR="00CA423E">
        <w:rPr>
          <w:rFonts w:ascii="Arial" w:hAnsi="Arial" w:cs="Arial"/>
          <w:sz w:val="22"/>
          <w:szCs w:val="22"/>
        </w:rPr>
        <w:t>.</w:t>
      </w:r>
    </w:p>
    <w:p w:rsidR="00CA423E" w:rsidRPr="00DD6C10" w:rsidRDefault="00CA423E" w:rsidP="00A07095">
      <w:pPr>
        <w:widowControl/>
        <w:rPr>
          <w:rFonts w:ascii="Arial" w:hAnsi="Arial" w:cs="Arial"/>
          <w:sz w:val="22"/>
          <w:szCs w:val="22"/>
        </w:rPr>
      </w:pPr>
    </w:p>
    <w:p w:rsidR="00A07095" w:rsidRPr="00DD6C10" w:rsidRDefault="00634E0E" w:rsidP="00A07095">
      <w:pPr>
        <w:widowControl/>
        <w:ind w:left="360" w:hanging="360"/>
        <w:rPr>
          <w:rFonts w:ascii="Arial" w:hAnsi="Arial" w:cs="Arial"/>
          <w:sz w:val="22"/>
          <w:szCs w:val="22"/>
        </w:rPr>
      </w:pPr>
      <w:r>
        <w:rPr>
          <w:rFonts w:ascii="Arial" w:hAnsi="Arial" w:cs="Arial"/>
          <w:sz w:val="22"/>
          <w:szCs w:val="22"/>
        </w:rPr>
        <w:t>23</w:t>
      </w:r>
      <w:r w:rsidR="00A07095" w:rsidRPr="00DD6C10">
        <w:rPr>
          <w:rFonts w:ascii="Arial" w:hAnsi="Arial" w:cs="Arial"/>
          <w:sz w:val="22"/>
          <w:szCs w:val="22"/>
        </w:rPr>
        <w:t>.</w:t>
      </w:r>
      <w:r w:rsidR="00C04FD2">
        <w:rPr>
          <w:rFonts w:ascii="Arial" w:hAnsi="Arial" w:cs="Arial"/>
          <w:sz w:val="22"/>
          <w:szCs w:val="22"/>
        </w:rPr>
        <w:tab/>
      </w:r>
      <w:r w:rsidR="00DA109B" w:rsidRPr="00DD6C10">
        <w:rPr>
          <w:rFonts w:ascii="Arial" w:hAnsi="Arial" w:cs="Arial"/>
          <w:sz w:val="22"/>
          <w:szCs w:val="22"/>
        </w:rPr>
        <w:t xml:space="preserve">If applicable, </w:t>
      </w:r>
      <w:r w:rsidR="00597F4E" w:rsidRPr="00DD6C10">
        <w:rPr>
          <w:rFonts w:ascii="Arial" w:hAnsi="Arial" w:cs="Arial"/>
          <w:sz w:val="22"/>
          <w:szCs w:val="22"/>
        </w:rPr>
        <w:t>c</w:t>
      </w:r>
      <w:r w:rsidR="00A07095" w:rsidRPr="00DD6C10">
        <w:rPr>
          <w:rFonts w:ascii="Arial" w:hAnsi="Arial" w:cs="Arial"/>
          <w:sz w:val="22"/>
          <w:szCs w:val="22"/>
        </w:rPr>
        <w:t xml:space="preserve">omplete </w:t>
      </w:r>
      <w:r w:rsidR="00597F4E">
        <w:rPr>
          <w:rFonts w:ascii="Arial" w:hAnsi="Arial" w:cs="Arial"/>
          <w:b/>
          <w:sz w:val="22"/>
          <w:szCs w:val="22"/>
        </w:rPr>
        <w:t>Attachment E</w:t>
      </w:r>
      <w:r w:rsidR="00A07095" w:rsidRPr="00FC104A">
        <w:rPr>
          <w:rFonts w:ascii="Arial" w:hAnsi="Arial" w:cs="Arial"/>
          <w:b/>
          <w:sz w:val="22"/>
          <w:szCs w:val="22"/>
        </w:rPr>
        <w:t xml:space="preserve"> - </w:t>
      </w:r>
      <w:r w:rsidR="00597F4E">
        <w:rPr>
          <w:rFonts w:ascii="Arial" w:hAnsi="Arial" w:cs="Arial"/>
          <w:b/>
          <w:sz w:val="22"/>
          <w:szCs w:val="22"/>
        </w:rPr>
        <w:t>Local</w:t>
      </w:r>
      <w:r w:rsidR="00A07095" w:rsidRPr="00597F4E">
        <w:rPr>
          <w:rFonts w:ascii="Arial" w:hAnsi="Arial" w:cs="Arial"/>
          <w:b/>
          <w:sz w:val="22"/>
          <w:szCs w:val="22"/>
        </w:rPr>
        <w:t xml:space="preserve"> </w:t>
      </w:r>
      <w:r w:rsidR="00C60456">
        <w:rPr>
          <w:rFonts w:ascii="Arial" w:hAnsi="Arial" w:cs="Arial"/>
          <w:b/>
          <w:sz w:val="22"/>
          <w:szCs w:val="22"/>
        </w:rPr>
        <w:t xml:space="preserve">Workforce Development </w:t>
      </w:r>
      <w:r w:rsidR="00A07095" w:rsidRPr="00597F4E">
        <w:rPr>
          <w:rFonts w:ascii="Arial" w:hAnsi="Arial" w:cs="Arial"/>
          <w:b/>
          <w:sz w:val="22"/>
          <w:szCs w:val="22"/>
        </w:rPr>
        <w:t>Area Sub-Grantee List</w:t>
      </w:r>
      <w:r w:rsidR="00DA109B">
        <w:rPr>
          <w:rFonts w:ascii="Arial" w:hAnsi="Arial" w:cs="Arial"/>
          <w:sz w:val="22"/>
          <w:szCs w:val="22"/>
        </w:rPr>
        <w:t>.</w:t>
      </w:r>
    </w:p>
    <w:p w:rsidR="00A07095" w:rsidRPr="00DD6C10" w:rsidRDefault="00A07095" w:rsidP="00305411">
      <w:pPr>
        <w:widowControl/>
        <w:ind w:left="360" w:hanging="360"/>
        <w:rPr>
          <w:rFonts w:ascii="Arial" w:hAnsi="Arial" w:cs="Arial"/>
          <w:sz w:val="22"/>
          <w:szCs w:val="22"/>
        </w:rPr>
      </w:pPr>
    </w:p>
    <w:p w:rsidR="007A21F7" w:rsidRPr="00DD6C10" w:rsidRDefault="00FD0546" w:rsidP="00246EA6">
      <w:pPr>
        <w:widowControl/>
        <w:ind w:left="360" w:hanging="360"/>
        <w:rPr>
          <w:rFonts w:ascii="Arial" w:hAnsi="Arial" w:cs="Arial"/>
          <w:sz w:val="22"/>
          <w:szCs w:val="22"/>
        </w:rPr>
      </w:pPr>
      <w:r w:rsidRPr="00DD6C10">
        <w:rPr>
          <w:rFonts w:ascii="Arial" w:hAnsi="Arial" w:cs="Arial"/>
          <w:sz w:val="22"/>
          <w:szCs w:val="22"/>
        </w:rPr>
        <w:t>2</w:t>
      </w:r>
      <w:r w:rsidR="00634E0E">
        <w:rPr>
          <w:rFonts w:ascii="Arial" w:hAnsi="Arial" w:cs="Arial"/>
          <w:sz w:val="22"/>
          <w:szCs w:val="22"/>
        </w:rPr>
        <w:t>4</w:t>
      </w:r>
      <w:r w:rsidR="00A07095" w:rsidRPr="00DD6C10">
        <w:rPr>
          <w:rFonts w:ascii="Arial" w:hAnsi="Arial" w:cs="Arial"/>
          <w:sz w:val="22"/>
          <w:szCs w:val="22"/>
        </w:rPr>
        <w:t>.</w:t>
      </w:r>
      <w:r w:rsidR="00A07095" w:rsidRPr="00DD6C10">
        <w:rPr>
          <w:rFonts w:ascii="Arial" w:hAnsi="Arial" w:cs="Arial"/>
          <w:sz w:val="22"/>
          <w:szCs w:val="22"/>
        </w:rPr>
        <w:tab/>
      </w:r>
      <w:r w:rsidR="00DA109B" w:rsidRPr="00DD6C10">
        <w:rPr>
          <w:rFonts w:ascii="Arial" w:hAnsi="Arial" w:cs="Arial"/>
          <w:sz w:val="22"/>
          <w:szCs w:val="22"/>
        </w:rPr>
        <w:t xml:space="preserve"> If applicable, </w:t>
      </w:r>
      <w:r w:rsidR="00597F4E" w:rsidRPr="00DD6C10">
        <w:rPr>
          <w:rFonts w:ascii="Arial" w:hAnsi="Arial" w:cs="Arial"/>
          <w:sz w:val="22"/>
          <w:szCs w:val="22"/>
        </w:rPr>
        <w:t>c</w:t>
      </w:r>
      <w:r w:rsidR="00A07095" w:rsidRPr="00DD6C10">
        <w:rPr>
          <w:rFonts w:ascii="Arial" w:hAnsi="Arial" w:cs="Arial"/>
          <w:sz w:val="22"/>
          <w:szCs w:val="22"/>
        </w:rPr>
        <w:t xml:space="preserve">omplete </w:t>
      </w:r>
      <w:r w:rsidR="00597F4E">
        <w:rPr>
          <w:rFonts w:ascii="Arial" w:hAnsi="Arial" w:cs="Arial"/>
          <w:b/>
          <w:sz w:val="22"/>
          <w:szCs w:val="22"/>
        </w:rPr>
        <w:t>Attachment F</w:t>
      </w:r>
      <w:r w:rsidR="00A07095" w:rsidRPr="00FC104A">
        <w:rPr>
          <w:rFonts w:ascii="Arial" w:hAnsi="Arial" w:cs="Arial"/>
          <w:b/>
          <w:sz w:val="22"/>
          <w:szCs w:val="22"/>
        </w:rPr>
        <w:t xml:space="preserve"> - </w:t>
      </w:r>
      <w:r w:rsidR="00597F4E">
        <w:rPr>
          <w:rFonts w:ascii="Arial" w:hAnsi="Arial" w:cs="Arial"/>
          <w:b/>
          <w:sz w:val="22"/>
          <w:szCs w:val="22"/>
        </w:rPr>
        <w:t>Local</w:t>
      </w:r>
      <w:r w:rsidR="00A07095" w:rsidRPr="00597F4E">
        <w:rPr>
          <w:rFonts w:ascii="Arial" w:hAnsi="Arial" w:cs="Arial"/>
          <w:b/>
          <w:sz w:val="22"/>
          <w:szCs w:val="22"/>
        </w:rPr>
        <w:t xml:space="preserve"> </w:t>
      </w:r>
      <w:r w:rsidR="00C60456">
        <w:rPr>
          <w:rFonts w:ascii="Arial" w:hAnsi="Arial" w:cs="Arial"/>
          <w:b/>
          <w:sz w:val="22"/>
          <w:szCs w:val="22"/>
        </w:rPr>
        <w:t xml:space="preserve">Workforce Development </w:t>
      </w:r>
      <w:r w:rsidR="00A07095" w:rsidRPr="00597F4E">
        <w:rPr>
          <w:rFonts w:ascii="Arial" w:hAnsi="Arial" w:cs="Arial"/>
          <w:b/>
          <w:sz w:val="22"/>
          <w:szCs w:val="22"/>
        </w:rPr>
        <w:t>Area Non-WFC Program Service Delivery Location List</w:t>
      </w:r>
      <w:r w:rsidR="00A07095" w:rsidRPr="00FC104A">
        <w:rPr>
          <w:rFonts w:ascii="Arial" w:hAnsi="Arial" w:cs="Arial"/>
          <w:sz w:val="22"/>
          <w:szCs w:val="22"/>
        </w:rPr>
        <w:t>.</w:t>
      </w:r>
    </w:p>
    <w:p w:rsidR="00A07095" w:rsidRDefault="00A07095" w:rsidP="00A07095">
      <w:pPr>
        <w:rPr>
          <w:rFonts w:ascii="Arial" w:hAnsi="Arial" w:cs="Arial"/>
          <w:sz w:val="22"/>
          <w:szCs w:val="22"/>
        </w:rPr>
      </w:pPr>
    </w:p>
    <w:p w:rsidR="00F121D3" w:rsidRDefault="00F121D3" w:rsidP="00A07095">
      <w:pPr>
        <w:rPr>
          <w:rFonts w:ascii="Arial" w:hAnsi="Arial" w:cs="Arial"/>
          <w:sz w:val="22"/>
          <w:szCs w:val="22"/>
        </w:rPr>
        <w:sectPr w:rsidR="00F121D3" w:rsidSect="003202D1">
          <w:headerReference w:type="even" r:id="rId26"/>
          <w:headerReference w:type="default" r:id="rId27"/>
          <w:headerReference w:type="first" r:id="rId28"/>
          <w:endnotePr>
            <w:numFmt w:val="decimal"/>
          </w:endnotePr>
          <w:pgSz w:w="12240" w:h="15840"/>
          <w:pgMar w:top="1080" w:right="1440" w:bottom="864" w:left="1440" w:header="720" w:footer="720" w:gutter="0"/>
          <w:cols w:space="720"/>
          <w:docGrid w:linePitch="360"/>
        </w:sectPr>
      </w:pPr>
    </w:p>
    <w:p w:rsidR="00734DCC" w:rsidRPr="00F15EE3" w:rsidRDefault="00DD2F51" w:rsidP="00F15EE3">
      <w:pPr>
        <w:pStyle w:val="Heading1"/>
      </w:pPr>
      <w:bookmarkStart w:id="63" w:name="_Toc127596464"/>
      <w:bookmarkStart w:id="64" w:name="_Toc127673629"/>
      <w:bookmarkStart w:id="65" w:name="_Toc127673735"/>
      <w:bookmarkStart w:id="66" w:name="_Toc127674193"/>
      <w:bookmarkStart w:id="67" w:name="_Toc127674755"/>
      <w:bookmarkStart w:id="68" w:name="_Toc127674814"/>
      <w:bookmarkStart w:id="69" w:name="_Toc127674855"/>
      <w:bookmarkStart w:id="70" w:name="_Toc127674948"/>
      <w:bookmarkStart w:id="71" w:name="_Toc127689390"/>
      <w:bookmarkStart w:id="72" w:name="_Toc127691872"/>
      <w:bookmarkStart w:id="73" w:name="_Toc127692030"/>
      <w:bookmarkStart w:id="74" w:name="_Toc128362319"/>
      <w:bookmarkStart w:id="75" w:name="_Toc128411318"/>
      <w:bookmarkStart w:id="76" w:name="_Toc128417666"/>
      <w:bookmarkStart w:id="77" w:name="_Toc128421993"/>
      <w:bookmarkStart w:id="78" w:name="_Toc128422156"/>
      <w:bookmarkStart w:id="79" w:name="_Toc128426970"/>
      <w:bookmarkStart w:id="80" w:name="_Toc128435463"/>
      <w:bookmarkStart w:id="81" w:name="_Toc128446978"/>
      <w:bookmarkStart w:id="82" w:name="_Toc130317742"/>
      <w:bookmarkStart w:id="83" w:name="_Toc130571462"/>
      <w:bookmarkStart w:id="84" w:name="_Toc130617063"/>
      <w:bookmarkStart w:id="85" w:name="_Toc130631796"/>
      <w:bookmarkStart w:id="86" w:name="_Toc130632658"/>
      <w:bookmarkStart w:id="87" w:name="_Toc130662675"/>
      <w:bookmarkStart w:id="88" w:name="_Toc155767218"/>
      <w:bookmarkStart w:id="89" w:name="_Toc155769476"/>
      <w:bookmarkStart w:id="90" w:name="_Toc159319752"/>
      <w:bookmarkStart w:id="91" w:name="_Toc159319912"/>
      <w:bookmarkStart w:id="92" w:name="_Toc159395288"/>
      <w:bookmarkStart w:id="93" w:name="_Toc159395374"/>
      <w:r w:rsidRPr="00F15EE3">
        <w:lastRenderedPageBreak/>
        <w:t xml:space="preserve">ASSURANCES AND </w:t>
      </w:r>
      <w:r w:rsidR="0008546A" w:rsidRPr="00F15EE3">
        <w:t>CERTIFICATIO</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Pr="00F15EE3">
        <w:t>NS</w:t>
      </w:r>
    </w:p>
    <w:p w:rsidR="00DD2F51" w:rsidRPr="00DD2F51" w:rsidRDefault="00DD2F51" w:rsidP="00DD2F51">
      <w:pPr>
        <w:rPr>
          <w:rFonts w:ascii="Arial" w:hAnsi="Arial" w:cs="Arial"/>
          <w:bCs/>
          <w:sz w:val="22"/>
          <w:szCs w:val="22"/>
        </w:rPr>
      </w:pPr>
    </w:p>
    <w:p w:rsidR="00DD2F51" w:rsidRPr="00B96073" w:rsidRDefault="00DD2F51" w:rsidP="00B96073">
      <w:pPr>
        <w:rPr>
          <w:rFonts w:ascii="Arial" w:hAnsi="Arial" w:cs="Arial"/>
          <w:b/>
          <w:sz w:val="22"/>
          <w:szCs w:val="22"/>
        </w:rPr>
      </w:pPr>
      <w:r w:rsidRPr="00B96073">
        <w:rPr>
          <w:rFonts w:ascii="Arial" w:hAnsi="Arial" w:cs="Arial"/>
          <w:b/>
          <w:sz w:val="22"/>
          <w:szCs w:val="22"/>
        </w:rPr>
        <w:t>ASSURANCES</w:t>
      </w:r>
    </w:p>
    <w:p w:rsidR="00DD2F51" w:rsidRPr="00DD2F51" w:rsidRDefault="00DD2F51" w:rsidP="00DD2F51">
      <w:pPr>
        <w:rPr>
          <w:rFonts w:ascii="Arial" w:hAnsi="Arial" w:cs="Arial"/>
          <w:iCs/>
          <w:sz w:val="22"/>
          <w:szCs w:val="22"/>
        </w:rPr>
      </w:pPr>
    </w:p>
    <w:p w:rsidR="00DD2F51" w:rsidRPr="00DD2F51" w:rsidRDefault="00DD2F51" w:rsidP="00DD2F51">
      <w:pPr>
        <w:rPr>
          <w:rFonts w:ascii="Arial" w:hAnsi="Arial" w:cs="Arial"/>
          <w:iCs/>
          <w:sz w:val="22"/>
          <w:szCs w:val="22"/>
        </w:rPr>
      </w:pPr>
      <w:r w:rsidRPr="00DD2F51">
        <w:rPr>
          <w:rFonts w:ascii="Arial" w:hAnsi="Arial" w:cs="Arial"/>
          <w:iCs/>
          <w:sz w:val="22"/>
          <w:szCs w:val="22"/>
        </w:rPr>
        <w:t>As a condition to the award of financial assistance from the Department of Labor under Title I of the Workforce Investment Act of 1998 (WIA) and the Workforce Innovation and Opportunity Act and any other DEED/Workforce Development Employment and Training funds, the grant applicant assures that it will comply fully with the nondiscrimination and equal opportunity provisions and other assurances of the following laws:</w:t>
      </w:r>
    </w:p>
    <w:p w:rsidR="00DD2F51" w:rsidRPr="00DD2F51" w:rsidRDefault="00DD2F51" w:rsidP="00DD2F51">
      <w:pPr>
        <w:rPr>
          <w:rFonts w:ascii="Arial" w:hAnsi="Arial" w:cs="Arial"/>
          <w:iCs/>
          <w:sz w:val="22"/>
          <w:szCs w:val="22"/>
        </w:rPr>
      </w:pPr>
    </w:p>
    <w:p w:rsidR="00DD2F51" w:rsidRPr="00DD2F51" w:rsidRDefault="00DD2F51" w:rsidP="00832CD0">
      <w:pPr>
        <w:widowControl/>
        <w:numPr>
          <w:ilvl w:val="0"/>
          <w:numId w:val="5"/>
        </w:numPr>
        <w:rPr>
          <w:rFonts w:ascii="Arial" w:hAnsi="Arial" w:cs="Arial"/>
          <w:iCs/>
          <w:sz w:val="22"/>
          <w:szCs w:val="22"/>
        </w:rPr>
      </w:pPr>
      <w:r w:rsidRPr="00DD2F51">
        <w:rPr>
          <w:rFonts w:ascii="Arial" w:hAnsi="Arial" w:cs="Arial"/>
          <w:b/>
          <w:sz w:val="22"/>
          <w:szCs w:val="22"/>
        </w:rPr>
        <w:t>Accessibility</w:t>
      </w:r>
      <w:r w:rsidRPr="00DD2F51">
        <w:rPr>
          <w:rFonts w:ascii="Arial" w:hAnsi="Arial" w:cs="Arial"/>
          <w:sz w:val="22"/>
          <w:szCs w:val="22"/>
        </w:rPr>
        <w:t xml:space="preserve"> - </w:t>
      </w:r>
      <w:hyperlink r:id="rId29" w:history="1">
        <w:r w:rsidRPr="00DD2F51">
          <w:rPr>
            <w:rStyle w:val="Hyperlink"/>
            <w:rFonts w:cs="Arial"/>
            <w:iCs/>
            <w:szCs w:val="22"/>
          </w:rPr>
          <w:t>Section 508 of the Rehabilitation Act of 1973, as amended</w:t>
        </w:r>
      </w:hyperlink>
      <w:r w:rsidRPr="00DD2F51">
        <w:rPr>
          <w:rFonts w:ascii="Arial" w:hAnsi="Arial" w:cs="Arial"/>
          <w:iCs/>
          <w:sz w:val="22"/>
          <w:szCs w:val="22"/>
        </w:rPr>
        <w:t xml:space="preserve"> - Requires that federally funded program providers make their electronic information and technology accessible to people with disabilities;</w:t>
      </w:r>
    </w:p>
    <w:p w:rsidR="00DD2F51" w:rsidRPr="00DD2F51" w:rsidRDefault="00DD2F51" w:rsidP="00832CD0">
      <w:pPr>
        <w:widowControl/>
        <w:numPr>
          <w:ilvl w:val="0"/>
          <w:numId w:val="5"/>
        </w:numPr>
        <w:rPr>
          <w:rFonts w:ascii="Arial" w:hAnsi="Arial" w:cs="Arial"/>
          <w:b/>
          <w:iCs/>
          <w:sz w:val="22"/>
          <w:szCs w:val="22"/>
        </w:rPr>
      </w:pPr>
      <w:r w:rsidRPr="00DD2F51">
        <w:rPr>
          <w:rFonts w:ascii="Arial" w:hAnsi="Arial" w:cs="Arial"/>
          <w:b/>
          <w:iCs/>
          <w:sz w:val="22"/>
          <w:szCs w:val="22"/>
        </w:rPr>
        <w:t>ACORN</w:t>
      </w:r>
      <w:r w:rsidRPr="00DD2F51">
        <w:rPr>
          <w:rFonts w:ascii="Arial" w:hAnsi="Arial" w:cs="Arial"/>
          <w:iCs/>
          <w:sz w:val="22"/>
          <w:szCs w:val="22"/>
        </w:rPr>
        <w:t xml:space="preserve"> – </w:t>
      </w:r>
      <w:hyperlink r:id="rId30" w:history="1">
        <w:r w:rsidRPr="00DD2F51">
          <w:rPr>
            <w:rStyle w:val="Hyperlink"/>
            <w:rFonts w:cs="Arial"/>
            <w:iCs/>
            <w:szCs w:val="22"/>
          </w:rPr>
          <w:t>Funds may not be provided</w:t>
        </w:r>
      </w:hyperlink>
      <w:r w:rsidRPr="00DD2F51">
        <w:rPr>
          <w:rFonts w:ascii="Arial" w:hAnsi="Arial" w:cs="Arial"/>
          <w:iCs/>
          <w:sz w:val="22"/>
          <w:szCs w:val="22"/>
        </w:rPr>
        <w:t xml:space="preserve"> to the Association of Community Organizations for Reform Now, or any of its affiliates, subsidiaries, allied organizations or successors;</w:t>
      </w:r>
    </w:p>
    <w:p w:rsidR="00DD2F51" w:rsidRPr="00DD2F51" w:rsidRDefault="00DD2F51" w:rsidP="00832CD0">
      <w:pPr>
        <w:widowControl/>
        <w:numPr>
          <w:ilvl w:val="0"/>
          <w:numId w:val="5"/>
        </w:numPr>
        <w:rPr>
          <w:rFonts w:ascii="Arial" w:hAnsi="Arial" w:cs="Arial"/>
          <w:b/>
          <w:iCs/>
          <w:sz w:val="22"/>
          <w:szCs w:val="22"/>
        </w:rPr>
      </w:pPr>
      <w:r w:rsidRPr="00DD2F51">
        <w:rPr>
          <w:rFonts w:ascii="Arial" w:hAnsi="Arial" w:cs="Arial"/>
          <w:b/>
          <w:iCs/>
          <w:sz w:val="22"/>
          <w:szCs w:val="22"/>
        </w:rPr>
        <w:t>Audits</w:t>
      </w:r>
      <w:r w:rsidRPr="00DD2F51">
        <w:rPr>
          <w:rFonts w:ascii="Arial" w:hAnsi="Arial" w:cs="Arial"/>
          <w:iCs/>
          <w:sz w:val="22"/>
          <w:szCs w:val="22"/>
        </w:rPr>
        <w:t xml:space="preserve"> – </w:t>
      </w:r>
      <w:hyperlink r:id="rId31" w:anchor="se2.1.200_1501" w:history="1">
        <w:r w:rsidRPr="00DD2F51">
          <w:rPr>
            <w:rStyle w:val="Hyperlink"/>
            <w:rFonts w:cs="Arial"/>
            <w:iCs/>
            <w:szCs w:val="22"/>
          </w:rPr>
          <w:t>2 CFR 200.501</w:t>
        </w:r>
      </w:hyperlink>
      <w:r w:rsidRPr="00DD2F51">
        <w:rPr>
          <w:rFonts w:ascii="Arial" w:hAnsi="Arial" w:cs="Arial"/>
          <w:iCs/>
          <w:sz w:val="22"/>
          <w:szCs w:val="22"/>
        </w:rPr>
        <w:t xml:space="preserve"> and </w:t>
      </w:r>
      <w:hyperlink r:id="rId32" w:history="1">
        <w:r w:rsidRPr="00DD2F51">
          <w:rPr>
            <w:rStyle w:val="Hyperlink"/>
            <w:rFonts w:cs="Arial"/>
            <w:iCs/>
            <w:szCs w:val="22"/>
          </w:rPr>
          <w:t>Single Audit Act Amendments of 1996</w:t>
        </w:r>
      </w:hyperlink>
      <w:r w:rsidRPr="00DD2F51">
        <w:rPr>
          <w:rFonts w:ascii="Arial" w:hAnsi="Arial" w:cs="Arial"/>
          <w:iCs/>
          <w:sz w:val="22"/>
          <w:szCs w:val="22"/>
        </w:rPr>
        <w:t xml:space="preserve"> - organization-wide or program-specific audits shall be performed;</w:t>
      </w:r>
    </w:p>
    <w:p w:rsidR="00DD2F51" w:rsidRDefault="00DD2F51" w:rsidP="00832CD0">
      <w:pPr>
        <w:widowControl/>
        <w:numPr>
          <w:ilvl w:val="0"/>
          <w:numId w:val="5"/>
        </w:numPr>
        <w:rPr>
          <w:rFonts w:ascii="Arial" w:hAnsi="Arial" w:cs="Arial"/>
          <w:b/>
          <w:iCs/>
          <w:sz w:val="22"/>
          <w:szCs w:val="22"/>
        </w:rPr>
      </w:pPr>
      <w:r w:rsidRPr="00DD2F51">
        <w:rPr>
          <w:rFonts w:ascii="Arial" w:hAnsi="Arial" w:cs="Arial"/>
          <w:b/>
          <w:iCs/>
          <w:sz w:val="22"/>
          <w:szCs w:val="22"/>
        </w:rPr>
        <w:t>Buy American</w:t>
      </w:r>
      <w:r w:rsidRPr="00DD2F51">
        <w:rPr>
          <w:rFonts w:ascii="Arial" w:hAnsi="Arial" w:cs="Arial"/>
          <w:sz w:val="22"/>
          <w:szCs w:val="22"/>
        </w:rPr>
        <w:t xml:space="preserve">- Buy American Act – award may not be expended unless the funds comply with </w:t>
      </w:r>
      <w:hyperlink r:id="rId33" w:history="1">
        <w:r w:rsidRPr="00DD2F51">
          <w:rPr>
            <w:rStyle w:val="Hyperlink"/>
            <w:rFonts w:cs="Arial"/>
            <w:szCs w:val="22"/>
          </w:rPr>
          <w:t>USC 41, Section 8301-8303</w:t>
        </w:r>
      </w:hyperlink>
      <w:r w:rsidRPr="009E41D7">
        <w:rPr>
          <w:rFonts w:ascii="Arial" w:hAnsi="Arial" w:cs="Arial"/>
          <w:iCs/>
          <w:sz w:val="22"/>
          <w:szCs w:val="22"/>
        </w:rPr>
        <w:t>;</w:t>
      </w:r>
    </w:p>
    <w:p w:rsidR="00E53E3D" w:rsidRPr="00DD2F51" w:rsidRDefault="00E53E3D" w:rsidP="00832CD0">
      <w:pPr>
        <w:widowControl/>
        <w:numPr>
          <w:ilvl w:val="0"/>
          <w:numId w:val="5"/>
        </w:numPr>
        <w:rPr>
          <w:rFonts w:ascii="Arial" w:hAnsi="Arial" w:cs="Arial"/>
          <w:b/>
          <w:iCs/>
          <w:sz w:val="22"/>
          <w:szCs w:val="22"/>
        </w:rPr>
      </w:pPr>
      <w:r>
        <w:rPr>
          <w:rFonts w:ascii="Arial" w:hAnsi="Arial" w:cs="Arial"/>
          <w:b/>
          <w:iCs/>
          <w:sz w:val="22"/>
          <w:szCs w:val="22"/>
        </w:rPr>
        <w:t xml:space="preserve">Data Sharing – </w:t>
      </w:r>
      <w:hyperlink r:id="rId34" w:history="1">
        <w:r w:rsidRPr="00E53E3D">
          <w:rPr>
            <w:rStyle w:val="Hyperlink"/>
            <w:rFonts w:cs="Arial"/>
            <w:iCs/>
            <w:szCs w:val="22"/>
          </w:rPr>
          <w:t>MN Access to Government Data</w:t>
        </w:r>
      </w:hyperlink>
      <w:r>
        <w:rPr>
          <w:rFonts w:ascii="Arial" w:hAnsi="Arial" w:cs="Arial"/>
          <w:iCs/>
          <w:sz w:val="22"/>
          <w:szCs w:val="22"/>
        </w:rPr>
        <w:t xml:space="preserve">, </w:t>
      </w:r>
      <w:hyperlink r:id="rId35" w:history="1">
        <w:r w:rsidRPr="00E53E3D">
          <w:rPr>
            <w:rStyle w:val="Hyperlink"/>
            <w:rFonts w:cs="Arial"/>
            <w:iCs/>
            <w:szCs w:val="22"/>
          </w:rPr>
          <w:t>MN Duties of Responsible Authority</w:t>
        </w:r>
      </w:hyperlink>
      <w:r>
        <w:rPr>
          <w:rFonts w:ascii="Arial" w:hAnsi="Arial" w:cs="Arial"/>
          <w:iCs/>
          <w:sz w:val="22"/>
          <w:szCs w:val="22"/>
        </w:rPr>
        <w:t xml:space="preserve">; </w:t>
      </w:r>
      <w:hyperlink r:id="rId36" w:history="1">
        <w:r w:rsidRPr="00E53E3D">
          <w:rPr>
            <w:rStyle w:val="Hyperlink"/>
            <w:rFonts w:cs="Arial"/>
            <w:iCs/>
            <w:szCs w:val="22"/>
          </w:rPr>
          <w:t>MN Access to Information</w:t>
        </w:r>
      </w:hyperlink>
      <w:r>
        <w:rPr>
          <w:rFonts w:ascii="Arial" w:hAnsi="Arial" w:cs="Arial"/>
          <w:iCs/>
          <w:sz w:val="22"/>
          <w:szCs w:val="22"/>
        </w:rPr>
        <w:t xml:space="preserve">; </w:t>
      </w:r>
      <w:hyperlink r:id="rId37" w:history="1">
        <w:r w:rsidRPr="00E53E3D">
          <w:rPr>
            <w:rStyle w:val="Hyperlink"/>
            <w:rFonts w:cs="Arial"/>
            <w:iCs/>
            <w:szCs w:val="22"/>
          </w:rPr>
          <w:t>MN Administrative Rules Data Practices</w:t>
        </w:r>
      </w:hyperlink>
      <w:r w:rsidR="009E1937" w:rsidRPr="009E41D7">
        <w:rPr>
          <w:rStyle w:val="Hyperlink"/>
          <w:rFonts w:cs="Arial"/>
          <w:iCs/>
          <w:szCs w:val="22"/>
          <w:u w:val="none"/>
        </w:rPr>
        <w:t xml:space="preserve">; </w:t>
      </w:r>
      <w:hyperlink r:id="rId38" w:history="1">
        <w:r w:rsidR="009E1937" w:rsidRPr="009E1937">
          <w:rPr>
            <w:rStyle w:val="Hyperlink"/>
            <w:rFonts w:cs="Arial"/>
            <w:iCs/>
            <w:szCs w:val="22"/>
          </w:rPr>
          <w:t>DEED Policy – Data Practices</w:t>
        </w:r>
      </w:hyperlink>
      <w:r w:rsidR="009E41D7" w:rsidRPr="00DD2F51">
        <w:rPr>
          <w:rFonts w:ascii="Arial" w:hAnsi="Arial" w:cs="Arial"/>
          <w:iCs/>
          <w:sz w:val="22"/>
          <w:szCs w:val="22"/>
        </w:rPr>
        <w:t>;</w:t>
      </w:r>
    </w:p>
    <w:p w:rsidR="00DD2F51" w:rsidRPr="00DD2F51" w:rsidRDefault="00DD2F51" w:rsidP="00832CD0">
      <w:pPr>
        <w:widowControl/>
        <w:numPr>
          <w:ilvl w:val="0"/>
          <w:numId w:val="5"/>
        </w:numPr>
        <w:rPr>
          <w:rFonts w:ascii="Arial" w:hAnsi="Arial" w:cs="Arial"/>
          <w:sz w:val="22"/>
          <w:szCs w:val="22"/>
        </w:rPr>
      </w:pPr>
      <w:r w:rsidRPr="00DD2F51">
        <w:rPr>
          <w:rFonts w:ascii="Arial" w:hAnsi="Arial" w:cs="Arial"/>
          <w:b/>
          <w:sz w:val="22"/>
          <w:szCs w:val="22"/>
        </w:rPr>
        <w:t>Disability</w:t>
      </w:r>
      <w:r w:rsidRPr="00DD2F51">
        <w:rPr>
          <w:rFonts w:ascii="Arial" w:hAnsi="Arial" w:cs="Arial"/>
          <w:sz w:val="22"/>
          <w:szCs w:val="22"/>
        </w:rPr>
        <w:t xml:space="preserve"> - that there will be compliance with the </w:t>
      </w:r>
      <w:hyperlink r:id="rId39" w:history="1">
        <w:r w:rsidRPr="00DD2F51">
          <w:rPr>
            <w:rStyle w:val="Hyperlink"/>
            <w:rFonts w:cs="Arial"/>
            <w:szCs w:val="22"/>
          </w:rPr>
          <w:t>Architectural Barriers Act of 1968</w:t>
        </w:r>
      </w:hyperlink>
      <w:r w:rsidRPr="00DD2F51">
        <w:rPr>
          <w:rFonts w:ascii="Arial" w:hAnsi="Arial" w:cs="Arial"/>
          <w:sz w:val="22"/>
          <w:szCs w:val="22"/>
        </w:rPr>
        <w:t xml:space="preserve">, </w:t>
      </w:r>
      <w:hyperlink r:id="rId40" w:history="1">
        <w:r w:rsidR="00305411">
          <w:rPr>
            <w:rStyle w:val="Hyperlink"/>
            <w:rFonts w:cs="Arial"/>
            <w:szCs w:val="22"/>
          </w:rPr>
          <w:t>Sections 503 and 504 of the Rehabilitation Act of 1973</w:t>
        </w:r>
      </w:hyperlink>
      <w:r w:rsidRPr="00DD2F51">
        <w:rPr>
          <w:rFonts w:ascii="Arial" w:hAnsi="Arial" w:cs="Arial"/>
          <w:sz w:val="22"/>
          <w:szCs w:val="22"/>
        </w:rPr>
        <w:t xml:space="preserve">, as amended, and the </w:t>
      </w:r>
      <w:hyperlink r:id="rId41" w:history="1">
        <w:r w:rsidRPr="00DD2F51">
          <w:rPr>
            <w:rStyle w:val="Hyperlink"/>
            <w:rFonts w:cs="Arial"/>
            <w:szCs w:val="22"/>
          </w:rPr>
          <w:t>Americans with Disabilities Act of 1990</w:t>
        </w:r>
      </w:hyperlink>
      <w:r w:rsidRPr="00DD2F51">
        <w:rPr>
          <w:rFonts w:ascii="Arial" w:hAnsi="Arial" w:cs="Arial"/>
          <w:sz w:val="22"/>
          <w:szCs w:val="22"/>
        </w:rPr>
        <w:t>;</w:t>
      </w:r>
    </w:p>
    <w:p w:rsidR="00DD2F51" w:rsidRPr="00DD2F51" w:rsidRDefault="00DD2F51" w:rsidP="00832CD0">
      <w:pPr>
        <w:widowControl/>
        <w:numPr>
          <w:ilvl w:val="0"/>
          <w:numId w:val="5"/>
        </w:numPr>
        <w:rPr>
          <w:rFonts w:ascii="Arial" w:hAnsi="Arial" w:cs="Arial"/>
          <w:b/>
          <w:iCs/>
          <w:sz w:val="22"/>
          <w:szCs w:val="22"/>
        </w:rPr>
      </w:pPr>
      <w:r w:rsidRPr="00DD2F51">
        <w:rPr>
          <w:rFonts w:ascii="Arial" w:hAnsi="Arial" w:cs="Arial"/>
          <w:b/>
          <w:iCs/>
          <w:sz w:val="22"/>
          <w:szCs w:val="22"/>
        </w:rPr>
        <w:t>Drug-Free Workplace</w:t>
      </w:r>
      <w:r w:rsidRPr="00DD2F51">
        <w:rPr>
          <w:rFonts w:ascii="Arial" w:hAnsi="Arial" w:cs="Arial"/>
          <w:iCs/>
          <w:sz w:val="22"/>
          <w:szCs w:val="22"/>
        </w:rPr>
        <w:t xml:space="preserve"> – </w:t>
      </w:r>
      <w:hyperlink r:id="rId42" w:history="1">
        <w:r w:rsidRPr="00DD2F51">
          <w:rPr>
            <w:rStyle w:val="Hyperlink"/>
            <w:rFonts w:cs="Arial"/>
            <w:iCs/>
            <w:szCs w:val="22"/>
          </w:rPr>
          <w:t>Drug-Free Workplace Act of 1988</w:t>
        </w:r>
      </w:hyperlink>
      <w:r w:rsidRPr="00DD2F51">
        <w:rPr>
          <w:rFonts w:ascii="Arial" w:hAnsi="Arial" w:cs="Arial"/>
          <w:iCs/>
          <w:sz w:val="22"/>
          <w:szCs w:val="22"/>
        </w:rPr>
        <w:t xml:space="preserve"> – requires all organizations to maintain a drug-free workplace;</w:t>
      </w:r>
    </w:p>
    <w:p w:rsidR="00DD2F51" w:rsidRPr="00DD2F51" w:rsidRDefault="00DD2F51" w:rsidP="00832CD0">
      <w:pPr>
        <w:widowControl/>
        <w:numPr>
          <w:ilvl w:val="0"/>
          <w:numId w:val="5"/>
        </w:numPr>
        <w:rPr>
          <w:rFonts w:ascii="Arial" w:hAnsi="Arial" w:cs="Arial"/>
          <w:b/>
          <w:iCs/>
          <w:sz w:val="22"/>
          <w:szCs w:val="22"/>
        </w:rPr>
      </w:pPr>
      <w:r w:rsidRPr="00DD2F51">
        <w:rPr>
          <w:rFonts w:ascii="Arial" w:hAnsi="Arial" w:cs="Arial"/>
          <w:b/>
          <w:iCs/>
          <w:sz w:val="22"/>
          <w:szCs w:val="22"/>
        </w:rPr>
        <w:t>Equipment</w:t>
      </w:r>
      <w:r w:rsidRPr="00DD2F51">
        <w:rPr>
          <w:rFonts w:ascii="Arial" w:hAnsi="Arial" w:cs="Arial"/>
          <w:iCs/>
          <w:sz w:val="22"/>
          <w:szCs w:val="22"/>
        </w:rPr>
        <w:t xml:space="preserve"> – </w:t>
      </w:r>
      <w:hyperlink r:id="rId43" w:anchor="se2.1.200_1313" w:history="1">
        <w:r w:rsidRPr="00DD2F51">
          <w:rPr>
            <w:rStyle w:val="Hyperlink"/>
            <w:rFonts w:cs="Arial"/>
            <w:iCs/>
            <w:szCs w:val="22"/>
          </w:rPr>
          <w:t>2 CFR 200. 313</w:t>
        </w:r>
      </w:hyperlink>
      <w:r w:rsidRPr="00DD2F51">
        <w:rPr>
          <w:rFonts w:ascii="Arial" w:hAnsi="Arial" w:cs="Arial"/>
          <w:iCs/>
          <w:sz w:val="22"/>
          <w:szCs w:val="22"/>
        </w:rPr>
        <w:t xml:space="preserve">, </w:t>
      </w:r>
      <w:hyperlink r:id="rId44" w:anchor="se2.1.200_1439" w:history="1">
        <w:r w:rsidRPr="00DD2F51">
          <w:rPr>
            <w:rStyle w:val="Hyperlink"/>
            <w:rFonts w:cs="Arial"/>
            <w:iCs/>
            <w:szCs w:val="22"/>
          </w:rPr>
          <w:t>200.439</w:t>
        </w:r>
      </w:hyperlink>
      <w:r w:rsidRPr="00DD2F51">
        <w:rPr>
          <w:rFonts w:ascii="Arial" w:hAnsi="Arial" w:cs="Arial"/>
          <w:iCs/>
          <w:sz w:val="22"/>
          <w:szCs w:val="22"/>
        </w:rPr>
        <w:t xml:space="preserve"> – must receive prior approval for the purchase of any equipment with a per unit acquisition cost of $5,000 or more, and a useful life of more than one year;</w:t>
      </w:r>
    </w:p>
    <w:p w:rsidR="00DD2F51" w:rsidRPr="00DD2F51" w:rsidRDefault="00DD2F51" w:rsidP="00832CD0">
      <w:pPr>
        <w:widowControl/>
        <w:numPr>
          <w:ilvl w:val="0"/>
          <w:numId w:val="5"/>
        </w:numPr>
        <w:rPr>
          <w:rFonts w:ascii="Arial" w:hAnsi="Arial" w:cs="Arial"/>
          <w:b/>
          <w:iCs/>
          <w:sz w:val="22"/>
          <w:szCs w:val="22"/>
        </w:rPr>
      </w:pPr>
      <w:r w:rsidRPr="00DD2F51">
        <w:rPr>
          <w:rFonts w:ascii="Arial" w:hAnsi="Arial" w:cs="Arial"/>
          <w:b/>
          <w:iCs/>
          <w:sz w:val="22"/>
          <w:szCs w:val="22"/>
        </w:rPr>
        <w:t>Fire Safety</w:t>
      </w:r>
      <w:r w:rsidRPr="00DD2F51">
        <w:rPr>
          <w:rFonts w:ascii="Arial" w:hAnsi="Arial" w:cs="Arial"/>
          <w:iCs/>
          <w:sz w:val="22"/>
          <w:szCs w:val="22"/>
        </w:rPr>
        <w:t xml:space="preserve"> – </w:t>
      </w:r>
      <w:hyperlink r:id="rId45" w:history="1">
        <w:r w:rsidRPr="00DD2F51">
          <w:rPr>
            <w:rStyle w:val="Hyperlink"/>
            <w:rFonts w:cs="Arial"/>
            <w:iCs/>
            <w:szCs w:val="22"/>
          </w:rPr>
          <w:t>15 USC 2225a</w:t>
        </w:r>
      </w:hyperlink>
      <w:r w:rsidRPr="00DD2F51">
        <w:rPr>
          <w:rFonts w:ascii="Arial" w:hAnsi="Arial" w:cs="Arial"/>
          <w:iCs/>
          <w:sz w:val="22"/>
          <w:szCs w:val="22"/>
        </w:rPr>
        <w:t xml:space="preserve"> – ensure that all space for conferences, meetings, conventions or training seminars funded in whole or in part complies with the protection and control guidelines of the Hotel and Motel Fired Safety Act (</w:t>
      </w:r>
      <w:hyperlink r:id="rId46" w:history="1">
        <w:r w:rsidRPr="00DD2F51">
          <w:rPr>
            <w:rStyle w:val="Hyperlink"/>
            <w:rFonts w:cs="Arial"/>
            <w:iCs/>
            <w:szCs w:val="22"/>
          </w:rPr>
          <w:t>Public Law 101-391</w:t>
        </w:r>
      </w:hyperlink>
      <w:r w:rsidRPr="00DD2F51">
        <w:rPr>
          <w:rFonts w:ascii="Arial" w:hAnsi="Arial" w:cs="Arial"/>
          <w:iCs/>
          <w:sz w:val="22"/>
          <w:szCs w:val="22"/>
        </w:rPr>
        <w:t>);</w:t>
      </w:r>
    </w:p>
    <w:p w:rsidR="00DD2F51" w:rsidRPr="00DD2F51" w:rsidRDefault="00DD2F51" w:rsidP="00832CD0">
      <w:pPr>
        <w:widowControl/>
        <w:numPr>
          <w:ilvl w:val="0"/>
          <w:numId w:val="5"/>
        </w:numPr>
        <w:rPr>
          <w:rFonts w:ascii="Arial" w:hAnsi="Arial" w:cs="Arial"/>
          <w:sz w:val="22"/>
          <w:szCs w:val="22"/>
        </w:rPr>
      </w:pPr>
      <w:r w:rsidRPr="00DD2F51">
        <w:rPr>
          <w:rFonts w:ascii="Arial" w:hAnsi="Arial" w:cs="Arial"/>
          <w:b/>
          <w:sz w:val="22"/>
          <w:szCs w:val="22"/>
        </w:rPr>
        <w:t>Fraud/Abuse</w:t>
      </w:r>
      <w:r w:rsidRPr="00DD2F51">
        <w:rPr>
          <w:rFonts w:ascii="Arial" w:hAnsi="Arial" w:cs="Arial"/>
          <w:sz w:val="22"/>
          <w:szCs w:val="22"/>
        </w:rPr>
        <w:t xml:space="preserve"> - that the provider has policies on fraud and abuse and will contact DEED for potential fraud and abuse issues;</w:t>
      </w:r>
      <w:r w:rsidR="00AB0522">
        <w:rPr>
          <w:rFonts w:ascii="Arial" w:hAnsi="Arial" w:cs="Arial"/>
          <w:sz w:val="22"/>
          <w:szCs w:val="22"/>
        </w:rPr>
        <w:t xml:space="preserve"> </w:t>
      </w:r>
      <w:hyperlink r:id="rId47" w:anchor="se20.4.667_1630" w:history="1">
        <w:r w:rsidR="00AB0522" w:rsidRPr="009C1535">
          <w:rPr>
            <w:rStyle w:val="Hyperlink"/>
            <w:rFonts w:cs="Arial"/>
            <w:szCs w:val="22"/>
          </w:rPr>
          <w:t>20 CFR 667.630</w:t>
        </w:r>
      </w:hyperlink>
      <w:r w:rsidR="00754ED5" w:rsidRPr="00DD2F51">
        <w:rPr>
          <w:rFonts w:ascii="Arial" w:hAnsi="Arial" w:cs="Arial"/>
          <w:sz w:val="22"/>
          <w:szCs w:val="22"/>
        </w:rPr>
        <w:t>;</w:t>
      </w:r>
      <w:r w:rsidR="00754ED5">
        <w:rPr>
          <w:rFonts w:ascii="Arial" w:hAnsi="Arial" w:cs="Arial"/>
          <w:sz w:val="22"/>
          <w:szCs w:val="22"/>
        </w:rPr>
        <w:t xml:space="preserve"> </w:t>
      </w:r>
      <w:hyperlink r:id="rId48" w:history="1">
        <w:r w:rsidR="00754ED5" w:rsidRPr="009C1535">
          <w:rPr>
            <w:rStyle w:val="Hyperlink"/>
            <w:rFonts w:cs="Arial"/>
            <w:szCs w:val="22"/>
          </w:rPr>
          <w:t>DEED Policy – Fraud Prevention and Abuse</w:t>
        </w:r>
      </w:hyperlink>
      <w:r w:rsidR="009E41D7" w:rsidRPr="009E41D7">
        <w:rPr>
          <w:rStyle w:val="Hyperlink"/>
          <w:rFonts w:cs="Arial"/>
          <w:szCs w:val="22"/>
          <w:u w:val="none"/>
        </w:rPr>
        <w:t>;</w:t>
      </w:r>
    </w:p>
    <w:p w:rsidR="00DD2F51" w:rsidRPr="00DD2F51" w:rsidRDefault="00DD2F51" w:rsidP="00832CD0">
      <w:pPr>
        <w:widowControl/>
        <w:numPr>
          <w:ilvl w:val="0"/>
          <w:numId w:val="5"/>
        </w:numPr>
        <w:rPr>
          <w:rFonts w:ascii="Arial" w:hAnsi="Arial" w:cs="Arial"/>
          <w:b/>
          <w:iCs/>
          <w:sz w:val="22"/>
          <w:szCs w:val="22"/>
        </w:rPr>
      </w:pPr>
      <w:r w:rsidRPr="00DD2F51">
        <w:rPr>
          <w:rFonts w:ascii="Arial" w:hAnsi="Arial" w:cs="Arial"/>
          <w:b/>
          <w:iCs/>
          <w:sz w:val="22"/>
          <w:szCs w:val="22"/>
        </w:rPr>
        <w:t>Health Benefits</w:t>
      </w:r>
      <w:r w:rsidRPr="00DD2F51">
        <w:rPr>
          <w:rFonts w:ascii="Arial" w:hAnsi="Arial" w:cs="Arial"/>
          <w:iCs/>
          <w:sz w:val="22"/>
          <w:szCs w:val="22"/>
        </w:rPr>
        <w:t xml:space="preserve"> – </w:t>
      </w:r>
      <w:hyperlink r:id="rId49" w:history="1">
        <w:r w:rsidRPr="00DD2F51">
          <w:rPr>
            <w:rStyle w:val="Hyperlink"/>
            <w:rFonts w:cs="Arial"/>
            <w:iCs/>
            <w:szCs w:val="22"/>
          </w:rPr>
          <w:t>Public Law 113-235, Division G, Sections 506 and 507</w:t>
        </w:r>
      </w:hyperlink>
      <w:r w:rsidRPr="00DD2F51">
        <w:rPr>
          <w:rFonts w:ascii="Arial" w:hAnsi="Arial" w:cs="Arial"/>
          <w:iCs/>
          <w:sz w:val="22"/>
          <w:szCs w:val="22"/>
        </w:rPr>
        <w:t xml:space="preserve"> – ensure use of funds for health benefits coverage complies with the </w:t>
      </w:r>
      <w:hyperlink r:id="rId50" w:history="1">
        <w:r w:rsidRPr="00DD2F51">
          <w:rPr>
            <w:rStyle w:val="Hyperlink"/>
            <w:rFonts w:cs="Arial"/>
            <w:iCs/>
            <w:szCs w:val="22"/>
          </w:rPr>
          <w:t>Consolidated and Further Continuing Appropriations Act, 2015</w:t>
        </w:r>
      </w:hyperlink>
      <w:r w:rsidR="009E41D7" w:rsidRPr="00DD2F51">
        <w:rPr>
          <w:rFonts w:ascii="Arial" w:hAnsi="Arial" w:cs="Arial"/>
          <w:iCs/>
          <w:sz w:val="22"/>
          <w:szCs w:val="22"/>
        </w:rPr>
        <w:t>;</w:t>
      </w:r>
    </w:p>
    <w:p w:rsidR="00DD2F51" w:rsidRPr="00DD2F51" w:rsidRDefault="00DD2F51" w:rsidP="00832CD0">
      <w:pPr>
        <w:widowControl/>
        <w:numPr>
          <w:ilvl w:val="0"/>
          <w:numId w:val="5"/>
        </w:numPr>
        <w:rPr>
          <w:rFonts w:ascii="Arial" w:hAnsi="Arial" w:cs="Arial"/>
          <w:sz w:val="22"/>
          <w:szCs w:val="22"/>
        </w:rPr>
      </w:pPr>
      <w:r w:rsidRPr="00DD2F51">
        <w:rPr>
          <w:rFonts w:ascii="Arial" w:hAnsi="Arial" w:cs="Arial"/>
          <w:b/>
          <w:sz w:val="22"/>
          <w:szCs w:val="22"/>
        </w:rPr>
        <w:t>Insurance</w:t>
      </w:r>
      <w:r w:rsidRPr="00DD2F51">
        <w:rPr>
          <w:rFonts w:ascii="Arial" w:hAnsi="Arial" w:cs="Arial"/>
          <w:sz w:val="22"/>
          <w:szCs w:val="22"/>
        </w:rPr>
        <w:t xml:space="preserve"> - that insurance coverage be provided for injuries suffered by participants in work-related activities where Minnesota's workers' compensation law is not applicable as required under Regulations</w:t>
      </w:r>
      <w:hyperlink r:id="rId51" w:anchor="se20.4.667_1274" w:history="1">
        <w:r w:rsidRPr="00DD2F51">
          <w:rPr>
            <w:rStyle w:val="Hyperlink"/>
            <w:rFonts w:cs="Arial"/>
            <w:szCs w:val="22"/>
          </w:rPr>
          <w:t xml:space="preserve"> 20 CFR 667.274</w:t>
        </w:r>
      </w:hyperlink>
      <w:r w:rsidR="009E41D7" w:rsidRPr="00DD2F51">
        <w:rPr>
          <w:rFonts w:ascii="Arial" w:hAnsi="Arial" w:cs="Arial"/>
          <w:iCs/>
          <w:sz w:val="22"/>
          <w:szCs w:val="22"/>
        </w:rPr>
        <w:t>;</w:t>
      </w:r>
    </w:p>
    <w:p w:rsidR="00DD2F51" w:rsidRPr="00DD2F51" w:rsidRDefault="00DD2F51" w:rsidP="00832CD0">
      <w:pPr>
        <w:widowControl/>
        <w:numPr>
          <w:ilvl w:val="0"/>
          <w:numId w:val="5"/>
        </w:numPr>
        <w:rPr>
          <w:rFonts w:ascii="Arial" w:hAnsi="Arial" w:cs="Arial"/>
          <w:b/>
          <w:iCs/>
          <w:sz w:val="22"/>
          <w:szCs w:val="22"/>
        </w:rPr>
      </w:pPr>
      <w:r w:rsidRPr="00DD2F51">
        <w:rPr>
          <w:rFonts w:ascii="Arial" w:hAnsi="Arial" w:cs="Arial"/>
          <w:b/>
          <w:iCs/>
          <w:sz w:val="22"/>
          <w:szCs w:val="22"/>
        </w:rPr>
        <w:t xml:space="preserve">Insurance – </w:t>
      </w:r>
      <w:hyperlink r:id="rId52" w:history="1">
        <w:r w:rsidRPr="00DD2F51">
          <w:rPr>
            <w:rStyle w:val="Hyperlink"/>
            <w:rFonts w:cs="Arial"/>
            <w:iCs/>
            <w:szCs w:val="22"/>
          </w:rPr>
          <w:t>Flood Disaster Protection Act of 1973</w:t>
        </w:r>
      </w:hyperlink>
      <w:r w:rsidRPr="00DD2F51">
        <w:rPr>
          <w:rFonts w:ascii="Arial" w:hAnsi="Arial" w:cs="Arial"/>
          <w:iCs/>
          <w:sz w:val="22"/>
          <w:szCs w:val="22"/>
        </w:rPr>
        <w:t xml:space="preserve"> – provides that no Federal financial assistance to acquire, modernize or construct property may be provided in identified flood-prone communities in the United States, unless the community participates in the National Flood Insurance Program and flood insurance is purchased within 1 year of the identification;</w:t>
      </w:r>
    </w:p>
    <w:p w:rsidR="00DD2F51" w:rsidRPr="00DD2F51" w:rsidRDefault="00DD2F51" w:rsidP="00832CD0">
      <w:pPr>
        <w:widowControl/>
        <w:numPr>
          <w:ilvl w:val="0"/>
          <w:numId w:val="5"/>
        </w:numPr>
        <w:rPr>
          <w:rFonts w:ascii="Arial" w:hAnsi="Arial" w:cs="Arial"/>
          <w:sz w:val="22"/>
          <w:szCs w:val="22"/>
        </w:rPr>
      </w:pPr>
      <w:r w:rsidRPr="00DD2F51">
        <w:rPr>
          <w:rFonts w:ascii="Arial" w:hAnsi="Arial" w:cs="Arial"/>
          <w:b/>
          <w:sz w:val="22"/>
          <w:szCs w:val="22"/>
        </w:rPr>
        <w:t>Limited English</w:t>
      </w:r>
      <w:r w:rsidRPr="00DD2F51">
        <w:rPr>
          <w:rFonts w:ascii="Arial" w:hAnsi="Arial" w:cs="Arial"/>
          <w:sz w:val="22"/>
          <w:szCs w:val="22"/>
        </w:rPr>
        <w:t xml:space="preserve"> - </w:t>
      </w:r>
      <w:hyperlink r:id="rId53" w:history="1">
        <w:r w:rsidRPr="00DD2F51">
          <w:rPr>
            <w:rStyle w:val="Hyperlink"/>
            <w:rFonts w:cs="Arial"/>
            <w:szCs w:val="22"/>
          </w:rPr>
          <w:t>Executive Order 13166</w:t>
        </w:r>
      </w:hyperlink>
      <w:r w:rsidRPr="00DD2F51">
        <w:rPr>
          <w:rFonts w:ascii="Arial" w:hAnsi="Arial" w:cs="Arial"/>
          <w:sz w:val="22"/>
          <w:szCs w:val="22"/>
        </w:rPr>
        <w:t xml:space="preserve"> - Improving access to services for persons with limited English proficiency;</w:t>
      </w:r>
    </w:p>
    <w:p w:rsidR="00DD2F51" w:rsidRPr="00DD2F51" w:rsidRDefault="00DD2F51" w:rsidP="00832CD0">
      <w:pPr>
        <w:widowControl/>
        <w:numPr>
          <w:ilvl w:val="0"/>
          <w:numId w:val="5"/>
        </w:numPr>
        <w:rPr>
          <w:rFonts w:ascii="Arial" w:hAnsi="Arial" w:cs="Arial"/>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54" w:history="1">
        <w:r w:rsidRPr="00DD2F51">
          <w:rPr>
            <w:rStyle w:val="Hyperlink"/>
            <w:rFonts w:cs="Arial"/>
            <w:szCs w:val="22"/>
          </w:rPr>
          <w:t>Section 188 of the Workforce Innovation and Opportunity Act</w:t>
        </w:r>
      </w:hyperlink>
      <w:r w:rsidRPr="00DD2F51">
        <w:rPr>
          <w:rFonts w:ascii="Arial" w:hAnsi="Arial" w:cs="Arial"/>
          <w:sz w:val="22"/>
          <w:szCs w:val="22"/>
          <w:u w:val="single"/>
        </w:rPr>
        <w:t xml:space="preserve"> </w:t>
      </w:r>
      <w:r w:rsidRPr="00DD2F51">
        <w:rPr>
          <w:rFonts w:ascii="Arial" w:hAnsi="Arial" w:cs="Arial"/>
          <w:sz w:val="22"/>
          <w:szCs w:val="22"/>
        </w:rPr>
        <w:t>(WIOA) - Requires applying nondiscrimination provisions in the administration of programs and activities for all eligible individuals, including individuals with disabilities;</w:t>
      </w:r>
    </w:p>
    <w:p w:rsidR="00DD2F51" w:rsidRPr="00DD2F51" w:rsidRDefault="00DD2F51" w:rsidP="00832CD0">
      <w:pPr>
        <w:widowControl/>
        <w:numPr>
          <w:ilvl w:val="0"/>
          <w:numId w:val="5"/>
        </w:numPr>
        <w:rPr>
          <w:rFonts w:ascii="Arial" w:hAnsi="Arial" w:cs="Arial"/>
          <w:sz w:val="22"/>
          <w:szCs w:val="22"/>
        </w:rPr>
      </w:pPr>
      <w:r w:rsidRPr="00DD2F51">
        <w:rPr>
          <w:rFonts w:ascii="Arial" w:hAnsi="Arial" w:cs="Arial"/>
          <w:b/>
          <w:sz w:val="22"/>
          <w:szCs w:val="22"/>
        </w:rPr>
        <w:lastRenderedPageBreak/>
        <w:t>Nondiscrimination</w:t>
      </w:r>
      <w:r w:rsidRPr="00DD2F51">
        <w:rPr>
          <w:rFonts w:ascii="Arial" w:hAnsi="Arial" w:cs="Arial"/>
          <w:sz w:val="22"/>
          <w:szCs w:val="22"/>
        </w:rPr>
        <w:t xml:space="preserve"> - </w:t>
      </w:r>
      <w:hyperlink r:id="rId55" w:history="1">
        <w:r w:rsidRPr="00DD2F51">
          <w:rPr>
            <w:rStyle w:val="Hyperlink"/>
            <w:rFonts w:cs="Arial"/>
            <w:iCs/>
            <w:szCs w:val="22"/>
          </w:rPr>
          <w:t>Section 188 of the Workforce Investment Act of 1998</w:t>
        </w:r>
      </w:hyperlink>
      <w:r w:rsidR="009E41D7" w:rsidRPr="009E41D7">
        <w:rPr>
          <w:rStyle w:val="Hyperlink"/>
          <w:rFonts w:cs="Arial"/>
          <w:iCs/>
          <w:szCs w:val="22"/>
          <w:u w:val="none"/>
        </w:rPr>
        <w:t xml:space="preserve"> </w:t>
      </w:r>
      <w:r w:rsidRPr="00DD2F51">
        <w:rPr>
          <w:rFonts w:ascii="Arial" w:hAnsi="Arial" w:cs="Arial"/>
          <w:iCs/>
          <w:sz w:val="22"/>
          <w:szCs w:val="22"/>
        </w:rPr>
        <w:t xml:space="preserve">(WIA) - </w:t>
      </w:r>
      <w:r w:rsidRPr="00DD2F51">
        <w:rPr>
          <w:rFonts w:ascii="Arial" w:hAnsi="Arial" w:cs="Arial"/>
          <w:sz w:val="22"/>
          <w:szCs w:val="22"/>
        </w:rPr>
        <w:t>Requires applying nondiscrimination provisions in the administration of programs and activities for all eligible individuals, including individuals with disabilities;</w:t>
      </w:r>
    </w:p>
    <w:p w:rsidR="00DD2F51" w:rsidRPr="00DD2F51" w:rsidRDefault="00DD2F51" w:rsidP="00832CD0">
      <w:pPr>
        <w:widowControl/>
        <w:numPr>
          <w:ilvl w:val="0"/>
          <w:numId w:val="5"/>
        </w:numPr>
        <w:rPr>
          <w:rFonts w:ascii="Arial" w:hAnsi="Arial" w:cs="Arial"/>
          <w:iCs/>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56" w:history="1">
        <w:r w:rsidRPr="00DD2F51">
          <w:rPr>
            <w:rStyle w:val="Hyperlink"/>
            <w:rFonts w:cs="Arial"/>
            <w:iCs/>
            <w:szCs w:val="22"/>
          </w:rPr>
          <w:t>Title VI of the Civil Rights Act of 1964, as amended</w:t>
        </w:r>
      </w:hyperlink>
      <w:r w:rsidRPr="00DD2F51">
        <w:rPr>
          <w:rFonts w:ascii="Arial" w:hAnsi="Arial" w:cs="Arial"/>
          <w:iCs/>
          <w:sz w:val="22"/>
          <w:szCs w:val="22"/>
        </w:rPr>
        <w:t xml:space="preserve"> – Prohibits discrimination on the bases of race, color, and national origin under any program receiving federal financial assistance;</w:t>
      </w:r>
    </w:p>
    <w:p w:rsidR="00DD2F51" w:rsidRPr="00DD2F51" w:rsidRDefault="00DD2F51" w:rsidP="00832CD0">
      <w:pPr>
        <w:widowControl/>
        <w:numPr>
          <w:ilvl w:val="0"/>
          <w:numId w:val="5"/>
        </w:numPr>
        <w:rPr>
          <w:rFonts w:ascii="Arial" w:hAnsi="Arial" w:cs="Arial"/>
          <w:iCs/>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57" w:history="1">
        <w:r w:rsidRPr="00DD2F51">
          <w:rPr>
            <w:rStyle w:val="Hyperlink"/>
            <w:rFonts w:cs="Arial"/>
            <w:iCs/>
            <w:szCs w:val="22"/>
          </w:rPr>
          <w:t>Title VII of the Civil Rights Act of 1964, as amended</w:t>
        </w:r>
      </w:hyperlink>
      <w:r w:rsidRPr="009E41D7">
        <w:rPr>
          <w:rFonts w:ascii="Arial" w:hAnsi="Arial" w:cs="Arial"/>
          <w:iCs/>
          <w:sz w:val="22"/>
          <w:szCs w:val="22"/>
        </w:rPr>
        <w:t xml:space="preserve"> - </w:t>
      </w:r>
      <w:r w:rsidRPr="00DD2F51">
        <w:rPr>
          <w:rFonts w:ascii="Arial" w:hAnsi="Arial" w:cs="Arial"/>
          <w:iCs/>
          <w:sz w:val="22"/>
          <w:szCs w:val="22"/>
        </w:rPr>
        <w:t>Prohibits discrimination on the basis of race, color, religion, sex or national origin in employment;</w:t>
      </w:r>
    </w:p>
    <w:p w:rsidR="00DD2F51" w:rsidRPr="00DD2F51" w:rsidRDefault="00DD2F51" w:rsidP="00832CD0">
      <w:pPr>
        <w:widowControl/>
        <w:numPr>
          <w:ilvl w:val="0"/>
          <w:numId w:val="5"/>
        </w:numPr>
        <w:rPr>
          <w:rFonts w:ascii="Arial" w:hAnsi="Arial" w:cs="Arial"/>
          <w:iCs/>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58" w:history="1">
        <w:r w:rsidRPr="00DD2F51">
          <w:rPr>
            <w:rStyle w:val="Hyperlink"/>
            <w:rFonts w:cs="Arial"/>
            <w:iCs/>
            <w:szCs w:val="22"/>
          </w:rPr>
          <w:t>Title II of the Genetic Information Nondiscrimination Act of 2008</w:t>
        </w:r>
      </w:hyperlink>
      <w:r w:rsidRPr="009E41D7">
        <w:rPr>
          <w:rFonts w:ascii="Arial" w:hAnsi="Arial" w:cs="Arial"/>
          <w:iCs/>
          <w:sz w:val="22"/>
          <w:szCs w:val="22"/>
        </w:rPr>
        <w:t xml:space="preserve"> -</w:t>
      </w:r>
      <w:r w:rsidRPr="00DD2F51">
        <w:rPr>
          <w:rFonts w:ascii="Arial" w:hAnsi="Arial" w:cs="Arial"/>
          <w:iCs/>
          <w:sz w:val="22"/>
          <w:szCs w:val="22"/>
          <w:u w:val="single"/>
        </w:rPr>
        <w:t xml:space="preserve"> </w:t>
      </w:r>
      <w:r w:rsidRPr="00DD2F51">
        <w:rPr>
          <w:rFonts w:ascii="Arial" w:hAnsi="Arial" w:cs="Arial"/>
          <w:iCs/>
          <w:sz w:val="22"/>
          <w:szCs w:val="22"/>
        </w:rPr>
        <w:t>Prohibits discrimination in employment on the basis of genetic information;</w:t>
      </w:r>
    </w:p>
    <w:p w:rsidR="00DD2F51" w:rsidRPr="00DD2F51" w:rsidRDefault="00DD2F51" w:rsidP="00832CD0">
      <w:pPr>
        <w:widowControl/>
        <w:numPr>
          <w:ilvl w:val="0"/>
          <w:numId w:val="5"/>
        </w:numPr>
        <w:rPr>
          <w:rFonts w:ascii="Arial" w:hAnsi="Arial" w:cs="Arial"/>
          <w:iCs/>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59" w:history="1">
        <w:r w:rsidRPr="00DD2F51">
          <w:rPr>
            <w:rStyle w:val="Hyperlink"/>
            <w:rFonts w:cs="Arial"/>
            <w:iCs/>
            <w:szCs w:val="22"/>
          </w:rPr>
          <w:t>Title V of the Older Americans Act of 1965</w:t>
        </w:r>
      </w:hyperlink>
      <w:r w:rsidRPr="00DD2F51">
        <w:rPr>
          <w:rFonts w:ascii="Arial" w:hAnsi="Arial" w:cs="Arial"/>
          <w:sz w:val="22"/>
          <w:szCs w:val="22"/>
        </w:rPr>
        <w:t xml:space="preserve"> - </w:t>
      </w:r>
      <w:r w:rsidRPr="00DD2F51">
        <w:rPr>
          <w:rFonts w:ascii="Arial" w:hAnsi="Arial" w:cs="Arial"/>
          <w:iCs/>
          <w:sz w:val="22"/>
          <w:szCs w:val="22"/>
        </w:rPr>
        <w:t>Prohibits discrimination based on race, color, religion, sex, national original, age disability or political affiliation or beliefs in any program funded in part with Senior Community Services Employment Program funds;</w:t>
      </w:r>
    </w:p>
    <w:p w:rsidR="00DD2F51" w:rsidRPr="00DD2F51" w:rsidRDefault="00DD2F51" w:rsidP="00832CD0">
      <w:pPr>
        <w:widowControl/>
        <w:numPr>
          <w:ilvl w:val="0"/>
          <w:numId w:val="5"/>
        </w:numPr>
        <w:rPr>
          <w:rFonts w:ascii="Arial" w:hAnsi="Arial" w:cs="Arial"/>
          <w:iCs/>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60" w:history="1">
        <w:r w:rsidRPr="00DD2F51">
          <w:rPr>
            <w:rStyle w:val="Hyperlink"/>
            <w:rFonts w:cs="Arial"/>
            <w:iCs/>
            <w:szCs w:val="22"/>
          </w:rPr>
          <w:t>Title IX of the Education Amendments of 1972, as amended</w:t>
        </w:r>
      </w:hyperlink>
      <w:r w:rsidRPr="009E41D7">
        <w:rPr>
          <w:rFonts w:ascii="Arial" w:hAnsi="Arial" w:cs="Arial"/>
          <w:iCs/>
          <w:sz w:val="22"/>
          <w:szCs w:val="22"/>
        </w:rPr>
        <w:t xml:space="preserve"> - </w:t>
      </w:r>
      <w:r w:rsidRPr="00DD2F51">
        <w:rPr>
          <w:rFonts w:ascii="Arial" w:hAnsi="Arial" w:cs="Arial"/>
          <w:iCs/>
          <w:sz w:val="22"/>
          <w:szCs w:val="22"/>
        </w:rPr>
        <w:t>Requires applying nondiscrimination provisions, based on sex, in educational programs;</w:t>
      </w:r>
    </w:p>
    <w:p w:rsidR="00DD2F51" w:rsidRPr="00DD2F51" w:rsidRDefault="00DD2F51" w:rsidP="00832CD0">
      <w:pPr>
        <w:widowControl/>
        <w:numPr>
          <w:ilvl w:val="0"/>
          <w:numId w:val="5"/>
        </w:numPr>
        <w:rPr>
          <w:rFonts w:ascii="Arial" w:hAnsi="Arial" w:cs="Arial"/>
          <w:iCs/>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61" w:history="1">
        <w:r w:rsidR="009E41D7">
          <w:rPr>
            <w:rStyle w:val="Hyperlink"/>
            <w:rFonts w:cs="Arial"/>
            <w:iCs/>
            <w:szCs w:val="22"/>
            <w:u w:val="none"/>
          </w:rPr>
          <w:t>Title I (Employment) Americans with Disabilities Act (ADA)</w:t>
        </w:r>
      </w:hyperlink>
      <w:r w:rsidR="009E41D7">
        <w:rPr>
          <w:rFonts w:ascii="Arial" w:hAnsi="Arial" w:cs="Arial"/>
          <w:sz w:val="22"/>
          <w:szCs w:val="22"/>
        </w:rPr>
        <w:t xml:space="preserve"> </w:t>
      </w:r>
      <w:r w:rsidRPr="00DD2F51">
        <w:rPr>
          <w:rFonts w:ascii="Arial" w:hAnsi="Arial" w:cs="Arial"/>
          <w:i/>
          <w:iCs/>
          <w:sz w:val="22"/>
          <w:szCs w:val="22"/>
        </w:rPr>
        <w:t xml:space="preserve">- </w:t>
      </w:r>
      <w:r w:rsidRPr="00DD2F51">
        <w:rPr>
          <w:rFonts w:ascii="Arial" w:hAnsi="Arial" w:cs="Arial"/>
          <w:iCs/>
          <w:sz w:val="22"/>
          <w:szCs w:val="22"/>
        </w:rPr>
        <w:t>Prohibits state and local governments, from discriminating against qualified individuals with disabilities in job application procedures, hiring, firing, advancement, compensation, job training, and other terms, conditions, and privileges of employment;</w:t>
      </w:r>
    </w:p>
    <w:p w:rsidR="00DD2F51" w:rsidRPr="00DD2F51" w:rsidRDefault="00DD2F51" w:rsidP="00832CD0">
      <w:pPr>
        <w:widowControl/>
        <w:numPr>
          <w:ilvl w:val="0"/>
          <w:numId w:val="5"/>
        </w:numPr>
        <w:rPr>
          <w:rFonts w:ascii="Arial" w:hAnsi="Arial" w:cs="Arial"/>
          <w:iCs/>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62" w:history="1">
        <w:r w:rsidR="009E41D7">
          <w:rPr>
            <w:rStyle w:val="Hyperlink"/>
            <w:rFonts w:cs="Arial"/>
            <w:iCs/>
            <w:szCs w:val="22"/>
          </w:rPr>
          <w:t>Title II (State and Local Governments) Americans with Disabilities Act (ADA)</w:t>
        </w:r>
      </w:hyperlink>
      <w:r w:rsidR="009E41D7" w:rsidRPr="009E41D7">
        <w:rPr>
          <w:rStyle w:val="Hyperlink"/>
          <w:rFonts w:cs="Arial"/>
          <w:iCs/>
          <w:szCs w:val="22"/>
          <w:u w:val="none"/>
        </w:rPr>
        <w:t xml:space="preserve"> </w:t>
      </w:r>
      <w:r w:rsidRPr="009E41D7">
        <w:rPr>
          <w:rFonts w:ascii="Arial" w:hAnsi="Arial" w:cs="Arial"/>
          <w:iCs/>
          <w:sz w:val="22"/>
          <w:szCs w:val="22"/>
        </w:rPr>
        <w:t xml:space="preserve">- </w:t>
      </w:r>
      <w:r w:rsidRPr="00DD2F51">
        <w:rPr>
          <w:rFonts w:ascii="Arial" w:hAnsi="Arial" w:cs="Arial"/>
          <w:iCs/>
          <w:sz w:val="22"/>
          <w:szCs w:val="22"/>
        </w:rPr>
        <w:t>Prohibits qualified individuals with disabilities from discrimination in services, programs, and activities;</w:t>
      </w:r>
    </w:p>
    <w:p w:rsidR="00DD2F51" w:rsidRPr="00DD2F51" w:rsidRDefault="00DD2F51" w:rsidP="00832CD0">
      <w:pPr>
        <w:widowControl/>
        <w:numPr>
          <w:ilvl w:val="0"/>
          <w:numId w:val="5"/>
        </w:numPr>
        <w:rPr>
          <w:rFonts w:ascii="Arial" w:hAnsi="Arial" w:cs="Arial"/>
          <w:iCs/>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63" w:history="1">
        <w:r w:rsidRPr="00DD2F51">
          <w:rPr>
            <w:rStyle w:val="Hyperlink"/>
            <w:rFonts w:cs="Arial"/>
            <w:iCs/>
            <w:szCs w:val="22"/>
          </w:rPr>
          <w:t>Section 504 of the Rehabilitation Act of 1973, as amended</w:t>
        </w:r>
      </w:hyperlink>
      <w:r w:rsidRPr="00DD2F51">
        <w:rPr>
          <w:rFonts w:ascii="Arial" w:hAnsi="Arial" w:cs="Arial"/>
          <w:sz w:val="22"/>
          <w:szCs w:val="22"/>
        </w:rPr>
        <w:t xml:space="preserve"> - </w:t>
      </w:r>
      <w:r w:rsidRPr="00DD2F51">
        <w:rPr>
          <w:rFonts w:ascii="Arial" w:hAnsi="Arial" w:cs="Arial"/>
          <w:iCs/>
          <w:sz w:val="22"/>
          <w:szCs w:val="22"/>
        </w:rPr>
        <w:t>Prohibits discrimination against qualified individuals with disabilities;</w:t>
      </w:r>
    </w:p>
    <w:p w:rsidR="00DD2F51" w:rsidRPr="00DD2F51" w:rsidRDefault="00DD2F51" w:rsidP="00832CD0">
      <w:pPr>
        <w:widowControl/>
        <w:numPr>
          <w:ilvl w:val="0"/>
          <w:numId w:val="5"/>
        </w:numPr>
        <w:rPr>
          <w:rFonts w:ascii="Arial" w:hAnsi="Arial" w:cs="Arial"/>
          <w:iCs/>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64" w:history="1">
        <w:r w:rsidRPr="00DD2F51">
          <w:rPr>
            <w:rStyle w:val="Hyperlink"/>
            <w:rFonts w:cs="Arial"/>
            <w:iCs/>
            <w:szCs w:val="22"/>
          </w:rPr>
          <w:t>Age Discrimination Act of 1975, as amended</w:t>
        </w:r>
      </w:hyperlink>
      <w:r w:rsidRPr="00DD2F51">
        <w:rPr>
          <w:rFonts w:ascii="Arial" w:hAnsi="Arial" w:cs="Arial"/>
          <w:iCs/>
          <w:sz w:val="22"/>
          <w:szCs w:val="22"/>
        </w:rPr>
        <w:t xml:space="preserve"> - Prohibits discrimination on the basis of age;</w:t>
      </w:r>
    </w:p>
    <w:p w:rsidR="00DD2F51" w:rsidRPr="00DD2F51" w:rsidRDefault="00DD2F51" w:rsidP="00832CD0">
      <w:pPr>
        <w:widowControl/>
        <w:numPr>
          <w:ilvl w:val="0"/>
          <w:numId w:val="5"/>
        </w:numPr>
        <w:rPr>
          <w:rFonts w:ascii="Arial" w:hAnsi="Arial" w:cs="Arial"/>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65" w:history="1">
        <w:r w:rsidRPr="00DD2F51">
          <w:rPr>
            <w:rStyle w:val="Hyperlink"/>
            <w:rFonts w:cs="Arial"/>
            <w:szCs w:val="22"/>
          </w:rPr>
          <w:t>Title 29 CFR Part 31</w:t>
        </w:r>
      </w:hyperlink>
      <w:r w:rsidRPr="00DD2F51">
        <w:rPr>
          <w:rFonts w:ascii="Arial" w:hAnsi="Arial" w:cs="Arial"/>
          <w:sz w:val="22"/>
          <w:szCs w:val="22"/>
        </w:rPr>
        <w:t xml:space="preserve"> Nondiscrimination in federally-assisted programs of the Department of Labor, effectuation of Title VI of the Civil Rights Act of 1964;</w:t>
      </w:r>
    </w:p>
    <w:p w:rsidR="00DD2F51" w:rsidRPr="00DD2F51" w:rsidRDefault="00DD2F51" w:rsidP="00832CD0">
      <w:pPr>
        <w:widowControl/>
        <w:numPr>
          <w:ilvl w:val="0"/>
          <w:numId w:val="5"/>
        </w:numPr>
        <w:rPr>
          <w:rFonts w:ascii="Arial" w:hAnsi="Arial" w:cs="Arial"/>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66" w:history="1">
        <w:r w:rsidRPr="00DD2F51">
          <w:rPr>
            <w:rStyle w:val="Hyperlink"/>
            <w:rFonts w:cs="Arial"/>
            <w:szCs w:val="22"/>
          </w:rPr>
          <w:t>Title 29 CFR Part 32</w:t>
        </w:r>
      </w:hyperlink>
      <w:r w:rsidRPr="00DD2F51">
        <w:rPr>
          <w:rFonts w:ascii="Arial" w:hAnsi="Arial" w:cs="Arial"/>
          <w:sz w:val="22"/>
          <w:szCs w:val="22"/>
        </w:rPr>
        <w:t xml:space="preserve"> Nondiscrimination on the basis of disability in programs and activities receiving or benefiting from federal assistance;</w:t>
      </w:r>
    </w:p>
    <w:p w:rsidR="00DD2F51" w:rsidRPr="00DD2F51" w:rsidRDefault="00DD2F51" w:rsidP="00832CD0">
      <w:pPr>
        <w:widowControl/>
        <w:numPr>
          <w:ilvl w:val="0"/>
          <w:numId w:val="5"/>
        </w:numPr>
        <w:rPr>
          <w:rFonts w:ascii="Arial" w:hAnsi="Arial" w:cs="Arial"/>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67" w:history="1">
        <w:r w:rsidRPr="00DD2F51">
          <w:rPr>
            <w:rStyle w:val="Hyperlink"/>
            <w:rFonts w:cs="Arial"/>
            <w:szCs w:val="22"/>
          </w:rPr>
          <w:t>Title 29 CFR Part 33</w:t>
        </w:r>
      </w:hyperlink>
      <w:r w:rsidRPr="00DD2F51">
        <w:rPr>
          <w:rFonts w:ascii="Arial" w:hAnsi="Arial" w:cs="Arial"/>
          <w:sz w:val="22"/>
          <w:szCs w:val="22"/>
        </w:rPr>
        <w:t xml:space="preserve"> Enforcement of nondiscrimination on the basis of disability in programs or activities conducted by the Department of Labor;</w:t>
      </w:r>
    </w:p>
    <w:p w:rsidR="00DD2F51" w:rsidRPr="00DD2F51" w:rsidRDefault="00DD2F51" w:rsidP="00832CD0">
      <w:pPr>
        <w:widowControl/>
        <w:numPr>
          <w:ilvl w:val="0"/>
          <w:numId w:val="5"/>
        </w:numPr>
        <w:rPr>
          <w:rFonts w:ascii="Arial" w:hAnsi="Arial" w:cs="Arial"/>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68" w:history="1">
        <w:r w:rsidRPr="00DD2F51">
          <w:rPr>
            <w:rStyle w:val="Hyperlink"/>
            <w:rFonts w:cs="Arial"/>
            <w:szCs w:val="22"/>
          </w:rPr>
          <w:t>Title 29 CFR Part 35</w:t>
        </w:r>
      </w:hyperlink>
      <w:r w:rsidRPr="00DD2F51">
        <w:rPr>
          <w:rFonts w:ascii="Arial" w:hAnsi="Arial" w:cs="Arial"/>
          <w:sz w:val="22"/>
          <w:szCs w:val="22"/>
        </w:rPr>
        <w:t xml:space="preserve"> Nondiscrimination on the basis of age in programs or activities receiving federal financial assistance from the Department of Labor;</w:t>
      </w:r>
    </w:p>
    <w:p w:rsidR="00DD2F51" w:rsidRPr="00DD2F51" w:rsidRDefault="00DD2F51" w:rsidP="00832CD0">
      <w:pPr>
        <w:widowControl/>
        <w:numPr>
          <w:ilvl w:val="0"/>
          <w:numId w:val="5"/>
        </w:numPr>
        <w:rPr>
          <w:rFonts w:ascii="Arial" w:hAnsi="Arial" w:cs="Arial"/>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69" w:history="1">
        <w:r w:rsidRPr="00DD2F51">
          <w:rPr>
            <w:rStyle w:val="Hyperlink"/>
            <w:rFonts w:cs="Arial"/>
            <w:szCs w:val="22"/>
          </w:rPr>
          <w:t>Title 29 CFR Part 37</w:t>
        </w:r>
      </w:hyperlink>
      <w:r w:rsidRPr="00DD2F51">
        <w:rPr>
          <w:rFonts w:ascii="Arial" w:hAnsi="Arial" w:cs="Arial"/>
          <w:sz w:val="22"/>
          <w:szCs w:val="22"/>
        </w:rPr>
        <w:t xml:space="preserve"> Implementation of the Nondiscrimination and Equal Opportunity provisions of the Workforce Investment Act of 1998;</w:t>
      </w:r>
    </w:p>
    <w:p w:rsidR="00DD2F51" w:rsidRPr="00DD2F51" w:rsidRDefault="00DD2F51" w:rsidP="00832CD0">
      <w:pPr>
        <w:widowControl/>
        <w:numPr>
          <w:ilvl w:val="0"/>
          <w:numId w:val="5"/>
        </w:numPr>
        <w:rPr>
          <w:rFonts w:ascii="Arial" w:hAnsi="Arial" w:cs="Arial"/>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70" w:history="1">
        <w:r w:rsidRPr="00DD2F51">
          <w:rPr>
            <w:rStyle w:val="Hyperlink"/>
            <w:rFonts w:cs="Arial"/>
            <w:szCs w:val="22"/>
          </w:rPr>
          <w:t>Title 29 CFR Part 38</w:t>
        </w:r>
      </w:hyperlink>
      <w:r w:rsidRPr="00DD2F51">
        <w:rPr>
          <w:rFonts w:ascii="Arial" w:hAnsi="Arial" w:cs="Arial"/>
          <w:sz w:val="22"/>
          <w:szCs w:val="22"/>
        </w:rPr>
        <w:t xml:space="preserve"> Implementation of the Nondiscrimination and Equal Opportunity provisions of the Workforce Innovation and Opportunity Act;</w:t>
      </w:r>
    </w:p>
    <w:p w:rsidR="00DD2F51" w:rsidRPr="00DD2F51" w:rsidRDefault="00DD2F51" w:rsidP="00832CD0">
      <w:pPr>
        <w:widowControl/>
        <w:numPr>
          <w:ilvl w:val="0"/>
          <w:numId w:val="5"/>
        </w:numPr>
        <w:rPr>
          <w:rFonts w:ascii="Arial" w:hAnsi="Arial" w:cs="Arial"/>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71" w:history="1">
        <w:r w:rsidRPr="00DD2F51">
          <w:rPr>
            <w:rStyle w:val="Hyperlink"/>
            <w:rFonts w:cs="Arial"/>
            <w:szCs w:val="22"/>
          </w:rPr>
          <w:t>Executive Order 13160</w:t>
        </w:r>
      </w:hyperlink>
      <w:r w:rsidRPr="00DD2F51">
        <w:rPr>
          <w:rFonts w:ascii="Arial" w:hAnsi="Arial" w:cs="Arial"/>
          <w:sz w:val="22"/>
          <w:szCs w:val="22"/>
        </w:rPr>
        <w:t xml:space="preserve"> Nondiscrimination on the basis of race, sex, color, national origin, disability, religion, age, sexual orientation, and status as a parent in federally conducted education and training Programs;</w:t>
      </w:r>
    </w:p>
    <w:p w:rsidR="00DD2F51" w:rsidRPr="00DD2F51" w:rsidRDefault="00DD2F51" w:rsidP="00832CD0">
      <w:pPr>
        <w:widowControl/>
        <w:numPr>
          <w:ilvl w:val="0"/>
          <w:numId w:val="5"/>
        </w:numPr>
        <w:rPr>
          <w:rFonts w:ascii="Arial" w:hAnsi="Arial" w:cs="Arial"/>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72" w:history="1">
        <w:r w:rsidRPr="00DD2F51">
          <w:rPr>
            <w:rStyle w:val="Hyperlink"/>
            <w:rFonts w:cs="Arial"/>
            <w:iCs/>
            <w:szCs w:val="22"/>
          </w:rPr>
          <w:t>Executive Order 13279</w:t>
        </w:r>
      </w:hyperlink>
      <w:r w:rsidRPr="00DD2F51">
        <w:rPr>
          <w:rFonts w:ascii="Arial" w:hAnsi="Arial" w:cs="Arial"/>
          <w:iCs/>
          <w:sz w:val="22"/>
          <w:szCs w:val="22"/>
        </w:rPr>
        <w:t xml:space="preserve"> - </w:t>
      </w:r>
      <w:r w:rsidRPr="00DD2F51">
        <w:rPr>
          <w:rFonts w:ascii="Arial" w:hAnsi="Arial" w:cs="Arial"/>
          <w:sz w:val="22"/>
          <w:szCs w:val="22"/>
        </w:rPr>
        <w:t>Nondiscrimination against grant seeking organizations on the basis of religion in the administration or distribution of federal financial assistance under social service programs, including grants, contracts, and loans;</w:t>
      </w:r>
    </w:p>
    <w:p w:rsidR="00DD2F51" w:rsidRPr="00DD2F51" w:rsidRDefault="00DD2F51" w:rsidP="00832CD0">
      <w:pPr>
        <w:widowControl/>
        <w:numPr>
          <w:ilvl w:val="0"/>
          <w:numId w:val="5"/>
        </w:numPr>
        <w:rPr>
          <w:rFonts w:ascii="Arial" w:hAnsi="Arial" w:cs="Arial"/>
          <w:iCs/>
          <w:sz w:val="22"/>
          <w:szCs w:val="22"/>
        </w:rPr>
      </w:pPr>
      <w:r w:rsidRPr="00DD2F51">
        <w:rPr>
          <w:rFonts w:ascii="Arial" w:hAnsi="Arial" w:cs="Arial"/>
          <w:b/>
          <w:sz w:val="22"/>
          <w:szCs w:val="22"/>
        </w:rPr>
        <w:t>Nondiscrimination</w:t>
      </w:r>
      <w:r w:rsidRPr="00DD2F51">
        <w:rPr>
          <w:rFonts w:ascii="Arial" w:hAnsi="Arial" w:cs="Arial"/>
          <w:sz w:val="22"/>
          <w:szCs w:val="22"/>
        </w:rPr>
        <w:t xml:space="preserve"> - </w:t>
      </w:r>
      <w:hyperlink r:id="rId73" w:history="1">
        <w:r w:rsidRPr="00DD2F51">
          <w:rPr>
            <w:rStyle w:val="Hyperlink"/>
            <w:rFonts w:cs="Arial"/>
            <w:iCs/>
            <w:szCs w:val="22"/>
          </w:rPr>
          <w:t>The Minnesota Human Rights Act of 1973, Minnesota Statutes, Chapter 363A</w:t>
        </w:r>
      </w:hyperlink>
      <w:r w:rsidRPr="0009404E">
        <w:rPr>
          <w:rFonts w:ascii="Arial" w:hAnsi="Arial" w:cs="Arial"/>
          <w:iCs/>
          <w:sz w:val="22"/>
          <w:szCs w:val="22"/>
        </w:rPr>
        <w:t xml:space="preserve"> - </w:t>
      </w:r>
      <w:r w:rsidRPr="00DD2F51">
        <w:rPr>
          <w:rFonts w:ascii="Arial" w:hAnsi="Arial" w:cs="Arial"/>
          <w:iCs/>
          <w:sz w:val="22"/>
          <w:szCs w:val="22"/>
        </w:rPr>
        <w:t xml:space="preserve">Prohibits discrimination in employment and providing public services on the basis of race, color, creed, religion, natural origin, sex, marital status (employment only), disability, status with regard to public assistance, sexual orientation, familial status </w:t>
      </w:r>
      <w:r w:rsidRPr="00DD2F51">
        <w:rPr>
          <w:rFonts w:ascii="Arial" w:hAnsi="Arial" w:cs="Arial"/>
          <w:iCs/>
          <w:sz w:val="22"/>
          <w:szCs w:val="22"/>
        </w:rPr>
        <w:lastRenderedPageBreak/>
        <w:t>(employment only), citizenship, or age (employment only), and local human rights commission activity (employment only);</w:t>
      </w:r>
    </w:p>
    <w:p w:rsidR="00DD2F51" w:rsidRPr="00DD2F51" w:rsidRDefault="00DD2F51" w:rsidP="00832CD0">
      <w:pPr>
        <w:widowControl/>
        <w:numPr>
          <w:ilvl w:val="0"/>
          <w:numId w:val="5"/>
        </w:numPr>
        <w:rPr>
          <w:rFonts w:ascii="Arial" w:hAnsi="Arial" w:cs="Arial"/>
          <w:sz w:val="22"/>
          <w:szCs w:val="22"/>
        </w:rPr>
      </w:pPr>
      <w:r w:rsidRPr="00DD2F51">
        <w:rPr>
          <w:rFonts w:ascii="Arial" w:hAnsi="Arial" w:cs="Arial"/>
          <w:b/>
          <w:sz w:val="22"/>
          <w:szCs w:val="22"/>
        </w:rPr>
        <w:t>Nondiscrimination</w:t>
      </w:r>
      <w:r w:rsidRPr="00DD2F51">
        <w:rPr>
          <w:rFonts w:ascii="Arial" w:hAnsi="Arial" w:cs="Arial"/>
          <w:sz w:val="22"/>
          <w:szCs w:val="22"/>
        </w:rPr>
        <w:t xml:space="preserve"> - that collection and maintenance of data necessary to show compliance with the nondiscrimination provisions of WIA and </w:t>
      </w:r>
      <w:hyperlink r:id="rId74" w:history="1">
        <w:r w:rsidR="00305411">
          <w:rPr>
            <w:rStyle w:val="Hyperlink"/>
            <w:rFonts w:cs="Arial"/>
            <w:szCs w:val="22"/>
          </w:rPr>
          <w:t>WIOA Section 188</w:t>
        </w:r>
      </w:hyperlink>
      <w:r w:rsidRPr="00DD2F51">
        <w:rPr>
          <w:rFonts w:ascii="Arial" w:hAnsi="Arial" w:cs="Arial"/>
          <w:sz w:val="22"/>
          <w:szCs w:val="22"/>
        </w:rPr>
        <w:t>, as provided in the regulations implementing that section, will be completed;</w:t>
      </w:r>
    </w:p>
    <w:p w:rsidR="00DD2F51" w:rsidRPr="00DD2F51" w:rsidRDefault="00DD2F51" w:rsidP="00832CD0">
      <w:pPr>
        <w:widowControl/>
        <w:numPr>
          <w:ilvl w:val="0"/>
          <w:numId w:val="5"/>
        </w:numPr>
        <w:rPr>
          <w:rFonts w:ascii="Arial" w:hAnsi="Arial" w:cs="Arial"/>
          <w:b/>
          <w:iCs/>
          <w:sz w:val="22"/>
          <w:szCs w:val="22"/>
        </w:rPr>
      </w:pPr>
      <w:r w:rsidRPr="00DD2F51">
        <w:rPr>
          <w:rFonts w:ascii="Arial" w:hAnsi="Arial" w:cs="Arial"/>
          <w:b/>
          <w:iCs/>
          <w:sz w:val="22"/>
          <w:szCs w:val="22"/>
        </w:rPr>
        <w:t>Opportunity</w:t>
      </w:r>
      <w:r w:rsidRPr="00DD2F51">
        <w:rPr>
          <w:rFonts w:ascii="Arial" w:hAnsi="Arial" w:cs="Arial"/>
          <w:iCs/>
          <w:sz w:val="22"/>
          <w:szCs w:val="22"/>
        </w:rPr>
        <w:t xml:space="preserve"> – </w:t>
      </w:r>
      <w:hyperlink r:id="rId75" w:anchor="12898" w:history="1">
        <w:r w:rsidRPr="00DD2F51">
          <w:rPr>
            <w:rStyle w:val="Hyperlink"/>
            <w:rFonts w:cs="Arial"/>
            <w:iCs/>
            <w:szCs w:val="22"/>
          </w:rPr>
          <w:t>Executive Order 12928</w:t>
        </w:r>
      </w:hyperlink>
      <w:r w:rsidRPr="00DD2F51">
        <w:rPr>
          <w:rFonts w:ascii="Arial" w:hAnsi="Arial" w:cs="Arial"/>
          <w:iCs/>
          <w:sz w:val="22"/>
          <w:szCs w:val="22"/>
        </w:rPr>
        <w:t xml:space="preserve"> – encouraged to provide subcontracting/subgranting opportunities to Historically Black Colleges and Universities and other Minority Institutions and to Small Businesses Owned and Controlled by Socially and Economically Disadvantaged Individuals;</w:t>
      </w:r>
    </w:p>
    <w:p w:rsidR="00DD2F51" w:rsidRPr="00DD2F51" w:rsidRDefault="00DD2F51" w:rsidP="00832CD0">
      <w:pPr>
        <w:widowControl/>
        <w:numPr>
          <w:ilvl w:val="0"/>
          <w:numId w:val="5"/>
        </w:numPr>
        <w:rPr>
          <w:rFonts w:ascii="Arial" w:hAnsi="Arial" w:cs="Arial"/>
          <w:b/>
          <w:iCs/>
          <w:sz w:val="22"/>
          <w:szCs w:val="22"/>
        </w:rPr>
      </w:pPr>
      <w:r w:rsidRPr="00DD2F51">
        <w:rPr>
          <w:rFonts w:ascii="Arial" w:hAnsi="Arial" w:cs="Arial"/>
          <w:b/>
          <w:iCs/>
          <w:sz w:val="22"/>
          <w:szCs w:val="22"/>
        </w:rPr>
        <w:t xml:space="preserve">Personally Identifiable Information (PII) – </w:t>
      </w:r>
      <w:hyperlink r:id="rId76" w:history="1">
        <w:r w:rsidRPr="00DD2F51">
          <w:rPr>
            <w:rStyle w:val="Hyperlink"/>
            <w:rFonts w:cs="Arial"/>
            <w:iCs/>
            <w:szCs w:val="22"/>
          </w:rPr>
          <w:t>Training and Guidance Letter 39-11</w:t>
        </w:r>
      </w:hyperlink>
      <w:r w:rsidRPr="00DD2F51">
        <w:rPr>
          <w:rFonts w:ascii="Arial" w:hAnsi="Arial" w:cs="Arial"/>
          <w:iCs/>
          <w:sz w:val="22"/>
          <w:szCs w:val="22"/>
        </w:rPr>
        <w:t xml:space="preserve"> – must recognize and safeguard PII except where disclosure is allowed by prior written approval of the Grant Officer or by court order;</w:t>
      </w:r>
    </w:p>
    <w:p w:rsidR="00DD2F51" w:rsidRPr="00DD2F51" w:rsidRDefault="00DD2F51" w:rsidP="00832CD0">
      <w:pPr>
        <w:widowControl/>
        <w:numPr>
          <w:ilvl w:val="0"/>
          <w:numId w:val="5"/>
        </w:numPr>
        <w:rPr>
          <w:rFonts w:ascii="Arial" w:hAnsi="Arial" w:cs="Arial"/>
          <w:b/>
          <w:iCs/>
          <w:sz w:val="22"/>
          <w:szCs w:val="22"/>
        </w:rPr>
      </w:pPr>
      <w:r w:rsidRPr="00DD2F51">
        <w:rPr>
          <w:rFonts w:ascii="Arial" w:hAnsi="Arial" w:cs="Arial"/>
          <w:b/>
          <w:iCs/>
          <w:sz w:val="22"/>
          <w:szCs w:val="22"/>
        </w:rPr>
        <w:t>Procurement</w:t>
      </w:r>
      <w:r w:rsidRPr="00DD2F51">
        <w:rPr>
          <w:rFonts w:ascii="Arial" w:hAnsi="Arial" w:cs="Arial"/>
          <w:iCs/>
          <w:sz w:val="22"/>
          <w:szCs w:val="22"/>
        </w:rPr>
        <w:t xml:space="preserve"> – Uniform Administrative Requirements – </w:t>
      </w:r>
      <w:hyperlink r:id="rId77" w:history="1">
        <w:r w:rsidRPr="00DD2F51">
          <w:rPr>
            <w:rStyle w:val="Hyperlink"/>
            <w:rFonts w:cs="Arial"/>
            <w:iCs/>
            <w:szCs w:val="22"/>
          </w:rPr>
          <w:t>2 CFR 200-317-36</w:t>
        </w:r>
      </w:hyperlink>
      <w:r w:rsidRPr="00DD2F51">
        <w:rPr>
          <w:rFonts w:ascii="Arial" w:hAnsi="Arial" w:cs="Arial"/>
          <w:iCs/>
          <w:sz w:val="22"/>
          <w:szCs w:val="22"/>
        </w:rPr>
        <w:t xml:space="preserve"> – all procurement transactions to be conducted in a manner to provide, to the maximum extent practical, open and free competition;</w:t>
      </w:r>
    </w:p>
    <w:p w:rsidR="00DD2F51" w:rsidRPr="00DD2F51" w:rsidRDefault="00DD2F51" w:rsidP="00832CD0">
      <w:pPr>
        <w:widowControl/>
        <w:numPr>
          <w:ilvl w:val="0"/>
          <w:numId w:val="5"/>
        </w:numPr>
        <w:rPr>
          <w:rFonts w:ascii="Arial" w:hAnsi="Arial" w:cs="Arial"/>
          <w:b/>
          <w:iCs/>
          <w:sz w:val="22"/>
          <w:szCs w:val="22"/>
        </w:rPr>
      </w:pPr>
      <w:r w:rsidRPr="00DD2F51">
        <w:rPr>
          <w:rFonts w:ascii="Arial" w:hAnsi="Arial" w:cs="Arial"/>
          <w:b/>
          <w:iCs/>
          <w:sz w:val="22"/>
          <w:szCs w:val="22"/>
        </w:rPr>
        <w:t>Publicity</w:t>
      </w:r>
      <w:r w:rsidRPr="00DD2F51">
        <w:rPr>
          <w:rFonts w:ascii="Arial" w:hAnsi="Arial" w:cs="Arial"/>
          <w:iCs/>
          <w:sz w:val="22"/>
          <w:szCs w:val="22"/>
        </w:rPr>
        <w:t xml:space="preserve"> –</w:t>
      </w:r>
      <w:r w:rsidRPr="00DD2F51">
        <w:rPr>
          <w:rFonts w:ascii="Arial" w:hAnsi="Arial" w:cs="Arial"/>
          <w:iCs/>
          <w:color w:val="FF0000"/>
          <w:sz w:val="22"/>
          <w:szCs w:val="22"/>
        </w:rPr>
        <w:t xml:space="preserve"> </w:t>
      </w:r>
      <w:r w:rsidRPr="00DD2F51">
        <w:rPr>
          <w:rFonts w:ascii="Arial" w:hAnsi="Arial" w:cs="Arial"/>
          <w:iCs/>
          <w:sz w:val="22"/>
          <w:szCs w:val="22"/>
        </w:rPr>
        <w:t>no funds shall be used for publicity or propaganda purposes, preparation or distribution or use of any kit, pamphlet, booklet, publication, radio, television or film presentation designed to support or defeat legislation pending before the Congress or any state/local legislature or legislative body, except in presentation to the Congress or any state/local legislature itself, or designed to support or defeat any proposed or pending regulation, administrative action, or order issued by the executive branch of any state or local government.  Nor shall grant funds be used to pay the salary or expenses of any recipient or agent acting for such recipient, related to any activity designed to influence the enactment of legislation, appropriations regulation, administrative action, or Executive Order proposed or pending before the Congress, or any state government, state legislature or local legislature body other than for normal and recognized executive-legislative relationships or participation by an agency or officer of a state, local or tribal government in policymaking and administrative processes within the executive branch of that government;</w:t>
      </w:r>
    </w:p>
    <w:p w:rsidR="00DD2F51" w:rsidRPr="00DD2F51" w:rsidRDefault="00DD2F51" w:rsidP="00832CD0">
      <w:pPr>
        <w:widowControl/>
        <w:numPr>
          <w:ilvl w:val="0"/>
          <w:numId w:val="5"/>
        </w:numPr>
        <w:rPr>
          <w:rFonts w:ascii="Arial" w:hAnsi="Arial" w:cs="Arial"/>
          <w:sz w:val="22"/>
          <w:szCs w:val="22"/>
        </w:rPr>
      </w:pPr>
      <w:r w:rsidRPr="00DD2F51">
        <w:rPr>
          <w:rFonts w:ascii="Arial" w:hAnsi="Arial" w:cs="Arial"/>
          <w:b/>
          <w:sz w:val="22"/>
          <w:szCs w:val="22"/>
        </w:rPr>
        <w:t>Salary/Bonus</w:t>
      </w:r>
      <w:r w:rsidRPr="00DD2F51">
        <w:rPr>
          <w:rFonts w:ascii="Arial" w:hAnsi="Arial" w:cs="Arial"/>
          <w:sz w:val="22"/>
          <w:szCs w:val="22"/>
        </w:rPr>
        <w:t xml:space="preserve"> – </w:t>
      </w:r>
      <w:hyperlink r:id="rId78" w:history="1">
        <w:r w:rsidRPr="00DD2F51">
          <w:rPr>
            <w:rStyle w:val="Hyperlink"/>
            <w:rFonts w:cs="Arial"/>
            <w:szCs w:val="22"/>
          </w:rPr>
          <w:t>Public Law 113-235, Division G, Title I, Section 105</w:t>
        </w:r>
      </w:hyperlink>
      <w:r w:rsidRPr="00DD2F51">
        <w:rPr>
          <w:rFonts w:ascii="Arial" w:hAnsi="Arial" w:cs="Arial"/>
          <w:sz w:val="22"/>
          <w:szCs w:val="22"/>
        </w:rPr>
        <w:t xml:space="preserve"> – none of the funds appropriated under the heading “Employment and Training” shall be used by a recipient or sub-recipient of such funds to pay the salary and bonuses of an individual, either as direct costs or indirect costs, at a rate in excess of </w:t>
      </w:r>
      <w:hyperlink r:id="rId79" w:history="1">
        <w:r w:rsidRPr="00DD2F51">
          <w:rPr>
            <w:rStyle w:val="Hyperlink"/>
            <w:rFonts w:cs="Arial"/>
            <w:szCs w:val="22"/>
          </w:rPr>
          <w:t>Executive Level II</w:t>
        </w:r>
      </w:hyperlink>
      <w:r w:rsidRPr="00DD2F51">
        <w:rPr>
          <w:rFonts w:ascii="Arial" w:hAnsi="Arial" w:cs="Arial"/>
          <w:sz w:val="22"/>
          <w:szCs w:val="22"/>
        </w:rPr>
        <w:t xml:space="preserve">. Further clarification can be found in </w:t>
      </w:r>
      <w:hyperlink r:id="rId80" w:history="1">
        <w:r w:rsidRPr="00DD2F51">
          <w:rPr>
            <w:rStyle w:val="Hyperlink"/>
            <w:rFonts w:cs="Arial"/>
            <w:szCs w:val="22"/>
          </w:rPr>
          <w:t>TEGL 5-06</w:t>
        </w:r>
      </w:hyperlink>
      <w:r w:rsidR="009E41D7" w:rsidRPr="00DD2F51">
        <w:rPr>
          <w:rFonts w:ascii="Arial" w:hAnsi="Arial" w:cs="Arial"/>
          <w:iCs/>
          <w:sz w:val="22"/>
          <w:szCs w:val="22"/>
        </w:rPr>
        <w:t>;</w:t>
      </w:r>
    </w:p>
    <w:p w:rsidR="00DD2F51" w:rsidRPr="00DD2F51" w:rsidRDefault="00DD2F51" w:rsidP="00832CD0">
      <w:pPr>
        <w:widowControl/>
        <w:numPr>
          <w:ilvl w:val="0"/>
          <w:numId w:val="5"/>
        </w:numPr>
        <w:rPr>
          <w:rFonts w:ascii="Arial" w:hAnsi="Arial" w:cs="Arial"/>
          <w:sz w:val="22"/>
          <w:szCs w:val="22"/>
        </w:rPr>
      </w:pPr>
      <w:r w:rsidRPr="00DD2F51">
        <w:rPr>
          <w:rFonts w:ascii="Arial" w:hAnsi="Arial" w:cs="Arial"/>
          <w:b/>
          <w:sz w:val="22"/>
          <w:szCs w:val="22"/>
        </w:rPr>
        <w:t xml:space="preserve">Seat Belts - </w:t>
      </w:r>
      <w:hyperlink r:id="rId81" w:history="1">
        <w:r w:rsidRPr="00DD2F51">
          <w:rPr>
            <w:rStyle w:val="Hyperlink"/>
            <w:rFonts w:cs="Arial"/>
            <w:szCs w:val="22"/>
          </w:rPr>
          <w:t>Executive Order 13043</w:t>
        </w:r>
      </w:hyperlink>
      <w:r w:rsidRPr="00DD2F51">
        <w:rPr>
          <w:rFonts w:ascii="Arial" w:hAnsi="Arial" w:cs="Arial"/>
          <w:sz w:val="22"/>
          <w:szCs w:val="22"/>
        </w:rPr>
        <w:t xml:space="preserve"> – Increasing Seat Belt Use in the United States;</w:t>
      </w:r>
    </w:p>
    <w:p w:rsidR="00DD2F51" w:rsidRPr="00DD2F51" w:rsidRDefault="00DD2F51" w:rsidP="00832CD0">
      <w:pPr>
        <w:widowControl/>
        <w:numPr>
          <w:ilvl w:val="0"/>
          <w:numId w:val="5"/>
        </w:numPr>
        <w:rPr>
          <w:rFonts w:ascii="Arial" w:hAnsi="Arial" w:cs="Arial"/>
          <w:b/>
          <w:iCs/>
          <w:sz w:val="22"/>
          <w:szCs w:val="22"/>
        </w:rPr>
      </w:pPr>
      <w:r w:rsidRPr="00DD2F51">
        <w:rPr>
          <w:rFonts w:ascii="Arial" w:hAnsi="Arial" w:cs="Arial"/>
          <w:b/>
          <w:iCs/>
          <w:sz w:val="22"/>
          <w:szCs w:val="22"/>
        </w:rPr>
        <w:t>Text Messaging</w:t>
      </w:r>
      <w:r w:rsidRPr="00DD2F51">
        <w:rPr>
          <w:rFonts w:ascii="Arial" w:hAnsi="Arial" w:cs="Arial"/>
          <w:iCs/>
          <w:sz w:val="22"/>
          <w:szCs w:val="22"/>
        </w:rPr>
        <w:t xml:space="preserve"> – </w:t>
      </w:r>
      <w:hyperlink r:id="rId82" w:history="1">
        <w:r w:rsidRPr="00DD2F51">
          <w:rPr>
            <w:rStyle w:val="Hyperlink"/>
            <w:rFonts w:cs="Arial"/>
            <w:iCs/>
            <w:szCs w:val="22"/>
          </w:rPr>
          <w:t>Executive Order 13513</w:t>
        </w:r>
      </w:hyperlink>
      <w:r w:rsidRPr="00DD2F51">
        <w:rPr>
          <w:rFonts w:ascii="Arial" w:hAnsi="Arial" w:cs="Arial"/>
          <w:iCs/>
          <w:sz w:val="22"/>
          <w:szCs w:val="22"/>
        </w:rPr>
        <w:t xml:space="preserve"> – encouraged to adopt and enforce policies that ban text messaging while driving company-owned or –rented vehicles or GOV or while driving POV when on official Government business or when performing any work for or on behalf of the Government;</w:t>
      </w:r>
    </w:p>
    <w:p w:rsidR="00DD2F51" w:rsidRPr="00DD2F51" w:rsidRDefault="00DD2F51" w:rsidP="00832CD0">
      <w:pPr>
        <w:widowControl/>
        <w:numPr>
          <w:ilvl w:val="0"/>
          <w:numId w:val="5"/>
        </w:numPr>
        <w:rPr>
          <w:rFonts w:ascii="Arial" w:hAnsi="Arial" w:cs="Arial"/>
          <w:b/>
          <w:iCs/>
          <w:sz w:val="22"/>
          <w:szCs w:val="22"/>
        </w:rPr>
      </w:pPr>
      <w:r w:rsidRPr="00DD2F51">
        <w:rPr>
          <w:rFonts w:ascii="Arial" w:hAnsi="Arial" w:cs="Arial"/>
          <w:b/>
          <w:iCs/>
          <w:sz w:val="22"/>
          <w:szCs w:val="22"/>
        </w:rPr>
        <w:t>Trafficking of Persons</w:t>
      </w:r>
      <w:r w:rsidRPr="00DD2F51">
        <w:rPr>
          <w:rFonts w:ascii="Arial" w:hAnsi="Arial" w:cs="Arial"/>
          <w:iCs/>
          <w:sz w:val="22"/>
          <w:szCs w:val="22"/>
        </w:rPr>
        <w:t xml:space="preserve"> – </w:t>
      </w:r>
      <w:hyperlink r:id="rId83" w:history="1">
        <w:r w:rsidRPr="00DD2F51">
          <w:rPr>
            <w:rStyle w:val="Hyperlink"/>
            <w:rFonts w:cs="Arial"/>
            <w:iCs/>
            <w:szCs w:val="22"/>
          </w:rPr>
          <w:t>2 CFR 180</w:t>
        </w:r>
      </w:hyperlink>
      <w:r w:rsidRPr="00DD2F51">
        <w:rPr>
          <w:rFonts w:ascii="Arial" w:hAnsi="Arial" w:cs="Arial"/>
          <w:iCs/>
          <w:sz w:val="22"/>
          <w:szCs w:val="22"/>
        </w:rPr>
        <w:t xml:space="preserve"> – OMB Guidelines to Agencies on Governmentwide Debarment and Suspension – may not engage in severe forms of trafficking, procure a commercial sex act or use forced labor in the performance;</w:t>
      </w:r>
    </w:p>
    <w:p w:rsidR="00DD2F51" w:rsidRPr="00DD2F51" w:rsidRDefault="00DD2F51" w:rsidP="00832CD0">
      <w:pPr>
        <w:widowControl/>
        <w:numPr>
          <w:ilvl w:val="0"/>
          <w:numId w:val="5"/>
        </w:numPr>
        <w:rPr>
          <w:rFonts w:ascii="Arial" w:hAnsi="Arial" w:cs="Arial"/>
          <w:iCs/>
          <w:sz w:val="22"/>
          <w:szCs w:val="22"/>
        </w:rPr>
      </w:pPr>
      <w:r w:rsidRPr="00DD2F51">
        <w:rPr>
          <w:rFonts w:ascii="Arial" w:hAnsi="Arial" w:cs="Arial"/>
          <w:b/>
          <w:sz w:val="22"/>
          <w:szCs w:val="22"/>
        </w:rPr>
        <w:t>Veteran Priority of Service</w:t>
      </w:r>
      <w:r w:rsidRPr="00DD2F51">
        <w:rPr>
          <w:rFonts w:ascii="Arial" w:hAnsi="Arial" w:cs="Arial"/>
          <w:sz w:val="22"/>
          <w:szCs w:val="22"/>
        </w:rPr>
        <w:t xml:space="preserve"> - </w:t>
      </w:r>
      <w:hyperlink r:id="rId84" w:history="1">
        <w:r w:rsidRPr="00DD2F51">
          <w:rPr>
            <w:rStyle w:val="Hyperlink"/>
            <w:rFonts w:cs="Arial"/>
            <w:iCs/>
            <w:szCs w:val="22"/>
          </w:rPr>
          <w:t>Public Law 107-288: Jobs for Veterans Act</w:t>
        </w:r>
      </w:hyperlink>
      <w:r w:rsidRPr="00DD2F51">
        <w:rPr>
          <w:rFonts w:ascii="Arial" w:hAnsi="Arial" w:cs="Arial"/>
          <w:iCs/>
          <w:sz w:val="22"/>
          <w:szCs w:val="22"/>
        </w:rPr>
        <w:t xml:space="preserve"> - Priority of service for veterans (including veterans, eligible spouses, widows and widowers of service members) in qualified job training programs;</w:t>
      </w:r>
    </w:p>
    <w:p w:rsidR="00DD2F51" w:rsidRPr="00DD2F51" w:rsidRDefault="00DD2F51" w:rsidP="00832CD0">
      <w:pPr>
        <w:widowControl/>
        <w:numPr>
          <w:ilvl w:val="0"/>
          <w:numId w:val="5"/>
        </w:numPr>
        <w:rPr>
          <w:rFonts w:ascii="Arial" w:hAnsi="Arial" w:cs="Arial"/>
          <w:iCs/>
          <w:sz w:val="22"/>
          <w:szCs w:val="22"/>
        </w:rPr>
      </w:pPr>
      <w:r w:rsidRPr="00DD2F51">
        <w:rPr>
          <w:rFonts w:ascii="Arial" w:hAnsi="Arial" w:cs="Arial"/>
          <w:b/>
          <w:sz w:val="22"/>
          <w:szCs w:val="22"/>
        </w:rPr>
        <w:t>Veterans</w:t>
      </w:r>
      <w:r w:rsidRPr="00DD2F51">
        <w:rPr>
          <w:rFonts w:ascii="Arial" w:hAnsi="Arial" w:cs="Arial"/>
          <w:sz w:val="22"/>
          <w:szCs w:val="22"/>
        </w:rPr>
        <w:t xml:space="preserve"> - </w:t>
      </w:r>
      <w:hyperlink r:id="rId85" w:history="1">
        <w:r w:rsidRPr="00DD2F51">
          <w:rPr>
            <w:rStyle w:val="Hyperlink"/>
            <w:rFonts w:cs="Arial"/>
            <w:iCs/>
            <w:szCs w:val="22"/>
          </w:rPr>
          <w:t>Public Law 112-56: Vow to Hire Heroes Act of 2011</w:t>
        </w:r>
      </w:hyperlink>
      <w:r w:rsidRPr="00871F1D">
        <w:rPr>
          <w:rFonts w:ascii="Arial" w:hAnsi="Arial" w:cs="Arial"/>
          <w:iCs/>
          <w:sz w:val="22"/>
          <w:szCs w:val="22"/>
        </w:rPr>
        <w:t xml:space="preserve"> - </w:t>
      </w:r>
      <w:r w:rsidRPr="00DD2F51">
        <w:rPr>
          <w:rFonts w:ascii="Arial" w:hAnsi="Arial" w:cs="Arial"/>
          <w:iCs/>
          <w:sz w:val="22"/>
          <w:szCs w:val="22"/>
        </w:rPr>
        <w:t>Establishes guidelines for service providers who are providing employment, training, academic or rehabilitation services for military veterans;</w:t>
      </w:r>
    </w:p>
    <w:p w:rsidR="00DD2F51" w:rsidRDefault="00DD2F51" w:rsidP="00832CD0">
      <w:pPr>
        <w:widowControl/>
        <w:numPr>
          <w:ilvl w:val="0"/>
          <w:numId w:val="5"/>
        </w:numPr>
        <w:rPr>
          <w:rFonts w:ascii="Arial" w:hAnsi="Arial" w:cs="Arial"/>
          <w:sz w:val="22"/>
          <w:szCs w:val="22"/>
        </w:rPr>
      </w:pPr>
      <w:r w:rsidRPr="00DD2F51">
        <w:rPr>
          <w:rFonts w:ascii="Arial" w:hAnsi="Arial" w:cs="Arial"/>
          <w:b/>
          <w:sz w:val="22"/>
          <w:szCs w:val="22"/>
        </w:rPr>
        <w:t>Veterans</w:t>
      </w:r>
      <w:r w:rsidRPr="00DD2F51">
        <w:rPr>
          <w:rFonts w:ascii="Arial" w:hAnsi="Arial" w:cs="Arial"/>
          <w:sz w:val="22"/>
          <w:szCs w:val="22"/>
        </w:rPr>
        <w:t xml:space="preserve"> - that veterans will be afforded employment and training activities auth</w:t>
      </w:r>
      <w:r w:rsidR="00305411">
        <w:rPr>
          <w:rFonts w:ascii="Arial" w:hAnsi="Arial" w:cs="Arial"/>
          <w:sz w:val="22"/>
          <w:szCs w:val="22"/>
        </w:rPr>
        <w:t xml:space="preserve">orized in WIA and WIOA Section </w:t>
      </w:r>
      <w:r w:rsidRPr="00DD2F51">
        <w:rPr>
          <w:rFonts w:ascii="Arial" w:hAnsi="Arial" w:cs="Arial"/>
          <w:sz w:val="22"/>
          <w:szCs w:val="22"/>
        </w:rPr>
        <w:t>134, and the activities authorized in Chapters 41 and 42 of Title 38 US code, and in compliance with the veterans' priority established in the Jobs for Veterans Act. (</w:t>
      </w:r>
      <w:hyperlink r:id="rId86" w:history="1">
        <w:r w:rsidRPr="00DD2F51">
          <w:rPr>
            <w:rStyle w:val="Hyperlink"/>
            <w:rFonts w:cs="Arial"/>
            <w:szCs w:val="22"/>
          </w:rPr>
          <w:t>38 USC 4215</w:t>
        </w:r>
      </w:hyperlink>
      <w:r w:rsidRPr="00DD2F51">
        <w:rPr>
          <w:rFonts w:ascii="Arial" w:hAnsi="Arial" w:cs="Arial"/>
          <w:sz w:val="22"/>
          <w:szCs w:val="22"/>
        </w:rPr>
        <w:t xml:space="preserve">), U.S. Department of Labor, </w:t>
      </w:r>
      <w:hyperlink r:id="rId87" w:history="1">
        <w:r w:rsidRPr="00DD2F51">
          <w:rPr>
            <w:rStyle w:val="Hyperlink"/>
            <w:rFonts w:cs="Arial"/>
            <w:szCs w:val="22"/>
          </w:rPr>
          <w:t>Training and Employment Guidance Letter 5-03</w:t>
        </w:r>
      </w:hyperlink>
      <w:r w:rsidRPr="00DD2F51">
        <w:rPr>
          <w:rFonts w:ascii="Arial" w:hAnsi="Arial" w:cs="Arial"/>
          <w:sz w:val="22"/>
          <w:szCs w:val="22"/>
        </w:rPr>
        <w:t xml:space="preserve"> and Mi</w:t>
      </w:r>
      <w:r w:rsidR="009E41D7">
        <w:rPr>
          <w:rFonts w:ascii="Arial" w:hAnsi="Arial" w:cs="Arial"/>
          <w:sz w:val="22"/>
          <w:szCs w:val="22"/>
        </w:rPr>
        <w:t>nnesota's Executive Order 06-02</w:t>
      </w:r>
      <w:r w:rsidR="009E41D7" w:rsidRPr="00DD2F51">
        <w:rPr>
          <w:rFonts w:ascii="Arial" w:hAnsi="Arial" w:cs="Arial"/>
          <w:iCs/>
          <w:sz w:val="22"/>
          <w:szCs w:val="22"/>
        </w:rPr>
        <w:t>;</w:t>
      </w:r>
    </w:p>
    <w:p w:rsidR="009C1535" w:rsidRPr="009C1535" w:rsidRDefault="009C1535" w:rsidP="00832CD0">
      <w:pPr>
        <w:numPr>
          <w:ilvl w:val="0"/>
          <w:numId w:val="5"/>
        </w:numPr>
        <w:rPr>
          <w:rFonts w:ascii="Arial" w:hAnsi="Arial" w:cs="Arial"/>
          <w:sz w:val="22"/>
          <w:szCs w:val="22"/>
        </w:rPr>
      </w:pPr>
      <w:r>
        <w:rPr>
          <w:rFonts w:ascii="Arial" w:hAnsi="Arial" w:cs="Arial"/>
          <w:b/>
          <w:sz w:val="22"/>
          <w:szCs w:val="22"/>
        </w:rPr>
        <w:lastRenderedPageBreak/>
        <w:t>Voter Registration</w:t>
      </w:r>
      <w:r>
        <w:rPr>
          <w:rFonts w:ascii="Arial" w:hAnsi="Arial" w:cs="Arial"/>
          <w:sz w:val="22"/>
          <w:szCs w:val="22"/>
        </w:rPr>
        <w:t xml:space="preserve"> - </w:t>
      </w:r>
      <w:r w:rsidRPr="009C1535">
        <w:rPr>
          <w:rFonts w:ascii="Arial" w:hAnsi="Arial" w:cs="Arial"/>
          <w:sz w:val="22"/>
          <w:szCs w:val="22"/>
        </w:rPr>
        <w:t>that the required voter registration procedures d</w:t>
      </w:r>
      <w:r>
        <w:rPr>
          <w:rFonts w:ascii="Arial" w:hAnsi="Arial" w:cs="Arial"/>
          <w:sz w:val="22"/>
          <w:szCs w:val="22"/>
        </w:rPr>
        <w:t xml:space="preserve">escribed in </w:t>
      </w:r>
      <w:hyperlink r:id="rId88" w:history="1">
        <w:r w:rsidRPr="00871F1D">
          <w:rPr>
            <w:rStyle w:val="Hyperlink"/>
            <w:rFonts w:cs="Arial"/>
            <w:szCs w:val="22"/>
          </w:rPr>
          <w:t>Minnesota Statutes 201.162</w:t>
        </w:r>
      </w:hyperlink>
      <w:r w:rsidRPr="009C1535">
        <w:rPr>
          <w:rFonts w:ascii="Arial" w:hAnsi="Arial" w:cs="Arial"/>
          <w:sz w:val="22"/>
          <w:szCs w:val="22"/>
        </w:rPr>
        <w:t xml:space="preserve"> are enacted without the use of federal funds;</w:t>
      </w:r>
    </w:p>
    <w:p w:rsidR="009C1535" w:rsidRPr="00DD2F51" w:rsidRDefault="00871F1D" w:rsidP="00832CD0">
      <w:pPr>
        <w:widowControl/>
        <w:numPr>
          <w:ilvl w:val="0"/>
          <w:numId w:val="5"/>
        </w:numPr>
        <w:rPr>
          <w:rFonts w:ascii="Arial" w:hAnsi="Arial" w:cs="Arial"/>
          <w:sz w:val="22"/>
          <w:szCs w:val="22"/>
        </w:rPr>
      </w:pPr>
      <w:r w:rsidRPr="00871F1D">
        <w:rPr>
          <w:rFonts w:ascii="Arial" w:hAnsi="Arial" w:cs="Arial"/>
          <w:b/>
          <w:sz w:val="22"/>
          <w:szCs w:val="22"/>
        </w:rPr>
        <w:t>Voter Registration</w:t>
      </w:r>
      <w:r>
        <w:rPr>
          <w:rFonts w:ascii="Arial" w:hAnsi="Arial" w:cs="Arial"/>
          <w:sz w:val="22"/>
          <w:szCs w:val="22"/>
        </w:rPr>
        <w:t xml:space="preserve"> – </w:t>
      </w:r>
      <w:hyperlink r:id="rId89" w:history="1">
        <w:r w:rsidRPr="00871F1D">
          <w:rPr>
            <w:rStyle w:val="Hyperlink"/>
            <w:rFonts w:cs="Arial"/>
            <w:szCs w:val="22"/>
          </w:rPr>
          <w:t>52 USC 20501 – 20511</w:t>
        </w:r>
      </w:hyperlink>
      <w:r>
        <w:rPr>
          <w:rFonts w:ascii="Arial" w:hAnsi="Arial" w:cs="Arial"/>
          <w:sz w:val="22"/>
          <w:szCs w:val="22"/>
        </w:rPr>
        <w:t xml:space="preserve"> – National Voter Registration Act of 1993</w:t>
      </w:r>
      <w:r w:rsidR="009E41D7">
        <w:rPr>
          <w:rFonts w:ascii="Arial" w:hAnsi="Arial" w:cs="Arial"/>
          <w:sz w:val="22"/>
          <w:szCs w:val="22"/>
        </w:rPr>
        <w:t>.</w:t>
      </w:r>
    </w:p>
    <w:p w:rsidR="0008546A" w:rsidRPr="003B3946" w:rsidRDefault="0008546A" w:rsidP="00DD6C10">
      <w:pPr>
        <w:pStyle w:val="ListParagraph"/>
        <w:widowControl/>
        <w:autoSpaceDE w:val="0"/>
        <w:autoSpaceDN w:val="0"/>
        <w:adjustRightInd w:val="0"/>
        <w:ind w:left="0"/>
        <w:rPr>
          <w:rFonts w:ascii="Arial" w:hAnsi="Arial" w:cs="Arial"/>
          <w:sz w:val="22"/>
          <w:szCs w:val="22"/>
        </w:rPr>
      </w:pPr>
    </w:p>
    <w:p w:rsidR="00DD2F51" w:rsidRPr="00B96073" w:rsidRDefault="00DD2F51" w:rsidP="00B96073">
      <w:pPr>
        <w:rPr>
          <w:rFonts w:ascii="Arial" w:hAnsi="Arial" w:cs="Arial"/>
          <w:b/>
          <w:sz w:val="22"/>
          <w:szCs w:val="22"/>
        </w:rPr>
      </w:pPr>
      <w:r w:rsidRPr="00B96073">
        <w:rPr>
          <w:rFonts w:ascii="Arial" w:hAnsi="Arial" w:cs="Arial"/>
          <w:b/>
          <w:sz w:val="22"/>
          <w:szCs w:val="22"/>
        </w:rPr>
        <w:t>CERTIFICATIONS</w:t>
      </w:r>
    </w:p>
    <w:p w:rsidR="00DD2F51" w:rsidRPr="003B3946" w:rsidRDefault="00DD2F51" w:rsidP="00DD6C10">
      <w:pPr>
        <w:pStyle w:val="ListParagraph"/>
        <w:widowControl/>
        <w:autoSpaceDE w:val="0"/>
        <w:autoSpaceDN w:val="0"/>
        <w:adjustRightInd w:val="0"/>
        <w:ind w:left="0"/>
        <w:rPr>
          <w:rFonts w:ascii="Arial" w:hAnsi="Arial" w:cs="Arial"/>
          <w:sz w:val="22"/>
          <w:szCs w:val="22"/>
        </w:rPr>
      </w:pPr>
    </w:p>
    <w:p w:rsidR="00DD2F51" w:rsidRPr="00DD2F51" w:rsidRDefault="00DD2F51" w:rsidP="00DD2F51">
      <w:pPr>
        <w:rPr>
          <w:rFonts w:ascii="Arial" w:hAnsi="Arial" w:cs="Arial"/>
          <w:sz w:val="22"/>
          <w:szCs w:val="22"/>
        </w:rPr>
      </w:pPr>
      <w:r w:rsidRPr="00DD2F51">
        <w:rPr>
          <w:rFonts w:ascii="Arial" w:hAnsi="Arial" w:cs="Arial"/>
          <w:sz w:val="22"/>
          <w:szCs w:val="22"/>
        </w:rPr>
        <w:t xml:space="preserve">By signing and submitting this plan, the </w:t>
      </w:r>
      <w:r w:rsidR="00B718AC">
        <w:rPr>
          <w:rFonts w:ascii="Arial" w:hAnsi="Arial" w:cs="Arial"/>
          <w:sz w:val="22"/>
          <w:szCs w:val="22"/>
        </w:rPr>
        <w:t>l</w:t>
      </w:r>
      <w:r w:rsidR="00871F1D">
        <w:rPr>
          <w:rFonts w:ascii="Arial" w:hAnsi="Arial" w:cs="Arial"/>
          <w:sz w:val="22"/>
          <w:szCs w:val="22"/>
        </w:rPr>
        <w:t xml:space="preserve">ocal </w:t>
      </w:r>
      <w:r w:rsidR="00B718AC">
        <w:rPr>
          <w:rFonts w:ascii="Arial" w:hAnsi="Arial" w:cs="Arial"/>
          <w:sz w:val="22"/>
          <w:szCs w:val="22"/>
        </w:rPr>
        <w:t>area b</w:t>
      </w:r>
      <w:r w:rsidR="00871F1D">
        <w:rPr>
          <w:rFonts w:ascii="Arial" w:hAnsi="Arial" w:cs="Arial"/>
          <w:sz w:val="22"/>
          <w:szCs w:val="22"/>
        </w:rPr>
        <w:t>oard</w:t>
      </w:r>
      <w:r w:rsidRPr="00DD2F51">
        <w:rPr>
          <w:rFonts w:ascii="Arial" w:hAnsi="Arial" w:cs="Arial"/>
          <w:sz w:val="22"/>
          <w:szCs w:val="22"/>
        </w:rPr>
        <w:t xml:space="preserve"> is certifying on behalf of itself and the subgrantee, where applicable:</w:t>
      </w:r>
    </w:p>
    <w:p w:rsidR="00DD2F51" w:rsidRPr="00DD2F51" w:rsidRDefault="00DD2F51" w:rsidP="00DD2F51">
      <w:pPr>
        <w:rPr>
          <w:rFonts w:ascii="Arial" w:hAnsi="Arial" w:cs="Arial"/>
          <w:sz w:val="22"/>
          <w:szCs w:val="22"/>
        </w:rPr>
      </w:pPr>
    </w:p>
    <w:p w:rsidR="00DD2F51" w:rsidRPr="00DD2F51" w:rsidRDefault="00DD2F51" w:rsidP="00832CD0">
      <w:pPr>
        <w:widowControl/>
        <w:numPr>
          <w:ilvl w:val="0"/>
          <w:numId w:val="4"/>
        </w:numPr>
        <w:rPr>
          <w:rFonts w:ascii="Arial" w:hAnsi="Arial" w:cs="Arial"/>
          <w:sz w:val="22"/>
          <w:szCs w:val="22"/>
        </w:rPr>
      </w:pPr>
      <w:r w:rsidRPr="00DD2F51">
        <w:rPr>
          <w:rFonts w:ascii="Arial" w:hAnsi="Arial" w:cs="Arial"/>
          <w:sz w:val="22"/>
          <w:szCs w:val="22"/>
        </w:rPr>
        <w:t xml:space="preserve">That this </w:t>
      </w:r>
      <w:r w:rsidR="003B3946" w:rsidRPr="003B3946">
        <w:rPr>
          <w:rFonts w:ascii="Arial" w:hAnsi="Arial" w:cs="Arial"/>
          <w:b/>
          <w:i/>
          <w:sz w:val="22"/>
          <w:szCs w:val="22"/>
        </w:rPr>
        <w:t xml:space="preserve">Regional and </w:t>
      </w:r>
      <w:r w:rsidR="003B3946">
        <w:rPr>
          <w:rFonts w:ascii="Arial" w:hAnsi="Arial" w:cs="Arial"/>
          <w:b/>
          <w:i/>
          <w:sz w:val="22"/>
          <w:szCs w:val="22"/>
        </w:rPr>
        <w:t xml:space="preserve">Local </w:t>
      </w:r>
      <w:r w:rsidR="00C60456">
        <w:rPr>
          <w:rFonts w:ascii="Arial" w:hAnsi="Arial" w:cs="Arial"/>
          <w:b/>
          <w:i/>
          <w:sz w:val="22"/>
          <w:szCs w:val="22"/>
        </w:rPr>
        <w:t xml:space="preserve">Workforce Development </w:t>
      </w:r>
      <w:r w:rsidR="003B3946">
        <w:rPr>
          <w:rFonts w:ascii="Arial" w:hAnsi="Arial" w:cs="Arial"/>
          <w:b/>
          <w:i/>
          <w:sz w:val="22"/>
          <w:szCs w:val="22"/>
        </w:rPr>
        <w:t xml:space="preserve">Area Plan </w:t>
      </w:r>
      <w:r w:rsidRPr="00DD2F51">
        <w:rPr>
          <w:rFonts w:ascii="Arial" w:hAnsi="Arial" w:cs="Arial"/>
          <w:sz w:val="22"/>
          <w:szCs w:val="22"/>
        </w:rPr>
        <w:t xml:space="preserve">was prepared and is in accordance with all applicable titles of the WIOA Act of 2014, Title V of the Older Americans Act, applicable Minnesota state statutes and that it is consistent with Minnesota’s </w:t>
      </w:r>
      <w:r w:rsidR="009C1535">
        <w:rPr>
          <w:rFonts w:ascii="Arial" w:hAnsi="Arial" w:cs="Arial"/>
          <w:sz w:val="22"/>
          <w:szCs w:val="22"/>
        </w:rPr>
        <w:t>current and future state plans</w:t>
      </w:r>
      <w:r w:rsidRPr="00DD2F51">
        <w:rPr>
          <w:rFonts w:ascii="Arial" w:hAnsi="Arial" w:cs="Arial"/>
          <w:sz w:val="22"/>
          <w:szCs w:val="22"/>
        </w:rPr>
        <w:t>;</w:t>
      </w:r>
    </w:p>
    <w:p w:rsidR="00DD2F51" w:rsidRPr="00DD2F51" w:rsidRDefault="00DD2F51" w:rsidP="00832CD0">
      <w:pPr>
        <w:widowControl/>
        <w:numPr>
          <w:ilvl w:val="0"/>
          <w:numId w:val="4"/>
        </w:numPr>
        <w:rPr>
          <w:rFonts w:ascii="Arial" w:hAnsi="Arial" w:cs="Arial"/>
          <w:sz w:val="22"/>
          <w:szCs w:val="22"/>
        </w:rPr>
      </w:pPr>
      <w:r w:rsidRPr="00DD2F51">
        <w:rPr>
          <w:rFonts w:ascii="Arial" w:hAnsi="Arial" w:cs="Arial"/>
          <w:sz w:val="22"/>
          <w:szCs w:val="22"/>
        </w:rPr>
        <w:t xml:space="preserve">that it has provided at least a thirty day period for public comment and input into the development of plan by members of the </w:t>
      </w:r>
      <w:r w:rsidR="00B718AC">
        <w:rPr>
          <w:rFonts w:ascii="Arial" w:hAnsi="Arial" w:cs="Arial"/>
          <w:sz w:val="22"/>
          <w:szCs w:val="22"/>
        </w:rPr>
        <w:t>local area b</w:t>
      </w:r>
      <w:r w:rsidRPr="00DD2F51">
        <w:rPr>
          <w:rFonts w:ascii="Arial" w:hAnsi="Arial" w:cs="Arial"/>
          <w:sz w:val="22"/>
          <w:szCs w:val="22"/>
        </w:rPr>
        <w:t>oard and the public (including persons with disabilities) and has provided information regarding the plan and the planning process, including the plan and supporting documentation, in alternative formats when requested and that any comments representing disagreement with the plan are included with the local plan forwarded to DEED (as the Governor's representative)</w:t>
      </w:r>
      <w:r w:rsidR="00AB0522">
        <w:rPr>
          <w:rFonts w:ascii="Arial" w:hAnsi="Arial" w:cs="Arial"/>
          <w:sz w:val="22"/>
          <w:szCs w:val="22"/>
        </w:rPr>
        <w:t xml:space="preserve"> Section 118(c)</w:t>
      </w:r>
      <w:r w:rsidRPr="00DD2F51">
        <w:rPr>
          <w:rFonts w:ascii="Arial" w:hAnsi="Arial" w:cs="Arial"/>
          <w:sz w:val="22"/>
          <w:szCs w:val="22"/>
        </w:rPr>
        <w:t>;</w:t>
      </w:r>
      <w:r w:rsidR="00974111">
        <w:rPr>
          <w:rFonts w:ascii="Arial" w:hAnsi="Arial" w:cs="Arial"/>
          <w:sz w:val="22"/>
          <w:szCs w:val="22"/>
        </w:rPr>
        <w:t xml:space="preserve"> Section 108 (d)</w:t>
      </w:r>
    </w:p>
    <w:p w:rsidR="00DD2F51" w:rsidRPr="00DD2F51" w:rsidRDefault="00DD2F51" w:rsidP="00832CD0">
      <w:pPr>
        <w:widowControl/>
        <w:numPr>
          <w:ilvl w:val="0"/>
          <w:numId w:val="4"/>
        </w:numPr>
        <w:rPr>
          <w:rFonts w:ascii="Arial" w:hAnsi="Arial" w:cs="Arial"/>
          <w:sz w:val="22"/>
          <w:szCs w:val="22"/>
        </w:rPr>
      </w:pPr>
      <w:r w:rsidRPr="00DD2F51">
        <w:rPr>
          <w:rFonts w:ascii="Arial" w:hAnsi="Arial" w:cs="Arial"/>
          <w:sz w:val="22"/>
          <w:szCs w:val="22"/>
        </w:rPr>
        <w:t xml:space="preserve">that the public (including individuals with disabilities) have access to all of the </w:t>
      </w:r>
      <w:r w:rsidR="00B718AC">
        <w:rPr>
          <w:rFonts w:ascii="Arial" w:hAnsi="Arial" w:cs="Arial"/>
          <w:sz w:val="22"/>
          <w:szCs w:val="22"/>
        </w:rPr>
        <w:t>local area b</w:t>
      </w:r>
      <w:r w:rsidRPr="00DD2F51">
        <w:rPr>
          <w:rFonts w:ascii="Arial" w:hAnsi="Arial" w:cs="Arial"/>
          <w:sz w:val="22"/>
          <w:szCs w:val="22"/>
        </w:rPr>
        <w:t xml:space="preserve">oard’s and its components’ meetings and information regarding the </w:t>
      </w:r>
      <w:r w:rsidR="00B718AC">
        <w:rPr>
          <w:rFonts w:ascii="Arial" w:hAnsi="Arial" w:cs="Arial"/>
          <w:sz w:val="22"/>
          <w:szCs w:val="22"/>
        </w:rPr>
        <w:t>local area b</w:t>
      </w:r>
      <w:r w:rsidRPr="00DD2F51">
        <w:rPr>
          <w:rFonts w:ascii="Arial" w:hAnsi="Arial" w:cs="Arial"/>
          <w:sz w:val="22"/>
          <w:szCs w:val="22"/>
        </w:rPr>
        <w:t>oard’s and its components’ activities;</w:t>
      </w:r>
    </w:p>
    <w:p w:rsidR="00DD2F51" w:rsidRPr="00DD2F51" w:rsidRDefault="00DD2F51" w:rsidP="00832CD0">
      <w:pPr>
        <w:widowControl/>
        <w:numPr>
          <w:ilvl w:val="0"/>
          <w:numId w:val="4"/>
        </w:numPr>
        <w:rPr>
          <w:rFonts w:ascii="Arial" w:hAnsi="Arial" w:cs="Arial"/>
          <w:sz w:val="22"/>
          <w:szCs w:val="22"/>
        </w:rPr>
      </w:pPr>
      <w:r w:rsidRPr="00DD2F51">
        <w:rPr>
          <w:rFonts w:ascii="Arial" w:hAnsi="Arial" w:cs="Arial"/>
          <w:sz w:val="22"/>
          <w:szCs w:val="22"/>
        </w:rPr>
        <w:t>that fiscal control and fund accounting procedures necessary to ensure the proper disbursement of, and accounting for, funds paid through the allotments funded through the contract/master agreement issued by DEED have been established;</w:t>
      </w:r>
    </w:p>
    <w:p w:rsidR="00DD2F51" w:rsidRPr="00DD2F51" w:rsidRDefault="00DD2F51" w:rsidP="00832CD0">
      <w:pPr>
        <w:widowControl/>
        <w:numPr>
          <w:ilvl w:val="0"/>
          <w:numId w:val="4"/>
        </w:numPr>
        <w:rPr>
          <w:rFonts w:ascii="Arial" w:hAnsi="Arial" w:cs="Arial"/>
          <w:sz w:val="22"/>
          <w:szCs w:val="22"/>
        </w:rPr>
      </w:pPr>
      <w:r w:rsidRPr="00DD2F51">
        <w:rPr>
          <w:rFonts w:ascii="Arial" w:hAnsi="Arial" w:cs="Arial"/>
          <w:sz w:val="22"/>
          <w:szCs w:val="22"/>
        </w:rPr>
        <w:t>that it is, a</w:t>
      </w:r>
      <w:r w:rsidR="000017A7">
        <w:rPr>
          <w:rFonts w:ascii="Arial" w:hAnsi="Arial" w:cs="Arial"/>
          <w:sz w:val="22"/>
          <w:szCs w:val="22"/>
        </w:rPr>
        <w:t>nd will maintain a certifiable local area b</w:t>
      </w:r>
      <w:r w:rsidRPr="00DD2F51">
        <w:rPr>
          <w:rFonts w:ascii="Arial" w:hAnsi="Arial" w:cs="Arial"/>
          <w:sz w:val="22"/>
          <w:szCs w:val="22"/>
        </w:rPr>
        <w:t>oard;</w:t>
      </w:r>
    </w:p>
    <w:p w:rsidR="00DD2F51" w:rsidRPr="00DD2F51" w:rsidRDefault="00DD2F51" w:rsidP="00832CD0">
      <w:pPr>
        <w:widowControl/>
        <w:numPr>
          <w:ilvl w:val="0"/>
          <w:numId w:val="4"/>
        </w:numPr>
        <w:rPr>
          <w:rFonts w:ascii="Arial" w:hAnsi="Arial" w:cs="Arial"/>
          <w:sz w:val="22"/>
          <w:szCs w:val="22"/>
        </w:rPr>
      </w:pPr>
      <w:r w:rsidRPr="00DD2F51">
        <w:rPr>
          <w:rFonts w:ascii="Arial" w:hAnsi="Arial" w:cs="Arial"/>
          <w:sz w:val="22"/>
          <w:szCs w:val="22"/>
        </w:rPr>
        <w:t>that it will comply with the confidentiality</w:t>
      </w:r>
      <w:r w:rsidR="00305411">
        <w:rPr>
          <w:rFonts w:ascii="Arial" w:hAnsi="Arial" w:cs="Arial"/>
          <w:sz w:val="22"/>
          <w:szCs w:val="22"/>
        </w:rPr>
        <w:t xml:space="preserve"> requirements of WIA Section </w:t>
      </w:r>
      <w:r w:rsidRPr="00DD2F51">
        <w:rPr>
          <w:rFonts w:ascii="Arial" w:hAnsi="Arial" w:cs="Arial"/>
          <w:sz w:val="22"/>
          <w:szCs w:val="22"/>
        </w:rPr>
        <w:t>136 (f)(3) and WIOA Section 116 (i)(3)</w:t>
      </w:r>
    </w:p>
    <w:p w:rsidR="00DD2F51" w:rsidRPr="00DD2F51" w:rsidRDefault="00DD2F51" w:rsidP="00832CD0">
      <w:pPr>
        <w:widowControl/>
        <w:numPr>
          <w:ilvl w:val="0"/>
          <w:numId w:val="4"/>
        </w:numPr>
        <w:rPr>
          <w:rFonts w:ascii="Arial" w:hAnsi="Arial" w:cs="Arial"/>
          <w:sz w:val="22"/>
          <w:szCs w:val="22"/>
        </w:rPr>
      </w:pPr>
      <w:r w:rsidRPr="00DD2F51">
        <w:rPr>
          <w:rFonts w:ascii="Arial" w:hAnsi="Arial" w:cs="Arial"/>
          <w:sz w:val="22"/>
          <w:szCs w:val="22"/>
        </w:rPr>
        <w:t>that the respective contract/master agreement and all assurances will be followed;</w:t>
      </w:r>
    </w:p>
    <w:p w:rsidR="00DD2F51" w:rsidRPr="00DD2F51" w:rsidRDefault="00DD2F51" w:rsidP="00832CD0">
      <w:pPr>
        <w:widowControl/>
        <w:numPr>
          <w:ilvl w:val="0"/>
          <w:numId w:val="4"/>
        </w:numPr>
        <w:rPr>
          <w:rFonts w:ascii="Arial" w:hAnsi="Arial" w:cs="Arial"/>
          <w:sz w:val="22"/>
          <w:szCs w:val="22"/>
        </w:rPr>
      </w:pPr>
      <w:r w:rsidRPr="00DD2F51">
        <w:rPr>
          <w:rFonts w:ascii="Arial" w:hAnsi="Arial" w:cs="Arial"/>
          <w:sz w:val="22"/>
          <w:szCs w:val="22"/>
        </w:rPr>
        <w:t>that it will ensure that no funds covered under the contract/master agreement are used to assist, promote, or deter union organizing;</w:t>
      </w:r>
    </w:p>
    <w:p w:rsidR="00DD2F51" w:rsidRPr="00DD2F51" w:rsidRDefault="00DD2F51" w:rsidP="00832CD0">
      <w:pPr>
        <w:widowControl/>
        <w:numPr>
          <w:ilvl w:val="0"/>
          <w:numId w:val="4"/>
        </w:numPr>
        <w:rPr>
          <w:rFonts w:ascii="Arial" w:hAnsi="Arial" w:cs="Arial"/>
          <w:sz w:val="22"/>
          <w:szCs w:val="22"/>
        </w:rPr>
      </w:pPr>
      <w:r w:rsidRPr="00DD2F51">
        <w:rPr>
          <w:rFonts w:ascii="Arial" w:hAnsi="Arial" w:cs="Arial"/>
          <w:sz w:val="22"/>
          <w:szCs w:val="22"/>
        </w:rPr>
        <w:t>that this plan was deve</w:t>
      </w:r>
      <w:r w:rsidR="000017A7">
        <w:rPr>
          <w:rFonts w:ascii="Arial" w:hAnsi="Arial" w:cs="Arial"/>
          <w:sz w:val="22"/>
          <w:szCs w:val="22"/>
        </w:rPr>
        <w:t>loped in consultation with the local are</w:t>
      </w:r>
      <w:r w:rsidR="009E1937">
        <w:rPr>
          <w:rFonts w:ascii="Arial" w:hAnsi="Arial" w:cs="Arial"/>
          <w:sz w:val="22"/>
          <w:szCs w:val="22"/>
        </w:rPr>
        <w:t>a</w:t>
      </w:r>
      <w:r w:rsidR="000017A7">
        <w:rPr>
          <w:rFonts w:ascii="Arial" w:hAnsi="Arial" w:cs="Arial"/>
          <w:sz w:val="22"/>
          <w:szCs w:val="22"/>
        </w:rPr>
        <w:t xml:space="preserve"> b</w:t>
      </w:r>
      <w:r w:rsidRPr="00DD2F51">
        <w:rPr>
          <w:rFonts w:ascii="Arial" w:hAnsi="Arial" w:cs="Arial"/>
          <w:sz w:val="22"/>
          <w:szCs w:val="22"/>
        </w:rPr>
        <w:t>oard;</w:t>
      </w:r>
    </w:p>
    <w:p w:rsidR="00DD2F51" w:rsidRPr="00DD2F51" w:rsidRDefault="00DD2F51" w:rsidP="00832CD0">
      <w:pPr>
        <w:widowControl/>
        <w:numPr>
          <w:ilvl w:val="0"/>
          <w:numId w:val="4"/>
        </w:numPr>
        <w:rPr>
          <w:rFonts w:ascii="Arial" w:hAnsi="Arial" w:cs="Arial"/>
          <w:sz w:val="22"/>
          <w:szCs w:val="22"/>
        </w:rPr>
      </w:pPr>
      <w:r w:rsidRPr="00DD2F51">
        <w:rPr>
          <w:rFonts w:ascii="Arial" w:hAnsi="Arial" w:cs="Arial"/>
          <w:sz w:val="22"/>
          <w:szCs w:val="22"/>
        </w:rPr>
        <w:t>that it acknowledges the specific performance standards for each of its programs and will strive to meet them;</w:t>
      </w:r>
    </w:p>
    <w:p w:rsidR="00DD2F51" w:rsidRPr="00DD2F51" w:rsidRDefault="000017A7" w:rsidP="00832CD0">
      <w:pPr>
        <w:widowControl/>
        <w:numPr>
          <w:ilvl w:val="0"/>
          <w:numId w:val="4"/>
        </w:numPr>
        <w:rPr>
          <w:rFonts w:ascii="Arial" w:hAnsi="Arial" w:cs="Arial"/>
          <w:sz w:val="22"/>
          <w:szCs w:val="22"/>
        </w:rPr>
      </w:pPr>
      <w:r>
        <w:rPr>
          <w:rFonts w:ascii="Arial" w:hAnsi="Arial" w:cs="Arial"/>
          <w:sz w:val="22"/>
          <w:szCs w:val="22"/>
        </w:rPr>
        <w:t>that the local area b</w:t>
      </w:r>
      <w:r w:rsidR="00DD2F51" w:rsidRPr="00DD2F51">
        <w:rPr>
          <w:rFonts w:ascii="Arial" w:hAnsi="Arial" w:cs="Arial"/>
          <w:sz w:val="22"/>
          <w:szCs w:val="22"/>
        </w:rPr>
        <w:t xml:space="preserve">oard members will not act in a manner that would create a conflict of interest as identified </w:t>
      </w:r>
      <w:r w:rsidR="00305411">
        <w:rPr>
          <w:rFonts w:ascii="Arial" w:hAnsi="Arial" w:cs="Arial"/>
          <w:sz w:val="22"/>
          <w:szCs w:val="22"/>
        </w:rPr>
        <w:t xml:space="preserve">in 20 CFR </w:t>
      </w:r>
      <w:r w:rsidR="00DD2F51" w:rsidRPr="00DD2F51">
        <w:rPr>
          <w:rFonts w:ascii="Arial" w:hAnsi="Arial" w:cs="Arial"/>
          <w:sz w:val="22"/>
          <w:szCs w:val="22"/>
        </w:rPr>
        <w:t>667.200(a)(4), including voting on any matter regarding the provision of service by that member or the entity that s/he represents and any matter that would provide a financial benefit to that member or to his or her immediate family;</w:t>
      </w:r>
    </w:p>
    <w:p w:rsidR="00DD2F51" w:rsidRPr="00DD2F51" w:rsidRDefault="00DD2F51" w:rsidP="00832CD0">
      <w:pPr>
        <w:widowControl/>
        <w:numPr>
          <w:ilvl w:val="0"/>
          <w:numId w:val="4"/>
        </w:numPr>
        <w:rPr>
          <w:rFonts w:ascii="Arial" w:hAnsi="Arial" w:cs="Arial"/>
          <w:sz w:val="22"/>
          <w:szCs w:val="22"/>
        </w:rPr>
      </w:pPr>
      <w:r w:rsidRPr="00DD2F51">
        <w:rPr>
          <w:rFonts w:ascii="Arial" w:hAnsi="Arial" w:cs="Arial"/>
          <w:sz w:val="22"/>
          <w:szCs w:val="22"/>
        </w:rPr>
        <w:t xml:space="preserve">that </w:t>
      </w:r>
      <w:r w:rsidR="000017A7">
        <w:rPr>
          <w:rFonts w:ascii="Arial" w:hAnsi="Arial" w:cs="Arial"/>
          <w:sz w:val="22"/>
          <w:szCs w:val="22"/>
        </w:rPr>
        <w:t>local area b</w:t>
      </w:r>
      <w:r w:rsidR="00754ED5">
        <w:rPr>
          <w:rFonts w:ascii="Arial" w:hAnsi="Arial" w:cs="Arial"/>
          <w:sz w:val="22"/>
          <w:szCs w:val="22"/>
        </w:rPr>
        <w:t>oard and s</w:t>
      </w:r>
      <w:r w:rsidRPr="00DD2F51">
        <w:rPr>
          <w:rFonts w:ascii="Arial" w:hAnsi="Arial" w:cs="Arial"/>
          <w:sz w:val="22"/>
          <w:szCs w:val="22"/>
        </w:rPr>
        <w:t>taff are aware of local WorkForce Center services, and are working with and referring to the WorkForce Center services as appropriate;</w:t>
      </w:r>
    </w:p>
    <w:p w:rsidR="00DD2F51" w:rsidRPr="00DD2F51" w:rsidRDefault="00DD2F51" w:rsidP="00832CD0">
      <w:pPr>
        <w:widowControl/>
        <w:numPr>
          <w:ilvl w:val="0"/>
          <w:numId w:val="4"/>
        </w:numPr>
        <w:rPr>
          <w:rFonts w:ascii="Arial" w:hAnsi="Arial" w:cs="Arial"/>
          <w:sz w:val="22"/>
          <w:szCs w:val="22"/>
        </w:rPr>
      </w:pPr>
      <w:r w:rsidRPr="00DD2F51">
        <w:rPr>
          <w:rFonts w:ascii="Arial" w:hAnsi="Arial" w:cs="Arial"/>
          <w:sz w:val="22"/>
          <w:szCs w:val="22"/>
        </w:rPr>
        <w:t>that all staff are provided the opportunity to participate in appropriate staff training;</w:t>
      </w:r>
    </w:p>
    <w:p w:rsidR="00DD2F51" w:rsidRPr="00DD2F51" w:rsidRDefault="000017A7" w:rsidP="00832CD0">
      <w:pPr>
        <w:widowControl/>
        <w:numPr>
          <w:ilvl w:val="0"/>
          <w:numId w:val="4"/>
        </w:numPr>
        <w:rPr>
          <w:rFonts w:ascii="Arial" w:hAnsi="Arial" w:cs="Arial"/>
          <w:sz w:val="22"/>
          <w:szCs w:val="22"/>
        </w:rPr>
      </w:pPr>
      <w:r>
        <w:rPr>
          <w:rFonts w:ascii="Arial" w:hAnsi="Arial" w:cs="Arial"/>
          <w:sz w:val="22"/>
          <w:szCs w:val="22"/>
        </w:rPr>
        <w:t>that, if applicable, the local area b</w:t>
      </w:r>
      <w:r w:rsidR="00DD2F51" w:rsidRPr="00DD2F51">
        <w:rPr>
          <w:rFonts w:ascii="Arial" w:hAnsi="Arial" w:cs="Arial"/>
          <w:sz w:val="22"/>
          <w:szCs w:val="22"/>
        </w:rPr>
        <w:t>oard must maintain the currency of its information in the System Award Management until submission of the final financial report or receive the final payment, whichever is later;</w:t>
      </w:r>
    </w:p>
    <w:p w:rsidR="00DD2F51" w:rsidRPr="00DD2F51" w:rsidRDefault="00DD2F51" w:rsidP="00832CD0">
      <w:pPr>
        <w:widowControl/>
        <w:numPr>
          <w:ilvl w:val="0"/>
          <w:numId w:val="4"/>
        </w:numPr>
        <w:rPr>
          <w:rFonts w:ascii="Arial" w:hAnsi="Arial" w:cs="Arial"/>
          <w:sz w:val="22"/>
          <w:szCs w:val="22"/>
        </w:rPr>
      </w:pPr>
      <w:r w:rsidRPr="00DD2F51">
        <w:rPr>
          <w:rFonts w:ascii="Arial" w:hAnsi="Arial" w:cs="Arial"/>
          <w:sz w:val="22"/>
          <w:szCs w:val="22"/>
        </w:rPr>
        <w:t>that sponsored (in whole or in part) conferences are charged to the grantee as appropriate and allowable; and</w:t>
      </w:r>
    </w:p>
    <w:p w:rsidR="00DD2F51" w:rsidRDefault="00DD2F51" w:rsidP="00832CD0">
      <w:pPr>
        <w:widowControl/>
        <w:numPr>
          <w:ilvl w:val="0"/>
          <w:numId w:val="4"/>
        </w:numPr>
        <w:rPr>
          <w:rFonts w:ascii="Arial" w:hAnsi="Arial" w:cs="Arial"/>
          <w:sz w:val="22"/>
          <w:szCs w:val="22"/>
        </w:rPr>
      </w:pPr>
      <w:proofErr w:type="gramStart"/>
      <w:r w:rsidRPr="00DD2F51">
        <w:rPr>
          <w:rFonts w:ascii="Arial" w:hAnsi="Arial" w:cs="Arial"/>
          <w:sz w:val="22"/>
          <w:szCs w:val="22"/>
        </w:rPr>
        <w:t>that</w:t>
      </w:r>
      <w:proofErr w:type="gramEnd"/>
      <w:r w:rsidRPr="00DD2F51">
        <w:rPr>
          <w:rFonts w:ascii="Arial" w:hAnsi="Arial" w:cs="Arial"/>
          <w:sz w:val="22"/>
          <w:szCs w:val="22"/>
        </w:rPr>
        <w:t xml:space="preserve"> funds are not used for the purpose of defraying costs of a conference unless it is directly and programmatically related to the purpose of the award.</w:t>
      </w:r>
    </w:p>
    <w:p w:rsidR="00E84CBE" w:rsidRPr="00305411" w:rsidRDefault="00E84CBE" w:rsidP="00832CD0">
      <w:pPr>
        <w:widowControl/>
        <w:numPr>
          <w:ilvl w:val="0"/>
          <w:numId w:val="4"/>
        </w:numPr>
        <w:rPr>
          <w:rFonts w:ascii="Arial" w:hAnsi="Arial" w:cs="Arial"/>
          <w:sz w:val="22"/>
          <w:szCs w:val="22"/>
        </w:rPr>
      </w:pPr>
      <w:proofErr w:type="gramStart"/>
      <w:r w:rsidRPr="00305411">
        <w:rPr>
          <w:rFonts w:ascii="Arial" w:hAnsi="Arial" w:cs="Arial"/>
          <w:sz w:val="22"/>
          <w:szCs w:val="22"/>
        </w:rPr>
        <w:t>that</w:t>
      </w:r>
      <w:proofErr w:type="gramEnd"/>
      <w:r w:rsidRPr="00305411">
        <w:rPr>
          <w:rFonts w:ascii="Arial" w:hAnsi="Arial" w:cs="Arial"/>
          <w:sz w:val="22"/>
          <w:szCs w:val="22"/>
        </w:rPr>
        <w:t xml:space="preserve"> </w:t>
      </w:r>
      <w:r w:rsidR="00871F1D">
        <w:rPr>
          <w:rFonts w:ascii="Arial" w:hAnsi="Arial" w:cs="Arial"/>
          <w:sz w:val="22"/>
          <w:szCs w:val="22"/>
        </w:rPr>
        <w:t xml:space="preserve">the </w:t>
      </w:r>
      <w:r w:rsidR="00B718AC">
        <w:rPr>
          <w:rFonts w:ascii="Arial" w:hAnsi="Arial" w:cs="Arial"/>
          <w:sz w:val="22"/>
          <w:szCs w:val="22"/>
        </w:rPr>
        <w:t>local area board</w:t>
      </w:r>
      <w:r w:rsidRPr="00305411">
        <w:rPr>
          <w:rFonts w:ascii="Arial" w:hAnsi="Arial" w:cs="Arial"/>
          <w:sz w:val="22"/>
          <w:szCs w:val="22"/>
        </w:rPr>
        <w:t xml:space="preserve"> and </w:t>
      </w:r>
      <w:r w:rsidR="00871F1D">
        <w:rPr>
          <w:rFonts w:ascii="Arial" w:hAnsi="Arial" w:cs="Arial"/>
          <w:sz w:val="22"/>
          <w:szCs w:val="22"/>
        </w:rPr>
        <w:t>it’s</w:t>
      </w:r>
      <w:r w:rsidRPr="00305411">
        <w:rPr>
          <w:rFonts w:ascii="Arial" w:hAnsi="Arial" w:cs="Arial"/>
          <w:sz w:val="22"/>
          <w:szCs w:val="22"/>
        </w:rPr>
        <w:t xml:space="preserve"> sub</w:t>
      </w:r>
      <w:r w:rsidR="00754ED5">
        <w:rPr>
          <w:rFonts w:ascii="Arial" w:hAnsi="Arial" w:cs="Arial"/>
          <w:sz w:val="22"/>
          <w:szCs w:val="22"/>
        </w:rPr>
        <w:t>-</w:t>
      </w:r>
      <w:r w:rsidRPr="00305411">
        <w:rPr>
          <w:rFonts w:ascii="Arial" w:hAnsi="Arial" w:cs="Arial"/>
          <w:sz w:val="22"/>
          <w:szCs w:val="22"/>
        </w:rPr>
        <w:t xml:space="preserve">grantees must also adhere to the same certifications and assurances that </w:t>
      </w:r>
      <w:r w:rsidR="00871F1D">
        <w:rPr>
          <w:rFonts w:ascii="Arial" w:hAnsi="Arial" w:cs="Arial"/>
          <w:sz w:val="22"/>
          <w:szCs w:val="22"/>
        </w:rPr>
        <w:t>DEED</w:t>
      </w:r>
      <w:r w:rsidRPr="00305411">
        <w:rPr>
          <w:rFonts w:ascii="Arial" w:hAnsi="Arial" w:cs="Arial"/>
          <w:sz w:val="22"/>
          <w:szCs w:val="22"/>
        </w:rPr>
        <w:t xml:space="preserve"> must assure.</w:t>
      </w:r>
    </w:p>
    <w:p w:rsidR="00245969" w:rsidRPr="003B3946" w:rsidRDefault="00245969" w:rsidP="002D51F7">
      <w:pPr>
        <w:pStyle w:val="ListParagraph"/>
        <w:widowControl/>
        <w:autoSpaceDE w:val="0"/>
        <w:autoSpaceDN w:val="0"/>
        <w:adjustRightInd w:val="0"/>
        <w:rPr>
          <w:rFonts w:ascii="Arial" w:hAnsi="Arial" w:cs="Arial"/>
          <w:sz w:val="22"/>
          <w:szCs w:val="22"/>
        </w:rPr>
        <w:sectPr w:rsidR="00245969" w:rsidRPr="003B3946" w:rsidSect="003202D1">
          <w:headerReference w:type="even" r:id="rId90"/>
          <w:headerReference w:type="default" r:id="rId91"/>
          <w:headerReference w:type="first" r:id="rId92"/>
          <w:endnotePr>
            <w:numFmt w:val="decimal"/>
          </w:endnotePr>
          <w:pgSz w:w="12240" w:h="15840"/>
          <w:pgMar w:top="1080" w:right="1440" w:bottom="864" w:left="1440" w:header="720" w:footer="720" w:gutter="0"/>
          <w:cols w:space="720"/>
          <w:docGrid w:linePitch="360"/>
        </w:sectPr>
      </w:pPr>
    </w:p>
    <w:p w:rsidR="00734DCC" w:rsidRPr="00CB4AB8" w:rsidRDefault="0008546A" w:rsidP="00B4481A">
      <w:pPr>
        <w:pStyle w:val="Heading1"/>
        <w:rPr>
          <w:rFonts w:cs="Arial"/>
          <w:szCs w:val="28"/>
        </w:rPr>
      </w:pPr>
      <w:r w:rsidRPr="00CB4AB8">
        <w:rPr>
          <w:rFonts w:cs="Arial"/>
          <w:szCs w:val="28"/>
        </w:rPr>
        <w:lastRenderedPageBreak/>
        <w:t>SIGNATURE PAGE</w:t>
      </w:r>
    </w:p>
    <w:p w:rsidR="00802930" w:rsidRPr="00FC104A" w:rsidRDefault="00802930">
      <w:pPr>
        <w:rPr>
          <w:rFonts w:ascii="Arial" w:hAnsi="Arial" w:cs="Arial"/>
          <w:sz w:val="22"/>
          <w:szCs w:val="22"/>
        </w:rPr>
      </w:pPr>
    </w:p>
    <w:tbl>
      <w:tblPr>
        <w:tblW w:w="9270" w:type="dxa"/>
        <w:tblInd w:w="108" w:type="dxa"/>
        <w:tblBorders>
          <w:insideH w:val="single" w:sz="4" w:space="0" w:color="auto"/>
        </w:tblBorders>
        <w:tblLayout w:type="fixed"/>
        <w:tblLook w:val="01E0" w:firstRow="1" w:lastRow="1" w:firstColumn="1" w:lastColumn="1" w:noHBand="0" w:noVBand="0"/>
      </w:tblPr>
      <w:tblGrid>
        <w:gridCol w:w="3330"/>
        <w:gridCol w:w="5940"/>
      </w:tblGrid>
      <w:tr w:rsidR="00734DCC" w:rsidRPr="00FC104A">
        <w:tc>
          <w:tcPr>
            <w:tcW w:w="3330" w:type="dxa"/>
            <w:vAlign w:val="bottom"/>
          </w:tcPr>
          <w:p w:rsidR="00734DCC" w:rsidRPr="00FC104A" w:rsidRDefault="00F2768C">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108" w:right="-108"/>
              <w:rPr>
                <w:rFonts w:ascii="Arial" w:hAnsi="Arial" w:cs="Arial"/>
                <w:sz w:val="22"/>
                <w:szCs w:val="22"/>
              </w:rPr>
            </w:pPr>
            <w:r>
              <w:rPr>
                <w:rFonts w:ascii="Arial" w:hAnsi="Arial" w:cs="Arial"/>
                <w:sz w:val="22"/>
                <w:szCs w:val="22"/>
              </w:rPr>
              <w:t>Local</w:t>
            </w:r>
            <w:r w:rsidR="00734DCC" w:rsidRPr="00C60456">
              <w:rPr>
                <w:rFonts w:ascii="Arial" w:hAnsi="Arial" w:cs="Arial"/>
                <w:sz w:val="22"/>
                <w:szCs w:val="22"/>
              </w:rPr>
              <w:t xml:space="preserve"> </w:t>
            </w:r>
            <w:r w:rsidR="00C60456" w:rsidRPr="00C60456">
              <w:rPr>
                <w:rFonts w:ascii="Arial" w:hAnsi="Arial" w:cs="Arial"/>
                <w:sz w:val="22"/>
                <w:szCs w:val="22"/>
              </w:rPr>
              <w:t xml:space="preserve">Workforce Development </w:t>
            </w:r>
            <w:r w:rsidR="00B4481A" w:rsidRPr="00FC104A">
              <w:rPr>
                <w:rFonts w:ascii="Arial" w:hAnsi="Arial" w:cs="Arial"/>
                <w:sz w:val="22"/>
                <w:szCs w:val="22"/>
              </w:rPr>
              <w:t>Area Name</w:t>
            </w:r>
          </w:p>
        </w:tc>
        <w:tc>
          <w:tcPr>
            <w:tcW w:w="5940" w:type="dxa"/>
            <w:tcBorders>
              <w:top w:val="nil"/>
              <w:bottom w:val="single" w:sz="4" w:space="0" w:color="auto"/>
            </w:tcBorders>
            <w:vAlign w:val="bottom"/>
          </w:tcPr>
          <w:p w:rsidR="00734DCC" w:rsidRPr="00FC104A" w:rsidRDefault="00295A87" w:rsidP="006227AD">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W</w:t>
            </w:r>
            <w:r w:rsidR="006227AD">
              <w:rPr>
                <w:rFonts w:ascii="Arial" w:hAnsi="Arial" w:cs="Arial"/>
                <w:sz w:val="22"/>
                <w:szCs w:val="22"/>
              </w:rPr>
              <w:t>D</w:t>
            </w:r>
            <w:r>
              <w:rPr>
                <w:rFonts w:ascii="Arial" w:hAnsi="Arial" w:cs="Arial"/>
                <w:sz w:val="22"/>
                <w:szCs w:val="22"/>
              </w:rPr>
              <w:t>A #15</w:t>
            </w:r>
          </w:p>
        </w:tc>
      </w:tr>
    </w:tbl>
    <w:p w:rsidR="00734DCC" w:rsidRPr="00FC104A" w:rsidRDefault="00734DCC">
      <w:pPr>
        <w:rPr>
          <w:rFonts w:ascii="Arial" w:hAnsi="Arial" w:cs="Arial"/>
          <w:sz w:val="22"/>
          <w:szCs w:val="22"/>
        </w:rPr>
      </w:pPr>
    </w:p>
    <w:p w:rsidR="00734DCC" w:rsidRPr="00FC104A" w:rsidRDefault="00734DCC">
      <w:pPr>
        <w:rPr>
          <w:rFonts w:ascii="Arial" w:hAnsi="Arial" w:cs="Arial"/>
          <w:sz w:val="22"/>
          <w:szCs w:val="22"/>
        </w:rPr>
      </w:pPr>
    </w:p>
    <w:tbl>
      <w:tblPr>
        <w:tblW w:w="9252" w:type="dxa"/>
        <w:tblInd w:w="108" w:type="dxa"/>
        <w:tblBorders>
          <w:insideH w:val="single" w:sz="4" w:space="0" w:color="auto"/>
        </w:tblBorders>
        <w:tblLayout w:type="fixed"/>
        <w:tblLook w:val="01E0" w:firstRow="1" w:lastRow="1" w:firstColumn="1" w:lastColumn="1" w:noHBand="0" w:noVBand="0"/>
      </w:tblPr>
      <w:tblGrid>
        <w:gridCol w:w="3402"/>
        <w:gridCol w:w="5850"/>
      </w:tblGrid>
      <w:tr w:rsidR="00734DCC" w:rsidRPr="00FC104A" w:rsidTr="00F6673C">
        <w:tc>
          <w:tcPr>
            <w:tcW w:w="3402" w:type="dxa"/>
            <w:vAlign w:val="bottom"/>
          </w:tcPr>
          <w:p w:rsidR="00734DCC" w:rsidRPr="00FC104A" w:rsidRDefault="00C60456" w:rsidP="00B718AC">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108" w:right="-108"/>
              <w:rPr>
                <w:rFonts w:ascii="Arial" w:hAnsi="Arial" w:cs="Arial"/>
                <w:sz w:val="22"/>
                <w:szCs w:val="22"/>
              </w:rPr>
            </w:pPr>
            <w:r>
              <w:rPr>
                <w:rFonts w:ascii="Arial" w:hAnsi="Arial" w:cs="Arial"/>
                <w:sz w:val="22"/>
                <w:szCs w:val="22"/>
              </w:rPr>
              <w:t xml:space="preserve">Local </w:t>
            </w:r>
            <w:r w:rsidR="00B718AC">
              <w:rPr>
                <w:rFonts w:ascii="Arial" w:hAnsi="Arial" w:cs="Arial"/>
                <w:sz w:val="22"/>
                <w:szCs w:val="22"/>
              </w:rPr>
              <w:t>Area</w:t>
            </w:r>
            <w:r w:rsidR="00B4481A" w:rsidRPr="00FC104A">
              <w:rPr>
                <w:rFonts w:ascii="Arial" w:hAnsi="Arial" w:cs="Arial"/>
                <w:sz w:val="22"/>
                <w:szCs w:val="22"/>
              </w:rPr>
              <w:t xml:space="preserve"> Board Name</w:t>
            </w:r>
          </w:p>
        </w:tc>
        <w:tc>
          <w:tcPr>
            <w:tcW w:w="5850" w:type="dxa"/>
            <w:tcBorders>
              <w:top w:val="nil"/>
              <w:bottom w:val="single" w:sz="4" w:space="0" w:color="auto"/>
            </w:tcBorders>
            <w:vAlign w:val="bottom"/>
          </w:tcPr>
          <w:p w:rsidR="00734DCC" w:rsidRPr="00FC104A" w:rsidRDefault="00295A87">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Workforce Innovation Board of Ramsey County</w:t>
            </w:r>
          </w:p>
        </w:tc>
      </w:tr>
    </w:tbl>
    <w:p w:rsidR="00734DCC" w:rsidRPr="00FC104A" w:rsidRDefault="00734DCC">
      <w:pPr>
        <w:rPr>
          <w:rFonts w:ascii="Arial" w:hAnsi="Arial" w:cs="Arial"/>
          <w:sz w:val="22"/>
          <w:szCs w:val="22"/>
        </w:rPr>
      </w:pPr>
    </w:p>
    <w:p w:rsidR="007A21F7" w:rsidRDefault="00734DCC">
      <w:pPr>
        <w:rPr>
          <w:rFonts w:ascii="Arial" w:hAnsi="Arial" w:cs="Arial"/>
          <w:sz w:val="22"/>
          <w:szCs w:val="22"/>
        </w:rPr>
      </w:pPr>
      <w:r w:rsidRPr="00FC104A">
        <w:rPr>
          <w:rFonts w:ascii="Arial" w:hAnsi="Arial" w:cs="Arial"/>
          <w:sz w:val="22"/>
          <w:szCs w:val="22"/>
        </w:rPr>
        <w:t xml:space="preserve">Name and Contact Information for the </w:t>
      </w:r>
      <w:r w:rsidR="00B718AC">
        <w:rPr>
          <w:rFonts w:ascii="Arial" w:hAnsi="Arial" w:cs="Arial"/>
          <w:sz w:val="22"/>
          <w:szCs w:val="22"/>
        </w:rPr>
        <w:t xml:space="preserve">Local Area </w:t>
      </w:r>
      <w:r w:rsidR="0042328A">
        <w:rPr>
          <w:rFonts w:ascii="Arial" w:hAnsi="Arial" w:cs="Arial"/>
          <w:sz w:val="22"/>
          <w:szCs w:val="22"/>
        </w:rPr>
        <w:t>Board</w:t>
      </w:r>
      <w:r w:rsidR="00B4481A" w:rsidRPr="00FC104A">
        <w:rPr>
          <w:rFonts w:ascii="Arial" w:hAnsi="Arial" w:cs="Arial"/>
          <w:sz w:val="22"/>
          <w:szCs w:val="22"/>
        </w:rPr>
        <w:t xml:space="preserve"> Chair</w:t>
      </w:r>
      <w:r w:rsidRPr="00FC104A">
        <w:rPr>
          <w:rFonts w:ascii="Arial" w:hAnsi="Arial" w:cs="Arial"/>
          <w:sz w:val="22"/>
          <w:szCs w:val="22"/>
        </w:rPr>
        <w:t>:</w:t>
      </w:r>
    </w:p>
    <w:p w:rsidR="00734DCC" w:rsidRPr="00FC104A" w:rsidRDefault="00734DCC">
      <w:pPr>
        <w:rPr>
          <w:rFonts w:ascii="Arial" w:hAnsi="Arial" w:cs="Arial"/>
          <w:sz w:val="22"/>
          <w:szCs w:val="22"/>
        </w:rPr>
      </w:pPr>
    </w:p>
    <w:tbl>
      <w:tblPr>
        <w:tblW w:w="0" w:type="auto"/>
        <w:tblInd w:w="108" w:type="dxa"/>
        <w:tblLook w:val="04A0" w:firstRow="1" w:lastRow="0" w:firstColumn="1" w:lastColumn="0" w:noHBand="0" w:noVBand="1"/>
      </w:tblPr>
      <w:tblGrid>
        <w:gridCol w:w="2418"/>
        <w:gridCol w:w="6834"/>
      </w:tblGrid>
      <w:tr w:rsidR="00295A87" w:rsidRPr="00FC104A" w:rsidTr="00295A87">
        <w:trPr>
          <w:trHeight w:val="288"/>
        </w:trPr>
        <w:tc>
          <w:tcPr>
            <w:tcW w:w="2418" w:type="dxa"/>
            <w:shd w:val="clear" w:color="auto" w:fill="auto"/>
          </w:tcPr>
          <w:p w:rsidR="00295A87" w:rsidRPr="00FC104A" w:rsidRDefault="00295A87" w:rsidP="00295A87">
            <w:pPr>
              <w:widowControl/>
              <w:rPr>
                <w:rFonts w:ascii="Arial" w:hAnsi="Arial" w:cs="Arial"/>
                <w:b/>
                <w:sz w:val="22"/>
                <w:szCs w:val="22"/>
              </w:rPr>
            </w:pPr>
            <w:r w:rsidRPr="00FC104A">
              <w:rPr>
                <w:rFonts w:ascii="Arial" w:hAnsi="Arial" w:cs="Arial"/>
                <w:b/>
                <w:sz w:val="22"/>
                <w:szCs w:val="22"/>
              </w:rPr>
              <w:t>Name</w:t>
            </w:r>
          </w:p>
        </w:tc>
        <w:tc>
          <w:tcPr>
            <w:tcW w:w="6834" w:type="dxa"/>
            <w:tcBorders>
              <w:bottom w:val="single" w:sz="4" w:space="0" w:color="auto"/>
            </w:tcBorders>
            <w:shd w:val="clear" w:color="auto" w:fill="auto"/>
          </w:tcPr>
          <w:p w:rsidR="00295A87" w:rsidRPr="00FC104A" w:rsidRDefault="00295A87" w:rsidP="00295A87">
            <w:pPr>
              <w:widowControl/>
              <w:rPr>
                <w:rFonts w:ascii="Arial" w:hAnsi="Arial" w:cs="Arial"/>
                <w:sz w:val="22"/>
                <w:szCs w:val="22"/>
              </w:rPr>
            </w:pPr>
            <w:r>
              <w:rPr>
                <w:rFonts w:ascii="Arial" w:hAnsi="Arial" w:cs="Arial"/>
                <w:sz w:val="22"/>
                <w:szCs w:val="22"/>
              </w:rPr>
              <w:t>James McClean</w:t>
            </w:r>
          </w:p>
        </w:tc>
      </w:tr>
      <w:tr w:rsidR="00295A87" w:rsidRPr="00FC104A" w:rsidTr="00295A87">
        <w:trPr>
          <w:trHeight w:val="288"/>
        </w:trPr>
        <w:tc>
          <w:tcPr>
            <w:tcW w:w="2418" w:type="dxa"/>
            <w:shd w:val="clear" w:color="auto" w:fill="auto"/>
          </w:tcPr>
          <w:p w:rsidR="00295A87" w:rsidRPr="00FC104A" w:rsidRDefault="00295A87" w:rsidP="00295A87">
            <w:pPr>
              <w:widowControl/>
              <w:rPr>
                <w:rFonts w:ascii="Arial" w:hAnsi="Arial" w:cs="Arial"/>
                <w:b/>
                <w:sz w:val="22"/>
                <w:szCs w:val="22"/>
              </w:rPr>
            </w:pPr>
            <w:r w:rsidRPr="00FC104A">
              <w:rPr>
                <w:rFonts w:ascii="Arial" w:hAnsi="Arial" w:cs="Arial"/>
                <w:b/>
                <w:sz w:val="22"/>
                <w:szCs w:val="22"/>
              </w:rPr>
              <w:t>Title</w:t>
            </w:r>
          </w:p>
        </w:tc>
        <w:tc>
          <w:tcPr>
            <w:tcW w:w="6834" w:type="dxa"/>
            <w:tcBorders>
              <w:top w:val="single" w:sz="4" w:space="0" w:color="auto"/>
              <w:bottom w:val="single" w:sz="4" w:space="0" w:color="auto"/>
            </w:tcBorders>
            <w:shd w:val="clear" w:color="auto" w:fill="auto"/>
          </w:tcPr>
          <w:p w:rsidR="00295A87" w:rsidRPr="00FC104A" w:rsidRDefault="00295A87" w:rsidP="00295A87">
            <w:pPr>
              <w:widowControl/>
              <w:rPr>
                <w:rFonts w:ascii="Arial" w:hAnsi="Arial" w:cs="Arial"/>
                <w:sz w:val="22"/>
                <w:szCs w:val="22"/>
              </w:rPr>
            </w:pPr>
            <w:r w:rsidRPr="009F6662">
              <w:rPr>
                <w:rFonts w:ascii="Arial" w:hAnsi="Arial" w:cs="Arial"/>
                <w:noProof/>
                <w:sz w:val="22"/>
                <w:szCs w:val="22"/>
              </w:rPr>
              <w:t>Manager of Government Relations</w:t>
            </w:r>
          </w:p>
        </w:tc>
      </w:tr>
      <w:tr w:rsidR="00295A87" w:rsidRPr="00FC104A" w:rsidTr="00295A87">
        <w:trPr>
          <w:trHeight w:val="288"/>
        </w:trPr>
        <w:tc>
          <w:tcPr>
            <w:tcW w:w="2418" w:type="dxa"/>
            <w:shd w:val="clear" w:color="auto" w:fill="auto"/>
          </w:tcPr>
          <w:p w:rsidR="00295A87" w:rsidRPr="00FC104A" w:rsidRDefault="00295A87" w:rsidP="00295A87">
            <w:pPr>
              <w:widowControl/>
              <w:rPr>
                <w:rFonts w:ascii="Arial" w:hAnsi="Arial" w:cs="Arial"/>
                <w:b/>
                <w:sz w:val="22"/>
                <w:szCs w:val="22"/>
              </w:rPr>
            </w:pPr>
            <w:r w:rsidRPr="00FC104A">
              <w:rPr>
                <w:rFonts w:ascii="Arial" w:hAnsi="Arial" w:cs="Arial"/>
                <w:b/>
                <w:sz w:val="22"/>
                <w:szCs w:val="22"/>
              </w:rPr>
              <w:t>Organization</w:t>
            </w:r>
          </w:p>
        </w:tc>
        <w:tc>
          <w:tcPr>
            <w:tcW w:w="6834" w:type="dxa"/>
            <w:tcBorders>
              <w:top w:val="single" w:sz="4" w:space="0" w:color="auto"/>
              <w:bottom w:val="single" w:sz="4" w:space="0" w:color="auto"/>
            </w:tcBorders>
            <w:shd w:val="clear" w:color="auto" w:fill="auto"/>
          </w:tcPr>
          <w:p w:rsidR="00295A87" w:rsidRPr="00FC104A" w:rsidRDefault="00295A87" w:rsidP="00295A87">
            <w:pPr>
              <w:widowControl/>
              <w:rPr>
                <w:rFonts w:ascii="Arial" w:hAnsi="Arial" w:cs="Arial"/>
                <w:sz w:val="22"/>
                <w:szCs w:val="22"/>
              </w:rPr>
            </w:pPr>
            <w:r w:rsidRPr="009F6662">
              <w:rPr>
                <w:rFonts w:ascii="Arial" w:hAnsi="Arial" w:cs="Arial"/>
                <w:noProof/>
                <w:sz w:val="22"/>
                <w:szCs w:val="22"/>
              </w:rPr>
              <w:t>Regions Hospital</w:t>
            </w:r>
            <w:r>
              <w:rPr>
                <w:rFonts w:ascii="Arial" w:hAnsi="Arial" w:cs="Arial"/>
                <w:noProof/>
                <w:sz w:val="22"/>
                <w:szCs w:val="22"/>
              </w:rPr>
              <w:t xml:space="preserve"> (HealthPartners)</w:t>
            </w:r>
          </w:p>
        </w:tc>
      </w:tr>
      <w:tr w:rsidR="00295A87" w:rsidRPr="00FC104A" w:rsidTr="00295A87">
        <w:trPr>
          <w:trHeight w:val="288"/>
        </w:trPr>
        <w:tc>
          <w:tcPr>
            <w:tcW w:w="2418" w:type="dxa"/>
            <w:shd w:val="clear" w:color="auto" w:fill="auto"/>
          </w:tcPr>
          <w:p w:rsidR="00295A87" w:rsidRPr="00FC104A" w:rsidRDefault="00295A87" w:rsidP="00295A87">
            <w:pPr>
              <w:widowControl/>
              <w:rPr>
                <w:rFonts w:ascii="Arial" w:hAnsi="Arial" w:cs="Arial"/>
                <w:b/>
                <w:sz w:val="22"/>
                <w:szCs w:val="22"/>
              </w:rPr>
            </w:pPr>
            <w:r w:rsidRPr="00FC104A">
              <w:rPr>
                <w:rFonts w:ascii="Arial" w:hAnsi="Arial" w:cs="Arial"/>
                <w:b/>
                <w:sz w:val="22"/>
                <w:szCs w:val="22"/>
              </w:rPr>
              <w:t>Address 1</w:t>
            </w:r>
          </w:p>
        </w:tc>
        <w:tc>
          <w:tcPr>
            <w:tcW w:w="6834" w:type="dxa"/>
            <w:tcBorders>
              <w:top w:val="single" w:sz="4" w:space="0" w:color="auto"/>
              <w:bottom w:val="single" w:sz="4" w:space="0" w:color="auto"/>
            </w:tcBorders>
            <w:shd w:val="clear" w:color="auto" w:fill="auto"/>
          </w:tcPr>
          <w:p w:rsidR="00295A87" w:rsidRPr="00FC104A" w:rsidRDefault="00295A87" w:rsidP="00295A87">
            <w:pPr>
              <w:widowControl/>
              <w:rPr>
                <w:rFonts w:ascii="Arial" w:hAnsi="Arial" w:cs="Arial"/>
                <w:sz w:val="22"/>
                <w:szCs w:val="22"/>
              </w:rPr>
            </w:pPr>
            <w:r w:rsidRPr="009F6662">
              <w:rPr>
                <w:rFonts w:ascii="Arial" w:hAnsi="Arial" w:cs="Arial"/>
                <w:sz w:val="22"/>
                <w:szCs w:val="22"/>
              </w:rPr>
              <w:t>640 Jackson Street</w:t>
            </w:r>
          </w:p>
        </w:tc>
      </w:tr>
      <w:tr w:rsidR="00295A87" w:rsidRPr="00FC104A" w:rsidTr="00295A87">
        <w:trPr>
          <w:trHeight w:val="288"/>
        </w:trPr>
        <w:tc>
          <w:tcPr>
            <w:tcW w:w="2418" w:type="dxa"/>
            <w:shd w:val="clear" w:color="auto" w:fill="auto"/>
          </w:tcPr>
          <w:p w:rsidR="00295A87" w:rsidRPr="00FC104A" w:rsidRDefault="00295A87" w:rsidP="00295A87">
            <w:pPr>
              <w:widowControl/>
              <w:rPr>
                <w:rFonts w:ascii="Arial" w:hAnsi="Arial" w:cs="Arial"/>
                <w:b/>
                <w:sz w:val="22"/>
                <w:szCs w:val="22"/>
              </w:rPr>
            </w:pPr>
            <w:r w:rsidRPr="00FC104A">
              <w:rPr>
                <w:rFonts w:ascii="Arial" w:hAnsi="Arial" w:cs="Arial"/>
                <w:b/>
                <w:sz w:val="22"/>
                <w:szCs w:val="22"/>
              </w:rPr>
              <w:t>Address 2</w:t>
            </w:r>
          </w:p>
        </w:tc>
        <w:tc>
          <w:tcPr>
            <w:tcW w:w="6834" w:type="dxa"/>
            <w:tcBorders>
              <w:top w:val="single" w:sz="4" w:space="0" w:color="auto"/>
              <w:bottom w:val="single" w:sz="4" w:space="0" w:color="auto"/>
            </w:tcBorders>
            <w:shd w:val="clear" w:color="auto" w:fill="auto"/>
          </w:tcPr>
          <w:p w:rsidR="00295A87" w:rsidRPr="00FC104A" w:rsidRDefault="00295A87" w:rsidP="006227AD">
            <w:pPr>
              <w:widowControl/>
              <w:rPr>
                <w:rFonts w:ascii="Arial" w:hAnsi="Arial" w:cs="Arial"/>
                <w:sz w:val="22"/>
                <w:szCs w:val="22"/>
              </w:rPr>
            </w:pPr>
            <w:r w:rsidRPr="009F6662">
              <w:rPr>
                <w:rFonts w:ascii="Arial" w:hAnsi="Arial" w:cs="Arial"/>
                <w:sz w:val="22"/>
                <w:szCs w:val="22"/>
              </w:rPr>
              <w:t>Mail Stop</w:t>
            </w:r>
            <w:r w:rsidR="006227AD">
              <w:rPr>
                <w:rFonts w:ascii="Arial" w:hAnsi="Arial" w:cs="Arial"/>
                <w:sz w:val="22"/>
                <w:szCs w:val="22"/>
              </w:rPr>
              <w:t>:</w:t>
            </w:r>
            <w:r w:rsidRPr="009F6662">
              <w:rPr>
                <w:rFonts w:ascii="Arial" w:hAnsi="Arial" w:cs="Arial"/>
                <w:sz w:val="22"/>
                <w:szCs w:val="22"/>
              </w:rPr>
              <w:t xml:space="preserve"> 11902C</w:t>
            </w:r>
          </w:p>
        </w:tc>
      </w:tr>
      <w:tr w:rsidR="00295A87" w:rsidRPr="00FC104A" w:rsidTr="00295A87">
        <w:trPr>
          <w:trHeight w:val="288"/>
        </w:trPr>
        <w:tc>
          <w:tcPr>
            <w:tcW w:w="2418" w:type="dxa"/>
            <w:shd w:val="clear" w:color="auto" w:fill="auto"/>
          </w:tcPr>
          <w:p w:rsidR="00295A87" w:rsidRPr="00FC104A" w:rsidRDefault="00295A87" w:rsidP="00295A87">
            <w:pPr>
              <w:widowControl/>
              <w:rPr>
                <w:rFonts w:ascii="Arial" w:hAnsi="Arial" w:cs="Arial"/>
                <w:b/>
                <w:sz w:val="22"/>
                <w:szCs w:val="22"/>
              </w:rPr>
            </w:pPr>
            <w:r w:rsidRPr="00FC104A">
              <w:rPr>
                <w:rFonts w:ascii="Arial" w:hAnsi="Arial" w:cs="Arial"/>
                <w:b/>
                <w:sz w:val="22"/>
                <w:szCs w:val="22"/>
              </w:rPr>
              <w:t>City, State, ZIP Code</w:t>
            </w:r>
          </w:p>
        </w:tc>
        <w:tc>
          <w:tcPr>
            <w:tcW w:w="6834" w:type="dxa"/>
            <w:tcBorders>
              <w:top w:val="single" w:sz="4" w:space="0" w:color="auto"/>
              <w:bottom w:val="single" w:sz="4" w:space="0" w:color="auto"/>
            </w:tcBorders>
            <w:shd w:val="clear" w:color="auto" w:fill="auto"/>
          </w:tcPr>
          <w:p w:rsidR="00295A87" w:rsidRPr="00FC104A" w:rsidRDefault="00295A87" w:rsidP="00295A87">
            <w:pPr>
              <w:widowControl/>
              <w:rPr>
                <w:rFonts w:ascii="Arial" w:hAnsi="Arial" w:cs="Arial"/>
                <w:sz w:val="22"/>
                <w:szCs w:val="22"/>
              </w:rPr>
            </w:pPr>
            <w:r w:rsidRPr="009F6662">
              <w:rPr>
                <w:rFonts w:ascii="Arial" w:hAnsi="Arial" w:cs="Arial"/>
                <w:sz w:val="22"/>
                <w:szCs w:val="22"/>
              </w:rPr>
              <w:t>Saint Paul, MN  55101</w:t>
            </w:r>
          </w:p>
        </w:tc>
      </w:tr>
      <w:tr w:rsidR="00295A87" w:rsidRPr="00FC104A" w:rsidTr="00295A87">
        <w:trPr>
          <w:trHeight w:val="288"/>
        </w:trPr>
        <w:tc>
          <w:tcPr>
            <w:tcW w:w="2418" w:type="dxa"/>
            <w:shd w:val="clear" w:color="auto" w:fill="auto"/>
          </w:tcPr>
          <w:p w:rsidR="00295A87" w:rsidRPr="00FC104A" w:rsidRDefault="00295A87" w:rsidP="00295A87">
            <w:pPr>
              <w:widowControl/>
              <w:rPr>
                <w:rFonts w:ascii="Arial" w:hAnsi="Arial" w:cs="Arial"/>
                <w:b/>
                <w:sz w:val="22"/>
                <w:szCs w:val="22"/>
              </w:rPr>
            </w:pPr>
            <w:r w:rsidRPr="00FC104A">
              <w:rPr>
                <w:rFonts w:ascii="Arial" w:hAnsi="Arial" w:cs="Arial"/>
                <w:b/>
                <w:sz w:val="22"/>
                <w:szCs w:val="22"/>
              </w:rPr>
              <w:t>Phone</w:t>
            </w:r>
          </w:p>
        </w:tc>
        <w:tc>
          <w:tcPr>
            <w:tcW w:w="6834" w:type="dxa"/>
            <w:tcBorders>
              <w:top w:val="single" w:sz="4" w:space="0" w:color="auto"/>
              <w:bottom w:val="single" w:sz="4" w:space="0" w:color="auto"/>
            </w:tcBorders>
            <w:shd w:val="clear" w:color="auto" w:fill="auto"/>
          </w:tcPr>
          <w:p w:rsidR="00295A87" w:rsidRPr="00FC104A" w:rsidRDefault="00295A87" w:rsidP="00295A87">
            <w:pPr>
              <w:widowControl/>
              <w:rPr>
                <w:rFonts w:ascii="Arial" w:hAnsi="Arial" w:cs="Arial"/>
                <w:sz w:val="22"/>
                <w:szCs w:val="22"/>
              </w:rPr>
            </w:pPr>
            <w:r w:rsidRPr="009F6662">
              <w:rPr>
                <w:rFonts w:ascii="Arial" w:hAnsi="Arial" w:cs="Arial"/>
                <w:noProof/>
                <w:sz w:val="22"/>
                <w:szCs w:val="22"/>
              </w:rPr>
              <w:t>952-883-7201</w:t>
            </w:r>
          </w:p>
        </w:tc>
      </w:tr>
      <w:tr w:rsidR="00B4481A" w:rsidRPr="00FC104A" w:rsidTr="00295A87">
        <w:trPr>
          <w:trHeight w:val="288"/>
        </w:trPr>
        <w:tc>
          <w:tcPr>
            <w:tcW w:w="2418" w:type="dxa"/>
            <w:shd w:val="clear" w:color="auto" w:fill="auto"/>
          </w:tcPr>
          <w:p w:rsidR="00B4481A" w:rsidRPr="00FC104A" w:rsidRDefault="00B4481A" w:rsidP="00B4481A">
            <w:pPr>
              <w:widowControl/>
              <w:rPr>
                <w:rFonts w:ascii="Arial" w:hAnsi="Arial" w:cs="Arial"/>
                <w:b/>
                <w:sz w:val="22"/>
                <w:szCs w:val="22"/>
              </w:rPr>
            </w:pPr>
            <w:r w:rsidRPr="00FC104A">
              <w:rPr>
                <w:rFonts w:ascii="Arial" w:hAnsi="Arial" w:cs="Arial"/>
                <w:b/>
                <w:sz w:val="22"/>
                <w:szCs w:val="22"/>
              </w:rPr>
              <w:t>E-mail</w:t>
            </w:r>
          </w:p>
        </w:tc>
        <w:tc>
          <w:tcPr>
            <w:tcW w:w="6834" w:type="dxa"/>
            <w:tcBorders>
              <w:top w:val="single" w:sz="4" w:space="0" w:color="auto"/>
              <w:bottom w:val="single" w:sz="4" w:space="0" w:color="auto"/>
            </w:tcBorders>
            <w:shd w:val="clear" w:color="auto" w:fill="auto"/>
          </w:tcPr>
          <w:p w:rsidR="00B4481A" w:rsidRPr="00FC104A" w:rsidRDefault="00295A87" w:rsidP="00B4481A">
            <w:pPr>
              <w:widowControl/>
              <w:rPr>
                <w:rFonts w:ascii="Arial" w:hAnsi="Arial" w:cs="Arial"/>
                <w:sz w:val="22"/>
                <w:szCs w:val="22"/>
              </w:rPr>
            </w:pPr>
            <w:r>
              <w:rPr>
                <w:rFonts w:ascii="Arial" w:hAnsi="Arial" w:cs="Arial"/>
                <w:sz w:val="22"/>
                <w:szCs w:val="22"/>
              </w:rPr>
              <w:t>James.m.mcclean@healthpartners.com</w:t>
            </w:r>
          </w:p>
        </w:tc>
      </w:tr>
    </w:tbl>
    <w:p w:rsidR="00B4481A" w:rsidRPr="00FC104A" w:rsidRDefault="00B4481A">
      <w:pPr>
        <w:rPr>
          <w:rFonts w:ascii="Arial" w:hAnsi="Arial" w:cs="Arial"/>
          <w:sz w:val="22"/>
          <w:szCs w:val="22"/>
        </w:rPr>
      </w:pPr>
    </w:p>
    <w:p w:rsidR="007A21F7" w:rsidRDefault="00734DCC">
      <w:pPr>
        <w:rPr>
          <w:rFonts w:ascii="Arial" w:hAnsi="Arial" w:cs="Arial"/>
          <w:sz w:val="22"/>
          <w:szCs w:val="22"/>
        </w:rPr>
      </w:pPr>
      <w:r w:rsidRPr="00FC104A">
        <w:rPr>
          <w:rFonts w:ascii="Arial" w:hAnsi="Arial" w:cs="Arial"/>
          <w:sz w:val="22"/>
          <w:szCs w:val="22"/>
        </w:rPr>
        <w:t xml:space="preserve">Name and Contact Information for the </w:t>
      </w:r>
      <w:r w:rsidR="00ED12A2" w:rsidRPr="00FC104A">
        <w:rPr>
          <w:rFonts w:ascii="Arial" w:hAnsi="Arial" w:cs="Arial"/>
          <w:sz w:val="22"/>
          <w:szCs w:val="22"/>
        </w:rPr>
        <w:t>Chief Local Elected Official</w:t>
      </w:r>
      <w:r w:rsidR="00A07095">
        <w:rPr>
          <w:rFonts w:ascii="Arial" w:hAnsi="Arial" w:cs="Arial"/>
          <w:sz w:val="22"/>
          <w:szCs w:val="22"/>
        </w:rPr>
        <w:t>(s)</w:t>
      </w:r>
      <w:r w:rsidRPr="00FC104A">
        <w:rPr>
          <w:rFonts w:ascii="Arial" w:hAnsi="Arial" w:cs="Arial"/>
          <w:sz w:val="22"/>
          <w:szCs w:val="22"/>
        </w:rPr>
        <w:t>:</w:t>
      </w:r>
    </w:p>
    <w:p w:rsidR="00B4481A" w:rsidRPr="00FC104A" w:rsidRDefault="00B4481A">
      <w:pPr>
        <w:rPr>
          <w:rFonts w:ascii="Arial" w:hAnsi="Arial" w:cs="Arial"/>
          <w:sz w:val="22"/>
          <w:szCs w:val="22"/>
        </w:rPr>
      </w:pPr>
    </w:p>
    <w:tbl>
      <w:tblPr>
        <w:tblW w:w="0" w:type="auto"/>
        <w:tblInd w:w="108" w:type="dxa"/>
        <w:tblLook w:val="04A0" w:firstRow="1" w:lastRow="0" w:firstColumn="1" w:lastColumn="0" w:noHBand="0" w:noVBand="1"/>
      </w:tblPr>
      <w:tblGrid>
        <w:gridCol w:w="2418"/>
        <w:gridCol w:w="6834"/>
      </w:tblGrid>
      <w:tr w:rsidR="00295A87" w:rsidRPr="00FC104A" w:rsidTr="00295A87">
        <w:trPr>
          <w:trHeight w:val="288"/>
        </w:trPr>
        <w:tc>
          <w:tcPr>
            <w:tcW w:w="2418" w:type="dxa"/>
            <w:shd w:val="clear" w:color="auto" w:fill="auto"/>
          </w:tcPr>
          <w:p w:rsidR="00295A87" w:rsidRPr="00FC104A" w:rsidRDefault="00295A87" w:rsidP="00295A87">
            <w:pPr>
              <w:widowControl/>
              <w:rPr>
                <w:rFonts w:ascii="Arial" w:hAnsi="Arial" w:cs="Arial"/>
                <w:b/>
                <w:sz w:val="22"/>
                <w:szCs w:val="22"/>
              </w:rPr>
            </w:pPr>
            <w:r w:rsidRPr="00FC104A">
              <w:rPr>
                <w:rFonts w:ascii="Arial" w:hAnsi="Arial" w:cs="Arial"/>
                <w:b/>
                <w:sz w:val="22"/>
                <w:szCs w:val="22"/>
              </w:rPr>
              <w:t>Name</w:t>
            </w:r>
          </w:p>
        </w:tc>
        <w:tc>
          <w:tcPr>
            <w:tcW w:w="6834" w:type="dxa"/>
            <w:tcBorders>
              <w:bottom w:val="single" w:sz="4" w:space="0" w:color="auto"/>
            </w:tcBorders>
            <w:shd w:val="clear" w:color="auto" w:fill="auto"/>
          </w:tcPr>
          <w:p w:rsidR="00295A87" w:rsidRPr="00FC104A" w:rsidRDefault="00295A87" w:rsidP="00295A87">
            <w:pPr>
              <w:widowControl/>
              <w:rPr>
                <w:rFonts w:ascii="Arial" w:hAnsi="Arial" w:cs="Arial"/>
                <w:sz w:val="22"/>
                <w:szCs w:val="22"/>
              </w:rPr>
            </w:pPr>
            <w:r>
              <w:rPr>
                <w:rFonts w:ascii="Arial" w:hAnsi="Arial" w:cs="Arial"/>
                <w:sz w:val="22"/>
                <w:szCs w:val="22"/>
              </w:rPr>
              <w:t>Toni Carter</w:t>
            </w:r>
          </w:p>
        </w:tc>
      </w:tr>
      <w:tr w:rsidR="00295A87" w:rsidRPr="00FC104A" w:rsidTr="00295A87">
        <w:trPr>
          <w:trHeight w:val="288"/>
        </w:trPr>
        <w:tc>
          <w:tcPr>
            <w:tcW w:w="2418" w:type="dxa"/>
            <w:shd w:val="clear" w:color="auto" w:fill="auto"/>
          </w:tcPr>
          <w:p w:rsidR="00295A87" w:rsidRPr="00FC104A" w:rsidRDefault="00295A87" w:rsidP="00295A87">
            <w:pPr>
              <w:widowControl/>
              <w:rPr>
                <w:rFonts w:ascii="Arial" w:hAnsi="Arial" w:cs="Arial"/>
                <w:b/>
                <w:sz w:val="22"/>
                <w:szCs w:val="22"/>
              </w:rPr>
            </w:pPr>
            <w:r w:rsidRPr="00FC104A">
              <w:rPr>
                <w:rFonts w:ascii="Arial" w:hAnsi="Arial" w:cs="Arial"/>
                <w:b/>
                <w:sz w:val="22"/>
                <w:szCs w:val="22"/>
              </w:rPr>
              <w:t>Title</w:t>
            </w:r>
          </w:p>
        </w:tc>
        <w:tc>
          <w:tcPr>
            <w:tcW w:w="6834" w:type="dxa"/>
            <w:tcBorders>
              <w:top w:val="single" w:sz="4" w:space="0" w:color="auto"/>
              <w:bottom w:val="single" w:sz="4" w:space="0" w:color="auto"/>
            </w:tcBorders>
            <w:shd w:val="clear" w:color="auto" w:fill="auto"/>
          </w:tcPr>
          <w:p w:rsidR="00295A87" w:rsidRPr="00FC104A" w:rsidRDefault="00295A87" w:rsidP="00295A87">
            <w:pPr>
              <w:widowControl/>
              <w:rPr>
                <w:rFonts w:ascii="Arial" w:hAnsi="Arial" w:cs="Arial"/>
                <w:sz w:val="22"/>
                <w:szCs w:val="22"/>
              </w:rPr>
            </w:pPr>
            <w:r w:rsidRPr="009F6662">
              <w:rPr>
                <w:rFonts w:ascii="Arial" w:hAnsi="Arial" w:cs="Arial"/>
                <w:noProof/>
                <w:sz w:val="21"/>
                <w:szCs w:val="21"/>
              </w:rPr>
              <w:t>County Commissioner</w:t>
            </w:r>
          </w:p>
        </w:tc>
      </w:tr>
      <w:tr w:rsidR="00295A87" w:rsidRPr="00FC104A" w:rsidTr="00295A87">
        <w:trPr>
          <w:trHeight w:val="288"/>
        </w:trPr>
        <w:tc>
          <w:tcPr>
            <w:tcW w:w="2418" w:type="dxa"/>
            <w:shd w:val="clear" w:color="auto" w:fill="auto"/>
          </w:tcPr>
          <w:p w:rsidR="00295A87" w:rsidRPr="00FC104A" w:rsidRDefault="00295A87" w:rsidP="00295A87">
            <w:pPr>
              <w:widowControl/>
              <w:rPr>
                <w:rFonts w:ascii="Arial" w:hAnsi="Arial" w:cs="Arial"/>
                <w:b/>
                <w:sz w:val="22"/>
                <w:szCs w:val="22"/>
              </w:rPr>
            </w:pPr>
            <w:r w:rsidRPr="00FC104A">
              <w:rPr>
                <w:rFonts w:ascii="Arial" w:hAnsi="Arial" w:cs="Arial"/>
                <w:b/>
                <w:sz w:val="22"/>
                <w:szCs w:val="22"/>
              </w:rPr>
              <w:t>Organization</w:t>
            </w:r>
          </w:p>
        </w:tc>
        <w:tc>
          <w:tcPr>
            <w:tcW w:w="6834" w:type="dxa"/>
            <w:tcBorders>
              <w:top w:val="single" w:sz="4" w:space="0" w:color="auto"/>
              <w:bottom w:val="single" w:sz="4" w:space="0" w:color="auto"/>
            </w:tcBorders>
            <w:shd w:val="clear" w:color="auto" w:fill="auto"/>
          </w:tcPr>
          <w:p w:rsidR="00295A87" w:rsidRPr="00FC104A" w:rsidRDefault="00295A87" w:rsidP="00295A87">
            <w:pPr>
              <w:widowControl/>
              <w:rPr>
                <w:rFonts w:ascii="Arial" w:hAnsi="Arial" w:cs="Arial"/>
                <w:sz w:val="22"/>
                <w:szCs w:val="22"/>
              </w:rPr>
            </w:pPr>
            <w:r>
              <w:rPr>
                <w:rFonts w:ascii="Arial" w:hAnsi="Arial" w:cs="Arial"/>
                <w:sz w:val="22"/>
                <w:szCs w:val="22"/>
              </w:rPr>
              <w:t>Ramsey County Board of Commissioners</w:t>
            </w:r>
          </w:p>
        </w:tc>
      </w:tr>
      <w:tr w:rsidR="00295A87" w:rsidRPr="00FC104A" w:rsidTr="00295A87">
        <w:trPr>
          <w:trHeight w:val="288"/>
        </w:trPr>
        <w:tc>
          <w:tcPr>
            <w:tcW w:w="2418" w:type="dxa"/>
            <w:shd w:val="clear" w:color="auto" w:fill="auto"/>
          </w:tcPr>
          <w:p w:rsidR="00295A87" w:rsidRPr="00FC104A" w:rsidRDefault="00295A87" w:rsidP="00295A87">
            <w:pPr>
              <w:widowControl/>
              <w:rPr>
                <w:rFonts w:ascii="Arial" w:hAnsi="Arial" w:cs="Arial"/>
                <w:b/>
                <w:sz w:val="22"/>
                <w:szCs w:val="22"/>
              </w:rPr>
            </w:pPr>
            <w:r w:rsidRPr="00FC104A">
              <w:rPr>
                <w:rFonts w:ascii="Arial" w:hAnsi="Arial" w:cs="Arial"/>
                <w:b/>
                <w:sz w:val="22"/>
                <w:szCs w:val="22"/>
              </w:rPr>
              <w:t>Address 1</w:t>
            </w:r>
          </w:p>
        </w:tc>
        <w:tc>
          <w:tcPr>
            <w:tcW w:w="6834" w:type="dxa"/>
            <w:tcBorders>
              <w:top w:val="single" w:sz="4" w:space="0" w:color="auto"/>
              <w:bottom w:val="single" w:sz="4" w:space="0" w:color="auto"/>
            </w:tcBorders>
            <w:shd w:val="clear" w:color="auto" w:fill="auto"/>
          </w:tcPr>
          <w:p w:rsidR="00295A87" w:rsidRPr="00FC104A" w:rsidRDefault="00295A87" w:rsidP="00295A87">
            <w:pPr>
              <w:widowControl/>
              <w:rPr>
                <w:rFonts w:ascii="Arial" w:hAnsi="Arial" w:cs="Arial"/>
                <w:sz w:val="22"/>
                <w:szCs w:val="22"/>
              </w:rPr>
            </w:pPr>
            <w:r w:rsidRPr="009F6662">
              <w:rPr>
                <w:rFonts w:ascii="Arial" w:hAnsi="Arial" w:cs="Arial"/>
                <w:noProof/>
                <w:sz w:val="22"/>
                <w:szCs w:val="22"/>
              </w:rPr>
              <w:t>15 W</w:t>
            </w:r>
            <w:r w:rsidR="006227AD">
              <w:rPr>
                <w:rFonts w:ascii="Arial" w:hAnsi="Arial" w:cs="Arial"/>
                <w:noProof/>
                <w:sz w:val="22"/>
                <w:szCs w:val="22"/>
              </w:rPr>
              <w:t>.</w:t>
            </w:r>
            <w:r w:rsidRPr="009F6662">
              <w:rPr>
                <w:rFonts w:ascii="Arial" w:hAnsi="Arial" w:cs="Arial"/>
                <w:noProof/>
                <w:sz w:val="22"/>
                <w:szCs w:val="22"/>
              </w:rPr>
              <w:t xml:space="preserve"> Kellogg Blvd</w:t>
            </w:r>
            <w:r>
              <w:rPr>
                <w:rFonts w:ascii="Arial" w:hAnsi="Arial" w:cs="Arial"/>
                <w:noProof/>
                <w:sz w:val="22"/>
                <w:szCs w:val="22"/>
              </w:rPr>
              <w:t>.</w:t>
            </w:r>
          </w:p>
        </w:tc>
      </w:tr>
      <w:tr w:rsidR="00295A87" w:rsidRPr="00FC104A" w:rsidTr="00295A87">
        <w:trPr>
          <w:trHeight w:val="288"/>
        </w:trPr>
        <w:tc>
          <w:tcPr>
            <w:tcW w:w="2418" w:type="dxa"/>
            <w:shd w:val="clear" w:color="auto" w:fill="auto"/>
          </w:tcPr>
          <w:p w:rsidR="00295A87" w:rsidRPr="00FC104A" w:rsidRDefault="00295A87" w:rsidP="00295A87">
            <w:pPr>
              <w:widowControl/>
              <w:rPr>
                <w:rFonts w:ascii="Arial" w:hAnsi="Arial" w:cs="Arial"/>
                <w:b/>
                <w:sz w:val="22"/>
                <w:szCs w:val="22"/>
              </w:rPr>
            </w:pPr>
            <w:r w:rsidRPr="00FC104A">
              <w:rPr>
                <w:rFonts w:ascii="Arial" w:hAnsi="Arial" w:cs="Arial"/>
                <w:b/>
                <w:sz w:val="22"/>
                <w:szCs w:val="22"/>
              </w:rPr>
              <w:t>Address 2</w:t>
            </w:r>
          </w:p>
        </w:tc>
        <w:tc>
          <w:tcPr>
            <w:tcW w:w="6834" w:type="dxa"/>
            <w:tcBorders>
              <w:top w:val="single" w:sz="4" w:space="0" w:color="auto"/>
              <w:bottom w:val="single" w:sz="4" w:space="0" w:color="auto"/>
            </w:tcBorders>
            <w:shd w:val="clear" w:color="auto" w:fill="auto"/>
          </w:tcPr>
          <w:p w:rsidR="00295A87" w:rsidRPr="00FC104A" w:rsidRDefault="00295A87" w:rsidP="00295A87">
            <w:pPr>
              <w:widowControl/>
              <w:rPr>
                <w:rFonts w:ascii="Arial" w:hAnsi="Arial" w:cs="Arial"/>
                <w:sz w:val="22"/>
                <w:szCs w:val="22"/>
              </w:rPr>
            </w:pPr>
            <w:r w:rsidRPr="009F6662">
              <w:rPr>
                <w:rFonts w:ascii="Arial" w:hAnsi="Arial" w:cs="Arial"/>
                <w:noProof/>
                <w:sz w:val="22"/>
                <w:szCs w:val="22"/>
              </w:rPr>
              <w:t>220 Courthouse</w:t>
            </w:r>
          </w:p>
        </w:tc>
      </w:tr>
      <w:tr w:rsidR="00295A87" w:rsidRPr="00FC104A" w:rsidTr="00295A87">
        <w:trPr>
          <w:trHeight w:val="288"/>
        </w:trPr>
        <w:tc>
          <w:tcPr>
            <w:tcW w:w="2418" w:type="dxa"/>
            <w:shd w:val="clear" w:color="auto" w:fill="auto"/>
          </w:tcPr>
          <w:p w:rsidR="00295A87" w:rsidRPr="00FC104A" w:rsidRDefault="00295A87" w:rsidP="00295A87">
            <w:pPr>
              <w:widowControl/>
              <w:rPr>
                <w:rFonts w:ascii="Arial" w:hAnsi="Arial" w:cs="Arial"/>
                <w:b/>
                <w:sz w:val="22"/>
                <w:szCs w:val="22"/>
              </w:rPr>
            </w:pPr>
            <w:r w:rsidRPr="00FC104A">
              <w:rPr>
                <w:rFonts w:ascii="Arial" w:hAnsi="Arial" w:cs="Arial"/>
                <w:b/>
                <w:sz w:val="22"/>
                <w:szCs w:val="22"/>
              </w:rPr>
              <w:t>City, State, ZIP Code</w:t>
            </w:r>
          </w:p>
        </w:tc>
        <w:tc>
          <w:tcPr>
            <w:tcW w:w="6834" w:type="dxa"/>
            <w:tcBorders>
              <w:top w:val="single" w:sz="4" w:space="0" w:color="auto"/>
              <w:bottom w:val="single" w:sz="4" w:space="0" w:color="auto"/>
            </w:tcBorders>
            <w:shd w:val="clear" w:color="auto" w:fill="auto"/>
          </w:tcPr>
          <w:p w:rsidR="00295A87" w:rsidRPr="00FC104A" w:rsidRDefault="00295A87" w:rsidP="00295A87">
            <w:pPr>
              <w:widowControl/>
              <w:rPr>
                <w:rFonts w:ascii="Arial" w:hAnsi="Arial" w:cs="Arial"/>
                <w:sz w:val="22"/>
                <w:szCs w:val="22"/>
              </w:rPr>
            </w:pPr>
            <w:r w:rsidRPr="009F6662">
              <w:rPr>
                <w:rFonts w:ascii="Arial" w:hAnsi="Arial" w:cs="Arial"/>
                <w:noProof/>
                <w:sz w:val="22"/>
                <w:szCs w:val="22"/>
              </w:rPr>
              <w:t>Saint Paul</w:t>
            </w:r>
            <w:r w:rsidRPr="009F6662">
              <w:rPr>
                <w:rFonts w:ascii="Arial" w:hAnsi="Arial" w:cs="Arial"/>
                <w:sz w:val="22"/>
                <w:szCs w:val="22"/>
              </w:rPr>
              <w:t xml:space="preserve">, </w:t>
            </w:r>
            <w:r w:rsidRPr="009F6662">
              <w:rPr>
                <w:rFonts w:ascii="Arial" w:hAnsi="Arial" w:cs="Arial"/>
                <w:noProof/>
                <w:sz w:val="22"/>
                <w:szCs w:val="22"/>
              </w:rPr>
              <w:t>MN</w:t>
            </w:r>
            <w:r w:rsidRPr="009F6662">
              <w:rPr>
                <w:rFonts w:ascii="Arial" w:hAnsi="Arial" w:cs="Arial"/>
                <w:sz w:val="22"/>
                <w:szCs w:val="22"/>
              </w:rPr>
              <w:t xml:space="preserve"> </w:t>
            </w:r>
            <w:r w:rsidRPr="009F6662">
              <w:rPr>
                <w:rFonts w:ascii="Arial" w:hAnsi="Arial" w:cs="Arial"/>
                <w:noProof/>
                <w:sz w:val="22"/>
                <w:szCs w:val="22"/>
              </w:rPr>
              <w:t>55102</w:t>
            </w:r>
          </w:p>
        </w:tc>
      </w:tr>
      <w:tr w:rsidR="00295A87" w:rsidRPr="00FC104A" w:rsidTr="00295A87">
        <w:trPr>
          <w:trHeight w:val="288"/>
        </w:trPr>
        <w:tc>
          <w:tcPr>
            <w:tcW w:w="2418" w:type="dxa"/>
            <w:shd w:val="clear" w:color="auto" w:fill="auto"/>
          </w:tcPr>
          <w:p w:rsidR="00295A87" w:rsidRPr="00FC104A" w:rsidRDefault="00295A87" w:rsidP="00295A87">
            <w:pPr>
              <w:widowControl/>
              <w:rPr>
                <w:rFonts w:ascii="Arial" w:hAnsi="Arial" w:cs="Arial"/>
                <w:b/>
                <w:sz w:val="22"/>
                <w:szCs w:val="22"/>
              </w:rPr>
            </w:pPr>
            <w:r w:rsidRPr="00FC104A">
              <w:rPr>
                <w:rFonts w:ascii="Arial" w:hAnsi="Arial" w:cs="Arial"/>
                <w:b/>
                <w:sz w:val="22"/>
                <w:szCs w:val="22"/>
              </w:rPr>
              <w:t>Phone</w:t>
            </w:r>
          </w:p>
        </w:tc>
        <w:tc>
          <w:tcPr>
            <w:tcW w:w="6834" w:type="dxa"/>
            <w:tcBorders>
              <w:top w:val="single" w:sz="4" w:space="0" w:color="auto"/>
              <w:bottom w:val="single" w:sz="4" w:space="0" w:color="auto"/>
            </w:tcBorders>
            <w:shd w:val="clear" w:color="auto" w:fill="auto"/>
          </w:tcPr>
          <w:p w:rsidR="00295A87" w:rsidRPr="00FC104A" w:rsidRDefault="00295A87" w:rsidP="006227AD">
            <w:pPr>
              <w:widowControl/>
              <w:rPr>
                <w:rFonts w:ascii="Arial" w:hAnsi="Arial" w:cs="Arial"/>
                <w:sz w:val="22"/>
                <w:szCs w:val="22"/>
              </w:rPr>
            </w:pPr>
            <w:r w:rsidRPr="009F6662">
              <w:rPr>
                <w:rFonts w:ascii="Arial" w:hAnsi="Arial" w:cs="Arial"/>
                <w:noProof/>
                <w:sz w:val="22"/>
                <w:szCs w:val="22"/>
              </w:rPr>
              <w:t>651</w:t>
            </w:r>
            <w:r w:rsidR="006227AD">
              <w:rPr>
                <w:rFonts w:ascii="Arial" w:hAnsi="Arial" w:cs="Arial"/>
                <w:noProof/>
                <w:sz w:val="22"/>
                <w:szCs w:val="22"/>
              </w:rPr>
              <w:t>-</w:t>
            </w:r>
            <w:r w:rsidRPr="009F6662">
              <w:rPr>
                <w:rFonts w:ascii="Arial" w:hAnsi="Arial" w:cs="Arial"/>
                <w:noProof/>
                <w:sz w:val="22"/>
                <w:szCs w:val="22"/>
              </w:rPr>
              <w:t>266</w:t>
            </w:r>
            <w:r w:rsidR="006227AD">
              <w:rPr>
                <w:rFonts w:ascii="Arial" w:hAnsi="Arial" w:cs="Arial"/>
                <w:noProof/>
                <w:sz w:val="22"/>
                <w:szCs w:val="22"/>
              </w:rPr>
              <w:t>-</w:t>
            </w:r>
            <w:r w:rsidRPr="009F6662">
              <w:rPr>
                <w:rFonts w:ascii="Arial" w:hAnsi="Arial" w:cs="Arial"/>
                <w:noProof/>
                <w:sz w:val="22"/>
                <w:szCs w:val="22"/>
              </w:rPr>
              <w:t>8364</w:t>
            </w:r>
          </w:p>
        </w:tc>
      </w:tr>
      <w:tr w:rsidR="00B4481A" w:rsidRPr="00FC104A" w:rsidTr="00295A87">
        <w:trPr>
          <w:trHeight w:val="288"/>
        </w:trPr>
        <w:tc>
          <w:tcPr>
            <w:tcW w:w="2418" w:type="dxa"/>
            <w:shd w:val="clear" w:color="auto" w:fill="auto"/>
          </w:tcPr>
          <w:p w:rsidR="00B4481A" w:rsidRPr="00FC104A" w:rsidRDefault="00B4481A" w:rsidP="00B4481A">
            <w:pPr>
              <w:widowControl/>
              <w:rPr>
                <w:rFonts w:ascii="Arial" w:hAnsi="Arial" w:cs="Arial"/>
                <w:b/>
                <w:sz w:val="22"/>
                <w:szCs w:val="22"/>
              </w:rPr>
            </w:pPr>
            <w:r w:rsidRPr="00FC104A">
              <w:rPr>
                <w:rFonts w:ascii="Arial" w:hAnsi="Arial" w:cs="Arial"/>
                <w:b/>
                <w:sz w:val="22"/>
                <w:szCs w:val="22"/>
              </w:rPr>
              <w:t>E-mail</w:t>
            </w:r>
          </w:p>
        </w:tc>
        <w:tc>
          <w:tcPr>
            <w:tcW w:w="6834" w:type="dxa"/>
            <w:tcBorders>
              <w:top w:val="single" w:sz="4" w:space="0" w:color="auto"/>
              <w:bottom w:val="single" w:sz="4" w:space="0" w:color="auto"/>
            </w:tcBorders>
            <w:shd w:val="clear" w:color="auto" w:fill="auto"/>
          </w:tcPr>
          <w:p w:rsidR="00B4481A" w:rsidRPr="00FC104A" w:rsidRDefault="00295A87" w:rsidP="00B4481A">
            <w:pPr>
              <w:widowControl/>
              <w:rPr>
                <w:rFonts w:ascii="Arial" w:hAnsi="Arial" w:cs="Arial"/>
                <w:sz w:val="22"/>
                <w:szCs w:val="22"/>
              </w:rPr>
            </w:pPr>
            <w:r>
              <w:rPr>
                <w:rFonts w:ascii="Arial" w:hAnsi="Arial" w:cs="Arial"/>
                <w:sz w:val="22"/>
                <w:szCs w:val="22"/>
              </w:rPr>
              <w:t>Toni.carter@co.ramsey.mn.us</w:t>
            </w:r>
          </w:p>
        </w:tc>
      </w:tr>
    </w:tbl>
    <w:p w:rsidR="00734DCC" w:rsidRPr="00FC104A" w:rsidRDefault="00734DCC">
      <w:pPr>
        <w:rPr>
          <w:rFonts w:ascii="Arial" w:hAnsi="Arial" w:cs="Arial"/>
          <w:sz w:val="22"/>
          <w:szCs w:val="22"/>
        </w:rPr>
      </w:pPr>
    </w:p>
    <w:p w:rsidR="00734DCC" w:rsidRPr="00FC104A" w:rsidRDefault="00734DCC">
      <w:pPr>
        <w:rPr>
          <w:rFonts w:ascii="Arial" w:hAnsi="Arial" w:cs="Arial"/>
          <w:sz w:val="22"/>
          <w:szCs w:val="22"/>
        </w:rPr>
      </w:pPr>
      <w:r w:rsidRPr="00FC104A">
        <w:rPr>
          <w:rFonts w:ascii="Arial" w:hAnsi="Arial" w:cs="Arial"/>
          <w:sz w:val="22"/>
          <w:szCs w:val="22"/>
        </w:rPr>
        <w:t>We, the undersigned, attest that this submittal is the Program Year 201</w:t>
      </w:r>
      <w:r w:rsidR="00972152">
        <w:rPr>
          <w:rFonts w:ascii="Arial" w:hAnsi="Arial" w:cs="Arial"/>
          <w:sz w:val="22"/>
          <w:szCs w:val="22"/>
        </w:rPr>
        <w:t>6-2017</w:t>
      </w:r>
      <w:r w:rsidRPr="00FC104A">
        <w:rPr>
          <w:rFonts w:ascii="Arial" w:hAnsi="Arial" w:cs="Arial"/>
          <w:sz w:val="22"/>
          <w:szCs w:val="22"/>
        </w:rPr>
        <w:t xml:space="preserve"> </w:t>
      </w:r>
      <w:r w:rsidRPr="0042328A">
        <w:rPr>
          <w:rFonts w:ascii="Arial" w:hAnsi="Arial" w:cs="Arial"/>
          <w:sz w:val="22"/>
          <w:szCs w:val="22"/>
        </w:rPr>
        <w:t>L</w:t>
      </w:r>
      <w:r w:rsidRPr="00E84CBE">
        <w:rPr>
          <w:rFonts w:ascii="Arial" w:hAnsi="Arial" w:cs="Arial"/>
          <w:sz w:val="22"/>
          <w:szCs w:val="22"/>
        </w:rPr>
        <w:t xml:space="preserve">ocal </w:t>
      </w:r>
      <w:r w:rsidR="00EC3B98" w:rsidRPr="00E84CBE">
        <w:rPr>
          <w:rFonts w:ascii="Arial" w:hAnsi="Arial" w:cs="Arial"/>
          <w:sz w:val="22"/>
          <w:szCs w:val="22"/>
        </w:rPr>
        <w:t>Plan</w:t>
      </w:r>
      <w:r w:rsidRPr="00E84CBE">
        <w:rPr>
          <w:rFonts w:ascii="Arial" w:hAnsi="Arial" w:cs="Arial"/>
          <w:sz w:val="22"/>
          <w:szCs w:val="22"/>
        </w:rPr>
        <w:t xml:space="preserve"> for our </w:t>
      </w:r>
      <w:r w:rsidR="0042328A" w:rsidRPr="00E84CBE">
        <w:rPr>
          <w:rFonts w:ascii="Arial" w:hAnsi="Arial" w:cs="Arial"/>
          <w:sz w:val="22"/>
          <w:szCs w:val="22"/>
        </w:rPr>
        <w:t xml:space="preserve">Workforce Development Board and Local </w:t>
      </w:r>
      <w:r w:rsidR="00C60456">
        <w:rPr>
          <w:rFonts w:ascii="Arial" w:hAnsi="Arial" w:cs="Arial"/>
          <w:sz w:val="22"/>
          <w:szCs w:val="22"/>
        </w:rPr>
        <w:t xml:space="preserve">Workforce Development </w:t>
      </w:r>
      <w:r w:rsidR="0042328A" w:rsidRPr="00E84CBE">
        <w:rPr>
          <w:rFonts w:ascii="Arial" w:hAnsi="Arial" w:cs="Arial"/>
          <w:sz w:val="22"/>
          <w:szCs w:val="22"/>
        </w:rPr>
        <w:t>Area</w:t>
      </w:r>
      <w:r w:rsidRPr="00E84CBE">
        <w:rPr>
          <w:rFonts w:ascii="Arial" w:hAnsi="Arial" w:cs="Arial"/>
          <w:sz w:val="22"/>
          <w:szCs w:val="22"/>
        </w:rPr>
        <w:t xml:space="preserve"> and her</w:t>
      </w:r>
      <w:r w:rsidR="00EC3B98" w:rsidRPr="00E84CBE">
        <w:rPr>
          <w:rFonts w:ascii="Arial" w:hAnsi="Arial" w:cs="Arial"/>
          <w:sz w:val="22"/>
          <w:szCs w:val="22"/>
        </w:rPr>
        <w:t>eby certify that this L</w:t>
      </w:r>
      <w:r w:rsidR="00E84CBE" w:rsidRPr="00E84CBE">
        <w:rPr>
          <w:rFonts w:ascii="Arial" w:hAnsi="Arial" w:cs="Arial"/>
          <w:sz w:val="22"/>
          <w:szCs w:val="22"/>
        </w:rPr>
        <w:t>ocal Plan</w:t>
      </w:r>
      <w:r w:rsidRPr="00FC104A">
        <w:rPr>
          <w:rFonts w:ascii="Arial" w:hAnsi="Arial" w:cs="Arial"/>
          <w:sz w:val="22"/>
          <w:szCs w:val="22"/>
        </w:rPr>
        <w:t xml:space="preserve"> has been prepared as required, and is in accordance with all applicable state and federal laws, </w:t>
      </w:r>
      <w:r w:rsidR="00C36D23" w:rsidRPr="00FC104A">
        <w:rPr>
          <w:rFonts w:ascii="Arial" w:hAnsi="Arial" w:cs="Arial"/>
          <w:sz w:val="22"/>
          <w:szCs w:val="22"/>
        </w:rPr>
        <w:t>rules</w:t>
      </w:r>
      <w:r w:rsidRPr="00FC104A">
        <w:rPr>
          <w:rFonts w:ascii="Arial" w:hAnsi="Arial" w:cs="Arial"/>
          <w:sz w:val="22"/>
          <w:szCs w:val="22"/>
        </w:rPr>
        <w:t xml:space="preserve"> and regulations.</w:t>
      </w:r>
    </w:p>
    <w:p w:rsidR="000017A7" w:rsidRPr="00FC104A" w:rsidRDefault="000017A7" w:rsidP="000017A7">
      <w:pPr>
        <w:rPr>
          <w:rFonts w:ascii="Arial" w:hAnsi="Arial" w:cs="Arial"/>
          <w:sz w:val="22"/>
          <w:szCs w:val="22"/>
        </w:rPr>
      </w:pPr>
    </w:p>
    <w:tbl>
      <w:tblPr>
        <w:tblW w:w="9432" w:type="dxa"/>
        <w:tblInd w:w="-72" w:type="dxa"/>
        <w:tblBorders>
          <w:insideH w:val="single" w:sz="4" w:space="0" w:color="auto"/>
        </w:tblBorders>
        <w:tblLayout w:type="fixed"/>
        <w:tblLook w:val="01E0" w:firstRow="1" w:lastRow="1" w:firstColumn="1" w:lastColumn="1" w:noHBand="0" w:noVBand="0"/>
      </w:tblPr>
      <w:tblGrid>
        <w:gridCol w:w="4302"/>
        <w:gridCol w:w="450"/>
        <w:gridCol w:w="4680"/>
      </w:tblGrid>
      <w:tr w:rsidR="000017A7" w:rsidRPr="00FC104A" w:rsidTr="000017A7">
        <w:tc>
          <w:tcPr>
            <w:tcW w:w="4302" w:type="dxa"/>
            <w:vAlign w:val="bottom"/>
          </w:tcPr>
          <w:p w:rsidR="000017A7" w:rsidRPr="000017A7" w:rsidRDefault="000017A7" w:rsidP="000017A7">
            <w:pPr>
              <w:tabs>
                <w:tab w:val="left" w:pos="-1360"/>
                <w:tab w:val="left" w:pos="-90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right="-108"/>
              <w:rPr>
                <w:rFonts w:ascii="Arial" w:hAnsi="Arial" w:cs="Arial"/>
                <w:b/>
                <w:sz w:val="22"/>
                <w:szCs w:val="22"/>
              </w:rPr>
            </w:pPr>
            <w:r>
              <w:rPr>
                <w:rFonts w:ascii="Arial" w:hAnsi="Arial" w:cs="Arial"/>
                <w:b/>
                <w:sz w:val="22"/>
                <w:szCs w:val="22"/>
              </w:rPr>
              <w:t>Local Area Board Chair</w:t>
            </w:r>
          </w:p>
        </w:tc>
        <w:tc>
          <w:tcPr>
            <w:tcW w:w="450" w:type="dxa"/>
            <w:vAlign w:val="bottom"/>
          </w:tcPr>
          <w:p w:rsidR="000017A7" w:rsidRPr="00FC104A" w:rsidRDefault="000017A7" w:rsidP="00FD162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tc>
        <w:tc>
          <w:tcPr>
            <w:tcW w:w="4680" w:type="dxa"/>
            <w:vAlign w:val="bottom"/>
          </w:tcPr>
          <w:p w:rsidR="000017A7" w:rsidRPr="000017A7" w:rsidRDefault="000017A7" w:rsidP="000017A7">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b/>
                <w:sz w:val="22"/>
                <w:szCs w:val="22"/>
              </w:rPr>
            </w:pPr>
            <w:r w:rsidRPr="000017A7">
              <w:rPr>
                <w:rFonts w:ascii="Arial" w:hAnsi="Arial" w:cs="Arial"/>
                <w:b/>
                <w:sz w:val="22"/>
                <w:szCs w:val="22"/>
              </w:rPr>
              <w:t>Chief Local Elected Official</w:t>
            </w:r>
          </w:p>
        </w:tc>
      </w:tr>
    </w:tbl>
    <w:p w:rsidR="000017A7" w:rsidRPr="00FC104A" w:rsidRDefault="000017A7" w:rsidP="000017A7">
      <w:pPr>
        <w:rPr>
          <w:rFonts w:ascii="Arial" w:hAnsi="Arial" w:cs="Arial"/>
          <w:sz w:val="22"/>
          <w:szCs w:val="22"/>
        </w:rPr>
      </w:pPr>
    </w:p>
    <w:tbl>
      <w:tblPr>
        <w:tblW w:w="9432" w:type="dxa"/>
        <w:tblInd w:w="-72" w:type="dxa"/>
        <w:tblBorders>
          <w:insideH w:val="single" w:sz="4" w:space="0" w:color="auto"/>
        </w:tblBorders>
        <w:tblLayout w:type="fixed"/>
        <w:tblLook w:val="01E0" w:firstRow="1" w:lastRow="1" w:firstColumn="1" w:lastColumn="1" w:noHBand="0" w:noVBand="0"/>
      </w:tblPr>
      <w:tblGrid>
        <w:gridCol w:w="917"/>
        <w:gridCol w:w="3385"/>
        <w:gridCol w:w="450"/>
        <w:gridCol w:w="900"/>
        <w:gridCol w:w="3780"/>
      </w:tblGrid>
      <w:tr w:rsidR="00734DCC" w:rsidRPr="00FC104A" w:rsidTr="000017A7">
        <w:tc>
          <w:tcPr>
            <w:tcW w:w="917" w:type="dxa"/>
            <w:vAlign w:val="bottom"/>
          </w:tcPr>
          <w:p w:rsidR="00734DCC" w:rsidRPr="00FC104A" w:rsidRDefault="00E52880">
            <w:pPr>
              <w:tabs>
                <w:tab w:val="left" w:pos="-1360"/>
                <w:tab w:val="left" w:pos="-90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right="-108"/>
              <w:rPr>
                <w:rFonts w:ascii="Arial" w:hAnsi="Arial" w:cs="Arial"/>
                <w:sz w:val="22"/>
                <w:szCs w:val="22"/>
              </w:rPr>
            </w:pPr>
            <w:r w:rsidRPr="00FC104A">
              <w:rPr>
                <w:rFonts w:ascii="Arial" w:hAnsi="Arial" w:cs="Arial"/>
                <w:sz w:val="22"/>
                <w:szCs w:val="22"/>
              </w:rPr>
              <w:t>Name</w:t>
            </w:r>
          </w:p>
        </w:tc>
        <w:tc>
          <w:tcPr>
            <w:tcW w:w="3385" w:type="dxa"/>
            <w:tcBorders>
              <w:top w:val="nil"/>
              <w:bottom w:val="single" w:sz="4" w:space="0" w:color="auto"/>
            </w:tcBorders>
            <w:vAlign w:val="bottom"/>
          </w:tcPr>
          <w:p w:rsidR="00734DCC" w:rsidRPr="00FC104A" w:rsidRDefault="00295A87" w:rsidP="000017A7">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Pr>
                <w:rFonts w:ascii="Arial" w:hAnsi="Arial" w:cs="Arial"/>
                <w:sz w:val="22"/>
                <w:szCs w:val="22"/>
              </w:rPr>
              <w:t xml:space="preserve">       James McClean</w:t>
            </w:r>
          </w:p>
        </w:tc>
        <w:tc>
          <w:tcPr>
            <w:tcW w:w="450" w:type="dxa"/>
            <w:vAlign w:val="bottom"/>
          </w:tcPr>
          <w:p w:rsidR="00734DCC" w:rsidRPr="00FC104A" w:rsidRDefault="00734DCC">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tc>
        <w:tc>
          <w:tcPr>
            <w:tcW w:w="900" w:type="dxa"/>
            <w:vAlign w:val="bottom"/>
          </w:tcPr>
          <w:p w:rsidR="00734DCC" w:rsidRPr="00FC104A" w:rsidRDefault="00E52880">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sidRPr="00FC104A">
              <w:rPr>
                <w:rFonts w:ascii="Arial" w:hAnsi="Arial" w:cs="Arial"/>
                <w:sz w:val="22"/>
                <w:szCs w:val="22"/>
              </w:rPr>
              <w:t>Name</w:t>
            </w:r>
          </w:p>
        </w:tc>
        <w:tc>
          <w:tcPr>
            <w:tcW w:w="3780" w:type="dxa"/>
            <w:tcBorders>
              <w:top w:val="nil"/>
              <w:bottom w:val="single" w:sz="4" w:space="0" w:color="auto"/>
            </w:tcBorders>
            <w:vAlign w:val="bottom"/>
          </w:tcPr>
          <w:p w:rsidR="00734DCC" w:rsidRPr="00FC104A" w:rsidRDefault="00295A87" w:rsidP="000017A7">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Toni Carter</w:t>
            </w:r>
          </w:p>
        </w:tc>
      </w:tr>
    </w:tbl>
    <w:p w:rsidR="00734DCC" w:rsidRPr="00FC104A" w:rsidRDefault="00734DCC">
      <w:pPr>
        <w:rPr>
          <w:rFonts w:ascii="Arial" w:hAnsi="Arial" w:cs="Arial"/>
          <w:sz w:val="22"/>
          <w:szCs w:val="22"/>
        </w:rPr>
      </w:pPr>
    </w:p>
    <w:tbl>
      <w:tblPr>
        <w:tblW w:w="9432" w:type="dxa"/>
        <w:tblInd w:w="-72" w:type="dxa"/>
        <w:tblBorders>
          <w:insideH w:val="single" w:sz="4" w:space="0" w:color="auto"/>
        </w:tblBorders>
        <w:tblLayout w:type="fixed"/>
        <w:tblLook w:val="01E0" w:firstRow="1" w:lastRow="1" w:firstColumn="1" w:lastColumn="1" w:noHBand="0" w:noVBand="0"/>
      </w:tblPr>
      <w:tblGrid>
        <w:gridCol w:w="917"/>
        <w:gridCol w:w="3385"/>
        <w:gridCol w:w="450"/>
        <w:gridCol w:w="900"/>
        <w:gridCol w:w="3780"/>
      </w:tblGrid>
      <w:tr w:rsidR="00734DCC" w:rsidRPr="00FC104A" w:rsidTr="000017A7">
        <w:tc>
          <w:tcPr>
            <w:tcW w:w="917" w:type="dxa"/>
            <w:vAlign w:val="bottom"/>
          </w:tcPr>
          <w:p w:rsidR="00734DCC" w:rsidRPr="00FC104A" w:rsidRDefault="00E52880">
            <w:pPr>
              <w:tabs>
                <w:tab w:val="left" w:pos="-1360"/>
                <w:tab w:val="left" w:pos="-90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right="-108"/>
              <w:rPr>
                <w:rFonts w:ascii="Arial" w:hAnsi="Arial" w:cs="Arial"/>
                <w:sz w:val="22"/>
                <w:szCs w:val="22"/>
              </w:rPr>
            </w:pPr>
            <w:r w:rsidRPr="00FC104A">
              <w:rPr>
                <w:rFonts w:ascii="Arial" w:hAnsi="Arial" w:cs="Arial"/>
                <w:sz w:val="22"/>
                <w:szCs w:val="22"/>
              </w:rPr>
              <w:t>Title</w:t>
            </w:r>
          </w:p>
        </w:tc>
        <w:tc>
          <w:tcPr>
            <w:tcW w:w="3385" w:type="dxa"/>
            <w:tcBorders>
              <w:top w:val="nil"/>
              <w:bottom w:val="single" w:sz="4" w:space="0" w:color="auto"/>
            </w:tcBorders>
            <w:vAlign w:val="bottom"/>
          </w:tcPr>
          <w:p w:rsidR="00734DCC" w:rsidRPr="00FC104A" w:rsidRDefault="000017A7" w:rsidP="0042328A">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center"/>
              <w:rPr>
                <w:rFonts w:ascii="Arial" w:hAnsi="Arial" w:cs="Arial"/>
                <w:sz w:val="22"/>
                <w:szCs w:val="22"/>
              </w:rPr>
            </w:pPr>
            <w:r>
              <w:rPr>
                <w:rFonts w:ascii="Arial" w:hAnsi="Arial" w:cs="Arial"/>
                <w:sz w:val="22"/>
                <w:szCs w:val="22"/>
              </w:rPr>
              <w:t>Local Area</w:t>
            </w:r>
            <w:r w:rsidR="00E52880" w:rsidRPr="00FC104A">
              <w:rPr>
                <w:rFonts w:ascii="Arial" w:hAnsi="Arial" w:cs="Arial"/>
                <w:sz w:val="22"/>
                <w:szCs w:val="22"/>
              </w:rPr>
              <w:t xml:space="preserve"> Board Chair</w:t>
            </w:r>
          </w:p>
        </w:tc>
        <w:tc>
          <w:tcPr>
            <w:tcW w:w="450" w:type="dxa"/>
            <w:vAlign w:val="bottom"/>
          </w:tcPr>
          <w:p w:rsidR="00734DCC" w:rsidRPr="00FC104A" w:rsidRDefault="00734DCC">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tc>
        <w:tc>
          <w:tcPr>
            <w:tcW w:w="900" w:type="dxa"/>
            <w:vAlign w:val="bottom"/>
          </w:tcPr>
          <w:p w:rsidR="00734DCC" w:rsidRPr="00FC104A" w:rsidRDefault="00E52880">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sidRPr="00FC104A">
              <w:rPr>
                <w:rFonts w:ascii="Arial" w:hAnsi="Arial" w:cs="Arial"/>
                <w:sz w:val="22"/>
                <w:szCs w:val="22"/>
              </w:rPr>
              <w:t>Title</w:t>
            </w:r>
          </w:p>
        </w:tc>
        <w:tc>
          <w:tcPr>
            <w:tcW w:w="3780" w:type="dxa"/>
            <w:tcBorders>
              <w:top w:val="nil"/>
              <w:bottom w:val="single" w:sz="4" w:space="0" w:color="auto"/>
            </w:tcBorders>
            <w:vAlign w:val="bottom"/>
          </w:tcPr>
          <w:p w:rsidR="00734DCC" w:rsidRPr="00FC104A" w:rsidRDefault="00295A87" w:rsidP="000017A7">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Pr>
                <w:rFonts w:ascii="Arial" w:hAnsi="Arial" w:cs="Arial"/>
                <w:sz w:val="22"/>
                <w:szCs w:val="22"/>
              </w:rPr>
              <w:t>County Commissioner</w:t>
            </w:r>
          </w:p>
        </w:tc>
      </w:tr>
    </w:tbl>
    <w:p w:rsidR="00734DCC" w:rsidRPr="00FC104A" w:rsidRDefault="00734DCC">
      <w:pPr>
        <w:rPr>
          <w:rFonts w:ascii="Arial" w:hAnsi="Arial" w:cs="Arial"/>
          <w:sz w:val="22"/>
          <w:szCs w:val="22"/>
        </w:rPr>
      </w:pPr>
    </w:p>
    <w:p w:rsidR="00734DCC" w:rsidRPr="00FC104A" w:rsidRDefault="00734DCC">
      <w:pPr>
        <w:rPr>
          <w:rFonts w:ascii="Arial" w:hAnsi="Arial" w:cs="Arial"/>
          <w:sz w:val="22"/>
          <w:szCs w:val="22"/>
        </w:rPr>
      </w:pPr>
    </w:p>
    <w:tbl>
      <w:tblPr>
        <w:tblW w:w="9450" w:type="dxa"/>
        <w:tblInd w:w="-90" w:type="dxa"/>
        <w:tblBorders>
          <w:insideH w:val="single" w:sz="4" w:space="0" w:color="auto"/>
        </w:tblBorders>
        <w:tblLayout w:type="fixed"/>
        <w:tblLook w:val="01E0" w:firstRow="1" w:lastRow="1" w:firstColumn="1" w:lastColumn="1" w:noHBand="0" w:noVBand="0"/>
      </w:tblPr>
      <w:tblGrid>
        <w:gridCol w:w="4320"/>
        <w:gridCol w:w="450"/>
        <w:gridCol w:w="4680"/>
      </w:tblGrid>
      <w:tr w:rsidR="000017A7" w:rsidRPr="00FC104A" w:rsidTr="000017A7">
        <w:tc>
          <w:tcPr>
            <w:tcW w:w="4320" w:type="dxa"/>
            <w:vAlign w:val="bottom"/>
          </w:tcPr>
          <w:p w:rsidR="000017A7" w:rsidRPr="00FC104A" w:rsidRDefault="000017A7" w:rsidP="006227AD">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r w:rsidRPr="00FC104A">
              <w:rPr>
                <w:rFonts w:ascii="Arial" w:hAnsi="Arial" w:cs="Arial"/>
                <w:sz w:val="22"/>
                <w:szCs w:val="22"/>
              </w:rPr>
              <w:t>Signature</w:t>
            </w:r>
            <w:r w:rsidR="006227AD">
              <w:rPr>
                <w:rFonts w:ascii="Arial" w:hAnsi="Arial" w:cs="Arial"/>
                <w:sz w:val="22"/>
                <w:szCs w:val="22"/>
              </w:rPr>
              <w:t xml:space="preserve"> _________________________</w:t>
            </w:r>
          </w:p>
        </w:tc>
        <w:tc>
          <w:tcPr>
            <w:tcW w:w="450" w:type="dxa"/>
            <w:vAlign w:val="bottom"/>
          </w:tcPr>
          <w:p w:rsidR="000017A7" w:rsidRPr="00FC104A" w:rsidRDefault="000017A7">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tc>
        <w:tc>
          <w:tcPr>
            <w:tcW w:w="4680" w:type="dxa"/>
            <w:vAlign w:val="bottom"/>
          </w:tcPr>
          <w:p w:rsidR="000017A7" w:rsidRPr="00FC104A" w:rsidRDefault="000017A7" w:rsidP="000017A7">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sidRPr="00FC104A">
              <w:rPr>
                <w:rFonts w:ascii="Arial" w:hAnsi="Arial" w:cs="Arial"/>
                <w:sz w:val="22"/>
                <w:szCs w:val="22"/>
              </w:rPr>
              <w:t>Signature</w:t>
            </w:r>
            <w:r w:rsidR="006227AD">
              <w:rPr>
                <w:rFonts w:ascii="Arial" w:hAnsi="Arial" w:cs="Arial"/>
                <w:sz w:val="22"/>
                <w:szCs w:val="22"/>
              </w:rPr>
              <w:t>____________________________</w:t>
            </w:r>
          </w:p>
        </w:tc>
      </w:tr>
    </w:tbl>
    <w:p w:rsidR="00734DCC" w:rsidRPr="00FC104A" w:rsidRDefault="00734DCC">
      <w:pPr>
        <w:rPr>
          <w:rFonts w:ascii="Arial" w:hAnsi="Arial" w:cs="Arial"/>
          <w:sz w:val="22"/>
          <w:szCs w:val="22"/>
        </w:rPr>
      </w:pPr>
    </w:p>
    <w:tbl>
      <w:tblPr>
        <w:tblW w:w="9432" w:type="dxa"/>
        <w:tblInd w:w="-72" w:type="dxa"/>
        <w:tblBorders>
          <w:insideH w:val="single" w:sz="4" w:space="0" w:color="auto"/>
        </w:tblBorders>
        <w:tblLayout w:type="fixed"/>
        <w:tblLook w:val="01E0" w:firstRow="1" w:lastRow="1" w:firstColumn="1" w:lastColumn="1" w:noHBand="0" w:noVBand="0"/>
      </w:tblPr>
      <w:tblGrid>
        <w:gridCol w:w="917"/>
        <w:gridCol w:w="3385"/>
        <w:gridCol w:w="450"/>
        <w:gridCol w:w="900"/>
        <w:gridCol w:w="3780"/>
      </w:tblGrid>
      <w:tr w:rsidR="00734DCC" w:rsidRPr="00FC104A" w:rsidTr="000017A7">
        <w:tc>
          <w:tcPr>
            <w:tcW w:w="917" w:type="dxa"/>
            <w:vAlign w:val="bottom"/>
          </w:tcPr>
          <w:p w:rsidR="00734DCC" w:rsidRPr="00FC104A" w:rsidRDefault="00E52880">
            <w:pPr>
              <w:tabs>
                <w:tab w:val="left" w:pos="-1360"/>
                <w:tab w:val="left" w:pos="-90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right="-108"/>
              <w:rPr>
                <w:rFonts w:ascii="Arial" w:hAnsi="Arial" w:cs="Arial"/>
                <w:sz w:val="22"/>
                <w:szCs w:val="22"/>
              </w:rPr>
            </w:pPr>
            <w:r w:rsidRPr="00FC104A">
              <w:rPr>
                <w:rFonts w:ascii="Arial" w:hAnsi="Arial" w:cs="Arial"/>
                <w:sz w:val="22"/>
                <w:szCs w:val="22"/>
              </w:rPr>
              <w:t>Date</w:t>
            </w:r>
          </w:p>
        </w:tc>
        <w:tc>
          <w:tcPr>
            <w:tcW w:w="3385" w:type="dxa"/>
            <w:tcBorders>
              <w:top w:val="nil"/>
              <w:bottom w:val="single" w:sz="4" w:space="0" w:color="auto"/>
            </w:tcBorders>
            <w:vAlign w:val="bottom"/>
          </w:tcPr>
          <w:p w:rsidR="00734DCC" w:rsidRPr="00FC104A" w:rsidRDefault="00734DCC" w:rsidP="000017A7">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22"/>
                <w:szCs w:val="22"/>
              </w:rPr>
            </w:pPr>
          </w:p>
        </w:tc>
        <w:tc>
          <w:tcPr>
            <w:tcW w:w="450" w:type="dxa"/>
            <w:vAlign w:val="bottom"/>
          </w:tcPr>
          <w:p w:rsidR="00734DCC" w:rsidRPr="00FC104A" w:rsidRDefault="00734DCC">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tc>
        <w:tc>
          <w:tcPr>
            <w:tcW w:w="900" w:type="dxa"/>
            <w:vAlign w:val="bottom"/>
          </w:tcPr>
          <w:p w:rsidR="00734DCC" w:rsidRPr="00FC104A" w:rsidRDefault="00E52880">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r w:rsidRPr="00FC104A">
              <w:rPr>
                <w:rFonts w:ascii="Arial" w:hAnsi="Arial" w:cs="Arial"/>
                <w:sz w:val="22"/>
                <w:szCs w:val="22"/>
              </w:rPr>
              <w:t>Date</w:t>
            </w:r>
          </w:p>
        </w:tc>
        <w:tc>
          <w:tcPr>
            <w:tcW w:w="3780" w:type="dxa"/>
            <w:tcBorders>
              <w:top w:val="nil"/>
              <w:bottom w:val="single" w:sz="4" w:space="0" w:color="auto"/>
            </w:tcBorders>
            <w:vAlign w:val="bottom"/>
          </w:tcPr>
          <w:p w:rsidR="00734DCC" w:rsidRPr="00FC104A" w:rsidRDefault="00734DCC" w:rsidP="000017A7">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hanging="360"/>
              <w:rPr>
                <w:rFonts w:ascii="Arial" w:hAnsi="Arial" w:cs="Arial"/>
                <w:sz w:val="22"/>
                <w:szCs w:val="22"/>
              </w:rPr>
            </w:pPr>
          </w:p>
        </w:tc>
      </w:tr>
    </w:tbl>
    <w:p w:rsidR="00734DCC" w:rsidRPr="00FC104A" w:rsidRDefault="00734DCC">
      <w:pPr>
        <w:rPr>
          <w:rFonts w:ascii="Arial" w:hAnsi="Arial" w:cs="Arial"/>
          <w:sz w:val="22"/>
          <w:szCs w:val="22"/>
        </w:rPr>
      </w:pPr>
    </w:p>
    <w:p w:rsidR="0008546A" w:rsidRPr="00FC104A" w:rsidRDefault="0008546A">
      <w:pPr>
        <w:rPr>
          <w:rFonts w:ascii="Arial" w:hAnsi="Arial" w:cs="Arial"/>
          <w:sz w:val="22"/>
          <w:szCs w:val="22"/>
        </w:rPr>
      </w:pPr>
    </w:p>
    <w:p w:rsidR="00734DCC" w:rsidRPr="00FC104A" w:rsidRDefault="00734DCC">
      <w:pPr>
        <w:rPr>
          <w:rFonts w:ascii="Arial" w:hAnsi="Arial" w:cs="Arial"/>
          <w:sz w:val="22"/>
          <w:szCs w:val="22"/>
        </w:rPr>
        <w:sectPr w:rsidR="00734DCC" w:rsidRPr="00FC104A" w:rsidSect="003202D1">
          <w:headerReference w:type="even" r:id="rId93"/>
          <w:headerReference w:type="default" r:id="rId94"/>
          <w:headerReference w:type="first" r:id="rId95"/>
          <w:endnotePr>
            <w:numFmt w:val="decimal"/>
          </w:endnotePr>
          <w:pgSz w:w="12240" w:h="15840"/>
          <w:pgMar w:top="1080" w:right="1440" w:bottom="864" w:left="1440" w:header="720" w:footer="720" w:gutter="0"/>
          <w:cols w:space="720"/>
          <w:docGrid w:linePitch="360"/>
        </w:sectPr>
      </w:pPr>
    </w:p>
    <w:p w:rsidR="001531D5" w:rsidRPr="00CB4AB8" w:rsidRDefault="001531D5" w:rsidP="001531D5">
      <w:pPr>
        <w:pStyle w:val="Heading1"/>
        <w:rPr>
          <w:rFonts w:cs="Arial"/>
          <w:szCs w:val="28"/>
        </w:rPr>
      </w:pPr>
      <w:r w:rsidRPr="00CB4AB8">
        <w:rPr>
          <w:rFonts w:cs="Arial"/>
          <w:szCs w:val="28"/>
        </w:rPr>
        <w:lastRenderedPageBreak/>
        <w:t>REGIONAL OVERSIGHT COMMITTEE</w:t>
      </w:r>
    </w:p>
    <w:p w:rsidR="00E84CBE" w:rsidRPr="00305411" w:rsidRDefault="00E84CBE" w:rsidP="00E84CBE">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Cs w:val="24"/>
        </w:rPr>
      </w:pPr>
    </w:p>
    <w:tbl>
      <w:tblPr>
        <w:tblW w:w="14022" w:type="dxa"/>
        <w:tblInd w:w="108" w:type="dxa"/>
        <w:tblBorders>
          <w:insideH w:val="single" w:sz="4" w:space="0" w:color="auto"/>
        </w:tblBorders>
        <w:tblLook w:val="01E0" w:firstRow="1" w:lastRow="1" w:firstColumn="1" w:lastColumn="1" w:noHBand="0" w:noVBand="0"/>
      </w:tblPr>
      <w:tblGrid>
        <w:gridCol w:w="5112"/>
        <w:gridCol w:w="8910"/>
      </w:tblGrid>
      <w:tr w:rsidR="00064CCD" w:rsidRPr="00305411" w:rsidTr="003202D1">
        <w:trPr>
          <w:trHeight w:val="576"/>
        </w:trPr>
        <w:tc>
          <w:tcPr>
            <w:tcW w:w="5112" w:type="dxa"/>
            <w:tcBorders>
              <w:top w:val="nil"/>
              <w:bottom w:val="nil"/>
            </w:tcBorders>
            <w:vAlign w:val="center"/>
          </w:tcPr>
          <w:p w:rsidR="00064CCD" w:rsidRPr="00305411" w:rsidRDefault="00064CCD" w:rsidP="003202D1">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b/>
                <w:sz w:val="22"/>
                <w:szCs w:val="22"/>
              </w:rPr>
            </w:pPr>
            <w:r w:rsidRPr="00305411">
              <w:rPr>
                <w:rFonts w:ascii="Arial" w:hAnsi="Arial" w:cs="Arial"/>
                <w:b/>
                <w:sz w:val="22"/>
                <w:szCs w:val="22"/>
              </w:rPr>
              <w:t xml:space="preserve">Regional </w:t>
            </w:r>
            <w:r w:rsidR="003202D1">
              <w:rPr>
                <w:rFonts w:ascii="Arial" w:hAnsi="Arial" w:cs="Arial"/>
                <w:b/>
                <w:sz w:val="22"/>
                <w:szCs w:val="22"/>
              </w:rPr>
              <w:t>Workforce Development Area</w:t>
            </w:r>
          </w:p>
        </w:tc>
        <w:tc>
          <w:tcPr>
            <w:tcW w:w="8910" w:type="dxa"/>
            <w:tcBorders>
              <w:top w:val="nil"/>
              <w:bottom w:val="single" w:sz="4" w:space="0" w:color="auto"/>
            </w:tcBorders>
            <w:vAlign w:val="bottom"/>
          </w:tcPr>
          <w:p w:rsidR="00064CCD" w:rsidRPr="00305411" w:rsidRDefault="00295A87" w:rsidP="00C47E75">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r>
              <w:rPr>
                <w:rFonts w:ascii="Arial" w:hAnsi="Arial" w:cs="Arial"/>
                <w:sz w:val="22"/>
                <w:szCs w:val="22"/>
              </w:rPr>
              <w:t>Region # 4</w:t>
            </w:r>
          </w:p>
        </w:tc>
      </w:tr>
      <w:tr w:rsidR="00064CCD" w:rsidRPr="00FC104A" w:rsidTr="003202D1">
        <w:trPr>
          <w:trHeight w:val="576"/>
        </w:trPr>
        <w:tc>
          <w:tcPr>
            <w:tcW w:w="5112" w:type="dxa"/>
            <w:tcBorders>
              <w:top w:val="nil"/>
            </w:tcBorders>
            <w:vAlign w:val="center"/>
          </w:tcPr>
          <w:p w:rsidR="003202D1" w:rsidRPr="003202D1" w:rsidRDefault="00064CCD" w:rsidP="003202D1">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b/>
                <w:sz w:val="22"/>
                <w:szCs w:val="22"/>
              </w:rPr>
            </w:pPr>
            <w:r>
              <w:rPr>
                <w:rFonts w:ascii="Arial" w:hAnsi="Arial" w:cs="Arial"/>
                <w:b/>
                <w:sz w:val="22"/>
                <w:szCs w:val="22"/>
              </w:rPr>
              <w:t xml:space="preserve">Local </w:t>
            </w:r>
            <w:r w:rsidR="003202D1" w:rsidRPr="003202D1">
              <w:rPr>
                <w:rFonts w:ascii="Arial" w:hAnsi="Arial" w:cs="Arial"/>
                <w:b/>
                <w:sz w:val="22"/>
                <w:szCs w:val="22"/>
              </w:rPr>
              <w:t>Workforce</w:t>
            </w:r>
            <w:r w:rsidR="003202D1">
              <w:rPr>
                <w:rFonts w:ascii="Arial" w:hAnsi="Arial" w:cs="Arial"/>
                <w:b/>
                <w:sz w:val="22"/>
                <w:szCs w:val="22"/>
                <w:u w:val="words"/>
              </w:rPr>
              <w:t xml:space="preserve"> </w:t>
            </w:r>
            <w:r w:rsidR="003202D1" w:rsidRPr="003202D1">
              <w:rPr>
                <w:rFonts w:ascii="Arial" w:hAnsi="Arial" w:cs="Arial"/>
                <w:b/>
                <w:sz w:val="22"/>
                <w:szCs w:val="22"/>
              </w:rPr>
              <w:t>Development</w:t>
            </w:r>
            <w:r w:rsidR="003202D1">
              <w:rPr>
                <w:rFonts w:ascii="Arial" w:hAnsi="Arial" w:cs="Arial"/>
                <w:b/>
                <w:sz w:val="22"/>
                <w:szCs w:val="22"/>
                <w:u w:val="words"/>
              </w:rPr>
              <w:t xml:space="preserve"> </w:t>
            </w:r>
            <w:r>
              <w:rPr>
                <w:rFonts w:ascii="Arial" w:hAnsi="Arial" w:cs="Arial"/>
                <w:b/>
                <w:sz w:val="22"/>
                <w:szCs w:val="22"/>
              </w:rPr>
              <w:t>Area</w:t>
            </w:r>
          </w:p>
        </w:tc>
        <w:tc>
          <w:tcPr>
            <w:tcW w:w="8910" w:type="dxa"/>
            <w:tcBorders>
              <w:top w:val="single" w:sz="4" w:space="0" w:color="auto"/>
              <w:bottom w:val="single" w:sz="4" w:space="0" w:color="auto"/>
            </w:tcBorders>
            <w:vAlign w:val="bottom"/>
          </w:tcPr>
          <w:p w:rsidR="00064CCD" w:rsidRPr="00FC104A" w:rsidRDefault="00295A87" w:rsidP="00A62991">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r>
              <w:rPr>
                <w:rFonts w:ascii="Arial" w:hAnsi="Arial" w:cs="Arial"/>
                <w:sz w:val="22"/>
                <w:szCs w:val="22"/>
              </w:rPr>
              <w:t>W</w:t>
            </w:r>
            <w:r w:rsidR="00A62991">
              <w:rPr>
                <w:rFonts w:ascii="Arial" w:hAnsi="Arial" w:cs="Arial"/>
                <w:sz w:val="22"/>
                <w:szCs w:val="22"/>
              </w:rPr>
              <w:t>D</w:t>
            </w:r>
            <w:r>
              <w:rPr>
                <w:rFonts w:ascii="Arial" w:hAnsi="Arial" w:cs="Arial"/>
                <w:sz w:val="22"/>
                <w:szCs w:val="22"/>
              </w:rPr>
              <w:t>A # 15</w:t>
            </w:r>
          </w:p>
        </w:tc>
      </w:tr>
    </w:tbl>
    <w:p w:rsidR="00E84CBE" w:rsidRDefault="00E84CBE" w:rsidP="00E84CBE">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sz w:val="20"/>
        </w:rPr>
      </w:pPr>
    </w:p>
    <w:tbl>
      <w:tblPr>
        <w:tblW w:w="140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5"/>
        <w:gridCol w:w="8482"/>
      </w:tblGrid>
      <w:tr w:rsidR="00E84CBE" w:rsidRPr="00D97E9E" w:rsidTr="00FC0FB3">
        <w:trPr>
          <w:trHeight w:val="278"/>
        </w:trPr>
        <w:tc>
          <w:tcPr>
            <w:tcW w:w="5535" w:type="dxa"/>
            <w:vAlign w:val="center"/>
          </w:tcPr>
          <w:p w:rsidR="00E84CBE" w:rsidRPr="00D97E9E" w:rsidRDefault="00E84CBE" w:rsidP="00C47E75">
            <w:pPr>
              <w:tabs>
                <w:tab w:val="center" w:pos="4680"/>
                <w:tab w:val="left" w:pos="5040"/>
                <w:tab w:val="left" w:pos="5760"/>
                <w:tab w:val="left" w:pos="6480"/>
                <w:tab w:val="left" w:pos="7200"/>
                <w:tab w:val="left" w:pos="7920"/>
                <w:tab w:val="left" w:pos="8640"/>
                <w:tab w:val="left" w:pos="9360"/>
              </w:tabs>
              <w:jc w:val="center"/>
              <w:outlineLvl w:val="0"/>
              <w:rPr>
                <w:rFonts w:ascii="Arial" w:hAnsi="Arial" w:cs="Arial"/>
                <w:b/>
                <w:sz w:val="20"/>
              </w:rPr>
            </w:pPr>
            <w:r w:rsidRPr="00D97E9E">
              <w:rPr>
                <w:rFonts w:ascii="Arial" w:hAnsi="Arial" w:cs="Arial"/>
                <w:b/>
                <w:sz w:val="20"/>
              </w:rPr>
              <w:t>MEMBER</w:t>
            </w:r>
          </w:p>
        </w:tc>
        <w:tc>
          <w:tcPr>
            <w:tcW w:w="8482" w:type="dxa"/>
            <w:vAlign w:val="center"/>
          </w:tcPr>
          <w:p w:rsidR="00E84CBE" w:rsidRPr="00D97E9E" w:rsidRDefault="00E84CBE" w:rsidP="00C47E75">
            <w:pPr>
              <w:jc w:val="center"/>
              <w:rPr>
                <w:rFonts w:ascii="Arial" w:hAnsi="Arial" w:cs="Arial"/>
                <w:b/>
                <w:sz w:val="20"/>
              </w:rPr>
            </w:pPr>
            <w:r w:rsidRPr="00D97E9E">
              <w:rPr>
                <w:rFonts w:ascii="Arial" w:hAnsi="Arial" w:cs="Arial"/>
                <w:b/>
                <w:sz w:val="20"/>
              </w:rPr>
              <w:t>ORGANZIATION</w:t>
            </w:r>
          </w:p>
        </w:tc>
      </w:tr>
      <w:tr w:rsidR="00E84CBE" w:rsidRPr="00D97E9E" w:rsidTr="00FC0FB3">
        <w:trPr>
          <w:trHeight w:val="600"/>
        </w:trPr>
        <w:tc>
          <w:tcPr>
            <w:tcW w:w="5535" w:type="dxa"/>
            <w:tcBorders>
              <w:bottom w:val="single" w:sz="4" w:space="0" w:color="auto"/>
            </w:tcBorders>
          </w:tcPr>
          <w:p w:rsidR="00373C4E" w:rsidRDefault="00373C4E" w:rsidP="00B739D1">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Mayor Betsy Hodges, Local Elected Official</w:t>
            </w:r>
          </w:p>
          <w:p w:rsidR="00373C4E" w:rsidRDefault="00373C4E" w:rsidP="00B739D1">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Carolyn Roby, Business Chair</w:t>
            </w:r>
          </w:p>
          <w:p w:rsidR="00E84CBE" w:rsidRDefault="00F93464" w:rsidP="00B739D1">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2E3605">
              <w:rPr>
                <w:rFonts w:ascii="Arial" w:hAnsi="Arial" w:cs="Arial"/>
                <w:sz w:val="22"/>
                <w:szCs w:val="22"/>
              </w:rPr>
              <w:t>Deb Bahr-Helgen</w:t>
            </w:r>
            <w:r w:rsidR="00373C4E">
              <w:rPr>
                <w:rFonts w:ascii="Arial" w:hAnsi="Arial" w:cs="Arial"/>
                <w:sz w:val="22"/>
                <w:szCs w:val="22"/>
              </w:rPr>
              <w:t>, staff Alternate/Designee</w:t>
            </w:r>
          </w:p>
          <w:p w:rsidR="00373C4E" w:rsidRPr="002E3605" w:rsidRDefault="00373C4E" w:rsidP="00B739D1">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8482" w:type="dxa"/>
            <w:tcBorders>
              <w:bottom w:val="single" w:sz="4" w:space="0" w:color="auto"/>
            </w:tcBorders>
          </w:tcPr>
          <w:p w:rsidR="00E84CBE" w:rsidRPr="002E3605" w:rsidRDefault="00F93464" w:rsidP="00FC0FB3">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2E3605">
              <w:rPr>
                <w:rFonts w:ascii="Arial" w:hAnsi="Arial" w:cs="Arial"/>
                <w:sz w:val="22"/>
                <w:szCs w:val="22"/>
              </w:rPr>
              <w:t>City of Minneapolis Employment &amp; Training</w:t>
            </w:r>
          </w:p>
        </w:tc>
      </w:tr>
      <w:tr w:rsidR="00E84CBE" w:rsidRPr="00D97E9E" w:rsidTr="00FC0FB3">
        <w:trPr>
          <w:trHeight w:val="600"/>
        </w:trPr>
        <w:tc>
          <w:tcPr>
            <w:tcW w:w="5535" w:type="dxa"/>
            <w:tcBorders>
              <w:bottom w:val="single" w:sz="4" w:space="0" w:color="auto"/>
            </w:tcBorders>
          </w:tcPr>
          <w:p w:rsidR="00373C4E" w:rsidRDefault="00373C4E" w:rsidP="00B739D1">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Commissioner Rhonda Sivarajah, Local Elected Official</w:t>
            </w:r>
          </w:p>
          <w:p w:rsidR="00373C4E" w:rsidRDefault="00373C4E" w:rsidP="00B739D1">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Shirley Barnes, Business Chair</w:t>
            </w:r>
          </w:p>
          <w:p w:rsidR="00B739D1" w:rsidRPr="002E3605" w:rsidRDefault="00F93464" w:rsidP="00B739D1">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2E3605">
              <w:rPr>
                <w:rFonts w:ascii="Arial" w:hAnsi="Arial" w:cs="Arial"/>
                <w:sz w:val="22"/>
                <w:szCs w:val="22"/>
              </w:rPr>
              <w:t>Jerry Vitzhum</w:t>
            </w:r>
            <w:r w:rsidR="00373C4E">
              <w:rPr>
                <w:rFonts w:ascii="Arial" w:hAnsi="Arial" w:cs="Arial"/>
                <w:sz w:val="22"/>
                <w:szCs w:val="22"/>
              </w:rPr>
              <w:t>, Staff Alternate/Designee</w:t>
            </w:r>
          </w:p>
        </w:tc>
        <w:tc>
          <w:tcPr>
            <w:tcW w:w="8482" w:type="dxa"/>
            <w:tcBorders>
              <w:bottom w:val="single" w:sz="4" w:space="0" w:color="auto"/>
            </w:tcBorders>
          </w:tcPr>
          <w:p w:rsidR="00E84CBE" w:rsidRPr="002E3605" w:rsidRDefault="002E3605" w:rsidP="00FC0FB3">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2E3605">
              <w:rPr>
                <w:rFonts w:ascii="Arial" w:hAnsi="Arial" w:cs="Arial"/>
                <w:sz w:val="22"/>
                <w:szCs w:val="22"/>
              </w:rPr>
              <w:t>Anoka County Job Training</w:t>
            </w:r>
          </w:p>
        </w:tc>
      </w:tr>
      <w:tr w:rsidR="00E84CBE" w:rsidRPr="00D97E9E" w:rsidTr="00FC0FB3">
        <w:trPr>
          <w:trHeight w:val="600"/>
        </w:trPr>
        <w:tc>
          <w:tcPr>
            <w:tcW w:w="5535" w:type="dxa"/>
            <w:tcBorders>
              <w:bottom w:val="single" w:sz="4" w:space="0" w:color="auto"/>
            </w:tcBorders>
          </w:tcPr>
          <w:p w:rsidR="00373C4E" w:rsidRDefault="00373C4E" w:rsidP="00B739D1">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Commissioner Chris Gerlach, Local Elected Official</w:t>
            </w:r>
          </w:p>
          <w:p w:rsidR="00373C4E" w:rsidRDefault="00373C4E" w:rsidP="00B739D1">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Cathy Weik, Business Chair</w:t>
            </w:r>
          </w:p>
          <w:p w:rsidR="00B739D1" w:rsidRPr="002E3605" w:rsidRDefault="002E3605" w:rsidP="00B739D1">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2E3605">
              <w:rPr>
                <w:rFonts w:ascii="Arial" w:hAnsi="Arial" w:cs="Arial"/>
                <w:sz w:val="22"/>
                <w:szCs w:val="22"/>
              </w:rPr>
              <w:t>Mark Jacob</w:t>
            </w:r>
            <w:r w:rsidR="00373C4E">
              <w:rPr>
                <w:rFonts w:ascii="Arial" w:hAnsi="Arial" w:cs="Arial"/>
                <w:sz w:val="22"/>
                <w:szCs w:val="22"/>
              </w:rPr>
              <w:t>, Staff Alternate/Designee</w:t>
            </w:r>
          </w:p>
        </w:tc>
        <w:tc>
          <w:tcPr>
            <w:tcW w:w="8482" w:type="dxa"/>
            <w:tcBorders>
              <w:bottom w:val="single" w:sz="4" w:space="0" w:color="auto"/>
            </w:tcBorders>
          </w:tcPr>
          <w:p w:rsidR="00E84CBE" w:rsidRPr="002E3605" w:rsidRDefault="002E3605" w:rsidP="00FC0FB3">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Dakota-Scott Workforce Services</w:t>
            </w:r>
          </w:p>
        </w:tc>
      </w:tr>
      <w:tr w:rsidR="00E84CBE" w:rsidRPr="00D97E9E" w:rsidTr="00FC0FB3">
        <w:trPr>
          <w:trHeight w:val="600"/>
        </w:trPr>
        <w:tc>
          <w:tcPr>
            <w:tcW w:w="5535" w:type="dxa"/>
            <w:tcBorders>
              <w:bottom w:val="single" w:sz="4" w:space="0" w:color="auto"/>
            </w:tcBorders>
          </w:tcPr>
          <w:p w:rsidR="00373C4E" w:rsidRDefault="00373C4E" w:rsidP="00B739D1">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Commissioner Jan Callison, Local Elected Official</w:t>
            </w:r>
          </w:p>
          <w:p w:rsidR="00373C4E" w:rsidRDefault="00373C4E" w:rsidP="00B739D1">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Tony Scallon, Business Chair</w:t>
            </w:r>
          </w:p>
          <w:p w:rsidR="00B739D1" w:rsidRPr="002E3605" w:rsidRDefault="002E3605" w:rsidP="00B739D1">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2E3605">
              <w:rPr>
                <w:rFonts w:ascii="Arial" w:hAnsi="Arial" w:cs="Arial"/>
                <w:sz w:val="22"/>
                <w:szCs w:val="22"/>
              </w:rPr>
              <w:t>Ron White</w:t>
            </w:r>
          </w:p>
        </w:tc>
        <w:tc>
          <w:tcPr>
            <w:tcW w:w="8482" w:type="dxa"/>
            <w:tcBorders>
              <w:bottom w:val="single" w:sz="4" w:space="0" w:color="auto"/>
            </w:tcBorders>
          </w:tcPr>
          <w:p w:rsidR="00E84CBE" w:rsidRPr="00D97E9E" w:rsidRDefault="002E3605" w:rsidP="00FC0FB3">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Hennepin-Carver Workforce Council</w:t>
            </w:r>
          </w:p>
        </w:tc>
      </w:tr>
      <w:tr w:rsidR="00E84CBE" w:rsidRPr="00D97E9E" w:rsidTr="00FC0FB3">
        <w:trPr>
          <w:trHeight w:val="600"/>
        </w:trPr>
        <w:tc>
          <w:tcPr>
            <w:tcW w:w="5535" w:type="dxa"/>
            <w:tcBorders>
              <w:bottom w:val="single" w:sz="4" w:space="0" w:color="auto"/>
            </w:tcBorders>
          </w:tcPr>
          <w:p w:rsidR="00A62991" w:rsidRDefault="00373C4E" w:rsidP="00A62991">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Commissioner Toni Carter</w:t>
            </w:r>
            <w:r w:rsidR="00A62991">
              <w:rPr>
                <w:rFonts w:ascii="Arial" w:hAnsi="Arial" w:cs="Arial"/>
                <w:sz w:val="22"/>
                <w:szCs w:val="22"/>
              </w:rPr>
              <w:t>, Local Elected Official</w:t>
            </w:r>
          </w:p>
          <w:p w:rsidR="00373C4E" w:rsidRDefault="00373C4E" w:rsidP="00B739D1">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James McClean, Business Chair</w:t>
            </w:r>
          </w:p>
          <w:p w:rsidR="00B739D1" w:rsidRPr="002E3605" w:rsidRDefault="002E3605" w:rsidP="00B739D1">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2E3605">
              <w:rPr>
                <w:rFonts w:ascii="Arial" w:hAnsi="Arial" w:cs="Arial"/>
                <w:sz w:val="22"/>
                <w:szCs w:val="22"/>
              </w:rPr>
              <w:t>Patricia Brady</w:t>
            </w:r>
          </w:p>
        </w:tc>
        <w:tc>
          <w:tcPr>
            <w:tcW w:w="8482" w:type="dxa"/>
            <w:tcBorders>
              <w:bottom w:val="single" w:sz="4" w:space="0" w:color="auto"/>
            </w:tcBorders>
          </w:tcPr>
          <w:p w:rsidR="00E84CBE" w:rsidRPr="002E3605" w:rsidRDefault="002E3605" w:rsidP="00FC0FB3">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2E3605">
              <w:rPr>
                <w:rFonts w:ascii="Arial" w:hAnsi="Arial" w:cs="Arial"/>
                <w:sz w:val="22"/>
                <w:szCs w:val="22"/>
              </w:rPr>
              <w:t>Ramsey County Workforce Solutions</w:t>
            </w:r>
          </w:p>
        </w:tc>
      </w:tr>
      <w:tr w:rsidR="00B739D1" w:rsidRPr="00D97E9E" w:rsidTr="00FC0FB3">
        <w:trPr>
          <w:trHeight w:val="600"/>
        </w:trPr>
        <w:tc>
          <w:tcPr>
            <w:tcW w:w="5535" w:type="dxa"/>
            <w:tcBorders>
              <w:bottom w:val="single" w:sz="4" w:space="0" w:color="auto"/>
            </w:tcBorders>
          </w:tcPr>
          <w:p w:rsidR="00A62991" w:rsidRDefault="00A62991" w:rsidP="00B739D1">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Commissioner Fran Miron, Local Elected Official</w:t>
            </w:r>
          </w:p>
          <w:p w:rsidR="00A62991" w:rsidRDefault="00A62991" w:rsidP="00B739D1">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Tony Colosimo, Business Chair</w:t>
            </w:r>
          </w:p>
          <w:p w:rsidR="00B739D1" w:rsidRPr="002E3605" w:rsidRDefault="002E3605" w:rsidP="00B739D1">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2E3605">
              <w:rPr>
                <w:rFonts w:ascii="Arial" w:hAnsi="Arial" w:cs="Arial"/>
                <w:sz w:val="22"/>
                <w:szCs w:val="22"/>
              </w:rPr>
              <w:t>Robert Crawford</w:t>
            </w:r>
            <w:r w:rsidR="00A62991">
              <w:rPr>
                <w:rFonts w:ascii="Arial" w:hAnsi="Arial" w:cs="Arial"/>
                <w:sz w:val="22"/>
                <w:szCs w:val="22"/>
              </w:rPr>
              <w:t>, Staff Alternate/Designee</w:t>
            </w:r>
          </w:p>
        </w:tc>
        <w:tc>
          <w:tcPr>
            <w:tcW w:w="8482" w:type="dxa"/>
            <w:tcBorders>
              <w:bottom w:val="single" w:sz="4" w:space="0" w:color="auto"/>
            </w:tcBorders>
          </w:tcPr>
          <w:p w:rsidR="00B739D1" w:rsidRPr="002E3605" w:rsidRDefault="002E3605" w:rsidP="00FC0FB3">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2E3605">
              <w:rPr>
                <w:rFonts w:ascii="Arial" w:hAnsi="Arial" w:cs="Arial"/>
                <w:sz w:val="22"/>
                <w:szCs w:val="22"/>
              </w:rPr>
              <w:t>Washington County Workforce Center</w:t>
            </w:r>
          </w:p>
        </w:tc>
      </w:tr>
      <w:tr w:rsidR="00B739D1" w:rsidRPr="00D97E9E" w:rsidTr="00FC0FB3">
        <w:trPr>
          <w:trHeight w:val="600"/>
        </w:trPr>
        <w:tc>
          <w:tcPr>
            <w:tcW w:w="5535" w:type="dxa"/>
          </w:tcPr>
          <w:p w:rsidR="00B739D1" w:rsidRPr="00D97E9E" w:rsidRDefault="00B739D1" w:rsidP="00B739D1">
            <w:pPr>
              <w:tabs>
                <w:tab w:val="center" w:pos="4680"/>
                <w:tab w:val="left" w:pos="5040"/>
                <w:tab w:val="left" w:pos="5760"/>
                <w:tab w:val="left" w:pos="6480"/>
                <w:tab w:val="left" w:pos="7200"/>
                <w:tab w:val="left" w:pos="7920"/>
                <w:tab w:val="left" w:pos="8640"/>
                <w:tab w:val="left" w:pos="9360"/>
              </w:tabs>
              <w:rPr>
                <w:rFonts w:ascii="Arial" w:hAnsi="Arial" w:cs="Arial"/>
                <w:b/>
                <w:sz w:val="20"/>
              </w:rPr>
            </w:pPr>
          </w:p>
        </w:tc>
        <w:tc>
          <w:tcPr>
            <w:tcW w:w="8482" w:type="dxa"/>
          </w:tcPr>
          <w:p w:rsidR="00B739D1" w:rsidRPr="00D97E9E" w:rsidRDefault="00B739D1" w:rsidP="00FC0FB3">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r w:rsidR="00B739D1" w:rsidRPr="00D97E9E" w:rsidTr="00FC0FB3">
        <w:trPr>
          <w:trHeight w:val="600"/>
        </w:trPr>
        <w:tc>
          <w:tcPr>
            <w:tcW w:w="5535" w:type="dxa"/>
          </w:tcPr>
          <w:p w:rsidR="00B739D1" w:rsidRPr="00D97E9E" w:rsidRDefault="00B739D1" w:rsidP="00B739D1">
            <w:pPr>
              <w:tabs>
                <w:tab w:val="center" w:pos="4680"/>
                <w:tab w:val="left" w:pos="5040"/>
                <w:tab w:val="left" w:pos="5760"/>
                <w:tab w:val="left" w:pos="6480"/>
                <w:tab w:val="left" w:pos="7200"/>
                <w:tab w:val="left" w:pos="7920"/>
                <w:tab w:val="left" w:pos="8640"/>
                <w:tab w:val="left" w:pos="9360"/>
              </w:tabs>
              <w:rPr>
                <w:rFonts w:ascii="Arial" w:hAnsi="Arial" w:cs="Arial"/>
                <w:b/>
                <w:sz w:val="20"/>
              </w:rPr>
            </w:pPr>
          </w:p>
        </w:tc>
        <w:tc>
          <w:tcPr>
            <w:tcW w:w="8482" w:type="dxa"/>
          </w:tcPr>
          <w:p w:rsidR="00B739D1" w:rsidRPr="00D97E9E" w:rsidRDefault="00B739D1" w:rsidP="00FC0FB3">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r w:rsidR="00B739D1" w:rsidRPr="00D97E9E" w:rsidTr="00FC0FB3">
        <w:trPr>
          <w:trHeight w:val="600"/>
        </w:trPr>
        <w:tc>
          <w:tcPr>
            <w:tcW w:w="5535" w:type="dxa"/>
            <w:tcBorders>
              <w:bottom w:val="single" w:sz="4" w:space="0" w:color="auto"/>
            </w:tcBorders>
          </w:tcPr>
          <w:p w:rsidR="00B739D1" w:rsidRPr="00D97E9E" w:rsidRDefault="00B739D1" w:rsidP="00B739D1">
            <w:pPr>
              <w:tabs>
                <w:tab w:val="center" w:pos="4680"/>
                <w:tab w:val="left" w:pos="5040"/>
                <w:tab w:val="left" w:pos="5760"/>
                <w:tab w:val="left" w:pos="6480"/>
                <w:tab w:val="left" w:pos="7200"/>
                <w:tab w:val="left" w:pos="7920"/>
                <w:tab w:val="left" w:pos="8640"/>
                <w:tab w:val="left" w:pos="9360"/>
              </w:tabs>
              <w:rPr>
                <w:rFonts w:ascii="Arial" w:hAnsi="Arial" w:cs="Arial"/>
                <w:b/>
                <w:sz w:val="20"/>
              </w:rPr>
            </w:pPr>
          </w:p>
        </w:tc>
        <w:tc>
          <w:tcPr>
            <w:tcW w:w="8482" w:type="dxa"/>
            <w:tcBorders>
              <w:bottom w:val="single" w:sz="4" w:space="0" w:color="auto"/>
            </w:tcBorders>
          </w:tcPr>
          <w:p w:rsidR="00B739D1" w:rsidRPr="00D97E9E" w:rsidRDefault="00B739D1" w:rsidP="00FC0FB3">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bl>
    <w:p w:rsidR="00E84CBE" w:rsidRDefault="00E84CBE" w:rsidP="00E84CBE">
      <w:pPr>
        <w:widowControl/>
        <w:rPr>
          <w:rFonts w:ascii="Arial" w:hAnsi="Arial" w:cs="Arial"/>
          <w:sz w:val="22"/>
          <w:szCs w:val="22"/>
        </w:rPr>
      </w:pPr>
    </w:p>
    <w:p w:rsidR="00E84CBE" w:rsidRPr="00FC104A" w:rsidRDefault="00E84CBE" w:rsidP="00E84CBE">
      <w:pPr>
        <w:widowControl/>
        <w:rPr>
          <w:rFonts w:ascii="Arial" w:hAnsi="Arial" w:cs="Arial"/>
          <w:sz w:val="22"/>
          <w:szCs w:val="22"/>
        </w:rPr>
        <w:sectPr w:rsidR="00E84CBE" w:rsidRPr="00FC104A" w:rsidSect="003202D1">
          <w:headerReference w:type="even" r:id="rId96"/>
          <w:headerReference w:type="default" r:id="rId97"/>
          <w:footerReference w:type="even" r:id="rId98"/>
          <w:footerReference w:type="default" r:id="rId99"/>
          <w:headerReference w:type="first" r:id="rId100"/>
          <w:endnotePr>
            <w:numFmt w:val="decimal"/>
          </w:endnotePr>
          <w:pgSz w:w="15840" w:h="12240" w:orient="landscape" w:code="1"/>
          <w:pgMar w:top="864" w:right="864" w:bottom="864" w:left="864" w:header="720" w:footer="720" w:gutter="0"/>
          <w:cols w:space="720"/>
          <w:noEndnote/>
          <w:docGrid w:linePitch="326"/>
        </w:sectPr>
      </w:pPr>
    </w:p>
    <w:p w:rsidR="001531D5" w:rsidRPr="00CB4AB8" w:rsidRDefault="001531D5" w:rsidP="001531D5">
      <w:pPr>
        <w:pStyle w:val="Heading1"/>
        <w:rPr>
          <w:rFonts w:cs="Arial"/>
          <w:szCs w:val="28"/>
        </w:rPr>
      </w:pPr>
      <w:bookmarkStart w:id="94" w:name="_Toc128421994"/>
      <w:bookmarkStart w:id="95" w:name="_Toc128422157"/>
      <w:bookmarkStart w:id="96" w:name="_Toc128426971"/>
      <w:bookmarkStart w:id="97" w:name="_Toc128435464"/>
      <w:bookmarkStart w:id="98" w:name="_Toc128446979"/>
      <w:bookmarkStart w:id="99" w:name="_Toc130317743"/>
      <w:bookmarkStart w:id="100" w:name="_Toc130571463"/>
      <w:bookmarkStart w:id="101" w:name="_Toc130617064"/>
      <w:bookmarkStart w:id="102" w:name="_Toc130631797"/>
      <w:bookmarkStart w:id="103" w:name="_Toc130632659"/>
      <w:bookmarkStart w:id="104" w:name="_Toc130662676"/>
      <w:bookmarkStart w:id="105" w:name="_Toc159319753"/>
      <w:bookmarkStart w:id="106" w:name="_Toc159319913"/>
      <w:bookmarkStart w:id="107" w:name="_Toc159395289"/>
      <w:bookmarkStart w:id="108" w:name="_Toc159395375"/>
      <w:bookmarkStart w:id="109" w:name="_Toc71091406"/>
      <w:r w:rsidRPr="00CB4AB8">
        <w:rPr>
          <w:rFonts w:cs="Arial"/>
          <w:szCs w:val="28"/>
        </w:rPr>
        <w:lastRenderedPageBreak/>
        <w:t xml:space="preserve">LOCAL </w:t>
      </w:r>
      <w:r w:rsidR="00C60456" w:rsidRPr="00CB4AB8">
        <w:rPr>
          <w:rFonts w:cs="Arial"/>
          <w:szCs w:val="28"/>
        </w:rPr>
        <w:t xml:space="preserve">WORKFORCE DEVELOPMENT </w:t>
      </w:r>
      <w:r w:rsidRPr="00CB4AB8">
        <w:rPr>
          <w:rFonts w:cs="Arial"/>
          <w:szCs w:val="28"/>
        </w:rPr>
        <w:t>AREA CONTACTS</w:t>
      </w:r>
    </w:p>
    <w:p w:rsidR="001531D5" w:rsidRDefault="001531D5" w:rsidP="001531D5">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2"/>
        <w:gridCol w:w="2024"/>
        <w:gridCol w:w="1350"/>
        <w:gridCol w:w="2870"/>
        <w:gridCol w:w="2880"/>
      </w:tblGrid>
      <w:tr w:rsidR="001531D5" w:rsidRPr="004B05A7" w:rsidTr="00465988">
        <w:trPr>
          <w:trHeight w:val="576"/>
        </w:trPr>
        <w:tc>
          <w:tcPr>
            <w:tcW w:w="0" w:type="auto"/>
            <w:shd w:val="clear" w:color="auto" w:fill="auto"/>
          </w:tcPr>
          <w:p w:rsidR="001531D5" w:rsidRPr="004B05A7"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ROLE</w:t>
            </w:r>
          </w:p>
        </w:tc>
        <w:tc>
          <w:tcPr>
            <w:tcW w:w="2024" w:type="dxa"/>
            <w:shd w:val="clear" w:color="auto" w:fill="auto"/>
          </w:tcPr>
          <w:p w:rsidR="001531D5" w:rsidRPr="004B05A7"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Contact Name</w:t>
            </w:r>
          </w:p>
        </w:tc>
        <w:tc>
          <w:tcPr>
            <w:tcW w:w="1350" w:type="dxa"/>
            <w:shd w:val="clear" w:color="auto" w:fill="auto"/>
          </w:tcPr>
          <w:p w:rsidR="001531D5" w:rsidRPr="004B05A7"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Phone</w:t>
            </w:r>
          </w:p>
        </w:tc>
        <w:tc>
          <w:tcPr>
            <w:tcW w:w="2181" w:type="dxa"/>
            <w:shd w:val="clear" w:color="auto" w:fill="auto"/>
          </w:tcPr>
          <w:p w:rsidR="001531D5" w:rsidRPr="004B05A7"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Email</w:t>
            </w:r>
          </w:p>
        </w:tc>
        <w:tc>
          <w:tcPr>
            <w:tcW w:w="2880" w:type="dxa"/>
            <w:shd w:val="clear" w:color="auto" w:fill="auto"/>
          </w:tcPr>
          <w:p w:rsidR="001531D5" w:rsidRPr="004B05A7"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Reports to (name only)</w:t>
            </w:r>
          </w:p>
        </w:tc>
      </w:tr>
      <w:tr w:rsidR="001531D5" w:rsidRPr="004B05A7" w:rsidTr="00465988">
        <w:trPr>
          <w:trHeight w:val="576"/>
        </w:trPr>
        <w:tc>
          <w:tcPr>
            <w:tcW w:w="0" w:type="auto"/>
            <w:shd w:val="clear" w:color="auto" w:fill="auto"/>
          </w:tcPr>
          <w:p w:rsidR="001531D5" w:rsidRPr="00305411" w:rsidRDefault="001531D5" w:rsidP="00305411">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sidRPr="00305411">
              <w:rPr>
                <w:rFonts w:ascii="Arial" w:hAnsi="Arial" w:cs="Arial"/>
                <w:sz w:val="18"/>
                <w:szCs w:val="18"/>
              </w:rPr>
              <w:t>Rapid Response Liaison for Mass Layoffs (see section C.</w:t>
            </w:r>
            <w:r w:rsidR="00305411">
              <w:rPr>
                <w:rFonts w:ascii="Arial" w:hAnsi="Arial" w:cs="Arial"/>
                <w:sz w:val="18"/>
                <w:szCs w:val="18"/>
              </w:rPr>
              <w:t>2.D</w:t>
            </w:r>
            <w:r w:rsidRPr="00305411">
              <w:rPr>
                <w:rFonts w:ascii="Arial" w:hAnsi="Arial" w:cs="Arial"/>
                <w:sz w:val="18"/>
                <w:szCs w:val="18"/>
              </w:rPr>
              <w:t>.)</w:t>
            </w:r>
          </w:p>
        </w:tc>
        <w:tc>
          <w:tcPr>
            <w:tcW w:w="2024" w:type="dxa"/>
            <w:shd w:val="clear" w:color="auto" w:fill="auto"/>
          </w:tcPr>
          <w:p w:rsidR="001531D5" w:rsidRPr="004B05A7" w:rsidRDefault="00295A87"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 xml:space="preserve">Wayne Young </w:t>
            </w:r>
          </w:p>
        </w:tc>
        <w:tc>
          <w:tcPr>
            <w:tcW w:w="1350" w:type="dxa"/>
            <w:shd w:val="clear" w:color="auto" w:fill="auto"/>
          </w:tcPr>
          <w:p w:rsidR="001531D5" w:rsidRPr="004B05A7" w:rsidRDefault="006753DC"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651-779-5087</w:t>
            </w:r>
          </w:p>
        </w:tc>
        <w:tc>
          <w:tcPr>
            <w:tcW w:w="2181" w:type="dxa"/>
            <w:shd w:val="clear" w:color="auto" w:fill="auto"/>
          </w:tcPr>
          <w:p w:rsidR="001531D5" w:rsidRPr="004B05A7" w:rsidRDefault="006753DC"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Wayne.young@co.ramsey.mn.us</w:t>
            </w:r>
          </w:p>
        </w:tc>
        <w:tc>
          <w:tcPr>
            <w:tcW w:w="2880" w:type="dxa"/>
            <w:shd w:val="clear" w:color="auto" w:fill="auto"/>
          </w:tcPr>
          <w:p w:rsidR="001531D5" w:rsidRPr="004B05A7" w:rsidRDefault="00491536"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Nerita Hughes</w:t>
            </w:r>
          </w:p>
        </w:tc>
      </w:tr>
      <w:tr w:rsidR="001531D5" w:rsidRPr="004B05A7" w:rsidTr="00465988">
        <w:trPr>
          <w:trHeight w:val="576"/>
        </w:trPr>
        <w:tc>
          <w:tcPr>
            <w:tcW w:w="0" w:type="auto"/>
            <w:shd w:val="clear" w:color="auto" w:fill="auto"/>
          </w:tcPr>
          <w:p w:rsidR="001531D5" w:rsidRPr="00305411"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sidRPr="00305411">
              <w:rPr>
                <w:rFonts w:ascii="Arial" w:hAnsi="Arial" w:cs="Arial"/>
                <w:sz w:val="18"/>
                <w:szCs w:val="18"/>
              </w:rPr>
              <w:t>Equal Opportunity Officer (see section D.3.</w:t>
            </w:r>
            <w:r w:rsidR="00FF542D">
              <w:rPr>
                <w:rFonts w:ascii="Arial" w:hAnsi="Arial" w:cs="Arial"/>
                <w:sz w:val="18"/>
                <w:szCs w:val="18"/>
              </w:rPr>
              <w:t>B.</w:t>
            </w:r>
            <w:r w:rsidRPr="00305411">
              <w:rPr>
                <w:rFonts w:ascii="Arial" w:hAnsi="Arial" w:cs="Arial"/>
                <w:sz w:val="18"/>
                <w:szCs w:val="18"/>
              </w:rPr>
              <w:t>)</w:t>
            </w:r>
          </w:p>
        </w:tc>
        <w:tc>
          <w:tcPr>
            <w:tcW w:w="2024" w:type="dxa"/>
            <w:shd w:val="clear" w:color="auto" w:fill="auto"/>
          </w:tcPr>
          <w:p w:rsidR="001531D5" w:rsidRPr="004B05A7"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tc>
        <w:tc>
          <w:tcPr>
            <w:tcW w:w="1350" w:type="dxa"/>
            <w:shd w:val="clear" w:color="auto" w:fill="auto"/>
          </w:tcPr>
          <w:p w:rsidR="001531D5" w:rsidRPr="004B05A7"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tc>
        <w:tc>
          <w:tcPr>
            <w:tcW w:w="2181" w:type="dxa"/>
            <w:shd w:val="clear" w:color="auto" w:fill="auto"/>
          </w:tcPr>
          <w:p w:rsidR="001531D5" w:rsidRPr="004B05A7"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tc>
        <w:tc>
          <w:tcPr>
            <w:tcW w:w="2880" w:type="dxa"/>
            <w:shd w:val="clear" w:color="auto" w:fill="auto"/>
          </w:tcPr>
          <w:p w:rsidR="001531D5" w:rsidRPr="004B05A7"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tc>
      </w:tr>
      <w:tr w:rsidR="001531D5" w:rsidRPr="004B05A7" w:rsidTr="00465988">
        <w:trPr>
          <w:trHeight w:val="576"/>
        </w:trPr>
        <w:tc>
          <w:tcPr>
            <w:tcW w:w="0" w:type="auto"/>
            <w:shd w:val="clear" w:color="auto" w:fill="auto"/>
          </w:tcPr>
          <w:p w:rsidR="001531D5" w:rsidRPr="00305411"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sidRPr="00305411">
              <w:rPr>
                <w:rFonts w:ascii="Arial" w:hAnsi="Arial" w:cs="Arial"/>
                <w:sz w:val="18"/>
                <w:szCs w:val="18"/>
              </w:rPr>
              <w:t>Program Complaint Officer</w:t>
            </w:r>
            <w:r w:rsidR="00FF542D">
              <w:rPr>
                <w:rFonts w:ascii="Arial" w:hAnsi="Arial" w:cs="Arial"/>
                <w:sz w:val="18"/>
                <w:szCs w:val="18"/>
              </w:rPr>
              <w:t xml:space="preserve"> (see section D.5.B.</w:t>
            </w:r>
          </w:p>
        </w:tc>
        <w:tc>
          <w:tcPr>
            <w:tcW w:w="2024" w:type="dxa"/>
            <w:shd w:val="clear" w:color="auto" w:fill="auto"/>
          </w:tcPr>
          <w:p w:rsidR="001531D5" w:rsidRPr="004B05A7" w:rsidRDefault="00491536"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Wayne Young</w:t>
            </w:r>
          </w:p>
        </w:tc>
        <w:tc>
          <w:tcPr>
            <w:tcW w:w="1350" w:type="dxa"/>
            <w:shd w:val="clear" w:color="auto" w:fill="auto"/>
          </w:tcPr>
          <w:p w:rsidR="001531D5" w:rsidRPr="004B05A7" w:rsidRDefault="006753DC"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651-779-5087</w:t>
            </w:r>
          </w:p>
        </w:tc>
        <w:tc>
          <w:tcPr>
            <w:tcW w:w="2181" w:type="dxa"/>
            <w:shd w:val="clear" w:color="auto" w:fill="auto"/>
          </w:tcPr>
          <w:p w:rsidR="001531D5" w:rsidRPr="004B05A7" w:rsidRDefault="006753DC"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Wayne.young@co.ramsey.mn.us</w:t>
            </w:r>
          </w:p>
        </w:tc>
        <w:tc>
          <w:tcPr>
            <w:tcW w:w="2880" w:type="dxa"/>
            <w:shd w:val="clear" w:color="auto" w:fill="auto"/>
          </w:tcPr>
          <w:p w:rsidR="001531D5" w:rsidRPr="004B05A7" w:rsidRDefault="00B93A11"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Nerita Hughes</w:t>
            </w:r>
          </w:p>
        </w:tc>
      </w:tr>
      <w:tr w:rsidR="00FF542D" w:rsidRPr="004B05A7" w:rsidTr="00465988">
        <w:trPr>
          <w:trHeight w:val="576"/>
        </w:trPr>
        <w:tc>
          <w:tcPr>
            <w:tcW w:w="0" w:type="auto"/>
            <w:shd w:val="clear" w:color="auto" w:fill="auto"/>
          </w:tcPr>
          <w:p w:rsidR="00FF542D" w:rsidRPr="00305411" w:rsidRDefault="00FF542D" w:rsidP="00FF542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sidRPr="00305411">
              <w:rPr>
                <w:rFonts w:ascii="Arial" w:hAnsi="Arial" w:cs="Arial"/>
                <w:sz w:val="18"/>
                <w:szCs w:val="18"/>
              </w:rPr>
              <w:t>Records Management/Records Retention Coordinator (see s</w:t>
            </w:r>
            <w:r>
              <w:rPr>
                <w:rFonts w:ascii="Arial" w:hAnsi="Arial" w:cs="Arial"/>
                <w:sz w:val="18"/>
                <w:szCs w:val="18"/>
              </w:rPr>
              <w:t>ection D.16.C.</w:t>
            </w:r>
            <w:r w:rsidRPr="00305411">
              <w:rPr>
                <w:rFonts w:ascii="Arial" w:hAnsi="Arial" w:cs="Arial"/>
                <w:sz w:val="18"/>
                <w:szCs w:val="18"/>
              </w:rPr>
              <w:t>)</w:t>
            </w:r>
          </w:p>
        </w:tc>
        <w:tc>
          <w:tcPr>
            <w:tcW w:w="2024" w:type="dxa"/>
            <w:shd w:val="clear" w:color="auto" w:fill="auto"/>
          </w:tcPr>
          <w:p w:rsidR="00FF542D" w:rsidRPr="004B05A7" w:rsidRDefault="00491536" w:rsidP="00FF542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Alan Wanless</w:t>
            </w:r>
          </w:p>
        </w:tc>
        <w:tc>
          <w:tcPr>
            <w:tcW w:w="1350" w:type="dxa"/>
            <w:shd w:val="clear" w:color="auto" w:fill="auto"/>
          </w:tcPr>
          <w:p w:rsidR="00FF542D" w:rsidRPr="004B05A7" w:rsidRDefault="006753DC" w:rsidP="00FF542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651-779-5320</w:t>
            </w:r>
          </w:p>
        </w:tc>
        <w:tc>
          <w:tcPr>
            <w:tcW w:w="2181" w:type="dxa"/>
            <w:shd w:val="clear" w:color="auto" w:fill="auto"/>
          </w:tcPr>
          <w:p w:rsidR="00FF542D" w:rsidRPr="004B05A7" w:rsidRDefault="006753DC" w:rsidP="00FF542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Alan.wanless@co.ramsey.mn.us</w:t>
            </w:r>
          </w:p>
        </w:tc>
        <w:tc>
          <w:tcPr>
            <w:tcW w:w="2880" w:type="dxa"/>
            <w:shd w:val="clear" w:color="auto" w:fill="auto"/>
          </w:tcPr>
          <w:p w:rsidR="00FF542D" w:rsidRPr="004B05A7" w:rsidRDefault="00491536" w:rsidP="00FF542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Kris Wehlage</w:t>
            </w:r>
          </w:p>
        </w:tc>
      </w:tr>
      <w:tr w:rsidR="00FF542D" w:rsidRPr="004B05A7" w:rsidTr="00465988">
        <w:trPr>
          <w:trHeight w:val="576"/>
        </w:trPr>
        <w:tc>
          <w:tcPr>
            <w:tcW w:w="0" w:type="auto"/>
            <w:shd w:val="clear" w:color="auto" w:fill="auto"/>
          </w:tcPr>
          <w:p w:rsidR="00FF542D" w:rsidRPr="00305411" w:rsidRDefault="00FF542D" w:rsidP="00FF542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sidRPr="00305411">
              <w:rPr>
                <w:rFonts w:ascii="Arial" w:hAnsi="Arial" w:cs="Arial"/>
                <w:sz w:val="18"/>
                <w:szCs w:val="18"/>
              </w:rPr>
              <w:t>ADA Coordinator</w:t>
            </w:r>
            <w:r>
              <w:rPr>
                <w:rFonts w:ascii="Arial" w:hAnsi="Arial" w:cs="Arial"/>
                <w:sz w:val="18"/>
                <w:szCs w:val="18"/>
              </w:rPr>
              <w:t xml:space="preserve"> (see section D.22.)</w:t>
            </w:r>
          </w:p>
        </w:tc>
        <w:tc>
          <w:tcPr>
            <w:tcW w:w="2024" w:type="dxa"/>
            <w:shd w:val="clear" w:color="auto" w:fill="auto"/>
          </w:tcPr>
          <w:p w:rsidR="00FF542D" w:rsidRPr="004B05A7" w:rsidRDefault="00491536" w:rsidP="006753D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 xml:space="preserve">Jennifer </w:t>
            </w:r>
            <w:r w:rsidR="006753DC">
              <w:rPr>
                <w:rFonts w:ascii="Arial" w:hAnsi="Arial" w:cs="Arial"/>
                <w:sz w:val="18"/>
                <w:szCs w:val="18"/>
              </w:rPr>
              <w:t>Germain</w:t>
            </w:r>
          </w:p>
        </w:tc>
        <w:tc>
          <w:tcPr>
            <w:tcW w:w="1350" w:type="dxa"/>
            <w:shd w:val="clear" w:color="auto" w:fill="auto"/>
          </w:tcPr>
          <w:p w:rsidR="00FF542D" w:rsidRPr="004B05A7" w:rsidRDefault="006753DC" w:rsidP="00FF542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651-779-5677</w:t>
            </w:r>
          </w:p>
        </w:tc>
        <w:tc>
          <w:tcPr>
            <w:tcW w:w="2181" w:type="dxa"/>
            <w:shd w:val="clear" w:color="auto" w:fill="auto"/>
          </w:tcPr>
          <w:p w:rsidR="00FF542D" w:rsidRPr="004B05A7" w:rsidRDefault="006753DC" w:rsidP="00FF542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Jennifer.amador@state.mn.us</w:t>
            </w:r>
          </w:p>
        </w:tc>
        <w:tc>
          <w:tcPr>
            <w:tcW w:w="2880" w:type="dxa"/>
            <w:shd w:val="clear" w:color="auto" w:fill="auto"/>
          </w:tcPr>
          <w:p w:rsidR="00FF542D" w:rsidRPr="004B05A7" w:rsidRDefault="00491536" w:rsidP="00FF542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Dee Torgerson</w:t>
            </w:r>
          </w:p>
        </w:tc>
      </w:tr>
      <w:tr w:rsidR="00FF542D" w:rsidRPr="004B05A7" w:rsidTr="00465988">
        <w:trPr>
          <w:trHeight w:val="576"/>
        </w:trPr>
        <w:tc>
          <w:tcPr>
            <w:tcW w:w="0" w:type="auto"/>
            <w:shd w:val="clear" w:color="auto" w:fill="auto"/>
          </w:tcPr>
          <w:p w:rsidR="00FF542D" w:rsidRPr="00305411" w:rsidRDefault="00FF542D" w:rsidP="00FF542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sidRPr="00305411">
              <w:rPr>
                <w:rFonts w:ascii="Arial" w:hAnsi="Arial" w:cs="Arial"/>
                <w:sz w:val="18"/>
                <w:szCs w:val="18"/>
              </w:rPr>
              <w:t>Data Practices Coordinator</w:t>
            </w:r>
            <w:r>
              <w:rPr>
                <w:rFonts w:ascii="Arial" w:hAnsi="Arial" w:cs="Arial"/>
                <w:sz w:val="18"/>
                <w:szCs w:val="18"/>
              </w:rPr>
              <w:t xml:space="preserve"> (see section D.22.)</w:t>
            </w:r>
          </w:p>
        </w:tc>
        <w:tc>
          <w:tcPr>
            <w:tcW w:w="2024" w:type="dxa"/>
            <w:shd w:val="clear" w:color="auto" w:fill="auto"/>
          </w:tcPr>
          <w:p w:rsidR="00FF542D" w:rsidRPr="004B05A7" w:rsidRDefault="00491536" w:rsidP="00FF542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Alan Wanless</w:t>
            </w:r>
          </w:p>
        </w:tc>
        <w:tc>
          <w:tcPr>
            <w:tcW w:w="1350" w:type="dxa"/>
            <w:shd w:val="clear" w:color="auto" w:fill="auto"/>
          </w:tcPr>
          <w:p w:rsidR="00FF542D" w:rsidRPr="004B05A7" w:rsidRDefault="006753DC" w:rsidP="00FF542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651-779-5320</w:t>
            </w:r>
          </w:p>
        </w:tc>
        <w:tc>
          <w:tcPr>
            <w:tcW w:w="2181" w:type="dxa"/>
            <w:shd w:val="clear" w:color="auto" w:fill="auto"/>
          </w:tcPr>
          <w:p w:rsidR="00FF542D" w:rsidRPr="004B05A7" w:rsidRDefault="006753DC" w:rsidP="00FF542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Alan.wanless@co.ramsey.mn.us</w:t>
            </w:r>
          </w:p>
        </w:tc>
        <w:tc>
          <w:tcPr>
            <w:tcW w:w="2880" w:type="dxa"/>
            <w:shd w:val="clear" w:color="auto" w:fill="auto"/>
          </w:tcPr>
          <w:p w:rsidR="00FF542D" w:rsidRPr="004B05A7" w:rsidRDefault="00491536" w:rsidP="00FF542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Kris Wehlage</w:t>
            </w:r>
          </w:p>
        </w:tc>
      </w:tr>
      <w:tr w:rsidR="00FF542D" w:rsidRPr="004B05A7" w:rsidTr="00465988">
        <w:trPr>
          <w:trHeight w:val="576"/>
        </w:trPr>
        <w:tc>
          <w:tcPr>
            <w:tcW w:w="0" w:type="auto"/>
            <w:shd w:val="clear" w:color="auto" w:fill="auto"/>
          </w:tcPr>
          <w:p w:rsidR="00FF542D" w:rsidRPr="00305411" w:rsidRDefault="00FF542D" w:rsidP="00FF542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sidRPr="00305411">
              <w:rPr>
                <w:rFonts w:ascii="Arial" w:hAnsi="Arial" w:cs="Arial"/>
                <w:sz w:val="18"/>
                <w:szCs w:val="18"/>
              </w:rPr>
              <w:t>English as Second Language (ESL) Coordinator</w:t>
            </w:r>
            <w:r>
              <w:rPr>
                <w:rFonts w:ascii="Arial" w:hAnsi="Arial" w:cs="Arial"/>
                <w:sz w:val="18"/>
                <w:szCs w:val="18"/>
              </w:rPr>
              <w:t xml:space="preserve"> (see section D.22.)</w:t>
            </w:r>
          </w:p>
        </w:tc>
        <w:tc>
          <w:tcPr>
            <w:tcW w:w="2024" w:type="dxa"/>
            <w:shd w:val="clear" w:color="auto" w:fill="auto"/>
          </w:tcPr>
          <w:p w:rsidR="00FF542D" w:rsidRPr="004B05A7" w:rsidRDefault="00FF542D" w:rsidP="00FF542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tc>
        <w:tc>
          <w:tcPr>
            <w:tcW w:w="1350" w:type="dxa"/>
            <w:shd w:val="clear" w:color="auto" w:fill="auto"/>
          </w:tcPr>
          <w:p w:rsidR="00FF542D" w:rsidRPr="004B05A7" w:rsidRDefault="00FF542D" w:rsidP="00FF542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tc>
        <w:tc>
          <w:tcPr>
            <w:tcW w:w="2181" w:type="dxa"/>
            <w:shd w:val="clear" w:color="auto" w:fill="auto"/>
          </w:tcPr>
          <w:p w:rsidR="00FF542D" w:rsidRPr="004B05A7" w:rsidRDefault="00FF542D" w:rsidP="00FF542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tc>
        <w:tc>
          <w:tcPr>
            <w:tcW w:w="2880" w:type="dxa"/>
            <w:shd w:val="clear" w:color="auto" w:fill="auto"/>
          </w:tcPr>
          <w:p w:rsidR="00FF542D" w:rsidRPr="004B05A7" w:rsidRDefault="00FF542D" w:rsidP="00FF542D">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tc>
      </w:tr>
    </w:tbl>
    <w:p w:rsidR="001531D5" w:rsidRDefault="001531D5" w:rsidP="001531D5">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1531D5" w:rsidRDefault="001531D5" w:rsidP="001531D5">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r w:rsidRPr="00B739D1">
        <w:rPr>
          <w:rFonts w:ascii="Arial" w:hAnsi="Arial" w:cs="Arial"/>
          <w:b/>
          <w:sz w:val="22"/>
          <w:szCs w:val="22"/>
        </w:rPr>
        <w:t>Official Name of WorkForce Center</w:t>
      </w:r>
      <w:r w:rsidR="009378F6">
        <w:rPr>
          <w:rFonts w:ascii="Arial" w:hAnsi="Arial" w:cs="Arial"/>
          <w:sz w:val="22"/>
          <w:szCs w:val="22"/>
        </w:rPr>
        <w:t>:  Minnesota Workforce Center – North Saint Paul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5"/>
        <w:gridCol w:w="2447"/>
        <w:gridCol w:w="1635"/>
        <w:gridCol w:w="3341"/>
        <w:gridCol w:w="2988"/>
      </w:tblGrid>
      <w:tr w:rsidR="001531D5" w:rsidRPr="004B05A7" w:rsidTr="0009404E">
        <w:trPr>
          <w:trHeight w:val="288"/>
        </w:trPr>
        <w:tc>
          <w:tcPr>
            <w:tcW w:w="3612" w:type="dxa"/>
            <w:shd w:val="clear" w:color="auto" w:fill="auto"/>
          </w:tcPr>
          <w:p w:rsidR="001531D5" w:rsidRPr="004B05A7"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ROLE</w:t>
            </w:r>
          </w:p>
        </w:tc>
        <w:tc>
          <w:tcPr>
            <w:tcW w:w="2544" w:type="dxa"/>
            <w:shd w:val="clear" w:color="auto" w:fill="auto"/>
          </w:tcPr>
          <w:p w:rsidR="001531D5" w:rsidRPr="004B05A7"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Contact Name</w:t>
            </w:r>
          </w:p>
        </w:tc>
        <w:tc>
          <w:tcPr>
            <w:tcW w:w="1693" w:type="dxa"/>
            <w:shd w:val="clear" w:color="auto" w:fill="auto"/>
          </w:tcPr>
          <w:p w:rsidR="001531D5" w:rsidRPr="004B05A7"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Phone</w:t>
            </w:r>
          </w:p>
        </w:tc>
        <w:tc>
          <w:tcPr>
            <w:tcW w:w="2928" w:type="dxa"/>
            <w:shd w:val="clear" w:color="auto" w:fill="auto"/>
          </w:tcPr>
          <w:p w:rsidR="001531D5" w:rsidRPr="004B05A7"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Email</w:t>
            </w:r>
          </w:p>
        </w:tc>
        <w:tc>
          <w:tcPr>
            <w:tcW w:w="3109" w:type="dxa"/>
            <w:shd w:val="clear" w:color="auto" w:fill="auto"/>
          </w:tcPr>
          <w:p w:rsidR="001531D5" w:rsidRPr="004B05A7"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Reports to (name only)</w:t>
            </w:r>
          </w:p>
        </w:tc>
      </w:tr>
      <w:tr w:rsidR="001531D5" w:rsidRPr="004B05A7" w:rsidTr="0009404E">
        <w:trPr>
          <w:trHeight w:val="576"/>
        </w:trPr>
        <w:tc>
          <w:tcPr>
            <w:tcW w:w="3612" w:type="dxa"/>
            <w:shd w:val="clear" w:color="auto" w:fill="auto"/>
          </w:tcPr>
          <w:p w:rsidR="001531D5" w:rsidRPr="004B05A7"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Site Representative</w:t>
            </w:r>
          </w:p>
        </w:tc>
        <w:tc>
          <w:tcPr>
            <w:tcW w:w="2544" w:type="dxa"/>
            <w:shd w:val="clear" w:color="auto" w:fill="auto"/>
          </w:tcPr>
          <w:p w:rsidR="001531D5" w:rsidRPr="004B05A7" w:rsidRDefault="00491536" w:rsidP="00246DB9">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J</w:t>
            </w:r>
            <w:r w:rsidR="00246DB9">
              <w:rPr>
                <w:rFonts w:ascii="Arial" w:hAnsi="Arial" w:cs="Arial"/>
                <w:sz w:val="18"/>
                <w:szCs w:val="18"/>
              </w:rPr>
              <w:t>ames</w:t>
            </w:r>
            <w:r>
              <w:rPr>
                <w:rFonts w:ascii="Arial" w:hAnsi="Arial" w:cs="Arial"/>
                <w:sz w:val="18"/>
                <w:szCs w:val="18"/>
              </w:rPr>
              <w:t xml:space="preserve"> Wrobelski </w:t>
            </w:r>
            <w:r w:rsidR="009378F6">
              <w:rPr>
                <w:rFonts w:ascii="Arial" w:hAnsi="Arial" w:cs="Arial"/>
                <w:sz w:val="18"/>
                <w:szCs w:val="18"/>
              </w:rPr>
              <w:t xml:space="preserve"> </w:t>
            </w:r>
          </w:p>
        </w:tc>
        <w:tc>
          <w:tcPr>
            <w:tcW w:w="1693" w:type="dxa"/>
            <w:shd w:val="clear" w:color="auto" w:fill="auto"/>
          </w:tcPr>
          <w:p w:rsidR="001531D5" w:rsidRPr="004B05A7" w:rsidRDefault="006753DC"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651-642-0720</w:t>
            </w:r>
          </w:p>
        </w:tc>
        <w:tc>
          <w:tcPr>
            <w:tcW w:w="2928" w:type="dxa"/>
            <w:shd w:val="clear" w:color="auto" w:fill="auto"/>
          </w:tcPr>
          <w:p w:rsidR="001531D5" w:rsidRPr="004B05A7" w:rsidRDefault="006753DC"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Jim.wrobelski@state.mn.us</w:t>
            </w:r>
          </w:p>
        </w:tc>
        <w:tc>
          <w:tcPr>
            <w:tcW w:w="3109" w:type="dxa"/>
            <w:shd w:val="clear" w:color="auto" w:fill="auto"/>
          </w:tcPr>
          <w:p w:rsidR="001531D5" w:rsidRPr="004B05A7" w:rsidRDefault="006753DC"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Dave Niermann</w:t>
            </w:r>
          </w:p>
        </w:tc>
      </w:tr>
      <w:tr w:rsidR="001531D5" w:rsidRPr="004B05A7" w:rsidTr="0009404E">
        <w:trPr>
          <w:trHeight w:val="576"/>
        </w:trPr>
        <w:tc>
          <w:tcPr>
            <w:tcW w:w="3612" w:type="dxa"/>
            <w:shd w:val="clear" w:color="auto" w:fill="auto"/>
          </w:tcPr>
          <w:p w:rsidR="001531D5" w:rsidRPr="004B05A7"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Job Service Manager</w:t>
            </w:r>
          </w:p>
        </w:tc>
        <w:tc>
          <w:tcPr>
            <w:tcW w:w="2544" w:type="dxa"/>
            <w:shd w:val="clear" w:color="auto" w:fill="auto"/>
          </w:tcPr>
          <w:p w:rsidR="001531D5" w:rsidRPr="004B05A7" w:rsidRDefault="009378F6"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James Wrobelski</w:t>
            </w:r>
          </w:p>
        </w:tc>
        <w:tc>
          <w:tcPr>
            <w:tcW w:w="1693" w:type="dxa"/>
            <w:shd w:val="clear" w:color="auto" w:fill="auto"/>
          </w:tcPr>
          <w:p w:rsidR="001531D5" w:rsidRPr="004B05A7" w:rsidRDefault="006753DC"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651-642-0720</w:t>
            </w:r>
          </w:p>
        </w:tc>
        <w:tc>
          <w:tcPr>
            <w:tcW w:w="2928" w:type="dxa"/>
            <w:shd w:val="clear" w:color="auto" w:fill="auto"/>
          </w:tcPr>
          <w:p w:rsidR="001531D5" w:rsidRPr="004B05A7" w:rsidRDefault="006753DC"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Jim.wrobelski@state.mn.us</w:t>
            </w:r>
          </w:p>
        </w:tc>
        <w:tc>
          <w:tcPr>
            <w:tcW w:w="3109" w:type="dxa"/>
            <w:shd w:val="clear" w:color="auto" w:fill="auto"/>
          </w:tcPr>
          <w:p w:rsidR="001531D5" w:rsidRPr="004B05A7" w:rsidRDefault="006753DC"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Dave Niermann</w:t>
            </w:r>
          </w:p>
        </w:tc>
      </w:tr>
      <w:tr w:rsidR="001531D5" w:rsidRPr="004B05A7" w:rsidTr="0009404E">
        <w:trPr>
          <w:trHeight w:val="576"/>
        </w:trPr>
        <w:tc>
          <w:tcPr>
            <w:tcW w:w="3612" w:type="dxa"/>
            <w:shd w:val="clear" w:color="auto" w:fill="auto"/>
          </w:tcPr>
          <w:p w:rsidR="001531D5"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Vocational Rehabilitation Services Manager</w:t>
            </w:r>
          </w:p>
        </w:tc>
        <w:tc>
          <w:tcPr>
            <w:tcW w:w="2544" w:type="dxa"/>
            <w:shd w:val="clear" w:color="auto" w:fill="auto"/>
          </w:tcPr>
          <w:p w:rsidR="001531D5" w:rsidRPr="004B05A7" w:rsidRDefault="00491536" w:rsidP="006753D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 xml:space="preserve">Jennifer </w:t>
            </w:r>
            <w:r w:rsidR="006753DC">
              <w:rPr>
                <w:rFonts w:ascii="Arial" w:hAnsi="Arial" w:cs="Arial"/>
                <w:sz w:val="18"/>
                <w:szCs w:val="18"/>
              </w:rPr>
              <w:t>Germain (formerly Amador)</w:t>
            </w:r>
          </w:p>
        </w:tc>
        <w:tc>
          <w:tcPr>
            <w:tcW w:w="1693" w:type="dxa"/>
            <w:shd w:val="clear" w:color="auto" w:fill="auto"/>
          </w:tcPr>
          <w:p w:rsidR="001531D5" w:rsidRPr="004B05A7" w:rsidRDefault="006753DC"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651-779-5677</w:t>
            </w:r>
          </w:p>
        </w:tc>
        <w:tc>
          <w:tcPr>
            <w:tcW w:w="2928" w:type="dxa"/>
            <w:shd w:val="clear" w:color="auto" w:fill="auto"/>
          </w:tcPr>
          <w:p w:rsidR="001531D5" w:rsidRPr="004B05A7" w:rsidRDefault="006753DC"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Jennifer.amador@state.mn.us</w:t>
            </w:r>
          </w:p>
        </w:tc>
        <w:tc>
          <w:tcPr>
            <w:tcW w:w="3109" w:type="dxa"/>
            <w:shd w:val="clear" w:color="auto" w:fill="auto"/>
          </w:tcPr>
          <w:p w:rsidR="001531D5" w:rsidRPr="004B05A7" w:rsidRDefault="00491536"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Dee Torgerson</w:t>
            </w:r>
          </w:p>
        </w:tc>
      </w:tr>
      <w:tr w:rsidR="001531D5" w:rsidRPr="004B05A7" w:rsidTr="0009404E">
        <w:trPr>
          <w:trHeight w:val="576"/>
        </w:trPr>
        <w:tc>
          <w:tcPr>
            <w:tcW w:w="3612" w:type="dxa"/>
            <w:shd w:val="clear" w:color="auto" w:fill="auto"/>
          </w:tcPr>
          <w:p w:rsidR="001531D5"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State Services for the Blind Manager</w:t>
            </w:r>
          </w:p>
        </w:tc>
        <w:tc>
          <w:tcPr>
            <w:tcW w:w="2544" w:type="dxa"/>
            <w:shd w:val="clear" w:color="auto" w:fill="auto"/>
          </w:tcPr>
          <w:p w:rsidR="001531D5" w:rsidRPr="004B05A7" w:rsidRDefault="00B93A11" w:rsidP="006753D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J</w:t>
            </w:r>
            <w:r w:rsidR="006753DC">
              <w:rPr>
                <w:rFonts w:ascii="Arial" w:hAnsi="Arial" w:cs="Arial"/>
                <w:sz w:val="18"/>
                <w:szCs w:val="18"/>
              </w:rPr>
              <w:t>on</w:t>
            </w:r>
            <w:r>
              <w:rPr>
                <w:rFonts w:ascii="Arial" w:hAnsi="Arial" w:cs="Arial"/>
                <w:sz w:val="18"/>
                <w:szCs w:val="18"/>
              </w:rPr>
              <w:t xml:space="preserve"> Benson</w:t>
            </w:r>
          </w:p>
        </w:tc>
        <w:tc>
          <w:tcPr>
            <w:tcW w:w="1693" w:type="dxa"/>
            <w:shd w:val="clear" w:color="auto" w:fill="auto"/>
          </w:tcPr>
          <w:p w:rsidR="001531D5" w:rsidRPr="004B05A7" w:rsidRDefault="006753DC"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651-642-0500</w:t>
            </w:r>
          </w:p>
        </w:tc>
        <w:tc>
          <w:tcPr>
            <w:tcW w:w="2928" w:type="dxa"/>
            <w:shd w:val="clear" w:color="auto" w:fill="auto"/>
          </w:tcPr>
          <w:p w:rsidR="001531D5" w:rsidRPr="004B05A7" w:rsidRDefault="006753DC"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Jon.benson@state.mn.us</w:t>
            </w:r>
          </w:p>
        </w:tc>
        <w:tc>
          <w:tcPr>
            <w:tcW w:w="3109" w:type="dxa"/>
            <w:shd w:val="clear" w:color="auto" w:fill="auto"/>
          </w:tcPr>
          <w:p w:rsidR="001531D5" w:rsidRPr="004B05A7"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tc>
      </w:tr>
      <w:tr w:rsidR="007F451A" w:rsidRPr="004B05A7" w:rsidTr="0009404E">
        <w:trPr>
          <w:trHeight w:val="576"/>
        </w:trPr>
        <w:tc>
          <w:tcPr>
            <w:tcW w:w="3612" w:type="dxa"/>
            <w:shd w:val="clear" w:color="auto" w:fill="auto"/>
          </w:tcPr>
          <w:p w:rsidR="007F451A" w:rsidRDefault="007F451A"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Veterans Rep.</w:t>
            </w:r>
          </w:p>
        </w:tc>
        <w:tc>
          <w:tcPr>
            <w:tcW w:w="2544" w:type="dxa"/>
            <w:shd w:val="clear" w:color="auto" w:fill="auto"/>
          </w:tcPr>
          <w:p w:rsidR="007F451A" w:rsidRDefault="007F451A"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Jim Finley</w:t>
            </w:r>
          </w:p>
        </w:tc>
        <w:tc>
          <w:tcPr>
            <w:tcW w:w="1693" w:type="dxa"/>
            <w:shd w:val="clear" w:color="auto" w:fill="auto"/>
          </w:tcPr>
          <w:p w:rsidR="007F451A" w:rsidRPr="004B05A7" w:rsidRDefault="006753DC"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651-259-7557</w:t>
            </w:r>
          </w:p>
        </w:tc>
        <w:tc>
          <w:tcPr>
            <w:tcW w:w="2928" w:type="dxa"/>
            <w:shd w:val="clear" w:color="auto" w:fill="auto"/>
          </w:tcPr>
          <w:p w:rsidR="007F451A" w:rsidRPr="004B05A7" w:rsidRDefault="006753DC"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Jim.finley@state.mn.us</w:t>
            </w:r>
          </w:p>
        </w:tc>
        <w:tc>
          <w:tcPr>
            <w:tcW w:w="3109" w:type="dxa"/>
            <w:shd w:val="clear" w:color="auto" w:fill="auto"/>
          </w:tcPr>
          <w:p w:rsidR="007F451A" w:rsidRPr="004B05A7" w:rsidRDefault="007F451A"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tc>
      </w:tr>
      <w:tr w:rsidR="001531D5" w:rsidRPr="004B05A7" w:rsidTr="0009404E">
        <w:trPr>
          <w:trHeight w:val="576"/>
        </w:trPr>
        <w:tc>
          <w:tcPr>
            <w:tcW w:w="3612" w:type="dxa"/>
            <w:shd w:val="clear" w:color="auto" w:fill="auto"/>
          </w:tcPr>
          <w:p w:rsidR="001531D5"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 xml:space="preserve">Local </w:t>
            </w:r>
            <w:r w:rsidR="00C60456">
              <w:rPr>
                <w:rFonts w:ascii="Arial" w:hAnsi="Arial" w:cs="Arial"/>
                <w:sz w:val="18"/>
                <w:szCs w:val="18"/>
              </w:rPr>
              <w:t xml:space="preserve">Workforce Development </w:t>
            </w:r>
            <w:r>
              <w:rPr>
                <w:rFonts w:ascii="Arial" w:hAnsi="Arial" w:cs="Arial"/>
                <w:sz w:val="18"/>
                <w:szCs w:val="18"/>
              </w:rPr>
              <w:t>Area Director</w:t>
            </w:r>
          </w:p>
        </w:tc>
        <w:tc>
          <w:tcPr>
            <w:tcW w:w="2544" w:type="dxa"/>
            <w:shd w:val="clear" w:color="auto" w:fill="auto"/>
          </w:tcPr>
          <w:p w:rsidR="001531D5" w:rsidRPr="004B05A7" w:rsidRDefault="009378F6"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Patricia Brady</w:t>
            </w:r>
          </w:p>
        </w:tc>
        <w:tc>
          <w:tcPr>
            <w:tcW w:w="1693" w:type="dxa"/>
            <w:shd w:val="clear" w:color="auto" w:fill="auto"/>
          </w:tcPr>
          <w:p w:rsidR="001531D5" w:rsidRPr="004B05A7" w:rsidRDefault="006753DC"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651-779-5651</w:t>
            </w:r>
          </w:p>
        </w:tc>
        <w:tc>
          <w:tcPr>
            <w:tcW w:w="2928" w:type="dxa"/>
            <w:shd w:val="clear" w:color="auto" w:fill="auto"/>
          </w:tcPr>
          <w:p w:rsidR="001531D5" w:rsidRPr="004B05A7" w:rsidRDefault="006753DC"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Patricia.brady@co.ramsey.mn.us</w:t>
            </w:r>
          </w:p>
        </w:tc>
        <w:tc>
          <w:tcPr>
            <w:tcW w:w="3109" w:type="dxa"/>
            <w:shd w:val="clear" w:color="auto" w:fill="auto"/>
          </w:tcPr>
          <w:p w:rsidR="001531D5" w:rsidRPr="004B05A7" w:rsidRDefault="006753DC"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Heather Worthington</w:t>
            </w:r>
          </w:p>
        </w:tc>
      </w:tr>
      <w:tr w:rsidR="001531D5" w:rsidRPr="004B05A7" w:rsidTr="0009404E">
        <w:trPr>
          <w:trHeight w:val="576"/>
        </w:trPr>
        <w:tc>
          <w:tcPr>
            <w:tcW w:w="3612" w:type="dxa"/>
            <w:shd w:val="clear" w:color="auto" w:fill="auto"/>
          </w:tcPr>
          <w:p w:rsidR="001531D5"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Adult Basic Education (ABE)</w:t>
            </w:r>
          </w:p>
        </w:tc>
        <w:tc>
          <w:tcPr>
            <w:tcW w:w="2544" w:type="dxa"/>
            <w:shd w:val="clear" w:color="auto" w:fill="auto"/>
          </w:tcPr>
          <w:p w:rsidR="001531D5" w:rsidRPr="004B05A7" w:rsidRDefault="006753DC"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Brent Olinger</w:t>
            </w:r>
          </w:p>
        </w:tc>
        <w:tc>
          <w:tcPr>
            <w:tcW w:w="1693" w:type="dxa"/>
            <w:shd w:val="clear" w:color="auto" w:fill="auto"/>
          </w:tcPr>
          <w:p w:rsidR="001531D5" w:rsidRPr="004B05A7" w:rsidRDefault="003D5C43"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651-621-6251</w:t>
            </w:r>
          </w:p>
        </w:tc>
        <w:tc>
          <w:tcPr>
            <w:tcW w:w="2928" w:type="dxa"/>
            <w:shd w:val="clear" w:color="auto" w:fill="auto"/>
          </w:tcPr>
          <w:p w:rsidR="001531D5" w:rsidRPr="004B05A7" w:rsidRDefault="003D5C43"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Brent.olinger@moundsviewschools.org</w:t>
            </w:r>
          </w:p>
        </w:tc>
        <w:tc>
          <w:tcPr>
            <w:tcW w:w="3109" w:type="dxa"/>
            <w:shd w:val="clear" w:color="auto" w:fill="auto"/>
          </w:tcPr>
          <w:p w:rsidR="001531D5" w:rsidRPr="004B05A7"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tc>
      </w:tr>
      <w:tr w:rsidR="001531D5" w:rsidRPr="004B05A7" w:rsidTr="0009404E">
        <w:trPr>
          <w:trHeight w:val="576"/>
        </w:trPr>
        <w:tc>
          <w:tcPr>
            <w:tcW w:w="3612" w:type="dxa"/>
            <w:shd w:val="clear" w:color="auto" w:fill="auto"/>
          </w:tcPr>
          <w:p w:rsidR="001531D5"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lastRenderedPageBreak/>
              <w:t>Carl Perkins Post-Secondary Manager</w:t>
            </w:r>
          </w:p>
        </w:tc>
        <w:tc>
          <w:tcPr>
            <w:tcW w:w="2544" w:type="dxa"/>
            <w:shd w:val="clear" w:color="auto" w:fill="auto"/>
          </w:tcPr>
          <w:p w:rsidR="001531D5" w:rsidRPr="004B05A7" w:rsidRDefault="00491536"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 xml:space="preserve">Mary Klein </w:t>
            </w:r>
          </w:p>
        </w:tc>
        <w:tc>
          <w:tcPr>
            <w:tcW w:w="1693" w:type="dxa"/>
            <w:shd w:val="clear" w:color="auto" w:fill="auto"/>
          </w:tcPr>
          <w:p w:rsidR="001531D5" w:rsidRPr="004B05A7" w:rsidRDefault="006753DC"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651-779-5790</w:t>
            </w:r>
          </w:p>
        </w:tc>
        <w:tc>
          <w:tcPr>
            <w:tcW w:w="2928" w:type="dxa"/>
            <w:shd w:val="clear" w:color="auto" w:fill="auto"/>
          </w:tcPr>
          <w:p w:rsidR="001531D5" w:rsidRPr="004B05A7" w:rsidRDefault="006753DC"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Mary.klein@century.edu</w:t>
            </w:r>
          </w:p>
        </w:tc>
        <w:tc>
          <w:tcPr>
            <w:tcW w:w="3109" w:type="dxa"/>
            <w:shd w:val="clear" w:color="auto" w:fill="auto"/>
          </w:tcPr>
          <w:p w:rsidR="001531D5" w:rsidRPr="004B05A7"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tc>
      </w:tr>
      <w:tr w:rsidR="009378F6" w:rsidRPr="004B05A7" w:rsidTr="0009404E">
        <w:trPr>
          <w:trHeight w:val="576"/>
        </w:trPr>
        <w:tc>
          <w:tcPr>
            <w:tcW w:w="3612" w:type="dxa"/>
            <w:shd w:val="clear" w:color="auto" w:fill="auto"/>
          </w:tcPr>
          <w:p w:rsidR="009378F6" w:rsidRDefault="009378F6"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Adult Programs (WIOA)</w:t>
            </w:r>
          </w:p>
        </w:tc>
        <w:tc>
          <w:tcPr>
            <w:tcW w:w="2544" w:type="dxa"/>
            <w:shd w:val="clear" w:color="auto" w:fill="auto"/>
          </w:tcPr>
          <w:p w:rsidR="009378F6" w:rsidRPr="004B05A7" w:rsidRDefault="00491536"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Wayne Young</w:t>
            </w:r>
          </w:p>
        </w:tc>
        <w:tc>
          <w:tcPr>
            <w:tcW w:w="1693" w:type="dxa"/>
            <w:shd w:val="clear" w:color="auto" w:fill="auto"/>
          </w:tcPr>
          <w:p w:rsidR="009378F6" w:rsidRPr="004B05A7" w:rsidRDefault="00E8309C"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651-779-5087</w:t>
            </w:r>
          </w:p>
        </w:tc>
        <w:tc>
          <w:tcPr>
            <w:tcW w:w="2928" w:type="dxa"/>
            <w:shd w:val="clear" w:color="auto" w:fill="auto"/>
          </w:tcPr>
          <w:p w:rsidR="009378F6" w:rsidRPr="004B05A7" w:rsidRDefault="00E8309C"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Wayne.young@co.ramsey.mn.us</w:t>
            </w:r>
          </w:p>
        </w:tc>
        <w:tc>
          <w:tcPr>
            <w:tcW w:w="3109" w:type="dxa"/>
            <w:shd w:val="clear" w:color="auto" w:fill="auto"/>
          </w:tcPr>
          <w:p w:rsidR="009378F6" w:rsidRPr="004B05A7" w:rsidRDefault="00491536"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Nerita Hughes</w:t>
            </w:r>
          </w:p>
        </w:tc>
      </w:tr>
      <w:tr w:rsidR="009378F6" w:rsidRPr="004B05A7" w:rsidTr="0009404E">
        <w:trPr>
          <w:trHeight w:val="576"/>
        </w:trPr>
        <w:tc>
          <w:tcPr>
            <w:tcW w:w="3612" w:type="dxa"/>
            <w:shd w:val="clear" w:color="auto" w:fill="auto"/>
          </w:tcPr>
          <w:p w:rsidR="009378F6" w:rsidRDefault="009378F6"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Youth Programs (WIOA)</w:t>
            </w:r>
            <w:r w:rsidR="00E8309C">
              <w:rPr>
                <w:rFonts w:ascii="Arial" w:hAnsi="Arial" w:cs="Arial"/>
                <w:sz w:val="18"/>
                <w:szCs w:val="18"/>
              </w:rPr>
              <w:t xml:space="preserve"> (MYP)</w:t>
            </w:r>
          </w:p>
        </w:tc>
        <w:tc>
          <w:tcPr>
            <w:tcW w:w="2544" w:type="dxa"/>
            <w:shd w:val="clear" w:color="auto" w:fill="auto"/>
          </w:tcPr>
          <w:p w:rsidR="009378F6" w:rsidRPr="004B05A7" w:rsidRDefault="00491536"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Talli Jordan</w:t>
            </w:r>
          </w:p>
        </w:tc>
        <w:tc>
          <w:tcPr>
            <w:tcW w:w="1693" w:type="dxa"/>
            <w:shd w:val="clear" w:color="auto" w:fill="auto"/>
          </w:tcPr>
          <w:p w:rsidR="009378F6" w:rsidRPr="004B05A7" w:rsidRDefault="00E8309C"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651-770-4468</w:t>
            </w:r>
          </w:p>
        </w:tc>
        <w:tc>
          <w:tcPr>
            <w:tcW w:w="2928" w:type="dxa"/>
            <w:shd w:val="clear" w:color="auto" w:fill="auto"/>
          </w:tcPr>
          <w:p w:rsidR="009378F6" w:rsidRPr="004B05A7" w:rsidRDefault="00E8309C"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Talli.jordan@co.ramsey.mn.us</w:t>
            </w:r>
          </w:p>
        </w:tc>
        <w:tc>
          <w:tcPr>
            <w:tcW w:w="3109" w:type="dxa"/>
            <w:shd w:val="clear" w:color="auto" w:fill="auto"/>
          </w:tcPr>
          <w:p w:rsidR="009378F6" w:rsidRPr="004B05A7" w:rsidRDefault="00491536"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Nerita Hughes</w:t>
            </w:r>
          </w:p>
        </w:tc>
      </w:tr>
      <w:tr w:rsidR="009378F6" w:rsidRPr="004B05A7" w:rsidTr="0009404E">
        <w:trPr>
          <w:trHeight w:val="576"/>
        </w:trPr>
        <w:tc>
          <w:tcPr>
            <w:tcW w:w="3612" w:type="dxa"/>
            <w:shd w:val="clear" w:color="auto" w:fill="auto"/>
          </w:tcPr>
          <w:p w:rsidR="009378F6" w:rsidRDefault="009378F6"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Dislocated Worker (DW) Programs</w:t>
            </w:r>
          </w:p>
        </w:tc>
        <w:tc>
          <w:tcPr>
            <w:tcW w:w="2544" w:type="dxa"/>
            <w:shd w:val="clear" w:color="auto" w:fill="auto"/>
          </w:tcPr>
          <w:p w:rsidR="009378F6" w:rsidRPr="004B05A7" w:rsidRDefault="00C141E2"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Wayne Young</w:t>
            </w:r>
          </w:p>
        </w:tc>
        <w:tc>
          <w:tcPr>
            <w:tcW w:w="1693" w:type="dxa"/>
            <w:shd w:val="clear" w:color="auto" w:fill="auto"/>
          </w:tcPr>
          <w:p w:rsidR="009378F6" w:rsidRPr="004B05A7" w:rsidRDefault="00E8309C"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651-779-5087</w:t>
            </w:r>
          </w:p>
        </w:tc>
        <w:tc>
          <w:tcPr>
            <w:tcW w:w="2928" w:type="dxa"/>
            <w:shd w:val="clear" w:color="auto" w:fill="auto"/>
          </w:tcPr>
          <w:p w:rsidR="009378F6" w:rsidRPr="004B05A7" w:rsidRDefault="00E8309C"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Wayne.young@co.ramsey.mn.us</w:t>
            </w:r>
          </w:p>
        </w:tc>
        <w:tc>
          <w:tcPr>
            <w:tcW w:w="3109" w:type="dxa"/>
            <w:shd w:val="clear" w:color="auto" w:fill="auto"/>
          </w:tcPr>
          <w:p w:rsidR="009378F6" w:rsidRPr="004B05A7" w:rsidRDefault="00491536"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Nerita Hughes</w:t>
            </w:r>
          </w:p>
        </w:tc>
      </w:tr>
    </w:tbl>
    <w:p w:rsidR="001531D5" w:rsidRPr="001531D5" w:rsidRDefault="001531D5" w:rsidP="001531D5">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1531D5" w:rsidRDefault="001531D5" w:rsidP="001531D5">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r w:rsidRPr="00B739D1">
        <w:rPr>
          <w:rFonts w:ascii="Arial" w:hAnsi="Arial" w:cs="Arial"/>
          <w:b/>
          <w:sz w:val="22"/>
          <w:szCs w:val="22"/>
        </w:rPr>
        <w:t xml:space="preserve">Official Name of WorkForce </w:t>
      </w:r>
      <w:r w:rsidR="003D5C43" w:rsidRPr="00B739D1">
        <w:rPr>
          <w:rFonts w:ascii="Arial" w:hAnsi="Arial" w:cs="Arial"/>
          <w:b/>
          <w:sz w:val="22"/>
          <w:szCs w:val="22"/>
        </w:rPr>
        <w:t>Center</w:t>
      </w:r>
      <w:r w:rsidR="003D5C43">
        <w:rPr>
          <w:rFonts w:ascii="Arial" w:hAnsi="Arial" w:cs="Arial"/>
          <w:sz w:val="22"/>
          <w:szCs w:val="22"/>
        </w:rPr>
        <w:t>:</w:t>
      </w:r>
      <w:r w:rsidR="00E8309C">
        <w:rPr>
          <w:rFonts w:ascii="Arial" w:hAnsi="Arial" w:cs="Arial"/>
          <w:sz w:val="22"/>
          <w:szCs w:val="22"/>
        </w:rPr>
        <w:t xml:space="preserve">  Minnesota WorkForce Center – Saint Paul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2"/>
        <w:gridCol w:w="2544"/>
        <w:gridCol w:w="1693"/>
        <w:gridCol w:w="2928"/>
        <w:gridCol w:w="3109"/>
      </w:tblGrid>
      <w:tr w:rsidR="001531D5" w:rsidRPr="004B05A7" w:rsidTr="0009404E">
        <w:trPr>
          <w:trHeight w:val="288"/>
        </w:trPr>
        <w:tc>
          <w:tcPr>
            <w:tcW w:w="3612" w:type="dxa"/>
            <w:shd w:val="clear" w:color="auto" w:fill="auto"/>
          </w:tcPr>
          <w:p w:rsidR="001531D5" w:rsidRPr="004B05A7"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ROLE</w:t>
            </w:r>
          </w:p>
        </w:tc>
        <w:tc>
          <w:tcPr>
            <w:tcW w:w="2544" w:type="dxa"/>
            <w:shd w:val="clear" w:color="auto" w:fill="auto"/>
          </w:tcPr>
          <w:p w:rsidR="001531D5" w:rsidRPr="004B05A7"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Contact Name</w:t>
            </w:r>
          </w:p>
        </w:tc>
        <w:tc>
          <w:tcPr>
            <w:tcW w:w="1693" w:type="dxa"/>
            <w:shd w:val="clear" w:color="auto" w:fill="auto"/>
          </w:tcPr>
          <w:p w:rsidR="001531D5" w:rsidRPr="004B05A7"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Phone</w:t>
            </w:r>
          </w:p>
        </w:tc>
        <w:tc>
          <w:tcPr>
            <w:tcW w:w="2928" w:type="dxa"/>
            <w:shd w:val="clear" w:color="auto" w:fill="auto"/>
          </w:tcPr>
          <w:p w:rsidR="001531D5" w:rsidRPr="004B05A7"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Email</w:t>
            </w:r>
          </w:p>
        </w:tc>
        <w:tc>
          <w:tcPr>
            <w:tcW w:w="3109" w:type="dxa"/>
            <w:shd w:val="clear" w:color="auto" w:fill="auto"/>
          </w:tcPr>
          <w:p w:rsidR="001531D5" w:rsidRPr="004B05A7"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rPr>
            </w:pPr>
            <w:r w:rsidRPr="004B05A7">
              <w:rPr>
                <w:rFonts w:ascii="Arial" w:hAnsi="Arial" w:cs="Arial"/>
                <w:b/>
                <w:sz w:val="18"/>
                <w:szCs w:val="18"/>
              </w:rPr>
              <w:t>Reports to (name only)</w:t>
            </w:r>
          </w:p>
        </w:tc>
      </w:tr>
      <w:tr w:rsidR="00E8309C" w:rsidRPr="004B05A7" w:rsidTr="0009404E">
        <w:trPr>
          <w:trHeight w:val="576"/>
        </w:trPr>
        <w:tc>
          <w:tcPr>
            <w:tcW w:w="3612" w:type="dxa"/>
            <w:shd w:val="clear" w:color="auto" w:fill="auto"/>
          </w:tcPr>
          <w:p w:rsidR="00E8309C" w:rsidRPr="004B05A7" w:rsidRDefault="00E8309C" w:rsidP="00E8309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Site Representative</w:t>
            </w:r>
          </w:p>
        </w:tc>
        <w:tc>
          <w:tcPr>
            <w:tcW w:w="2544" w:type="dxa"/>
            <w:shd w:val="clear" w:color="auto" w:fill="auto"/>
          </w:tcPr>
          <w:p w:rsidR="00E8309C" w:rsidRPr="004B05A7" w:rsidRDefault="00E8309C" w:rsidP="00E8309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 xml:space="preserve">James Wrobelski  </w:t>
            </w:r>
          </w:p>
        </w:tc>
        <w:tc>
          <w:tcPr>
            <w:tcW w:w="1693" w:type="dxa"/>
            <w:shd w:val="clear" w:color="auto" w:fill="auto"/>
          </w:tcPr>
          <w:p w:rsidR="00E8309C" w:rsidRPr="004B05A7" w:rsidRDefault="00E8309C" w:rsidP="00E8309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651-642-0720</w:t>
            </w:r>
          </w:p>
        </w:tc>
        <w:tc>
          <w:tcPr>
            <w:tcW w:w="2928" w:type="dxa"/>
            <w:shd w:val="clear" w:color="auto" w:fill="auto"/>
          </w:tcPr>
          <w:p w:rsidR="00E8309C" w:rsidRPr="004B05A7" w:rsidRDefault="00E8309C" w:rsidP="00E8309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Jim.wrobelski@state.mn.us</w:t>
            </w:r>
          </w:p>
        </w:tc>
        <w:tc>
          <w:tcPr>
            <w:tcW w:w="3109" w:type="dxa"/>
            <w:shd w:val="clear" w:color="auto" w:fill="auto"/>
          </w:tcPr>
          <w:p w:rsidR="00E8309C" w:rsidRPr="004B05A7" w:rsidRDefault="00E8309C" w:rsidP="00E8309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Dave Niermann</w:t>
            </w:r>
          </w:p>
        </w:tc>
      </w:tr>
      <w:tr w:rsidR="00E8309C" w:rsidRPr="004B05A7" w:rsidTr="0009404E">
        <w:trPr>
          <w:trHeight w:val="576"/>
        </w:trPr>
        <w:tc>
          <w:tcPr>
            <w:tcW w:w="3612" w:type="dxa"/>
            <w:shd w:val="clear" w:color="auto" w:fill="auto"/>
          </w:tcPr>
          <w:p w:rsidR="00E8309C" w:rsidRPr="004B05A7" w:rsidRDefault="00E8309C" w:rsidP="00E8309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Job Service Manager</w:t>
            </w:r>
          </w:p>
        </w:tc>
        <w:tc>
          <w:tcPr>
            <w:tcW w:w="2544" w:type="dxa"/>
            <w:shd w:val="clear" w:color="auto" w:fill="auto"/>
          </w:tcPr>
          <w:p w:rsidR="00E8309C" w:rsidRPr="004B05A7" w:rsidRDefault="00E8309C" w:rsidP="00E8309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 xml:space="preserve">James Wrobelski  </w:t>
            </w:r>
          </w:p>
        </w:tc>
        <w:tc>
          <w:tcPr>
            <w:tcW w:w="1693" w:type="dxa"/>
            <w:shd w:val="clear" w:color="auto" w:fill="auto"/>
          </w:tcPr>
          <w:p w:rsidR="00E8309C" w:rsidRPr="004B05A7" w:rsidRDefault="00E8309C" w:rsidP="00E8309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651-642-0720</w:t>
            </w:r>
          </w:p>
        </w:tc>
        <w:tc>
          <w:tcPr>
            <w:tcW w:w="2928" w:type="dxa"/>
            <w:shd w:val="clear" w:color="auto" w:fill="auto"/>
          </w:tcPr>
          <w:p w:rsidR="00E8309C" w:rsidRPr="004B05A7" w:rsidRDefault="00E8309C" w:rsidP="00E8309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Jim.wrobelski@state.mn.us</w:t>
            </w:r>
          </w:p>
        </w:tc>
        <w:tc>
          <w:tcPr>
            <w:tcW w:w="3109" w:type="dxa"/>
            <w:shd w:val="clear" w:color="auto" w:fill="auto"/>
          </w:tcPr>
          <w:p w:rsidR="00E8309C" w:rsidRPr="004B05A7" w:rsidRDefault="00E8309C" w:rsidP="00E8309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Dave Niermann</w:t>
            </w:r>
          </w:p>
        </w:tc>
      </w:tr>
      <w:tr w:rsidR="00E8309C" w:rsidRPr="004B05A7" w:rsidTr="0009404E">
        <w:trPr>
          <w:trHeight w:val="576"/>
        </w:trPr>
        <w:tc>
          <w:tcPr>
            <w:tcW w:w="3612" w:type="dxa"/>
            <w:shd w:val="clear" w:color="auto" w:fill="auto"/>
          </w:tcPr>
          <w:p w:rsidR="00E8309C" w:rsidRDefault="00E8309C" w:rsidP="00E8309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Vocational Rehabilitation Services Manager</w:t>
            </w:r>
          </w:p>
        </w:tc>
        <w:tc>
          <w:tcPr>
            <w:tcW w:w="2544" w:type="dxa"/>
            <w:shd w:val="clear" w:color="auto" w:fill="auto"/>
          </w:tcPr>
          <w:p w:rsidR="00E8309C" w:rsidRPr="004B05A7" w:rsidRDefault="00E8309C" w:rsidP="00E8309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Jennifer Germain (formerly Amador)</w:t>
            </w:r>
          </w:p>
        </w:tc>
        <w:tc>
          <w:tcPr>
            <w:tcW w:w="1693" w:type="dxa"/>
            <w:shd w:val="clear" w:color="auto" w:fill="auto"/>
          </w:tcPr>
          <w:p w:rsidR="00E8309C" w:rsidRPr="004B05A7" w:rsidRDefault="00E8309C" w:rsidP="00E8309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651-779-5677</w:t>
            </w:r>
          </w:p>
        </w:tc>
        <w:tc>
          <w:tcPr>
            <w:tcW w:w="2928" w:type="dxa"/>
            <w:shd w:val="clear" w:color="auto" w:fill="auto"/>
          </w:tcPr>
          <w:p w:rsidR="00E8309C" w:rsidRPr="004B05A7" w:rsidRDefault="00E8309C" w:rsidP="00E8309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Jennifer.amador@state.mn.us</w:t>
            </w:r>
          </w:p>
        </w:tc>
        <w:tc>
          <w:tcPr>
            <w:tcW w:w="3109" w:type="dxa"/>
            <w:shd w:val="clear" w:color="auto" w:fill="auto"/>
          </w:tcPr>
          <w:p w:rsidR="00E8309C" w:rsidRPr="004B05A7" w:rsidRDefault="00E8309C" w:rsidP="00E8309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Dee Torgerson</w:t>
            </w:r>
          </w:p>
        </w:tc>
      </w:tr>
      <w:tr w:rsidR="00E8309C" w:rsidRPr="004B05A7" w:rsidTr="0009404E">
        <w:trPr>
          <w:trHeight w:val="576"/>
        </w:trPr>
        <w:tc>
          <w:tcPr>
            <w:tcW w:w="3612" w:type="dxa"/>
            <w:shd w:val="clear" w:color="auto" w:fill="auto"/>
          </w:tcPr>
          <w:p w:rsidR="00E8309C" w:rsidRDefault="00E8309C" w:rsidP="00E8309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State Services for the Blind Manager</w:t>
            </w:r>
          </w:p>
        </w:tc>
        <w:tc>
          <w:tcPr>
            <w:tcW w:w="2544" w:type="dxa"/>
            <w:shd w:val="clear" w:color="auto" w:fill="auto"/>
          </w:tcPr>
          <w:p w:rsidR="00E8309C" w:rsidRPr="004B05A7" w:rsidRDefault="00E8309C" w:rsidP="00E8309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Jon Benson</w:t>
            </w:r>
          </w:p>
        </w:tc>
        <w:tc>
          <w:tcPr>
            <w:tcW w:w="1693" w:type="dxa"/>
            <w:shd w:val="clear" w:color="auto" w:fill="auto"/>
          </w:tcPr>
          <w:p w:rsidR="00E8309C" w:rsidRPr="004B05A7" w:rsidRDefault="00E8309C" w:rsidP="00E8309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651-642-0500</w:t>
            </w:r>
          </w:p>
        </w:tc>
        <w:tc>
          <w:tcPr>
            <w:tcW w:w="2928" w:type="dxa"/>
            <w:shd w:val="clear" w:color="auto" w:fill="auto"/>
          </w:tcPr>
          <w:p w:rsidR="00E8309C" w:rsidRPr="004B05A7" w:rsidRDefault="00E8309C" w:rsidP="00E8309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Jon.benson@state.mn.us</w:t>
            </w:r>
          </w:p>
        </w:tc>
        <w:tc>
          <w:tcPr>
            <w:tcW w:w="3109" w:type="dxa"/>
            <w:shd w:val="clear" w:color="auto" w:fill="auto"/>
          </w:tcPr>
          <w:p w:rsidR="00E8309C" w:rsidRPr="004B05A7" w:rsidRDefault="00E8309C" w:rsidP="00E8309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tc>
      </w:tr>
      <w:tr w:rsidR="00E8309C" w:rsidRPr="004B05A7" w:rsidTr="0009404E">
        <w:trPr>
          <w:trHeight w:val="576"/>
        </w:trPr>
        <w:tc>
          <w:tcPr>
            <w:tcW w:w="3612" w:type="dxa"/>
            <w:shd w:val="clear" w:color="auto" w:fill="auto"/>
          </w:tcPr>
          <w:p w:rsidR="00E8309C" w:rsidRDefault="00E8309C" w:rsidP="00E8309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Local Workforce Development Area Director</w:t>
            </w:r>
          </w:p>
        </w:tc>
        <w:tc>
          <w:tcPr>
            <w:tcW w:w="2544" w:type="dxa"/>
            <w:shd w:val="clear" w:color="auto" w:fill="auto"/>
          </w:tcPr>
          <w:p w:rsidR="00E8309C" w:rsidRPr="004B05A7" w:rsidRDefault="00E8309C" w:rsidP="00E8309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Patricia Brady</w:t>
            </w:r>
          </w:p>
        </w:tc>
        <w:tc>
          <w:tcPr>
            <w:tcW w:w="1693" w:type="dxa"/>
            <w:shd w:val="clear" w:color="auto" w:fill="auto"/>
          </w:tcPr>
          <w:p w:rsidR="00E8309C" w:rsidRPr="004B05A7" w:rsidRDefault="00E8309C" w:rsidP="00E8309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651-779-5651</w:t>
            </w:r>
          </w:p>
        </w:tc>
        <w:tc>
          <w:tcPr>
            <w:tcW w:w="2928" w:type="dxa"/>
            <w:shd w:val="clear" w:color="auto" w:fill="auto"/>
          </w:tcPr>
          <w:p w:rsidR="00E8309C" w:rsidRPr="004B05A7" w:rsidRDefault="00E8309C" w:rsidP="00E8309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Patricia.brady@co.ramsey.mn.us</w:t>
            </w:r>
          </w:p>
        </w:tc>
        <w:tc>
          <w:tcPr>
            <w:tcW w:w="3109" w:type="dxa"/>
            <w:shd w:val="clear" w:color="auto" w:fill="auto"/>
          </w:tcPr>
          <w:p w:rsidR="00E8309C" w:rsidRPr="004B05A7" w:rsidRDefault="00E8309C" w:rsidP="00E8309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Heather Worthington</w:t>
            </w:r>
          </w:p>
        </w:tc>
      </w:tr>
      <w:tr w:rsidR="001531D5" w:rsidRPr="004B05A7" w:rsidTr="0009404E">
        <w:trPr>
          <w:trHeight w:val="576"/>
        </w:trPr>
        <w:tc>
          <w:tcPr>
            <w:tcW w:w="3612" w:type="dxa"/>
            <w:shd w:val="clear" w:color="auto" w:fill="auto"/>
          </w:tcPr>
          <w:p w:rsidR="001531D5"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Adult Basic Education (ABE)</w:t>
            </w:r>
          </w:p>
        </w:tc>
        <w:tc>
          <w:tcPr>
            <w:tcW w:w="2544" w:type="dxa"/>
            <w:shd w:val="clear" w:color="auto" w:fill="auto"/>
          </w:tcPr>
          <w:p w:rsidR="001531D5" w:rsidRPr="004B05A7" w:rsidRDefault="00E8309C"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 xml:space="preserve">Karen Gerdin/Scott Hall </w:t>
            </w:r>
          </w:p>
        </w:tc>
        <w:tc>
          <w:tcPr>
            <w:tcW w:w="1693" w:type="dxa"/>
            <w:shd w:val="clear" w:color="auto" w:fill="auto"/>
          </w:tcPr>
          <w:p w:rsidR="001531D5" w:rsidRPr="004B05A7" w:rsidRDefault="00E8309C"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651-744-7522</w:t>
            </w:r>
          </w:p>
        </w:tc>
        <w:tc>
          <w:tcPr>
            <w:tcW w:w="2928" w:type="dxa"/>
            <w:shd w:val="clear" w:color="auto" w:fill="auto"/>
          </w:tcPr>
          <w:p w:rsidR="001531D5" w:rsidRDefault="00E8309C"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Karen.gerdin@spps.org</w:t>
            </w:r>
          </w:p>
          <w:p w:rsidR="00E8309C" w:rsidRPr="004B05A7" w:rsidRDefault="00E8309C" w:rsidP="003D5C43">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Scott</w:t>
            </w:r>
            <w:r w:rsidR="003D5C43">
              <w:rPr>
                <w:rFonts w:ascii="Arial" w:hAnsi="Arial" w:cs="Arial"/>
                <w:sz w:val="18"/>
                <w:szCs w:val="18"/>
              </w:rPr>
              <w:t>.</w:t>
            </w:r>
            <w:r>
              <w:rPr>
                <w:rFonts w:ascii="Arial" w:hAnsi="Arial" w:cs="Arial"/>
                <w:sz w:val="18"/>
                <w:szCs w:val="18"/>
              </w:rPr>
              <w:t>Hall</w:t>
            </w:r>
            <w:r w:rsidR="003D5C43">
              <w:rPr>
                <w:rFonts w:ascii="Arial" w:hAnsi="Arial" w:cs="Arial"/>
                <w:sz w:val="18"/>
                <w:szCs w:val="18"/>
              </w:rPr>
              <w:t>@spps.org</w:t>
            </w:r>
            <w:r>
              <w:rPr>
                <w:rFonts w:ascii="Arial" w:hAnsi="Arial" w:cs="Arial"/>
                <w:sz w:val="18"/>
                <w:szCs w:val="18"/>
              </w:rPr>
              <w:t xml:space="preserve"> </w:t>
            </w:r>
          </w:p>
        </w:tc>
        <w:tc>
          <w:tcPr>
            <w:tcW w:w="3109" w:type="dxa"/>
            <w:shd w:val="clear" w:color="auto" w:fill="auto"/>
          </w:tcPr>
          <w:p w:rsidR="001531D5" w:rsidRPr="004B05A7" w:rsidRDefault="001531D5" w:rsidP="00465988">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tc>
      </w:tr>
      <w:tr w:rsidR="00E8309C" w:rsidRPr="004B05A7" w:rsidTr="0009404E">
        <w:trPr>
          <w:trHeight w:val="576"/>
        </w:trPr>
        <w:tc>
          <w:tcPr>
            <w:tcW w:w="3612" w:type="dxa"/>
            <w:shd w:val="clear" w:color="auto" w:fill="auto"/>
          </w:tcPr>
          <w:p w:rsidR="00E8309C" w:rsidRDefault="00E8309C" w:rsidP="00E8309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Carl Perkins Post-Secondary Manager</w:t>
            </w:r>
          </w:p>
        </w:tc>
        <w:tc>
          <w:tcPr>
            <w:tcW w:w="2544" w:type="dxa"/>
            <w:shd w:val="clear" w:color="auto" w:fill="auto"/>
          </w:tcPr>
          <w:p w:rsidR="00E8309C" w:rsidRPr="004B05A7" w:rsidRDefault="00E8309C" w:rsidP="00E8309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 xml:space="preserve">Mary Klein </w:t>
            </w:r>
          </w:p>
        </w:tc>
        <w:tc>
          <w:tcPr>
            <w:tcW w:w="1693" w:type="dxa"/>
            <w:shd w:val="clear" w:color="auto" w:fill="auto"/>
          </w:tcPr>
          <w:p w:rsidR="00E8309C" w:rsidRPr="004B05A7" w:rsidRDefault="00E8309C" w:rsidP="00E8309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651-779-5790</w:t>
            </w:r>
          </w:p>
        </w:tc>
        <w:tc>
          <w:tcPr>
            <w:tcW w:w="2928" w:type="dxa"/>
            <w:shd w:val="clear" w:color="auto" w:fill="auto"/>
          </w:tcPr>
          <w:p w:rsidR="00E8309C" w:rsidRPr="004B05A7" w:rsidRDefault="00E8309C" w:rsidP="00E8309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Mary.klein@century.edu</w:t>
            </w:r>
          </w:p>
        </w:tc>
        <w:tc>
          <w:tcPr>
            <w:tcW w:w="3109" w:type="dxa"/>
            <w:shd w:val="clear" w:color="auto" w:fill="auto"/>
          </w:tcPr>
          <w:p w:rsidR="00E8309C" w:rsidRPr="004B05A7" w:rsidRDefault="00E8309C" w:rsidP="00E8309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tc>
      </w:tr>
      <w:tr w:rsidR="00E8309C" w:rsidRPr="004B05A7" w:rsidTr="0009404E">
        <w:trPr>
          <w:trHeight w:val="576"/>
        </w:trPr>
        <w:tc>
          <w:tcPr>
            <w:tcW w:w="3612" w:type="dxa"/>
            <w:shd w:val="clear" w:color="auto" w:fill="auto"/>
          </w:tcPr>
          <w:p w:rsidR="00E8309C" w:rsidRDefault="00E8309C" w:rsidP="00E8309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Adult  Programs (WIOA)</w:t>
            </w:r>
          </w:p>
        </w:tc>
        <w:tc>
          <w:tcPr>
            <w:tcW w:w="2544" w:type="dxa"/>
            <w:shd w:val="clear" w:color="auto" w:fill="auto"/>
          </w:tcPr>
          <w:p w:rsidR="00E8309C" w:rsidRPr="004B05A7" w:rsidRDefault="00E8309C" w:rsidP="00E8309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Wayne Young</w:t>
            </w:r>
          </w:p>
        </w:tc>
        <w:tc>
          <w:tcPr>
            <w:tcW w:w="1693" w:type="dxa"/>
            <w:shd w:val="clear" w:color="auto" w:fill="auto"/>
          </w:tcPr>
          <w:p w:rsidR="00E8309C" w:rsidRPr="004B05A7" w:rsidRDefault="00E8309C" w:rsidP="00E8309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651-779-5087</w:t>
            </w:r>
          </w:p>
        </w:tc>
        <w:tc>
          <w:tcPr>
            <w:tcW w:w="2928" w:type="dxa"/>
            <w:shd w:val="clear" w:color="auto" w:fill="auto"/>
          </w:tcPr>
          <w:p w:rsidR="00E8309C" w:rsidRPr="004B05A7" w:rsidRDefault="00E8309C" w:rsidP="00E8309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Wayne.young@co.ramsey.mn.us</w:t>
            </w:r>
          </w:p>
        </w:tc>
        <w:tc>
          <w:tcPr>
            <w:tcW w:w="3109" w:type="dxa"/>
            <w:shd w:val="clear" w:color="auto" w:fill="auto"/>
          </w:tcPr>
          <w:p w:rsidR="00E8309C" w:rsidRPr="004B05A7" w:rsidRDefault="00E8309C" w:rsidP="00E8309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Nerita Hughes</w:t>
            </w:r>
          </w:p>
        </w:tc>
      </w:tr>
      <w:tr w:rsidR="00E8309C" w:rsidRPr="004B05A7" w:rsidTr="0009404E">
        <w:trPr>
          <w:trHeight w:val="576"/>
        </w:trPr>
        <w:tc>
          <w:tcPr>
            <w:tcW w:w="3612" w:type="dxa"/>
            <w:shd w:val="clear" w:color="auto" w:fill="auto"/>
          </w:tcPr>
          <w:p w:rsidR="00E8309C" w:rsidRDefault="00E8309C" w:rsidP="00E8309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Dislocated Worker (DW) Programs</w:t>
            </w:r>
          </w:p>
        </w:tc>
        <w:tc>
          <w:tcPr>
            <w:tcW w:w="2544" w:type="dxa"/>
            <w:shd w:val="clear" w:color="auto" w:fill="auto"/>
          </w:tcPr>
          <w:p w:rsidR="00E8309C" w:rsidRPr="004B05A7" w:rsidRDefault="00E8309C" w:rsidP="00E8309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Wayne Young</w:t>
            </w:r>
          </w:p>
        </w:tc>
        <w:tc>
          <w:tcPr>
            <w:tcW w:w="1693" w:type="dxa"/>
            <w:shd w:val="clear" w:color="auto" w:fill="auto"/>
          </w:tcPr>
          <w:p w:rsidR="00E8309C" w:rsidRPr="004B05A7" w:rsidRDefault="00E8309C" w:rsidP="00E8309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651-779-5087</w:t>
            </w:r>
          </w:p>
        </w:tc>
        <w:tc>
          <w:tcPr>
            <w:tcW w:w="2928" w:type="dxa"/>
            <w:shd w:val="clear" w:color="auto" w:fill="auto"/>
          </w:tcPr>
          <w:p w:rsidR="00E8309C" w:rsidRPr="004B05A7" w:rsidRDefault="00E8309C" w:rsidP="00E8309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Wayne.young@co.ramsey.mn.us</w:t>
            </w:r>
          </w:p>
        </w:tc>
        <w:tc>
          <w:tcPr>
            <w:tcW w:w="3109" w:type="dxa"/>
            <w:shd w:val="clear" w:color="auto" w:fill="auto"/>
          </w:tcPr>
          <w:p w:rsidR="00E8309C" w:rsidRPr="004B05A7" w:rsidRDefault="00E8309C" w:rsidP="00E8309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Nerita Hughes</w:t>
            </w:r>
          </w:p>
        </w:tc>
      </w:tr>
      <w:tr w:rsidR="00E8309C" w:rsidRPr="004B05A7" w:rsidTr="0009404E">
        <w:trPr>
          <w:trHeight w:val="576"/>
        </w:trPr>
        <w:tc>
          <w:tcPr>
            <w:tcW w:w="3612" w:type="dxa"/>
            <w:shd w:val="clear" w:color="auto" w:fill="auto"/>
          </w:tcPr>
          <w:p w:rsidR="00E8309C" w:rsidRDefault="00E8309C" w:rsidP="00E8309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Youth Programs (WIOA) (MYP)</w:t>
            </w:r>
          </w:p>
        </w:tc>
        <w:tc>
          <w:tcPr>
            <w:tcW w:w="2544" w:type="dxa"/>
            <w:shd w:val="clear" w:color="auto" w:fill="auto"/>
          </w:tcPr>
          <w:p w:rsidR="00E8309C" w:rsidRPr="004B05A7" w:rsidRDefault="00E8309C" w:rsidP="00E8309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Talli Jordan</w:t>
            </w:r>
          </w:p>
        </w:tc>
        <w:tc>
          <w:tcPr>
            <w:tcW w:w="1693" w:type="dxa"/>
            <w:shd w:val="clear" w:color="auto" w:fill="auto"/>
          </w:tcPr>
          <w:p w:rsidR="00E8309C" w:rsidRPr="004B05A7" w:rsidRDefault="00E8309C" w:rsidP="00E8309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651-770-4468</w:t>
            </w:r>
          </w:p>
        </w:tc>
        <w:tc>
          <w:tcPr>
            <w:tcW w:w="2928" w:type="dxa"/>
            <w:shd w:val="clear" w:color="auto" w:fill="auto"/>
          </w:tcPr>
          <w:p w:rsidR="00E8309C" w:rsidRPr="004B05A7" w:rsidRDefault="00E8309C" w:rsidP="00E8309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Talli.jordan@co.ramsey.mn.us</w:t>
            </w:r>
          </w:p>
        </w:tc>
        <w:tc>
          <w:tcPr>
            <w:tcW w:w="3109" w:type="dxa"/>
            <w:shd w:val="clear" w:color="auto" w:fill="auto"/>
          </w:tcPr>
          <w:p w:rsidR="00E8309C" w:rsidRPr="004B05A7" w:rsidRDefault="00E8309C" w:rsidP="00E8309C">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r>
              <w:rPr>
                <w:rFonts w:ascii="Arial" w:hAnsi="Arial" w:cs="Arial"/>
                <w:sz w:val="18"/>
                <w:szCs w:val="18"/>
              </w:rPr>
              <w:t>Nerita Hughes</w:t>
            </w:r>
          </w:p>
        </w:tc>
      </w:tr>
    </w:tbl>
    <w:p w:rsidR="001531D5" w:rsidRPr="001531D5" w:rsidRDefault="001531D5" w:rsidP="001531D5">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1531D5" w:rsidRDefault="001531D5" w:rsidP="001531D5">
      <w:pPr>
        <w:sectPr w:rsidR="001531D5" w:rsidSect="003202D1">
          <w:headerReference w:type="even" r:id="rId101"/>
          <w:headerReference w:type="default" r:id="rId102"/>
          <w:footerReference w:type="even" r:id="rId103"/>
          <w:headerReference w:type="first" r:id="rId104"/>
          <w:endnotePr>
            <w:numFmt w:val="decimal"/>
          </w:endnotePr>
          <w:pgSz w:w="15840" w:h="12240" w:orient="landscape" w:code="1"/>
          <w:pgMar w:top="720" w:right="1080" w:bottom="720" w:left="864" w:header="720" w:footer="720" w:gutter="0"/>
          <w:cols w:space="720"/>
          <w:noEndnote/>
          <w:docGrid w:linePitch="326"/>
        </w:sectPr>
      </w:pPr>
    </w:p>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rsidR="001531D5" w:rsidRPr="0009404E" w:rsidRDefault="00FF542D" w:rsidP="0009404E">
      <w:pPr>
        <w:pStyle w:val="Heading1"/>
        <w:tabs>
          <w:tab w:val="center" w:pos="7344"/>
          <w:tab w:val="right" w:pos="12600"/>
          <w:tab w:val="left" w:pos="14400"/>
        </w:tabs>
        <w:ind w:right="-360"/>
        <w:rPr>
          <w:rFonts w:cs="Arial"/>
          <w:szCs w:val="28"/>
        </w:rPr>
      </w:pPr>
      <w:r w:rsidRPr="00CB4AB8">
        <w:rPr>
          <w:rFonts w:cs="Arial"/>
          <w:szCs w:val="28"/>
        </w:rPr>
        <w:lastRenderedPageBreak/>
        <w:t>LOCAL</w:t>
      </w:r>
      <w:r w:rsidR="001531D5" w:rsidRPr="00CB4AB8">
        <w:rPr>
          <w:rFonts w:cs="Arial"/>
          <w:szCs w:val="28"/>
        </w:rPr>
        <w:t xml:space="preserve"> </w:t>
      </w:r>
      <w:r w:rsidR="000017A7" w:rsidRPr="00CB4AB8">
        <w:rPr>
          <w:rFonts w:cs="Arial"/>
          <w:szCs w:val="28"/>
        </w:rPr>
        <w:t xml:space="preserve">AREA </w:t>
      </w:r>
      <w:r w:rsidR="001531D5" w:rsidRPr="00CB4AB8">
        <w:rPr>
          <w:rFonts w:cs="Arial"/>
          <w:szCs w:val="28"/>
        </w:rPr>
        <w:t>BOARD MEMBERSHIP LIST</w:t>
      </w:r>
    </w:p>
    <w:p w:rsidR="00C61E4E" w:rsidRPr="0009404E" w:rsidRDefault="00C61E4E" w:rsidP="00C61E4E">
      <w:pPr>
        <w:rPr>
          <w:rFonts w:ascii="Arial" w:hAnsi="Arial" w:cs="Arial"/>
        </w:rPr>
      </w:pPr>
    </w:p>
    <w:tbl>
      <w:tblPr>
        <w:tblW w:w="13752" w:type="dxa"/>
        <w:tblInd w:w="108" w:type="dxa"/>
        <w:tblBorders>
          <w:insideH w:val="single" w:sz="4" w:space="0" w:color="auto"/>
        </w:tblBorders>
        <w:tblLook w:val="01E0" w:firstRow="1" w:lastRow="1" w:firstColumn="1" w:lastColumn="1" w:noHBand="0" w:noVBand="0"/>
      </w:tblPr>
      <w:tblGrid>
        <w:gridCol w:w="4752"/>
        <w:gridCol w:w="9000"/>
      </w:tblGrid>
      <w:tr w:rsidR="003202D1" w:rsidRPr="00305411" w:rsidTr="00F6673C">
        <w:trPr>
          <w:trHeight w:val="576"/>
        </w:trPr>
        <w:tc>
          <w:tcPr>
            <w:tcW w:w="4752" w:type="dxa"/>
            <w:tcBorders>
              <w:top w:val="nil"/>
              <w:bottom w:val="nil"/>
              <w:right w:val="single" w:sz="4" w:space="0" w:color="auto"/>
            </w:tcBorders>
            <w:vAlign w:val="center"/>
          </w:tcPr>
          <w:p w:rsidR="003202D1" w:rsidRPr="00305411" w:rsidRDefault="003202D1" w:rsidP="003202D1">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b/>
                <w:sz w:val="22"/>
                <w:szCs w:val="22"/>
              </w:rPr>
            </w:pPr>
            <w:r w:rsidRPr="00305411">
              <w:rPr>
                <w:rFonts w:ascii="Arial" w:hAnsi="Arial" w:cs="Arial"/>
                <w:b/>
                <w:sz w:val="22"/>
                <w:szCs w:val="22"/>
              </w:rPr>
              <w:t xml:space="preserve">Regional </w:t>
            </w:r>
            <w:r>
              <w:rPr>
                <w:rFonts w:ascii="Arial" w:hAnsi="Arial" w:cs="Arial"/>
                <w:b/>
                <w:sz w:val="22"/>
                <w:szCs w:val="22"/>
              </w:rPr>
              <w:t>Workforce Development Area</w:t>
            </w:r>
          </w:p>
        </w:tc>
        <w:tc>
          <w:tcPr>
            <w:tcW w:w="9000" w:type="dxa"/>
            <w:tcBorders>
              <w:top w:val="nil"/>
              <w:bottom w:val="single" w:sz="4" w:space="0" w:color="auto"/>
            </w:tcBorders>
            <w:vAlign w:val="bottom"/>
          </w:tcPr>
          <w:p w:rsidR="003202D1" w:rsidRPr="00305411" w:rsidRDefault="004E42CF" w:rsidP="003202D1">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r>
              <w:rPr>
                <w:rFonts w:ascii="Arial" w:hAnsi="Arial" w:cs="Arial"/>
                <w:sz w:val="22"/>
                <w:szCs w:val="22"/>
              </w:rPr>
              <w:t>Region # 4</w:t>
            </w:r>
          </w:p>
        </w:tc>
      </w:tr>
      <w:tr w:rsidR="003202D1" w:rsidRPr="00FC104A" w:rsidTr="00F6673C">
        <w:trPr>
          <w:trHeight w:val="576"/>
        </w:trPr>
        <w:tc>
          <w:tcPr>
            <w:tcW w:w="4752" w:type="dxa"/>
            <w:tcBorders>
              <w:top w:val="nil"/>
              <w:bottom w:val="nil"/>
              <w:right w:val="single" w:sz="4" w:space="0" w:color="auto"/>
            </w:tcBorders>
            <w:vAlign w:val="center"/>
          </w:tcPr>
          <w:p w:rsidR="003202D1" w:rsidRPr="003202D1" w:rsidRDefault="003202D1" w:rsidP="003202D1">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b/>
                <w:sz w:val="22"/>
                <w:szCs w:val="22"/>
              </w:rPr>
            </w:pPr>
            <w:r>
              <w:rPr>
                <w:rFonts w:ascii="Arial" w:hAnsi="Arial" w:cs="Arial"/>
                <w:b/>
                <w:sz w:val="22"/>
                <w:szCs w:val="22"/>
              </w:rPr>
              <w:t xml:space="preserve">Local </w:t>
            </w:r>
            <w:r w:rsidRPr="003202D1">
              <w:rPr>
                <w:rFonts w:ascii="Arial" w:hAnsi="Arial" w:cs="Arial"/>
                <w:b/>
                <w:sz w:val="22"/>
                <w:szCs w:val="22"/>
              </w:rPr>
              <w:t xml:space="preserve">Workforce Development </w:t>
            </w:r>
            <w:r>
              <w:rPr>
                <w:rFonts w:ascii="Arial" w:hAnsi="Arial" w:cs="Arial"/>
                <w:b/>
                <w:sz w:val="22"/>
                <w:szCs w:val="22"/>
              </w:rPr>
              <w:t>Area</w:t>
            </w:r>
          </w:p>
        </w:tc>
        <w:tc>
          <w:tcPr>
            <w:tcW w:w="9000" w:type="dxa"/>
            <w:tcBorders>
              <w:top w:val="nil"/>
              <w:bottom w:val="single" w:sz="4" w:space="0" w:color="auto"/>
            </w:tcBorders>
            <w:vAlign w:val="bottom"/>
          </w:tcPr>
          <w:p w:rsidR="003202D1" w:rsidRPr="00FC104A" w:rsidRDefault="004E42CF" w:rsidP="00A62991">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r>
              <w:rPr>
                <w:rFonts w:ascii="Arial" w:hAnsi="Arial" w:cs="Arial"/>
                <w:sz w:val="22"/>
                <w:szCs w:val="22"/>
              </w:rPr>
              <w:t>W</w:t>
            </w:r>
            <w:r w:rsidR="00A62991">
              <w:rPr>
                <w:rFonts w:ascii="Arial" w:hAnsi="Arial" w:cs="Arial"/>
                <w:sz w:val="22"/>
                <w:szCs w:val="22"/>
              </w:rPr>
              <w:t>D</w:t>
            </w:r>
            <w:r>
              <w:rPr>
                <w:rFonts w:ascii="Arial" w:hAnsi="Arial" w:cs="Arial"/>
                <w:sz w:val="22"/>
                <w:szCs w:val="22"/>
              </w:rPr>
              <w:t>A # 15</w:t>
            </w:r>
          </w:p>
        </w:tc>
      </w:tr>
    </w:tbl>
    <w:p w:rsidR="001531D5" w:rsidRDefault="001531D5" w:rsidP="001531D5">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sz w:val="20"/>
        </w:rPr>
      </w:pPr>
    </w:p>
    <w:tbl>
      <w:tblPr>
        <w:tblW w:w="13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30"/>
        <w:gridCol w:w="5040"/>
        <w:gridCol w:w="2677"/>
      </w:tblGrid>
      <w:tr w:rsidR="009378F6" w:rsidRPr="00D97E9E" w:rsidTr="004E42CF">
        <w:trPr>
          <w:trHeight w:val="278"/>
        </w:trPr>
        <w:tc>
          <w:tcPr>
            <w:tcW w:w="6030" w:type="dxa"/>
            <w:vAlign w:val="center"/>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jc w:val="center"/>
              <w:outlineLvl w:val="0"/>
              <w:rPr>
                <w:rFonts w:ascii="Arial" w:hAnsi="Arial" w:cs="Arial"/>
                <w:b/>
                <w:sz w:val="20"/>
              </w:rPr>
            </w:pPr>
            <w:r w:rsidRPr="00D97E9E">
              <w:rPr>
                <w:rFonts w:ascii="Arial" w:hAnsi="Arial" w:cs="Arial"/>
                <w:b/>
                <w:sz w:val="20"/>
              </w:rPr>
              <w:t>MEMBER</w:t>
            </w:r>
          </w:p>
        </w:tc>
        <w:tc>
          <w:tcPr>
            <w:tcW w:w="5040" w:type="dxa"/>
            <w:vAlign w:val="center"/>
          </w:tcPr>
          <w:p w:rsidR="009378F6" w:rsidRPr="00D97E9E" w:rsidRDefault="009378F6" w:rsidP="004E42CF">
            <w:pPr>
              <w:jc w:val="center"/>
              <w:rPr>
                <w:rFonts w:ascii="Arial" w:hAnsi="Arial" w:cs="Arial"/>
                <w:b/>
                <w:sz w:val="20"/>
              </w:rPr>
            </w:pPr>
            <w:r w:rsidRPr="00D97E9E">
              <w:rPr>
                <w:rFonts w:ascii="Arial" w:hAnsi="Arial" w:cs="Arial"/>
                <w:b/>
                <w:sz w:val="20"/>
              </w:rPr>
              <w:t>POSITION/ORGANZIATION</w:t>
            </w:r>
          </w:p>
        </w:tc>
        <w:tc>
          <w:tcPr>
            <w:tcW w:w="2677" w:type="dxa"/>
            <w:vAlign w:val="center"/>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jc w:val="center"/>
              <w:rPr>
                <w:rFonts w:ascii="Arial" w:hAnsi="Arial" w:cs="Arial"/>
                <w:b/>
                <w:sz w:val="20"/>
              </w:rPr>
            </w:pPr>
            <w:r w:rsidRPr="00D97E9E">
              <w:rPr>
                <w:rFonts w:ascii="Arial" w:hAnsi="Arial" w:cs="Arial"/>
                <w:b/>
                <w:sz w:val="20"/>
              </w:rPr>
              <w:t>TERM ENDS</w:t>
            </w:r>
          </w:p>
        </w:tc>
      </w:tr>
      <w:tr w:rsidR="009378F6" w:rsidRPr="00D97E9E" w:rsidTr="004E42CF">
        <w:trPr>
          <w:trHeight w:val="600"/>
        </w:trPr>
        <w:tc>
          <w:tcPr>
            <w:tcW w:w="6030" w:type="dxa"/>
            <w:tcBorders>
              <w:bottom w:val="single" w:sz="4" w:space="0" w:color="auto"/>
            </w:tcBorders>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spacing w:before="120"/>
              <w:rPr>
                <w:rFonts w:ascii="Arial" w:hAnsi="Arial" w:cs="Arial"/>
                <w:sz w:val="22"/>
                <w:szCs w:val="22"/>
              </w:rPr>
            </w:pPr>
            <w:r>
              <w:rPr>
                <w:rFonts w:ascii="Arial" w:hAnsi="Arial" w:cs="Arial"/>
                <w:b/>
                <w:sz w:val="20"/>
              </w:rPr>
              <w:t>REPRESENTATIVES OF BUSINESS IN LOCAL WORKFORCE DEVELOPMENT AREA</w:t>
            </w:r>
            <w:r w:rsidRPr="00D97E9E">
              <w:rPr>
                <w:rFonts w:ascii="Arial" w:hAnsi="Arial" w:cs="Arial"/>
                <w:b/>
                <w:sz w:val="20"/>
              </w:rPr>
              <w:t xml:space="preserve"> (</w:t>
            </w:r>
            <w:r w:rsidRPr="00D97E9E">
              <w:rPr>
                <w:rFonts w:ascii="Arial" w:hAnsi="Arial" w:cs="Arial"/>
                <w:b/>
                <w:sz w:val="16"/>
                <w:szCs w:val="16"/>
              </w:rPr>
              <w:t>must be majority)</w:t>
            </w:r>
          </w:p>
        </w:tc>
        <w:tc>
          <w:tcPr>
            <w:tcW w:w="5040" w:type="dxa"/>
            <w:tcBorders>
              <w:bottom w:val="single" w:sz="4" w:space="0" w:color="auto"/>
            </w:tcBorders>
            <w:shd w:val="clear" w:color="auto" w:fill="D9D9D9" w:themeFill="background1" w:themeFillShade="D9"/>
            <w:vAlign w:val="center"/>
          </w:tcPr>
          <w:p w:rsidR="009378F6" w:rsidRPr="00D97E9E" w:rsidRDefault="009378F6" w:rsidP="004E42CF">
            <w:pPr>
              <w:rPr>
                <w:rFonts w:ascii="Arial" w:hAnsi="Arial" w:cs="Arial"/>
                <w:sz w:val="22"/>
                <w:szCs w:val="22"/>
              </w:rPr>
            </w:pPr>
          </w:p>
        </w:tc>
        <w:tc>
          <w:tcPr>
            <w:tcW w:w="2677" w:type="dxa"/>
            <w:tcBorders>
              <w:bottom w:val="single" w:sz="4" w:space="0" w:color="auto"/>
            </w:tcBorders>
            <w:shd w:val="clear" w:color="auto" w:fill="D9D9D9" w:themeFill="background1" w:themeFillShade="D9"/>
            <w:vAlign w:val="center"/>
          </w:tcPr>
          <w:p w:rsidR="009378F6" w:rsidRPr="00D97E9E" w:rsidRDefault="009378F6" w:rsidP="004E42CF">
            <w:pPr>
              <w:rPr>
                <w:rFonts w:ascii="Arial" w:hAnsi="Arial" w:cs="Arial"/>
                <w:sz w:val="22"/>
                <w:szCs w:val="22"/>
              </w:rPr>
            </w:pPr>
          </w:p>
        </w:tc>
      </w:tr>
      <w:tr w:rsidR="009378F6" w:rsidRPr="00D97E9E" w:rsidTr="004E42CF">
        <w:trPr>
          <w:trHeight w:val="600"/>
        </w:trPr>
        <w:tc>
          <w:tcPr>
            <w:tcW w:w="6030" w:type="dxa"/>
            <w:tcBorders>
              <w:bottom w:val="single" w:sz="4" w:space="0" w:color="auto"/>
            </w:tcBorders>
            <w:vAlign w:val="center"/>
          </w:tcPr>
          <w:p w:rsidR="009378F6" w:rsidRPr="009D1332" w:rsidRDefault="009378F6" w:rsidP="004E42CF">
            <w:pPr>
              <w:rPr>
                <w:rFonts w:ascii="Arial" w:hAnsi="Arial" w:cs="Arial"/>
                <w:noProof/>
                <w:sz w:val="22"/>
                <w:szCs w:val="22"/>
              </w:rPr>
            </w:pPr>
            <w:r w:rsidRPr="009D1332">
              <w:rPr>
                <w:rFonts w:ascii="Arial" w:hAnsi="Arial" w:cs="Arial"/>
                <w:noProof/>
                <w:sz w:val="22"/>
                <w:szCs w:val="22"/>
              </w:rPr>
              <w:t>James McClean (CHAIR)</w:t>
            </w:r>
          </w:p>
          <w:p w:rsidR="009378F6" w:rsidRDefault="009378F6" w:rsidP="004E42CF">
            <w:pPr>
              <w:tabs>
                <w:tab w:val="center" w:pos="4680"/>
                <w:tab w:val="left" w:pos="5040"/>
                <w:tab w:val="left" w:pos="5760"/>
                <w:tab w:val="left" w:pos="6480"/>
                <w:tab w:val="left" w:pos="7200"/>
                <w:tab w:val="left" w:pos="7920"/>
                <w:tab w:val="left" w:pos="8640"/>
                <w:tab w:val="left" w:pos="9360"/>
              </w:tabs>
              <w:spacing w:before="120"/>
              <w:rPr>
                <w:rFonts w:ascii="Arial" w:hAnsi="Arial" w:cs="Arial"/>
                <w:b/>
                <w:sz w:val="20"/>
              </w:rPr>
            </w:pPr>
          </w:p>
        </w:tc>
        <w:tc>
          <w:tcPr>
            <w:tcW w:w="5040" w:type="dxa"/>
            <w:tcBorders>
              <w:bottom w:val="single" w:sz="4" w:space="0" w:color="auto"/>
            </w:tcBorders>
            <w:vAlign w:val="center"/>
          </w:tcPr>
          <w:p w:rsidR="009378F6" w:rsidRPr="009D1332" w:rsidRDefault="009378F6" w:rsidP="004E42CF">
            <w:pPr>
              <w:rPr>
                <w:rFonts w:ascii="Arial" w:hAnsi="Arial" w:cs="Arial"/>
                <w:szCs w:val="22"/>
              </w:rPr>
            </w:pPr>
            <w:r w:rsidRPr="009D1332">
              <w:rPr>
                <w:rFonts w:ascii="Arial" w:hAnsi="Arial" w:cs="Arial"/>
                <w:noProof/>
                <w:sz w:val="22"/>
                <w:szCs w:val="22"/>
              </w:rPr>
              <w:t>Manager of Government Relations</w:t>
            </w:r>
            <w:r>
              <w:rPr>
                <w:rFonts w:ascii="Arial" w:hAnsi="Arial" w:cs="Arial"/>
                <w:noProof/>
                <w:sz w:val="22"/>
                <w:szCs w:val="22"/>
              </w:rPr>
              <w:t>,</w:t>
            </w:r>
          </w:p>
          <w:p w:rsidR="009378F6" w:rsidRPr="00844030" w:rsidRDefault="009378F6" w:rsidP="004E42CF">
            <w:pPr>
              <w:rPr>
                <w:rFonts w:ascii="Arial" w:hAnsi="Arial" w:cs="Arial"/>
                <w:szCs w:val="22"/>
              </w:rPr>
            </w:pPr>
            <w:r w:rsidRPr="009D1332">
              <w:rPr>
                <w:rFonts w:ascii="Arial" w:hAnsi="Arial" w:cs="Arial"/>
                <w:noProof/>
                <w:sz w:val="22"/>
                <w:szCs w:val="22"/>
              </w:rPr>
              <w:t>Regions Hospital</w:t>
            </w:r>
          </w:p>
        </w:tc>
        <w:tc>
          <w:tcPr>
            <w:tcW w:w="2677" w:type="dxa"/>
            <w:tcBorders>
              <w:bottom w:val="single" w:sz="4" w:space="0" w:color="auto"/>
            </w:tcBorders>
            <w:vAlign w:val="center"/>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9D1332">
              <w:rPr>
                <w:rFonts w:ascii="Arial" w:hAnsi="Arial" w:cs="Arial"/>
                <w:sz w:val="22"/>
                <w:szCs w:val="22"/>
              </w:rPr>
              <w:t>7/31/2017</w:t>
            </w:r>
          </w:p>
        </w:tc>
      </w:tr>
      <w:tr w:rsidR="009378F6" w:rsidRPr="00D97E9E" w:rsidTr="004E42CF">
        <w:trPr>
          <w:trHeight w:val="600"/>
        </w:trPr>
        <w:tc>
          <w:tcPr>
            <w:tcW w:w="6030" w:type="dxa"/>
            <w:tcBorders>
              <w:bottom w:val="single" w:sz="4" w:space="0" w:color="auto"/>
            </w:tcBorders>
            <w:vAlign w:val="center"/>
          </w:tcPr>
          <w:p w:rsidR="009378F6" w:rsidRPr="009D1332"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Cs w:val="22"/>
              </w:rPr>
            </w:pPr>
            <w:r w:rsidRPr="009D1332">
              <w:rPr>
                <w:rFonts w:ascii="Arial" w:hAnsi="Arial" w:cs="Arial"/>
                <w:sz w:val="22"/>
                <w:szCs w:val="22"/>
              </w:rPr>
              <w:t>Butch Howard (CHAIR-ELECT)</w:t>
            </w:r>
          </w:p>
          <w:p w:rsidR="009378F6" w:rsidRDefault="009378F6" w:rsidP="004E42CF">
            <w:pPr>
              <w:tabs>
                <w:tab w:val="center" w:pos="4680"/>
                <w:tab w:val="left" w:pos="5040"/>
                <w:tab w:val="left" w:pos="5760"/>
                <w:tab w:val="left" w:pos="6480"/>
                <w:tab w:val="left" w:pos="7200"/>
                <w:tab w:val="left" w:pos="7920"/>
                <w:tab w:val="left" w:pos="8640"/>
                <w:tab w:val="left" w:pos="9360"/>
              </w:tabs>
              <w:spacing w:before="120"/>
              <w:rPr>
                <w:rFonts w:ascii="Arial" w:hAnsi="Arial" w:cs="Arial"/>
                <w:b/>
                <w:sz w:val="20"/>
              </w:rPr>
            </w:pPr>
          </w:p>
        </w:tc>
        <w:tc>
          <w:tcPr>
            <w:tcW w:w="5040" w:type="dxa"/>
            <w:tcBorders>
              <w:bottom w:val="single" w:sz="4" w:space="0" w:color="auto"/>
            </w:tcBorders>
            <w:vAlign w:val="center"/>
          </w:tcPr>
          <w:p w:rsidR="009378F6" w:rsidRPr="00D97E9E" w:rsidRDefault="009378F6" w:rsidP="004E42CF">
            <w:pPr>
              <w:rPr>
                <w:rFonts w:ascii="Arial" w:hAnsi="Arial" w:cs="Arial"/>
                <w:sz w:val="22"/>
                <w:szCs w:val="22"/>
              </w:rPr>
            </w:pPr>
            <w:r w:rsidRPr="009D1332">
              <w:rPr>
                <w:rFonts w:ascii="Arial" w:hAnsi="Arial" w:cs="Arial"/>
                <w:noProof/>
                <w:sz w:val="22"/>
                <w:szCs w:val="22"/>
              </w:rPr>
              <w:t>General Manager, Food and Beverage Operations</w:t>
            </w:r>
            <w:r>
              <w:rPr>
                <w:rFonts w:ascii="Arial" w:hAnsi="Arial" w:cs="Arial"/>
                <w:noProof/>
                <w:sz w:val="22"/>
                <w:szCs w:val="22"/>
              </w:rPr>
              <w:t xml:space="preserve">, </w:t>
            </w:r>
            <w:r w:rsidRPr="009D1332">
              <w:rPr>
                <w:rFonts w:ascii="Arial" w:hAnsi="Arial" w:cs="Arial"/>
                <w:noProof/>
                <w:sz w:val="22"/>
                <w:szCs w:val="22"/>
              </w:rPr>
              <w:t>HMSHost, Mpls/St Paul Airport</w:t>
            </w:r>
          </w:p>
        </w:tc>
        <w:tc>
          <w:tcPr>
            <w:tcW w:w="2677" w:type="dxa"/>
            <w:tcBorders>
              <w:bottom w:val="single" w:sz="4" w:space="0" w:color="auto"/>
            </w:tcBorders>
            <w:vAlign w:val="center"/>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7/31/2016</w:t>
            </w:r>
          </w:p>
        </w:tc>
      </w:tr>
      <w:tr w:rsidR="009378F6" w:rsidRPr="00D97E9E" w:rsidTr="004E42CF">
        <w:trPr>
          <w:trHeight w:val="600"/>
        </w:trPr>
        <w:tc>
          <w:tcPr>
            <w:tcW w:w="6030" w:type="dxa"/>
            <w:tcBorders>
              <w:bottom w:val="single" w:sz="4" w:space="0" w:color="auto"/>
            </w:tcBorders>
            <w:vAlign w:val="center"/>
          </w:tcPr>
          <w:p w:rsidR="009378F6" w:rsidRPr="009D1332" w:rsidRDefault="009378F6" w:rsidP="004E42CF">
            <w:pPr>
              <w:rPr>
                <w:rFonts w:ascii="Arial" w:hAnsi="Arial" w:cs="Arial"/>
                <w:sz w:val="22"/>
                <w:szCs w:val="22"/>
              </w:rPr>
            </w:pPr>
            <w:r w:rsidRPr="009D1332">
              <w:rPr>
                <w:rFonts w:ascii="Arial" w:hAnsi="Arial" w:cs="Arial"/>
                <w:noProof/>
                <w:sz w:val="22"/>
                <w:szCs w:val="22"/>
              </w:rPr>
              <w:t>Michael</w:t>
            </w:r>
            <w:r w:rsidRPr="009D1332">
              <w:rPr>
                <w:rFonts w:ascii="Arial" w:hAnsi="Arial" w:cs="Arial"/>
                <w:sz w:val="22"/>
                <w:szCs w:val="22"/>
              </w:rPr>
              <w:t xml:space="preserve"> </w:t>
            </w:r>
            <w:r w:rsidRPr="009D1332">
              <w:rPr>
                <w:rFonts w:ascii="Arial" w:hAnsi="Arial" w:cs="Arial"/>
                <w:noProof/>
                <w:sz w:val="22"/>
                <w:szCs w:val="22"/>
              </w:rPr>
              <w:t>Chanaka</w:t>
            </w:r>
          </w:p>
          <w:p w:rsidR="009378F6" w:rsidRDefault="009378F6" w:rsidP="004E42CF">
            <w:pPr>
              <w:tabs>
                <w:tab w:val="center" w:pos="4680"/>
                <w:tab w:val="left" w:pos="5040"/>
                <w:tab w:val="left" w:pos="5760"/>
                <w:tab w:val="left" w:pos="6480"/>
                <w:tab w:val="left" w:pos="7200"/>
                <w:tab w:val="left" w:pos="7920"/>
                <w:tab w:val="left" w:pos="8640"/>
                <w:tab w:val="left" w:pos="9360"/>
              </w:tabs>
              <w:spacing w:before="120"/>
              <w:rPr>
                <w:rFonts w:ascii="Arial" w:hAnsi="Arial" w:cs="Arial"/>
                <w:b/>
                <w:sz w:val="20"/>
              </w:rPr>
            </w:pPr>
          </w:p>
        </w:tc>
        <w:tc>
          <w:tcPr>
            <w:tcW w:w="5040" w:type="dxa"/>
            <w:tcBorders>
              <w:bottom w:val="single" w:sz="4" w:space="0" w:color="auto"/>
            </w:tcBorders>
            <w:vAlign w:val="center"/>
          </w:tcPr>
          <w:p w:rsidR="009378F6" w:rsidRPr="00D97E9E" w:rsidRDefault="009378F6" w:rsidP="004E42CF">
            <w:pPr>
              <w:rPr>
                <w:rFonts w:ascii="Arial" w:hAnsi="Arial" w:cs="Arial"/>
                <w:sz w:val="22"/>
                <w:szCs w:val="22"/>
              </w:rPr>
            </w:pPr>
            <w:r w:rsidRPr="009D1332">
              <w:rPr>
                <w:rFonts w:ascii="Arial" w:hAnsi="Arial" w:cs="Arial"/>
                <w:noProof/>
                <w:sz w:val="22"/>
                <w:szCs w:val="22"/>
              </w:rPr>
              <w:t>HR Director</w:t>
            </w:r>
            <w:r>
              <w:rPr>
                <w:rFonts w:ascii="Arial" w:hAnsi="Arial" w:cs="Arial"/>
                <w:noProof/>
                <w:sz w:val="22"/>
                <w:szCs w:val="22"/>
              </w:rPr>
              <w:t xml:space="preserve">, </w:t>
            </w:r>
            <w:r w:rsidRPr="009D1332">
              <w:rPr>
                <w:rFonts w:ascii="Arial" w:hAnsi="Arial" w:cs="Arial"/>
                <w:noProof/>
                <w:sz w:val="22"/>
                <w:szCs w:val="22"/>
              </w:rPr>
              <w:t>CHS, Inc.</w:t>
            </w:r>
          </w:p>
        </w:tc>
        <w:tc>
          <w:tcPr>
            <w:tcW w:w="2677" w:type="dxa"/>
            <w:tcBorders>
              <w:bottom w:val="single" w:sz="4" w:space="0" w:color="auto"/>
            </w:tcBorders>
            <w:vAlign w:val="center"/>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9D1332">
              <w:rPr>
                <w:rFonts w:ascii="Arial" w:hAnsi="Arial" w:cs="Arial"/>
                <w:sz w:val="22"/>
                <w:szCs w:val="22"/>
              </w:rPr>
              <w:t>7/31/2017</w:t>
            </w:r>
          </w:p>
        </w:tc>
      </w:tr>
      <w:tr w:rsidR="009378F6" w:rsidRPr="00D97E9E" w:rsidTr="004E42CF">
        <w:trPr>
          <w:trHeight w:val="600"/>
        </w:trPr>
        <w:tc>
          <w:tcPr>
            <w:tcW w:w="6030" w:type="dxa"/>
            <w:tcBorders>
              <w:bottom w:val="single" w:sz="4" w:space="0" w:color="auto"/>
            </w:tcBorders>
            <w:vAlign w:val="center"/>
          </w:tcPr>
          <w:p w:rsidR="009378F6" w:rsidRPr="009D1332" w:rsidRDefault="009378F6" w:rsidP="004E42CF">
            <w:pPr>
              <w:rPr>
                <w:rFonts w:ascii="Arial" w:hAnsi="Arial" w:cs="Arial"/>
                <w:noProof/>
                <w:sz w:val="22"/>
                <w:szCs w:val="22"/>
              </w:rPr>
            </w:pPr>
            <w:r w:rsidRPr="009D1332">
              <w:rPr>
                <w:rFonts w:ascii="Arial" w:hAnsi="Arial" w:cs="Arial"/>
                <w:noProof/>
                <w:sz w:val="22"/>
                <w:szCs w:val="22"/>
              </w:rPr>
              <w:t>Chad Kulas</w:t>
            </w:r>
          </w:p>
          <w:p w:rsidR="009378F6" w:rsidRDefault="009378F6" w:rsidP="004E42CF">
            <w:pPr>
              <w:tabs>
                <w:tab w:val="center" w:pos="4680"/>
                <w:tab w:val="left" w:pos="5040"/>
                <w:tab w:val="left" w:pos="5760"/>
                <w:tab w:val="left" w:pos="6480"/>
                <w:tab w:val="left" w:pos="7200"/>
                <w:tab w:val="left" w:pos="7920"/>
                <w:tab w:val="left" w:pos="8640"/>
                <w:tab w:val="left" w:pos="9360"/>
              </w:tabs>
              <w:spacing w:before="120"/>
              <w:rPr>
                <w:rFonts w:ascii="Arial" w:hAnsi="Arial" w:cs="Arial"/>
                <w:b/>
                <w:sz w:val="20"/>
              </w:rPr>
            </w:pPr>
          </w:p>
        </w:tc>
        <w:tc>
          <w:tcPr>
            <w:tcW w:w="5040" w:type="dxa"/>
            <w:tcBorders>
              <w:bottom w:val="single" w:sz="4" w:space="0" w:color="auto"/>
            </w:tcBorders>
            <w:vAlign w:val="center"/>
          </w:tcPr>
          <w:p w:rsidR="009378F6" w:rsidRPr="00D97E9E" w:rsidRDefault="009378F6" w:rsidP="004E42CF">
            <w:pPr>
              <w:rPr>
                <w:rFonts w:ascii="Arial" w:hAnsi="Arial" w:cs="Arial"/>
                <w:sz w:val="22"/>
                <w:szCs w:val="22"/>
              </w:rPr>
            </w:pPr>
            <w:r w:rsidRPr="009D1332">
              <w:rPr>
                <w:rFonts w:ascii="Arial" w:hAnsi="Arial" w:cs="Arial"/>
                <w:noProof/>
                <w:sz w:val="22"/>
                <w:szCs w:val="22"/>
              </w:rPr>
              <w:t>Executive Director</w:t>
            </w:r>
            <w:r>
              <w:rPr>
                <w:rFonts w:ascii="Arial" w:hAnsi="Arial" w:cs="Arial"/>
                <w:noProof/>
                <w:sz w:val="22"/>
                <w:szCs w:val="22"/>
              </w:rPr>
              <w:t xml:space="preserve">, </w:t>
            </w:r>
            <w:r w:rsidRPr="009D1332">
              <w:rPr>
                <w:rFonts w:ascii="Arial" w:hAnsi="Arial" w:cs="Arial"/>
                <w:sz w:val="22"/>
                <w:szCs w:val="22"/>
              </w:rPr>
              <w:t>Midway Chamber of Commerce</w:t>
            </w:r>
          </w:p>
        </w:tc>
        <w:tc>
          <w:tcPr>
            <w:tcW w:w="2677" w:type="dxa"/>
            <w:tcBorders>
              <w:bottom w:val="single" w:sz="4" w:space="0" w:color="auto"/>
            </w:tcBorders>
            <w:vAlign w:val="center"/>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9D1332">
              <w:rPr>
                <w:rFonts w:ascii="Arial" w:hAnsi="Arial" w:cs="Arial"/>
                <w:sz w:val="22"/>
                <w:szCs w:val="22"/>
              </w:rPr>
              <w:t>7/31/2017</w:t>
            </w:r>
          </w:p>
        </w:tc>
      </w:tr>
      <w:tr w:rsidR="009378F6" w:rsidRPr="00D97E9E" w:rsidTr="004E42CF">
        <w:trPr>
          <w:trHeight w:val="600"/>
        </w:trPr>
        <w:tc>
          <w:tcPr>
            <w:tcW w:w="6030" w:type="dxa"/>
            <w:tcBorders>
              <w:bottom w:val="single" w:sz="4" w:space="0" w:color="auto"/>
            </w:tcBorders>
            <w:vAlign w:val="center"/>
          </w:tcPr>
          <w:p w:rsidR="009378F6" w:rsidRPr="009D1332" w:rsidRDefault="009378F6" w:rsidP="004E42CF">
            <w:pPr>
              <w:rPr>
                <w:rFonts w:ascii="Arial" w:hAnsi="Arial" w:cs="Arial"/>
                <w:noProof/>
                <w:sz w:val="22"/>
                <w:szCs w:val="22"/>
              </w:rPr>
            </w:pPr>
            <w:r w:rsidRPr="009D1332">
              <w:rPr>
                <w:rFonts w:ascii="Arial" w:hAnsi="Arial" w:cs="Arial"/>
                <w:noProof/>
                <w:sz w:val="22"/>
                <w:szCs w:val="22"/>
              </w:rPr>
              <w:t>Michael Belaen</w:t>
            </w:r>
          </w:p>
          <w:p w:rsidR="009378F6" w:rsidRDefault="009378F6" w:rsidP="004E42CF">
            <w:pPr>
              <w:tabs>
                <w:tab w:val="center" w:pos="4680"/>
                <w:tab w:val="left" w:pos="5040"/>
                <w:tab w:val="left" w:pos="5760"/>
                <w:tab w:val="left" w:pos="6480"/>
                <w:tab w:val="left" w:pos="7200"/>
                <w:tab w:val="left" w:pos="7920"/>
                <w:tab w:val="left" w:pos="8640"/>
                <w:tab w:val="left" w:pos="9360"/>
              </w:tabs>
              <w:spacing w:before="120"/>
              <w:rPr>
                <w:rFonts w:ascii="Arial" w:hAnsi="Arial" w:cs="Arial"/>
                <w:b/>
                <w:sz w:val="20"/>
              </w:rPr>
            </w:pPr>
          </w:p>
        </w:tc>
        <w:tc>
          <w:tcPr>
            <w:tcW w:w="5040" w:type="dxa"/>
            <w:tcBorders>
              <w:bottom w:val="single" w:sz="4" w:space="0" w:color="auto"/>
            </w:tcBorders>
            <w:vAlign w:val="center"/>
          </w:tcPr>
          <w:p w:rsidR="009378F6" w:rsidRPr="00D97E9E" w:rsidRDefault="009378F6" w:rsidP="004E42CF">
            <w:pPr>
              <w:rPr>
                <w:rFonts w:ascii="Arial" w:hAnsi="Arial" w:cs="Arial"/>
                <w:noProof/>
                <w:sz w:val="22"/>
                <w:szCs w:val="22"/>
              </w:rPr>
            </w:pPr>
            <w:r w:rsidRPr="009D1332">
              <w:rPr>
                <w:rFonts w:ascii="Arial" w:hAnsi="Arial" w:cs="Arial"/>
                <w:sz w:val="22"/>
                <w:szCs w:val="22"/>
              </w:rPr>
              <w:t>Manager of State Government Affairs</w:t>
            </w:r>
            <w:r>
              <w:rPr>
                <w:rFonts w:ascii="Arial" w:hAnsi="Arial" w:cs="Arial"/>
                <w:sz w:val="22"/>
                <w:szCs w:val="22"/>
              </w:rPr>
              <w:t xml:space="preserve">, </w:t>
            </w:r>
            <w:r w:rsidRPr="009D1332">
              <w:rPr>
                <w:rFonts w:ascii="Arial" w:hAnsi="Arial" w:cs="Arial"/>
                <w:noProof/>
                <w:sz w:val="22"/>
                <w:szCs w:val="22"/>
              </w:rPr>
              <w:t>Capella Education Co.</w:t>
            </w:r>
          </w:p>
        </w:tc>
        <w:tc>
          <w:tcPr>
            <w:tcW w:w="2677" w:type="dxa"/>
            <w:tcBorders>
              <w:bottom w:val="single" w:sz="4" w:space="0" w:color="auto"/>
            </w:tcBorders>
            <w:vAlign w:val="center"/>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9D1332">
              <w:rPr>
                <w:rFonts w:ascii="Arial" w:hAnsi="Arial" w:cs="Arial"/>
                <w:sz w:val="22"/>
                <w:szCs w:val="22"/>
              </w:rPr>
              <w:t>7/31/2017</w:t>
            </w:r>
          </w:p>
        </w:tc>
      </w:tr>
      <w:tr w:rsidR="009378F6" w:rsidRPr="00D97E9E" w:rsidTr="004E42CF">
        <w:trPr>
          <w:trHeight w:val="600"/>
        </w:trPr>
        <w:tc>
          <w:tcPr>
            <w:tcW w:w="6030" w:type="dxa"/>
            <w:tcBorders>
              <w:bottom w:val="single" w:sz="4" w:space="0" w:color="auto"/>
            </w:tcBorders>
          </w:tcPr>
          <w:p w:rsidR="009378F6" w:rsidRPr="009D1332"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9D1332">
              <w:rPr>
                <w:rFonts w:ascii="Arial" w:hAnsi="Arial" w:cs="Arial"/>
                <w:noProof/>
                <w:sz w:val="22"/>
                <w:szCs w:val="22"/>
              </w:rPr>
              <w:t>Robert</w:t>
            </w:r>
            <w:r w:rsidRPr="009D1332">
              <w:rPr>
                <w:rFonts w:ascii="Arial" w:hAnsi="Arial" w:cs="Arial"/>
                <w:sz w:val="22"/>
                <w:szCs w:val="22"/>
              </w:rPr>
              <w:t xml:space="preserve"> </w:t>
            </w:r>
            <w:r w:rsidRPr="009D1332">
              <w:rPr>
                <w:rFonts w:ascii="Arial" w:hAnsi="Arial" w:cs="Arial"/>
                <w:noProof/>
                <w:sz w:val="22"/>
                <w:szCs w:val="22"/>
              </w:rPr>
              <w:t xml:space="preserve">de la Vega </w:t>
            </w:r>
          </w:p>
          <w:p w:rsidR="009378F6" w:rsidRDefault="009378F6" w:rsidP="004E42CF">
            <w:pPr>
              <w:tabs>
                <w:tab w:val="center" w:pos="4680"/>
                <w:tab w:val="left" w:pos="5040"/>
                <w:tab w:val="left" w:pos="5760"/>
                <w:tab w:val="left" w:pos="6480"/>
                <w:tab w:val="left" w:pos="7200"/>
                <w:tab w:val="left" w:pos="7920"/>
                <w:tab w:val="left" w:pos="8640"/>
                <w:tab w:val="left" w:pos="9360"/>
              </w:tabs>
              <w:spacing w:before="120"/>
              <w:rPr>
                <w:rFonts w:ascii="Arial" w:hAnsi="Arial" w:cs="Arial"/>
                <w:b/>
                <w:sz w:val="20"/>
              </w:rPr>
            </w:pPr>
          </w:p>
        </w:tc>
        <w:tc>
          <w:tcPr>
            <w:tcW w:w="5040" w:type="dxa"/>
            <w:tcBorders>
              <w:bottom w:val="single" w:sz="4" w:space="0" w:color="auto"/>
            </w:tcBorders>
            <w:vAlign w:val="center"/>
          </w:tcPr>
          <w:p w:rsidR="009378F6" w:rsidRPr="00D97E9E" w:rsidRDefault="009378F6" w:rsidP="004E42CF">
            <w:pPr>
              <w:rPr>
                <w:rFonts w:ascii="Arial" w:hAnsi="Arial" w:cs="Arial"/>
                <w:sz w:val="22"/>
                <w:szCs w:val="22"/>
              </w:rPr>
            </w:pPr>
            <w:r w:rsidRPr="009D1332">
              <w:rPr>
                <w:rFonts w:ascii="Arial" w:hAnsi="Arial" w:cs="Arial"/>
                <w:noProof/>
                <w:sz w:val="22"/>
                <w:szCs w:val="22"/>
              </w:rPr>
              <w:t>Exec</w:t>
            </w:r>
            <w:r>
              <w:rPr>
                <w:rFonts w:ascii="Arial" w:hAnsi="Arial" w:cs="Arial"/>
                <w:noProof/>
                <w:sz w:val="22"/>
                <w:szCs w:val="22"/>
              </w:rPr>
              <w:t>utive</w:t>
            </w:r>
            <w:r w:rsidRPr="009D1332">
              <w:rPr>
                <w:rFonts w:ascii="Arial" w:hAnsi="Arial" w:cs="Arial"/>
                <w:noProof/>
                <w:sz w:val="22"/>
                <w:szCs w:val="22"/>
              </w:rPr>
              <w:t xml:space="preserve"> Vice President, State Government Relations</w:t>
            </w:r>
            <w:r>
              <w:rPr>
                <w:rFonts w:ascii="Arial" w:hAnsi="Arial" w:cs="Arial"/>
                <w:noProof/>
                <w:sz w:val="22"/>
                <w:szCs w:val="22"/>
              </w:rPr>
              <w:t xml:space="preserve">, </w:t>
            </w:r>
            <w:r w:rsidRPr="009D1332">
              <w:rPr>
                <w:rFonts w:ascii="Arial" w:hAnsi="Arial" w:cs="Arial"/>
                <w:noProof/>
                <w:sz w:val="22"/>
                <w:szCs w:val="22"/>
              </w:rPr>
              <w:t>Wells Fargo and Co.</w:t>
            </w:r>
          </w:p>
        </w:tc>
        <w:tc>
          <w:tcPr>
            <w:tcW w:w="2677" w:type="dxa"/>
            <w:tcBorders>
              <w:bottom w:val="single" w:sz="4" w:space="0" w:color="auto"/>
            </w:tcBorders>
            <w:vAlign w:val="center"/>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9D1332">
              <w:rPr>
                <w:rFonts w:ascii="Arial" w:hAnsi="Arial" w:cs="Arial"/>
                <w:sz w:val="22"/>
                <w:szCs w:val="22"/>
              </w:rPr>
              <w:t>7/31/2017</w:t>
            </w:r>
          </w:p>
        </w:tc>
      </w:tr>
      <w:tr w:rsidR="009378F6" w:rsidRPr="00D97E9E" w:rsidTr="004E42CF">
        <w:trPr>
          <w:trHeight w:val="600"/>
        </w:trPr>
        <w:tc>
          <w:tcPr>
            <w:tcW w:w="6030" w:type="dxa"/>
            <w:tcBorders>
              <w:bottom w:val="single" w:sz="4" w:space="0" w:color="auto"/>
            </w:tcBorders>
            <w:vAlign w:val="center"/>
          </w:tcPr>
          <w:p w:rsidR="009378F6" w:rsidRPr="009D1332" w:rsidRDefault="009378F6" w:rsidP="004E42CF">
            <w:pPr>
              <w:rPr>
                <w:rFonts w:ascii="Arial" w:hAnsi="Arial" w:cs="Arial"/>
                <w:noProof/>
                <w:sz w:val="22"/>
                <w:szCs w:val="22"/>
              </w:rPr>
            </w:pPr>
            <w:r w:rsidRPr="009D1332">
              <w:rPr>
                <w:rFonts w:ascii="Arial" w:hAnsi="Arial" w:cs="Arial"/>
                <w:noProof/>
                <w:sz w:val="22"/>
                <w:szCs w:val="22"/>
              </w:rPr>
              <w:t>Michael Fondungallah</w:t>
            </w:r>
          </w:p>
          <w:p w:rsidR="009378F6" w:rsidRDefault="009378F6" w:rsidP="004E42CF">
            <w:pPr>
              <w:tabs>
                <w:tab w:val="center" w:pos="4680"/>
                <w:tab w:val="left" w:pos="5040"/>
                <w:tab w:val="left" w:pos="5760"/>
                <w:tab w:val="left" w:pos="6480"/>
                <w:tab w:val="left" w:pos="7200"/>
                <w:tab w:val="left" w:pos="7920"/>
                <w:tab w:val="left" w:pos="8640"/>
                <w:tab w:val="left" w:pos="9360"/>
              </w:tabs>
              <w:spacing w:before="120"/>
              <w:rPr>
                <w:rFonts w:ascii="Arial" w:hAnsi="Arial" w:cs="Arial"/>
                <w:b/>
                <w:sz w:val="20"/>
              </w:rPr>
            </w:pPr>
          </w:p>
        </w:tc>
        <w:tc>
          <w:tcPr>
            <w:tcW w:w="5040" w:type="dxa"/>
            <w:tcBorders>
              <w:bottom w:val="single" w:sz="4" w:space="0" w:color="auto"/>
            </w:tcBorders>
            <w:vAlign w:val="center"/>
          </w:tcPr>
          <w:p w:rsidR="009378F6" w:rsidRPr="009D1332" w:rsidRDefault="009378F6" w:rsidP="004E42CF">
            <w:pPr>
              <w:rPr>
                <w:rFonts w:ascii="Arial" w:hAnsi="Arial" w:cs="Arial"/>
                <w:sz w:val="22"/>
                <w:szCs w:val="22"/>
              </w:rPr>
            </w:pPr>
            <w:r>
              <w:rPr>
                <w:rFonts w:ascii="Arial" w:hAnsi="Arial" w:cs="Arial"/>
                <w:sz w:val="22"/>
                <w:szCs w:val="22"/>
              </w:rPr>
              <w:t xml:space="preserve">Attorney, </w:t>
            </w:r>
            <w:r w:rsidRPr="009D1332">
              <w:rPr>
                <w:rFonts w:ascii="Arial" w:hAnsi="Arial" w:cs="Arial"/>
                <w:sz w:val="22"/>
                <w:szCs w:val="22"/>
              </w:rPr>
              <w:t>Fondungallah &amp; Kigham LLC</w:t>
            </w:r>
          </w:p>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2677" w:type="dxa"/>
            <w:tcBorders>
              <w:bottom w:val="single" w:sz="4" w:space="0" w:color="auto"/>
            </w:tcBorders>
            <w:vAlign w:val="center"/>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9D1332">
              <w:rPr>
                <w:rFonts w:ascii="Arial" w:hAnsi="Arial" w:cs="Arial"/>
                <w:sz w:val="22"/>
                <w:szCs w:val="22"/>
              </w:rPr>
              <w:t>7/31/2017</w:t>
            </w:r>
          </w:p>
        </w:tc>
      </w:tr>
      <w:tr w:rsidR="009378F6" w:rsidRPr="00D97E9E" w:rsidTr="004E42CF">
        <w:trPr>
          <w:trHeight w:val="600"/>
        </w:trPr>
        <w:tc>
          <w:tcPr>
            <w:tcW w:w="6030" w:type="dxa"/>
            <w:tcBorders>
              <w:bottom w:val="single" w:sz="4" w:space="0" w:color="auto"/>
            </w:tcBorders>
            <w:vAlign w:val="center"/>
          </w:tcPr>
          <w:p w:rsidR="009378F6" w:rsidRPr="009D1332" w:rsidRDefault="009378F6" w:rsidP="004E42CF">
            <w:pPr>
              <w:rPr>
                <w:rFonts w:ascii="Arial" w:hAnsi="Arial" w:cs="Arial"/>
                <w:sz w:val="22"/>
                <w:szCs w:val="22"/>
              </w:rPr>
            </w:pPr>
            <w:r w:rsidRPr="009D1332">
              <w:rPr>
                <w:rFonts w:ascii="Arial" w:hAnsi="Arial" w:cs="Arial"/>
                <w:noProof/>
                <w:sz w:val="22"/>
                <w:szCs w:val="22"/>
              </w:rPr>
              <w:t>Karin McCabe</w:t>
            </w:r>
          </w:p>
          <w:p w:rsidR="009378F6" w:rsidRDefault="009378F6" w:rsidP="004E42CF">
            <w:pPr>
              <w:tabs>
                <w:tab w:val="center" w:pos="4680"/>
                <w:tab w:val="left" w:pos="5040"/>
                <w:tab w:val="left" w:pos="5760"/>
                <w:tab w:val="left" w:pos="6480"/>
                <w:tab w:val="left" w:pos="7200"/>
                <w:tab w:val="left" w:pos="7920"/>
                <w:tab w:val="left" w:pos="8640"/>
                <w:tab w:val="left" w:pos="9360"/>
              </w:tabs>
              <w:spacing w:before="120"/>
              <w:rPr>
                <w:rFonts w:ascii="Arial" w:hAnsi="Arial" w:cs="Arial"/>
                <w:b/>
                <w:sz w:val="20"/>
              </w:rPr>
            </w:pPr>
          </w:p>
        </w:tc>
        <w:tc>
          <w:tcPr>
            <w:tcW w:w="5040" w:type="dxa"/>
            <w:tcBorders>
              <w:bottom w:val="single" w:sz="4" w:space="0" w:color="auto"/>
            </w:tcBorders>
            <w:vAlign w:val="center"/>
          </w:tcPr>
          <w:p w:rsidR="009378F6" w:rsidRPr="009D1332" w:rsidRDefault="009378F6" w:rsidP="004E42CF">
            <w:pPr>
              <w:rPr>
                <w:rFonts w:ascii="Arial" w:hAnsi="Arial" w:cs="Arial"/>
                <w:sz w:val="22"/>
                <w:szCs w:val="22"/>
              </w:rPr>
            </w:pPr>
            <w:r w:rsidRPr="009D1332">
              <w:rPr>
                <w:rFonts w:ascii="Arial" w:hAnsi="Arial" w:cs="Arial"/>
                <w:noProof/>
                <w:sz w:val="22"/>
                <w:szCs w:val="22"/>
              </w:rPr>
              <w:t>Outreach Director</w:t>
            </w:r>
            <w:r>
              <w:rPr>
                <w:rFonts w:ascii="Arial" w:hAnsi="Arial" w:cs="Arial"/>
                <w:noProof/>
                <w:sz w:val="22"/>
                <w:szCs w:val="22"/>
              </w:rPr>
              <w:t>, McGough Construction</w:t>
            </w:r>
          </w:p>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2677" w:type="dxa"/>
            <w:tcBorders>
              <w:bottom w:val="single" w:sz="4" w:space="0" w:color="auto"/>
            </w:tcBorders>
            <w:vAlign w:val="center"/>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7/31/2016</w:t>
            </w:r>
          </w:p>
        </w:tc>
      </w:tr>
      <w:tr w:rsidR="009378F6" w:rsidRPr="00D97E9E" w:rsidTr="004E42CF">
        <w:trPr>
          <w:trHeight w:val="600"/>
        </w:trPr>
        <w:tc>
          <w:tcPr>
            <w:tcW w:w="6030" w:type="dxa"/>
            <w:tcBorders>
              <w:bottom w:val="single" w:sz="4" w:space="0" w:color="auto"/>
            </w:tcBorders>
            <w:vAlign w:val="center"/>
          </w:tcPr>
          <w:p w:rsidR="009378F6" w:rsidRPr="009D1332" w:rsidRDefault="009378F6" w:rsidP="004E42CF">
            <w:pPr>
              <w:rPr>
                <w:rFonts w:ascii="Arial" w:hAnsi="Arial" w:cs="Arial"/>
                <w:noProof/>
                <w:sz w:val="22"/>
                <w:szCs w:val="22"/>
              </w:rPr>
            </w:pPr>
            <w:r w:rsidRPr="009D1332">
              <w:rPr>
                <w:rFonts w:ascii="Arial" w:hAnsi="Arial" w:cs="Arial"/>
                <w:noProof/>
                <w:sz w:val="22"/>
                <w:szCs w:val="22"/>
              </w:rPr>
              <w:t>Sean Mullan</w:t>
            </w:r>
          </w:p>
          <w:p w:rsidR="009378F6" w:rsidRDefault="009378F6" w:rsidP="004E42CF">
            <w:pPr>
              <w:tabs>
                <w:tab w:val="center" w:pos="4680"/>
                <w:tab w:val="left" w:pos="5040"/>
                <w:tab w:val="left" w:pos="5760"/>
                <w:tab w:val="left" w:pos="6480"/>
                <w:tab w:val="left" w:pos="7200"/>
                <w:tab w:val="left" w:pos="7920"/>
                <w:tab w:val="left" w:pos="8640"/>
                <w:tab w:val="left" w:pos="9360"/>
              </w:tabs>
              <w:spacing w:before="120"/>
              <w:rPr>
                <w:rFonts w:ascii="Arial" w:hAnsi="Arial" w:cs="Arial"/>
                <w:b/>
                <w:sz w:val="20"/>
              </w:rPr>
            </w:pPr>
          </w:p>
        </w:tc>
        <w:tc>
          <w:tcPr>
            <w:tcW w:w="5040" w:type="dxa"/>
            <w:tcBorders>
              <w:bottom w:val="single" w:sz="4" w:space="0" w:color="auto"/>
            </w:tcBorders>
            <w:vAlign w:val="center"/>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9D1332">
              <w:rPr>
                <w:rFonts w:ascii="Arial" w:hAnsi="Arial" w:cs="Arial"/>
                <w:noProof/>
                <w:sz w:val="22"/>
                <w:szCs w:val="22"/>
              </w:rPr>
              <w:t>Reliability Engineer</w:t>
            </w:r>
            <w:r>
              <w:rPr>
                <w:rFonts w:ascii="Arial" w:hAnsi="Arial" w:cs="Arial"/>
                <w:noProof/>
                <w:sz w:val="22"/>
                <w:szCs w:val="22"/>
              </w:rPr>
              <w:t xml:space="preserve">, </w:t>
            </w:r>
            <w:r w:rsidRPr="009D1332">
              <w:rPr>
                <w:rFonts w:ascii="Arial" w:hAnsi="Arial" w:cs="Arial"/>
                <w:noProof/>
                <w:sz w:val="22"/>
                <w:szCs w:val="22"/>
              </w:rPr>
              <w:t>Gerdau St. Paul Mill</w:t>
            </w:r>
          </w:p>
        </w:tc>
        <w:tc>
          <w:tcPr>
            <w:tcW w:w="2677" w:type="dxa"/>
            <w:tcBorders>
              <w:bottom w:val="single" w:sz="4" w:space="0" w:color="auto"/>
            </w:tcBorders>
            <w:vAlign w:val="center"/>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9D1332">
              <w:rPr>
                <w:rFonts w:ascii="Arial" w:hAnsi="Arial" w:cs="Arial"/>
                <w:sz w:val="22"/>
                <w:szCs w:val="22"/>
              </w:rPr>
              <w:t>7/31/2017</w:t>
            </w:r>
          </w:p>
        </w:tc>
      </w:tr>
      <w:tr w:rsidR="009378F6" w:rsidRPr="00D97E9E" w:rsidTr="004E42CF">
        <w:trPr>
          <w:trHeight w:val="600"/>
        </w:trPr>
        <w:tc>
          <w:tcPr>
            <w:tcW w:w="6030" w:type="dxa"/>
            <w:tcBorders>
              <w:bottom w:val="single" w:sz="4" w:space="0" w:color="auto"/>
            </w:tcBorders>
            <w:vAlign w:val="center"/>
          </w:tcPr>
          <w:p w:rsidR="009378F6" w:rsidRPr="009D1332" w:rsidRDefault="009378F6" w:rsidP="004E42CF">
            <w:pPr>
              <w:rPr>
                <w:rFonts w:ascii="Arial" w:hAnsi="Arial" w:cs="Arial"/>
                <w:noProof/>
                <w:sz w:val="22"/>
                <w:szCs w:val="22"/>
              </w:rPr>
            </w:pPr>
            <w:r w:rsidRPr="009D1332">
              <w:rPr>
                <w:rFonts w:ascii="Arial" w:hAnsi="Arial" w:cs="Arial"/>
                <w:noProof/>
                <w:sz w:val="22"/>
                <w:szCs w:val="22"/>
              </w:rPr>
              <w:t xml:space="preserve">Joe Richburg  </w:t>
            </w:r>
          </w:p>
          <w:p w:rsidR="009378F6" w:rsidRDefault="009378F6" w:rsidP="004E42CF">
            <w:pPr>
              <w:tabs>
                <w:tab w:val="center" w:pos="4680"/>
                <w:tab w:val="left" w:pos="5040"/>
                <w:tab w:val="left" w:pos="5760"/>
                <w:tab w:val="left" w:pos="6480"/>
                <w:tab w:val="left" w:pos="7200"/>
                <w:tab w:val="left" w:pos="7920"/>
                <w:tab w:val="left" w:pos="8640"/>
                <w:tab w:val="left" w:pos="9360"/>
              </w:tabs>
              <w:spacing w:before="120"/>
              <w:rPr>
                <w:rFonts w:ascii="Arial" w:hAnsi="Arial" w:cs="Arial"/>
                <w:b/>
                <w:sz w:val="20"/>
              </w:rPr>
            </w:pPr>
          </w:p>
        </w:tc>
        <w:tc>
          <w:tcPr>
            <w:tcW w:w="5040" w:type="dxa"/>
            <w:tcBorders>
              <w:bottom w:val="single" w:sz="4" w:space="0" w:color="auto"/>
            </w:tcBorders>
            <w:vAlign w:val="center"/>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9D1332">
              <w:rPr>
                <w:rFonts w:ascii="Arial" w:hAnsi="Arial" w:cs="Arial"/>
                <w:noProof/>
                <w:sz w:val="22"/>
                <w:szCs w:val="22"/>
              </w:rPr>
              <w:t>Vice President</w:t>
            </w:r>
            <w:r>
              <w:rPr>
                <w:rFonts w:ascii="Arial" w:hAnsi="Arial" w:cs="Arial"/>
                <w:noProof/>
                <w:sz w:val="22"/>
                <w:szCs w:val="22"/>
              </w:rPr>
              <w:t>, KCS</w:t>
            </w:r>
          </w:p>
        </w:tc>
        <w:tc>
          <w:tcPr>
            <w:tcW w:w="2677" w:type="dxa"/>
            <w:tcBorders>
              <w:bottom w:val="single" w:sz="4" w:space="0" w:color="auto"/>
            </w:tcBorders>
            <w:vAlign w:val="center"/>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9D1332">
              <w:rPr>
                <w:rFonts w:ascii="Arial" w:hAnsi="Arial" w:cs="Arial"/>
                <w:sz w:val="22"/>
                <w:szCs w:val="22"/>
              </w:rPr>
              <w:t>7/31/2017</w:t>
            </w:r>
          </w:p>
        </w:tc>
      </w:tr>
      <w:tr w:rsidR="009378F6" w:rsidRPr="00D97E9E" w:rsidTr="004E42CF">
        <w:trPr>
          <w:trHeight w:val="600"/>
        </w:trPr>
        <w:tc>
          <w:tcPr>
            <w:tcW w:w="6030" w:type="dxa"/>
            <w:tcBorders>
              <w:bottom w:val="single" w:sz="4" w:space="0" w:color="auto"/>
            </w:tcBorders>
            <w:vAlign w:val="center"/>
          </w:tcPr>
          <w:p w:rsidR="009378F6" w:rsidRPr="009D1332" w:rsidRDefault="009378F6" w:rsidP="004E42CF">
            <w:pPr>
              <w:rPr>
                <w:rFonts w:ascii="Arial" w:hAnsi="Arial" w:cs="Arial"/>
                <w:sz w:val="22"/>
                <w:szCs w:val="22"/>
              </w:rPr>
            </w:pPr>
            <w:r w:rsidRPr="009D1332">
              <w:rPr>
                <w:rFonts w:ascii="Arial" w:hAnsi="Arial" w:cs="Arial"/>
                <w:noProof/>
                <w:sz w:val="22"/>
                <w:szCs w:val="22"/>
              </w:rPr>
              <w:t>Mary</w:t>
            </w:r>
            <w:r w:rsidRPr="009D1332">
              <w:rPr>
                <w:rFonts w:ascii="Arial" w:hAnsi="Arial" w:cs="Arial"/>
                <w:sz w:val="22"/>
                <w:szCs w:val="22"/>
              </w:rPr>
              <w:t xml:space="preserve"> </w:t>
            </w:r>
            <w:r w:rsidRPr="009D1332">
              <w:rPr>
                <w:rFonts w:ascii="Arial" w:hAnsi="Arial" w:cs="Arial"/>
                <w:noProof/>
                <w:sz w:val="22"/>
                <w:szCs w:val="22"/>
              </w:rPr>
              <w:t>Russell</w:t>
            </w:r>
          </w:p>
          <w:p w:rsidR="009378F6" w:rsidRDefault="009378F6" w:rsidP="004E42CF">
            <w:pPr>
              <w:tabs>
                <w:tab w:val="center" w:pos="4680"/>
                <w:tab w:val="left" w:pos="5040"/>
                <w:tab w:val="left" w:pos="5760"/>
                <w:tab w:val="left" w:pos="6480"/>
                <w:tab w:val="left" w:pos="7200"/>
                <w:tab w:val="left" w:pos="7920"/>
                <w:tab w:val="left" w:pos="8640"/>
                <w:tab w:val="left" w:pos="9360"/>
              </w:tabs>
              <w:spacing w:before="120"/>
              <w:rPr>
                <w:rFonts w:ascii="Arial" w:hAnsi="Arial" w:cs="Arial"/>
                <w:b/>
                <w:sz w:val="20"/>
              </w:rPr>
            </w:pPr>
          </w:p>
        </w:tc>
        <w:tc>
          <w:tcPr>
            <w:tcW w:w="5040" w:type="dxa"/>
            <w:tcBorders>
              <w:bottom w:val="single" w:sz="4" w:space="0" w:color="auto"/>
            </w:tcBorders>
            <w:vAlign w:val="center"/>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9D1332">
              <w:rPr>
                <w:rFonts w:ascii="Arial" w:hAnsi="Arial" w:cs="Arial"/>
                <w:sz w:val="22"/>
                <w:szCs w:val="22"/>
              </w:rPr>
              <w:t>Director of Organization Effectiveness &amp; Leadership Support</w:t>
            </w:r>
            <w:r>
              <w:rPr>
                <w:rFonts w:ascii="Arial" w:hAnsi="Arial" w:cs="Arial"/>
                <w:sz w:val="22"/>
                <w:szCs w:val="22"/>
              </w:rPr>
              <w:t xml:space="preserve">, </w:t>
            </w:r>
            <w:r w:rsidRPr="009D1332">
              <w:rPr>
                <w:rFonts w:ascii="Arial" w:hAnsi="Arial" w:cs="Arial"/>
                <w:noProof/>
                <w:sz w:val="22"/>
                <w:szCs w:val="22"/>
              </w:rPr>
              <w:t>HealthPartners</w:t>
            </w:r>
          </w:p>
        </w:tc>
        <w:tc>
          <w:tcPr>
            <w:tcW w:w="2677" w:type="dxa"/>
            <w:tcBorders>
              <w:bottom w:val="single" w:sz="4" w:space="0" w:color="auto"/>
            </w:tcBorders>
            <w:vAlign w:val="center"/>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7/31/2016</w:t>
            </w:r>
          </w:p>
        </w:tc>
      </w:tr>
      <w:tr w:rsidR="009378F6" w:rsidRPr="00D97E9E" w:rsidTr="004E42CF">
        <w:trPr>
          <w:trHeight w:val="600"/>
        </w:trPr>
        <w:tc>
          <w:tcPr>
            <w:tcW w:w="6030" w:type="dxa"/>
            <w:tcBorders>
              <w:bottom w:val="single" w:sz="4" w:space="0" w:color="auto"/>
            </w:tcBorders>
            <w:vAlign w:val="center"/>
          </w:tcPr>
          <w:p w:rsidR="009378F6" w:rsidRPr="009D1332" w:rsidRDefault="009378F6" w:rsidP="004E42CF">
            <w:pPr>
              <w:rPr>
                <w:rFonts w:ascii="Arial" w:hAnsi="Arial" w:cs="Arial"/>
                <w:sz w:val="22"/>
                <w:szCs w:val="22"/>
              </w:rPr>
            </w:pPr>
            <w:r w:rsidRPr="009D1332">
              <w:rPr>
                <w:rFonts w:ascii="Arial" w:hAnsi="Arial" w:cs="Arial"/>
                <w:sz w:val="22"/>
                <w:szCs w:val="22"/>
              </w:rPr>
              <w:lastRenderedPageBreak/>
              <w:t>Carrie Cisek</w:t>
            </w:r>
          </w:p>
          <w:p w:rsidR="009378F6" w:rsidRDefault="009378F6" w:rsidP="004E42CF">
            <w:pPr>
              <w:tabs>
                <w:tab w:val="center" w:pos="4680"/>
                <w:tab w:val="left" w:pos="5040"/>
                <w:tab w:val="left" w:pos="5760"/>
                <w:tab w:val="left" w:pos="6480"/>
                <w:tab w:val="left" w:pos="7200"/>
                <w:tab w:val="left" w:pos="7920"/>
                <w:tab w:val="left" w:pos="8640"/>
                <w:tab w:val="left" w:pos="9360"/>
              </w:tabs>
              <w:spacing w:before="120"/>
              <w:rPr>
                <w:rFonts w:ascii="Arial" w:hAnsi="Arial" w:cs="Arial"/>
                <w:b/>
                <w:sz w:val="20"/>
              </w:rPr>
            </w:pPr>
          </w:p>
        </w:tc>
        <w:tc>
          <w:tcPr>
            <w:tcW w:w="5040" w:type="dxa"/>
            <w:tcBorders>
              <w:bottom w:val="single" w:sz="4" w:space="0" w:color="auto"/>
            </w:tcBorders>
            <w:vAlign w:val="center"/>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9D1332">
              <w:rPr>
                <w:rFonts w:ascii="Arial" w:hAnsi="Arial" w:cs="Arial"/>
                <w:noProof/>
                <w:sz w:val="22"/>
                <w:szCs w:val="22"/>
              </w:rPr>
              <w:t>Human Resources Director</w:t>
            </w:r>
            <w:r>
              <w:rPr>
                <w:rFonts w:ascii="Arial" w:hAnsi="Arial" w:cs="Arial"/>
                <w:noProof/>
                <w:sz w:val="22"/>
                <w:szCs w:val="22"/>
              </w:rPr>
              <w:t>, GovDelivery Inc.</w:t>
            </w:r>
          </w:p>
        </w:tc>
        <w:tc>
          <w:tcPr>
            <w:tcW w:w="2677" w:type="dxa"/>
            <w:tcBorders>
              <w:bottom w:val="single" w:sz="4" w:space="0" w:color="auto"/>
            </w:tcBorders>
            <w:vAlign w:val="center"/>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9D1332">
              <w:rPr>
                <w:rFonts w:ascii="Arial" w:hAnsi="Arial" w:cs="Arial"/>
                <w:sz w:val="22"/>
                <w:szCs w:val="22"/>
              </w:rPr>
              <w:t>7/31/2017</w:t>
            </w:r>
          </w:p>
        </w:tc>
      </w:tr>
      <w:tr w:rsidR="009378F6" w:rsidRPr="00D97E9E" w:rsidTr="004E42CF">
        <w:trPr>
          <w:trHeight w:val="600"/>
        </w:trPr>
        <w:tc>
          <w:tcPr>
            <w:tcW w:w="6030" w:type="dxa"/>
            <w:tcBorders>
              <w:bottom w:val="single" w:sz="4" w:space="0" w:color="auto"/>
            </w:tcBorders>
            <w:vAlign w:val="center"/>
          </w:tcPr>
          <w:p w:rsidR="009378F6" w:rsidRPr="009D1332" w:rsidRDefault="009378F6" w:rsidP="004E42CF">
            <w:pPr>
              <w:rPr>
                <w:rFonts w:ascii="Arial" w:hAnsi="Arial" w:cs="Arial"/>
                <w:sz w:val="22"/>
                <w:szCs w:val="22"/>
              </w:rPr>
            </w:pPr>
            <w:r w:rsidRPr="009D1332">
              <w:rPr>
                <w:rFonts w:ascii="Arial" w:hAnsi="Arial" w:cs="Arial"/>
                <w:sz w:val="22"/>
                <w:szCs w:val="22"/>
              </w:rPr>
              <w:t>Chris Kondo</w:t>
            </w:r>
          </w:p>
          <w:p w:rsidR="009378F6" w:rsidRDefault="009378F6" w:rsidP="004E42CF">
            <w:pPr>
              <w:tabs>
                <w:tab w:val="center" w:pos="4680"/>
                <w:tab w:val="left" w:pos="5040"/>
                <w:tab w:val="left" w:pos="5760"/>
                <w:tab w:val="left" w:pos="6480"/>
                <w:tab w:val="left" w:pos="7200"/>
                <w:tab w:val="left" w:pos="7920"/>
                <w:tab w:val="left" w:pos="8640"/>
                <w:tab w:val="left" w:pos="9360"/>
              </w:tabs>
              <w:spacing w:before="120"/>
              <w:rPr>
                <w:rFonts w:ascii="Arial" w:hAnsi="Arial" w:cs="Arial"/>
                <w:b/>
                <w:sz w:val="20"/>
              </w:rPr>
            </w:pPr>
          </w:p>
        </w:tc>
        <w:tc>
          <w:tcPr>
            <w:tcW w:w="5040" w:type="dxa"/>
            <w:tcBorders>
              <w:bottom w:val="single" w:sz="4" w:space="0" w:color="auto"/>
            </w:tcBorders>
            <w:vAlign w:val="center"/>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9D1332">
              <w:rPr>
                <w:rFonts w:ascii="Arial" w:hAnsi="Arial" w:cs="Arial"/>
                <w:noProof/>
                <w:sz w:val="22"/>
                <w:szCs w:val="22"/>
              </w:rPr>
              <w:t>Veteran/ Military Recruitment &amp; Global Programs Lead</w:t>
            </w:r>
            <w:r>
              <w:rPr>
                <w:rFonts w:ascii="Arial" w:hAnsi="Arial" w:cs="Arial"/>
                <w:noProof/>
                <w:sz w:val="22"/>
                <w:szCs w:val="22"/>
              </w:rPr>
              <w:t>, 3M</w:t>
            </w:r>
          </w:p>
        </w:tc>
        <w:tc>
          <w:tcPr>
            <w:tcW w:w="2677" w:type="dxa"/>
            <w:tcBorders>
              <w:bottom w:val="single" w:sz="4" w:space="0" w:color="auto"/>
            </w:tcBorders>
            <w:vAlign w:val="center"/>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7/31/2016</w:t>
            </w:r>
          </w:p>
        </w:tc>
      </w:tr>
      <w:tr w:rsidR="009378F6" w:rsidRPr="00D97E9E" w:rsidTr="004E42CF">
        <w:trPr>
          <w:trHeight w:val="600"/>
        </w:trPr>
        <w:tc>
          <w:tcPr>
            <w:tcW w:w="6030" w:type="dxa"/>
            <w:tcBorders>
              <w:bottom w:val="single" w:sz="4" w:space="0" w:color="auto"/>
            </w:tcBorders>
            <w:vAlign w:val="center"/>
          </w:tcPr>
          <w:p w:rsidR="009378F6" w:rsidRPr="009D1332" w:rsidRDefault="009378F6" w:rsidP="004E42CF">
            <w:pPr>
              <w:rPr>
                <w:rFonts w:ascii="Arial" w:hAnsi="Arial" w:cs="Arial"/>
                <w:noProof/>
                <w:sz w:val="22"/>
                <w:szCs w:val="22"/>
              </w:rPr>
            </w:pPr>
            <w:r w:rsidRPr="009D1332">
              <w:rPr>
                <w:rFonts w:ascii="Arial" w:hAnsi="Arial" w:cs="Arial"/>
                <w:noProof/>
                <w:sz w:val="22"/>
                <w:szCs w:val="22"/>
              </w:rPr>
              <w:t>Mike Zipko</w:t>
            </w:r>
          </w:p>
          <w:p w:rsidR="009378F6" w:rsidRDefault="009378F6" w:rsidP="004E42CF">
            <w:pPr>
              <w:tabs>
                <w:tab w:val="center" w:pos="4680"/>
                <w:tab w:val="left" w:pos="5040"/>
                <w:tab w:val="left" w:pos="5760"/>
                <w:tab w:val="left" w:pos="6480"/>
                <w:tab w:val="left" w:pos="7200"/>
                <w:tab w:val="left" w:pos="7920"/>
                <w:tab w:val="left" w:pos="8640"/>
                <w:tab w:val="left" w:pos="9360"/>
              </w:tabs>
              <w:spacing w:before="120"/>
              <w:rPr>
                <w:rFonts w:ascii="Arial" w:hAnsi="Arial" w:cs="Arial"/>
                <w:b/>
                <w:sz w:val="20"/>
              </w:rPr>
            </w:pPr>
          </w:p>
        </w:tc>
        <w:tc>
          <w:tcPr>
            <w:tcW w:w="5040" w:type="dxa"/>
            <w:tcBorders>
              <w:bottom w:val="single" w:sz="4" w:space="0" w:color="auto"/>
            </w:tcBorders>
            <w:vAlign w:val="center"/>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9D1332">
              <w:rPr>
                <w:rFonts w:ascii="Arial" w:hAnsi="Arial" w:cs="Arial"/>
                <w:noProof/>
                <w:sz w:val="22"/>
                <w:szCs w:val="22"/>
              </w:rPr>
              <w:t>President</w:t>
            </w:r>
            <w:r>
              <w:rPr>
                <w:rFonts w:ascii="Arial" w:hAnsi="Arial" w:cs="Arial"/>
                <w:noProof/>
                <w:sz w:val="22"/>
                <w:szCs w:val="22"/>
              </w:rPr>
              <w:t>, Zipko Strategy</w:t>
            </w:r>
          </w:p>
        </w:tc>
        <w:tc>
          <w:tcPr>
            <w:tcW w:w="2677" w:type="dxa"/>
            <w:tcBorders>
              <w:bottom w:val="single" w:sz="4" w:space="0" w:color="auto"/>
            </w:tcBorders>
            <w:vAlign w:val="center"/>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9D1332">
              <w:rPr>
                <w:rFonts w:ascii="Arial" w:hAnsi="Arial" w:cs="Arial"/>
                <w:sz w:val="22"/>
                <w:szCs w:val="22"/>
              </w:rPr>
              <w:t>7/31/2017</w:t>
            </w:r>
          </w:p>
        </w:tc>
      </w:tr>
      <w:tr w:rsidR="009378F6" w:rsidRPr="00D97E9E" w:rsidTr="004E42CF">
        <w:trPr>
          <w:trHeight w:val="600"/>
        </w:trPr>
        <w:tc>
          <w:tcPr>
            <w:tcW w:w="6030" w:type="dxa"/>
            <w:tcBorders>
              <w:bottom w:val="single" w:sz="4" w:space="0" w:color="auto"/>
            </w:tcBorders>
          </w:tcPr>
          <w:p w:rsidR="009378F6" w:rsidRPr="009D1332" w:rsidRDefault="009378F6" w:rsidP="004E42CF">
            <w:pPr>
              <w:rPr>
                <w:rFonts w:ascii="Arial" w:hAnsi="Arial" w:cs="Arial"/>
                <w:noProof/>
                <w:sz w:val="22"/>
                <w:szCs w:val="22"/>
              </w:rPr>
            </w:pPr>
            <w:r w:rsidRPr="009D1332">
              <w:rPr>
                <w:rFonts w:ascii="Arial" w:hAnsi="Arial" w:cs="Arial"/>
                <w:noProof/>
                <w:sz w:val="22"/>
                <w:szCs w:val="22"/>
              </w:rPr>
              <w:t>Ramona Wilson</w:t>
            </w:r>
          </w:p>
          <w:p w:rsidR="009378F6" w:rsidRDefault="009378F6" w:rsidP="004E42CF">
            <w:pPr>
              <w:tabs>
                <w:tab w:val="center" w:pos="4680"/>
                <w:tab w:val="left" w:pos="5040"/>
                <w:tab w:val="left" w:pos="5760"/>
                <w:tab w:val="left" w:pos="6480"/>
                <w:tab w:val="left" w:pos="7200"/>
                <w:tab w:val="left" w:pos="7920"/>
                <w:tab w:val="left" w:pos="8640"/>
                <w:tab w:val="left" w:pos="9360"/>
              </w:tabs>
              <w:spacing w:before="120"/>
              <w:rPr>
                <w:rFonts w:ascii="Arial" w:hAnsi="Arial" w:cs="Arial"/>
                <w:b/>
                <w:sz w:val="20"/>
              </w:rPr>
            </w:pPr>
          </w:p>
        </w:tc>
        <w:tc>
          <w:tcPr>
            <w:tcW w:w="5040" w:type="dxa"/>
            <w:tcBorders>
              <w:bottom w:val="single" w:sz="4" w:space="0" w:color="auto"/>
            </w:tcBorders>
            <w:vAlign w:val="center"/>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9D1332">
              <w:rPr>
                <w:rFonts w:ascii="Arial" w:hAnsi="Arial" w:cs="Arial"/>
                <w:sz w:val="22"/>
                <w:szCs w:val="22"/>
              </w:rPr>
              <w:t>Diversity Manager</w:t>
            </w:r>
            <w:r>
              <w:rPr>
                <w:rFonts w:ascii="Arial" w:hAnsi="Arial" w:cs="Arial"/>
                <w:sz w:val="22"/>
                <w:szCs w:val="22"/>
              </w:rPr>
              <w:t xml:space="preserve">, </w:t>
            </w:r>
            <w:r w:rsidRPr="009D1332">
              <w:rPr>
                <w:rFonts w:ascii="Arial" w:hAnsi="Arial" w:cs="Arial"/>
                <w:sz w:val="22"/>
                <w:szCs w:val="22"/>
              </w:rPr>
              <w:t>Knutson Construction</w:t>
            </w:r>
          </w:p>
        </w:tc>
        <w:tc>
          <w:tcPr>
            <w:tcW w:w="2677" w:type="dxa"/>
            <w:tcBorders>
              <w:bottom w:val="single" w:sz="4" w:space="0" w:color="auto"/>
            </w:tcBorders>
            <w:vAlign w:val="center"/>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9D1332">
              <w:rPr>
                <w:rFonts w:ascii="Arial" w:hAnsi="Arial" w:cs="Arial"/>
                <w:sz w:val="22"/>
                <w:szCs w:val="22"/>
              </w:rPr>
              <w:t>7/31/2017</w:t>
            </w:r>
          </w:p>
        </w:tc>
      </w:tr>
      <w:tr w:rsidR="009378F6" w:rsidRPr="00D97E9E" w:rsidTr="004E42CF">
        <w:trPr>
          <w:trHeight w:val="600"/>
        </w:trPr>
        <w:tc>
          <w:tcPr>
            <w:tcW w:w="6030" w:type="dxa"/>
            <w:tcBorders>
              <w:bottom w:val="single" w:sz="4" w:space="0" w:color="auto"/>
            </w:tcBorders>
          </w:tcPr>
          <w:p w:rsidR="009378F6" w:rsidRPr="00844030" w:rsidRDefault="009378F6" w:rsidP="004E42CF">
            <w:pPr>
              <w:tabs>
                <w:tab w:val="center" w:pos="4680"/>
                <w:tab w:val="left" w:pos="5040"/>
                <w:tab w:val="left" w:pos="5760"/>
                <w:tab w:val="left" w:pos="6480"/>
                <w:tab w:val="left" w:pos="7200"/>
                <w:tab w:val="left" w:pos="7920"/>
                <w:tab w:val="left" w:pos="8640"/>
                <w:tab w:val="left" w:pos="9360"/>
              </w:tabs>
              <w:spacing w:before="120"/>
              <w:rPr>
                <w:rFonts w:ascii="Arial" w:hAnsi="Arial" w:cs="Arial"/>
                <w:sz w:val="20"/>
              </w:rPr>
            </w:pPr>
            <w:r w:rsidRPr="00844030">
              <w:rPr>
                <w:rFonts w:ascii="Arial" w:hAnsi="Arial" w:cs="Arial"/>
                <w:sz w:val="20"/>
              </w:rPr>
              <w:t xml:space="preserve">Vacant </w:t>
            </w:r>
          </w:p>
        </w:tc>
        <w:tc>
          <w:tcPr>
            <w:tcW w:w="5040" w:type="dxa"/>
            <w:tcBorders>
              <w:bottom w:val="single" w:sz="4" w:space="0" w:color="auto"/>
            </w:tcBorders>
            <w:vAlign w:val="center"/>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2677" w:type="dxa"/>
            <w:tcBorders>
              <w:bottom w:val="single" w:sz="4" w:space="0" w:color="auto"/>
            </w:tcBorders>
            <w:vAlign w:val="center"/>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r w:rsidR="009378F6" w:rsidRPr="00D97E9E" w:rsidTr="004E42CF">
        <w:trPr>
          <w:trHeight w:val="600"/>
        </w:trPr>
        <w:tc>
          <w:tcPr>
            <w:tcW w:w="6030" w:type="dxa"/>
            <w:tcBorders>
              <w:bottom w:val="single" w:sz="4" w:space="0" w:color="auto"/>
            </w:tcBorders>
          </w:tcPr>
          <w:p w:rsidR="009378F6" w:rsidRPr="00844030" w:rsidRDefault="009378F6" w:rsidP="004E42CF">
            <w:pPr>
              <w:tabs>
                <w:tab w:val="center" w:pos="4680"/>
                <w:tab w:val="left" w:pos="5040"/>
                <w:tab w:val="left" w:pos="5760"/>
                <w:tab w:val="left" w:pos="6480"/>
                <w:tab w:val="left" w:pos="7200"/>
                <w:tab w:val="left" w:pos="7920"/>
                <w:tab w:val="left" w:pos="8640"/>
                <w:tab w:val="left" w:pos="9360"/>
              </w:tabs>
              <w:spacing w:before="120"/>
              <w:rPr>
                <w:rFonts w:ascii="Arial" w:hAnsi="Arial" w:cs="Arial"/>
                <w:sz w:val="20"/>
              </w:rPr>
            </w:pPr>
            <w:r w:rsidRPr="00844030">
              <w:rPr>
                <w:rFonts w:ascii="Arial" w:hAnsi="Arial" w:cs="Arial"/>
                <w:sz w:val="20"/>
              </w:rPr>
              <w:t xml:space="preserve">Vacant </w:t>
            </w:r>
          </w:p>
        </w:tc>
        <w:tc>
          <w:tcPr>
            <w:tcW w:w="5040" w:type="dxa"/>
            <w:tcBorders>
              <w:bottom w:val="single" w:sz="4" w:space="0" w:color="auto"/>
            </w:tcBorders>
            <w:vAlign w:val="center"/>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2677" w:type="dxa"/>
            <w:tcBorders>
              <w:bottom w:val="single" w:sz="4" w:space="0" w:color="auto"/>
            </w:tcBorders>
            <w:vAlign w:val="center"/>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r w:rsidR="009378F6" w:rsidRPr="00D97E9E" w:rsidTr="004E42CF">
        <w:trPr>
          <w:trHeight w:val="600"/>
        </w:trPr>
        <w:tc>
          <w:tcPr>
            <w:tcW w:w="6030" w:type="dxa"/>
            <w:tcBorders>
              <w:bottom w:val="single" w:sz="4" w:space="0" w:color="auto"/>
            </w:tcBorders>
            <w:vAlign w:val="center"/>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b/>
                <w:sz w:val="20"/>
              </w:rPr>
            </w:pPr>
            <w:r w:rsidRPr="00D97E9E">
              <w:rPr>
                <w:rFonts w:ascii="Arial" w:hAnsi="Arial" w:cs="Arial"/>
                <w:b/>
                <w:sz w:val="20"/>
              </w:rPr>
              <w:t>LABOR</w:t>
            </w:r>
            <w:r>
              <w:rPr>
                <w:rFonts w:ascii="Arial" w:hAnsi="Arial" w:cs="Arial"/>
                <w:b/>
                <w:sz w:val="16"/>
                <w:szCs w:val="16"/>
              </w:rPr>
              <w:t xml:space="preserve"> </w:t>
            </w:r>
            <w:r>
              <w:rPr>
                <w:rFonts w:ascii="Arial" w:hAnsi="Arial" w:cs="Arial"/>
                <w:b/>
                <w:sz w:val="20"/>
              </w:rPr>
              <w:t>&amp; COMMUNITY-BASED ORGANIZATIONS</w:t>
            </w:r>
          </w:p>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b/>
                <w:sz w:val="20"/>
              </w:rPr>
            </w:pPr>
            <w:r w:rsidRPr="00D97E9E">
              <w:rPr>
                <w:rFonts w:ascii="Arial" w:hAnsi="Arial" w:cs="Arial"/>
                <w:b/>
                <w:sz w:val="16"/>
                <w:szCs w:val="16"/>
              </w:rPr>
              <w:t>(</w:t>
            </w:r>
            <w:r>
              <w:rPr>
                <w:rFonts w:ascii="Arial" w:hAnsi="Arial" w:cs="Arial"/>
                <w:b/>
                <w:sz w:val="16"/>
                <w:szCs w:val="16"/>
              </w:rPr>
              <w:t>20</w:t>
            </w:r>
            <w:r w:rsidRPr="00D97E9E">
              <w:rPr>
                <w:rFonts w:ascii="Arial" w:hAnsi="Arial" w:cs="Arial"/>
                <w:b/>
                <w:sz w:val="16"/>
                <w:szCs w:val="16"/>
              </w:rPr>
              <w:t>% Minimum</w:t>
            </w:r>
            <w:r>
              <w:rPr>
                <w:rFonts w:ascii="Arial" w:hAnsi="Arial" w:cs="Arial"/>
                <w:b/>
                <w:sz w:val="16"/>
                <w:szCs w:val="16"/>
              </w:rPr>
              <w:t xml:space="preserve"> and </w:t>
            </w:r>
            <w:r w:rsidRPr="00754ED5">
              <w:rPr>
                <w:rFonts w:ascii="Arial" w:hAnsi="Arial" w:cs="Arial"/>
                <w:b/>
                <w:sz w:val="16"/>
                <w:szCs w:val="16"/>
              </w:rPr>
              <w:t>2 or more nominated by state labor federations and one joint labor-management apprenticeship program labor organization or training director</w:t>
            </w:r>
            <w:r w:rsidRPr="00D97E9E">
              <w:rPr>
                <w:rFonts w:ascii="Arial" w:hAnsi="Arial" w:cs="Arial"/>
                <w:b/>
                <w:sz w:val="16"/>
                <w:szCs w:val="16"/>
              </w:rPr>
              <w:t>)</w:t>
            </w:r>
          </w:p>
        </w:tc>
        <w:tc>
          <w:tcPr>
            <w:tcW w:w="5040" w:type="dxa"/>
            <w:tcBorders>
              <w:bottom w:val="single" w:sz="4" w:space="0" w:color="auto"/>
            </w:tcBorders>
            <w:shd w:val="clear" w:color="auto" w:fill="D9D9D9" w:themeFill="background1" w:themeFillShade="D9"/>
            <w:vAlign w:val="center"/>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2677" w:type="dxa"/>
            <w:tcBorders>
              <w:bottom w:val="single" w:sz="4" w:space="0" w:color="auto"/>
            </w:tcBorders>
            <w:shd w:val="clear" w:color="auto" w:fill="D9D9D9" w:themeFill="background1" w:themeFillShade="D9"/>
            <w:vAlign w:val="center"/>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r w:rsidR="009378F6" w:rsidRPr="00D97E9E" w:rsidTr="004E42CF">
        <w:trPr>
          <w:trHeight w:val="600"/>
        </w:trPr>
        <w:tc>
          <w:tcPr>
            <w:tcW w:w="6030" w:type="dxa"/>
            <w:tcBorders>
              <w:bottom w:val="single" w:sz="4" w:space="0" w:color="auto"/>
            </w:tcBorders>
            <w:vAlign w:val="center"/>
          </w:tcPr>
          <w:p w:rsidR="009378F6" w:rsidRPr="009D1332" w:rsidRDefault="009378F6" w:rsidP="004E42CF">
            <w:pPr>
              <w:rPr>
                <w:rFonts w:ascii="Arial" w:hAnsi="Arial" w:cs="Arial"/>
                <w:noProof/>
                <w:sz w:val="22"/>
                <w:szCs w:val="22"/>
              </w:rPr>
            </w:pPr>
            <w:r w:rsidRPr="009D1332">
              <w:rPr>
                <w:rFonts w:ascii="Arial" w:hAnsi="Arial" w:cs="Arial"/>
                <w:noProof/>
                <w:sz w:val="22"/>
                <w:szCs w:val="22"/>
              </w:rPr>
              <w:t>Larry Gilbertson</w:t>
            </w:r>
          </w:p>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b/>
                <w:sz w:val="20"/>
              </w:rPr>
            </w:pPr>
          </w:p>
        </w:tc>
        <w:tc>
          <w:tcPr>
            <w:tcW w:w="5040" w:type="dxa"/>
            <w:tcBorders>
              <w:bottom w:val="single" w:sz="4" w:space="0" w:color="auto"/>
            </w:tcBorders>
            <w:vAlign w:val="center"/>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 xml:space="preserve">Training Director, </w:t>
            </w:r>
            <w:r w:rsidRPr="009D1332">
              <w:rPr>
                <w:rFonts w:ascii="Arial" w:hAnsi="Arial" w:cs="Arial"/>
                <w:sz w:val="22"/>
                <w:szCs w:val="22"/>
              </w:rPr>
              <w:t>Ironworkers Local 512</w:t>
            </w:r>
          </w:p>
        </w:tc>
        <w:tc>
          <w:tcPr>
            <w:tcW w:w="2677" w:type="dxa"/>
            <w:tcBorders>
              <w:bottom w:val="single" w:sz="4" w:space="0" w:color="auto"/>
            </w:tcBorders>
            <w:vAlign w:val="center"/>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9D1332">
              <w:rPr>
                <w:rFonts w:ascii="Arial" w:hAnsi="Arial" w:cs="Arial"/>
                <w:noProof/>
                <w:sz w:val="22"/>
                <w:szCs w:val="22"/>
              </w:rPr>
              <w:t>7/31/2016</w:t>
            </w:r>
          </w:p>
        </w:tc>
      </w:tr>
      <w:tr w:rsidR="009378F6" w:rsidRPr="00D97E9E" w:rsidTr="004E42CF">
        <w:trPr>
          <w:trHeight w:val="600"/>
        </w:trPr>
        <w:tc>
          <w:tcPr>
            <w:tcW w:w="6030" w:type="dxa"/>
            <w:tcBorders>
              <w:bottom w:val="single" w:sz="4" w:space="0" w:color="auto"/>
            </w:tcBorders>
            <w:vAlign w:val="center"/>
          </w:tcPr>
          <w:p w:rsidR="009378F6" w:rsidRPr="009D1332" w:rsidRDefault="009378F6" w:rsidP="004E42CF">
            <w:pPr>
              <w:rPr>
                <w:rFonts w:ascii="Arial" w:hAnsi="Arial" w:cs="Arial"/>
                <w:sz w:val="22"/>
                <w:szCs w:val="22"/>
              </w:rPr>
            </w:pPr>
            <w:r w:rsidRPr="009D1332">
              <w:rPr>
                <w:rFonts w:ascii="Arial" w:hAnsi="Arial" w:cs="Arial"/>
                <w:sz w:val="22"/>
                <w:szCs w:val="22"/>
              </w:rPr>
              <w:t>Donald Mullin</w:t>
            </w:r>
          </w:p>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b/>
                <w:sz w:val="20"/>
              </w:rPr>
            </w:pPr>
          </w:p>
        </w:tc>
        <w:tc>
          <w:tcPr>
            <w:tcW w:w="5040" w:type="dxa"/>
            <w:tcBorders>
              <w:bottom w:val="single" w:sz="4" w:space="0" w:color="auto"/>
            </w:tcBorders>
            <w:vAlign w:val="center"/>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9D1332">
              <w:rPr>
                <w:rFonts w:ascii="Arial" w:hAnsi="Arial" w:cs="Arial"/>
                <w:sz w:val="22"/>
                <w:szCs w:val="22"/>
              </w:rPr>
              <w:t>Executive Secretary</w:t>
            </w:r>
            <w:r>
              <w:rPr>
                <w:rFonts w:ascii="Arial" w:hAnsi="Arial" w:cs="Arial"/>
                <w:sz w:val="22"/>
                <w:szCs w:val="22"/>
              </w:rPr>
              <w:t xml:space="preserve">, </w:t>
            </w:r>
            <w:r w:rsidRPr="009D1332">
              <w:rPr>
                <w:rFonts w:ascii="Arial" w:hAnsi="Arial" w:cs="Arial"/>
                <w:sz w:val="22"/>
                <w:szCs w:val="22"/>
              </w:rPr>
              <w:t>Saint Paul Building and Construction Trades Council</w:t>
            </w:r>
          </w:p>
        </w:tc>
        <w:tc>
          <w:tcPr>
            <w:tcW w:w="2677" w:type="dxa"/>
            <w:tcBorders>
              <w:bottom w:val="single" w:sz="4" w:space="0" w:color="auto"/>
            </w:tcBorders>
            <w:vAlign w:val="center"/>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9D1332">
              <w:rPr>
                <w:rFonts w:ascii="Arial" w:hAnsi="Arial" w:cs="Arial"/>
                <w:noProof/>
                <w:sz w:val="22"/>
                <w:szCs w:val="22"/>
              </w:rPr>
              <w:t>7/31/201</w:t>
            </w:r>
            <w:r>
              <w:rPr>
                <w:rFonts w:ascii="Arial" w:hAnsi="Arial" w:cs="Arial"/>
                <w:noProof/>
                <w:sz w:val="22"/>
                <w:szCs w:val="22"/>
              </w:rPr>
              <w:t>7</w:t>
            </w:r>
          </w:p>
        </w:tc>
      </w:tr>
      <w:tr w:rsidR="009378F6" w:rsidRPr="00D97E9E" w:rsidTr="004E42CF">
        <w:trPr>
          <w:trHeight w:val="600"/>
        </w:trPr>
        <w:tc>
          <w:tcPr>
            <w:tcW w:w="6030" w:type="dxa"/>
            <w:tcBorders>
              <w:bottom w:val="single" w:sz="4" w:space="0" w:color="auto"/>
            </w:tcBorders>
            <w:vAlign w:val="center"/>
          </w:tcPr>
          <w:p w:rsidR="009378F6" w:rsidRPr="009D1332" w:rsidRDefault="009378F6" w:rsidP="004E42CF">
            <w:pPr>
              <w:rPr>
                <w:rFonts w:ascii="Arial" w:hAnsi="Arial" w:cs="Arial"/>
                <w:noProof/>
                <w:sz w:val="22"/>
                <w:szCs w:val="22"/>
              </w:rPr>
            </w:pPr>
            <w:r w:rsidRPr="009D1332">
              <w:rPr>
                <w:rFonts w:ascii="Arial" w:hAnsi="Arial" w:cs="Arial"/>
                <w:noProof/>
                <w:sz w:val="22"/>
                <w:szCs w:val="22"/>
              </w:rPr>
              <w:t>Danielle Taylor</w:t>
            </w:r>
          </w:p>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b/>
                <w:sz w:val="20"/>
              </w:rPr>
            </w:pPr>
          </w:p>
        </w:tc>
        <w:tc>
          <w:tcPr>
            <w:tcW w:w="5040" w:type="dxa"/>
            <w:tcBorders>
              <w:bottom w:val="single" w:sz="4" w:space="0" w:color="auto"/>
            </w:tcBorders>
            <w:vAlign w:val="center"/>
          </w:tcPr>
          <w:p w:rsidR="009378F6" w:rsidRPr="009D1332" w:rsidRDefault="009378F6" w:rsidP="004E42CF">
            <w:pPr>
              <w:rPr>
                <w:rFonts w:ascii="Arial" w:hAnsi="Arial" w:cs="Arial"/>
                <w:sz w:val="22"/>
                <w:szCs w:val="22"/>
              </w:rPr>
            </w:pPr>
            <w:r w:rsidRPr="009D1332">
              <w:rPr>
                <w:rFonts w:ascii="Arial" w:hAnsi="Arial" w:cs="Arial"/>
                <w:sz w:val="22"/>
                <w:szCs w:val="22"/>
              </w:rPr>
              <w:t>Chief Program Officer</w:t>
            </w:r>
            <w:r>
              <w:rPr>
                <w:rFonts w:ascii="Arial" w:hAnsi="Arial" w:cs="Arial"/>
                <w:sz w:val="22"/>
                <w:szCs w:val="22"/>
              </w:rPr>
              <w:t>, 180 Degrees</w:t>
            </w:r>
          </w:p>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2677" w:type="dxa"/>
            <w:tcBorders>
              <w:bottom w:val="single" w:sz="4" w:space="0" w:color="auto"/>
            </w:tcBorders>
            <w:vAlign w:val="center"/>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7/31/2017</w:t>
            </w:r>
          </w:p>
        </w:tc>
      </w:tr>
      <w:tr w:rsidR="009378F6" w:rsidRPr="00D97E9E" w:rsidTr="004E42CF">
        <w:trPr>
          <w:trHeight w:val="600"/>
        </w:trPr>
        <w:tc>
          <w:tcPr>
            <w:tcW w:w="6030" w:type="dxa"/>
            <w:tcBorders>
              <w:bottom w:val="single" w:sz="4" w:space="0" w:color="auto"/>
            </w:tcBorders>
            <w:vAlign w:val="center"/>
          </w:tcPr>
          <w:p w:rsidR="009378F6" w:rsidRPr="009D1332" w:rsidRDefault="009378F6" w:rsidP="004E42CF">
            <w:pPr>
              <w:rPr>
                <w:rFonts w:ascii="Arial" w:hAnsi="Arial" w:cs="Arial"/>
                <w:sz w:val="22"/>
                <w:szCs w:val="22"/>
              </w:rPr>
            </w:pPr>
            <w:r w:rsidRPr="009D1332">
              <w:rPr>
                <w:rFonts w:ascii="Arial" w:hAnsi="Arial" w:cs="Arial"/>
                <w:noProof/>
                <w:sz w:val="22"/>
                <w:szCs w:val="22"/>
              </w:rPr>
              <w:t>Trixie</w:t>
            </w:r>
            <w:r w:rsidRPr="009D1332">
              <w:rPr>
                <w:rFonts w:ascii="Arial" w:hAnsi="Arial" w:cs="Arial"/>
                <w:sz w:val="22"/>
                <w:szCs w:val="22"/>
              </w:rPr>
              <w:t xml:space="preserve"> </w:t>
            </w:r>
            <w:r w:rsidRPr="009D1332">
              <w:rPr>
                <w:rFonts w:ascii="Arial" w:hAnsi="Arial" w:cs="Arial"/>
                <w:noProof/>
                <w:sz w:val="22"/>
                <w:szCs w:val="22"/>
              </w:rPr>
              <w:t>Golberg</w:t>
            </w:r>
          </w:p>
          <w:p w:rsidR="009378F6" w:rsidRPr="009D1332" w:rsidRDefault="009378F6" w:rsidP="004E42CF">
            <w:pPr>
              <w:rPr>
                <w:rFonts w:ascii="Arial" w:hAnsi="Arial" w:cs="Arial"/>
                <w:noProof/>
                <w:sz w:val="22"/>
                <w:szCs w:val="22"/>
              </w:rPr>
            </w:pPr>
          </w:p>
        </w:tc>
        <w:tc>
          <w:tcPr>
            <w:tcW w:w="5040" w:type="dxa"/>
            <w:tcBorders>
              <w:bottom w:val="single" w:sz="4" w:space="0" w:color="auto"/>
            </w:tcBorders>
            <w:vAlign w:val="center"/>
          </w:tcPr>
          <w:p w:rsidR="009378F6" w:rsidRPr="009D1332" w:rsidRDefault="009378F6" w:rsidP="004E42CF">
            <w:pPr>
              <w:rPr>
                <w:rFonts w:ascii="Arial" w:hAnsi="Arial" w:cs="Arial"/>
                <w:sz w:val="22"/>
                <w:szCs w:val="22"/>
              </w:rPr>
            </w:pPr>
            <w:r>
              <w:rPr>
                <w:rFonts w:ascii="Arial" w:hAnsi="Arial" w:cs="Arial"/>
                <w:sz w:val="22"/>
                <w:szCs w:val="22"/>
              </w:rPr>
              <w:t xml:space="preserve">President, </w:t>
            </w:r>
            <w:r w:rsidRPr="009D1332">
              <w:rPr>
                <w:rFonts w:ascii="Arial" w:hAnsi="Arial" w:cs="Arial"/>
                <w:noProof/>
                <w:sz w:val="22"/>
                <w:szCs w:val="22"/>
              </w:rPr>
              <w:t>Lifetrack Resources</w:t>
            </w:r>
          </w:p>
          <w:p w:rsidR="009378F6" w:rsidRPr="00F95FF4"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b/>
                <w:sz w:val="22"/>
                <w:szCs w:val="22"/>
              </w:rPr>
            </w:pPr>
          </w:p>
        </w:tc>
        <w:tc>
          <w:tcPr>
            <w:tcW w:w="2677" w:type="dxa"/>
            <w:tcBorders>
              <w:bottom w:val="single" w:sz="4" w:space="0" w:color="auto"/>
            </w:tcBorders>
            <w:vAlign w:val="center"/>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9D1332">
              <w:rPr>
                <w:rFonts w:ascii="Arial" w:hAnsi="Arial" w:cs="Arial"/>
                <w:noProof/>
                <w:sz w:val="22"/>
                <w:szCs w:val="22"/>
              </w:rPr>
              <w:t>7/31/2016</w:t>
            </w:r>
          </w:p>
        </w:tc>
      </w:tr>
      <w:tr w:rsidR="009378F6" w:rsidRPr="00D97E9E" w:rsidTr="004E42CF">
        <w:trPr>
          <w:trHeight w:val="600"/>
        </w:trPr>
        <w:tc>
          <w:tcPr>
            <w:tcW w:w="6030" w:type="dxa"/>
            <w:tcBorders>
              <w:bottom w:val="single" w:sz="4" w:space="0" w:color="auto"/>
            </w:tcBorders>
            <w:vAlign w:val="center"/>
          </w:tcPr>
          <w:p w:rsidR="009378F6" w:rsidRPr="009D1332" w:rsidRDefault="009378F6" w:rsidP="004E42CF">
            <w:pPr>
              <w:rPr>
                <w:rFonts w:ascii="Arial" w:hAnsi="Arial" w:cs="Arial"/>
                <w:sz w:val="22"/>
                <w:szCs w:val="22"/>
              </w:rPr>
            </w:pPr>
            <w:r w:rsidRPr="009D1332">
              <w:rPr>
                <w:rFonts w:ascii="Arial" w:hAnsi="Arial" w:cs="Arial"/>
                <w:sz w:val="22"/>
                <w:szCs w:val="22"/>
              </w:rPr>
              <w:t>Judy Donohue</w:t>
            </w:r>
          </w:p>
          <w:p w:rsidR="009378F6" w:rsidRPr="009D1332" w:rsidRDefault="009378F6" w:rsidP="004E42CF">
            <w:pPr>
              <w:rPr>
                <w:rFonts w:ascii="Arial" w:hAnsi="Arial" w:cs="Arial"/>
                <w:noProof/>
                <w:sz w:val="22"/>
                <w:szCs w:val="22"/>
              </w:rPr>
            </w:pPr>
          </w:p>
        </w:tc>
        <w:tc>
          <w:tcPr>
            <w:tcW w:w="5040" w:type="dxa"/>
            <w:tcBorders>
              <w:bottom w:val="single" w:sz="4" w:space="0" w:color="auto"/>
            </w:tcBorders>
            <w:vAlign w:val="center"/>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9D1332">
              <w:rPr>
                <w:rFonts w:ascii="Arial" w:hAnsi="Arial" w:cs="Arial"/>
                <w:noProof/>
                <w:sz w:val="22"/>
                <w:szCs w:val="22"/>
              </w:rPr>
              <w:t>Sr. Human Resources Manager</w:t>
            </w:r>
            <w:r>
              <w:rPr>
                <w:rFonts w:ascii="Arial" w:hAnsi="Arial" w:cs="Arial"/>
                <w:noProof/>
                <w:sz w:val="22"/>
                <w:szCs w:val="22"/>
              </w:rPr>
              <w:t>,</w:t>
            </w:r>
            <w:r w:rsidRPr="009D1332">
              <w:rPr>
                <w:rFonts w:ascii="Arial" w:hAnsi="Arial" w:cs="Arial"/>
                <w:noProof/>
                <w:sz w:val="22"/>
                <w:szCs w:val="22"/>
              </w:rPr>
              <w:t xml:space="preserve"> Lutheran Social Services</w:t>
            </w:r>
          </w:p>
        </w:tc>
        <w:tc>
          <w:tcPr>
            <w:tcW w:w="2677" w:type="dxa"/>
            <w:tcBorders>
              <w:bottom w:val="single" w:sz="4" w:space="0" w:color="auto"/>
            </w:tcBorders>
            <w:vAlign w:val="center"/>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9D1332">
              <w:rPr>
                <w:rFonts w:ascii="Arial" w:hAnsi="Arial" w:cs="Arial"/>
                <w:noProof/>
                <w:sz w:val="22"/>
                <w:szCs w:val="22"/>
              </w:rPr>
              <w:t>7/31/2016</w:t>
            </w:r>
          </w:p>
        </w:tc>
      </w:tr>
      <w:tr w:rsidR="009378F6" w:rsidRPr="00D97E9E" w:rsidTr="004E42CF">
        <w:trPr>
          <w:trHeight w:val="600"/>
        </w:trPr>
        <w:tc>
          <w:tcPr>
            <w:tcW w:w="6030" w:type="dxa"/>
            <w:tcBorders>
              <w:bottom w:val="single" w:sz="4" w:space="0" w:color="auto"/>
            </w:tcBorders>
            <w:vAlign w:val="center"/>
          </w:tcPr>
          <w:p w:rsidR="009378F6" w:rsidRPr="009D1332" w:rsidRDefault="009378F6" w:rsidP="004E42CF">
            <w:pPr>
              <w:rPr>
                <w:rFonts w:ascii="Arial" w:hAnsi="Arial" w:cs="Arial"/>
                <w:noProof/>
                <w:sz w:val="22"/>
                <w:szCs w:val="22"/>
              </w:rPr>
            </w:pPr>
            <w:r w:rsidRPr="009D1332">
              <w:rPr>
                <w:rFonts w:ascii="Arial" w:hAnsi="Arial" w:cs="Arial"/>
                <w:noProof/>
                <w:sz w:val="22"/>
                <w:szCs w:val="22"/>
              </w:rPr>
              <w:t>Sheila Olson</w:t>
            </w:r>
          </w:p>
          <w:p w:rsidR="009378F6" w:rsidRPr="00D97E9E" w:rsidRDefault="009378F6" w:rsidP="004E42CF">
            <w:pPr>
              <w:rPr>
                <w:rFonts w:ascii="Arial" w:hAnsi="Arial" w:cs="Arial"/>
                <w:b/>
                <w:sz w:val="20"/>
              </w:rPr>
            </w:pPr>
          </w:p>
        </w:tc>
        <w:tc>
          <w:tcPr>
            <w:tcW w:w="5040" w:type="dxa"/>
            <w:tcBorders>
              <w:bottom w:val="single" w:sz="4" w:space="0" w:color="auto"/>
            </w:tcBorders>
            <w:vAlign w:val="center"/>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9D1332">
              <w:rPr>
                <w:rFonts w:ascii="Arial" w:hAnsi="Arial" w:cs="Arial"/>
                <w:noProof/>
                <w:sz w:val="22"/>
                <w:szCs w:val="22"/>
              </w:rPr>
              <w:t>Chief Services and Programs Officer</w:t>
            </w:r>
            <w:r>
              <w:rPr>
                <w:rFonts w:ascii="Arial" w:hAnsi="Arial" w:cs="Arial"/>
                <w:noProof/>
                <w:sz w:val="22"/>
                <w:szCs w:val="22"/>
              </w:rPr>
              <w:t>,</w:t>
            </w:r>
            <w:r w:rsidRPr="009D1332">
              <w:rPr>
                <w:rFonts w:ascii="Arial" w:hAnsi="Arial" w:cs="Arial"/>
                <w:sz w:val="22"/>
                <w:szCs w:val="22"/>
              </w:rPr>
              <w:t xml:space="preserve"> Goodwill/Easter Seals Minnesota</w:t>
            </w:r>
          </w:p>
        </w:tc>
        <w:tc>
          <w:tcPr>
            <w:tcW w:w="2677" w:type="dxa"/>
            <w:tcBorders>
              <w:bottom w:val="single" w:sz="4" w:space="0" w:color="auto"/>
            </w:tcBorders>
            <w:vAlign w:val="center"/>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9D1332">
              <w:rPr>
                <w:rFonts w:ascii="Arial" w:hAnsi="Arial" w:cs="Arial"/>
                <w:noProof/>
                <w:sz w:val="22"/>
                <w:szCs w:val="22"/>
              </w:rPr>
              <w:t>7/31/2016</w:t>
            </w:r>
          </w:p>
        </w:tc>
      </w:tr>
      <w:tr w:rsidR="009378F6" w:rsidRPr="00D97E9E" w:rsidTr="004E42CF">
        <w:trPr>
          <w:trHeight w:val="600"/>
        </w:trPr>
        <w:tc>
          <w:tcPr>
            <w:tcW w:w="6030" w:type="dxa"/>
            <w:tcBorders>
              <w:bottom w:val="single" w:sz="4" w:space="0" w:color="auto"/>
            </w:tcBorders>
            <w:vAlign w:val="center"/>
          </w:tcPr>
          <w:p w:rsidR="009378F6" w:rsidRPr="009D1332" w:rsidRDefault="009378F6" w:rsidP="004E42CF">
            <w:pPr>
              <w:rPr>
                <w:rFonts w:ascii="Arial" w:hAnsi="Arial" w:cs="Arial"/>
                <w:noProof/>
                <w:sz w:val="22"/>
                <w:szCs w:val="22"/>
              </w:rPr>
            </w:pPr>
            <w:r w:rsidRPr="009D1332">
              <w:rPr>
                <w:rFonts w:ascii="Arial" w:hAnsi="Arial" w:cs="Arial"/>
                <w:noProof/>
                <w:sz w:val="22"/>
                <w:szCs w:val="22"/>
              </w:rPr>
              <w:t>Clarence Hightower</w:t>
            </w:r>
          </w:p>
          <w:p w:rsidR="009378F6" w:rsidRPr="009D1332" w:rsidRDefault="009378F6" w:rsidP="004E42CF">
            <w:pPr>
              <w:rPr>
                <w:rFonts w:ascii="Arial" w:hAnsi="Arial" w:cs="Arial"/>
                <w:noProof/>
                <w:sz w:val="22"/>
                <w:szCs w:val="22"/>
              </w:rPr>
            </w:pPr>
          </w:p>
        </w:tc>
        <w:tc>
          <w:tcPr>
            <w:tcW w:w="5040" w:type="dxa"/>
            <w:tcBorders>
              <w:bottom w:val="single" w:sz="4" w:space="0" w:color="auto"/>
            </w:tcBorders>
            <w:vAlign w:val="center"/>
          </w:tcPr>
          <w:p w:rsidR="009378F6" w:rsidRPr="009D1332" w:rsidRDefault="009378F6" w:rsidP="004E42CF">
            <w:pPr>
              <w:rPr>
                <w:rFonts w:ascii="Arial" w:hAnsi="Arial" w:cs="Arial"/>
                <w:sz w:val="22"/>
                <w:szCs w:val="22"/>
              </w:rPr>
            </w:pPr>
            <w:r w:rsidRPr="009D1332">
              <w:rPr>
                <w:rFonts w:ascii="Arial" w:hAnsi="Arial" w:cs="Arial"/>
                <w:noProof/>
                <w:sz w:val="22"/>
                <w:szCs w:val="22"/>
              </w:rPr>
              <w:t>Executive Director</w:t>
            </w:r>
            <w:r>
              <w:rPr>
                <w:rFonts w:ascii="Arial" w:hAnsi="Arial" w:cs="Arial"/>
                <w:noProof/>
                <w:sz w:val="22"/>
                <w:szCs w:val="22"/>
              </w:rPr>
              <w:t xml:space="preserve">, </w:t>
            </w:r>
            <w:r w:rsidRPr="009D1332">
              <w:rPr>
                <w:rFonts w:ascii="Arial" w:hAnsi="Arial" w:cs="Arial"/>
                <w:sz w:val="22"/>
                <w:szCs w:val="22"/>
              </w:rPr>
              <w:t>Community Action Partnership of Ramsey &amp; Washington Counties</w:t>
            </w:r>
          </w:p>
        </w:tc>
        <w:tc>
          <w:tcPr>
            <w:tcW w:w="2677" w:type="dxa"/>
            <w:tcBorders>
              <w:bottom w:val="single" w:sz="4" w:space="0" w:color="auto"/>
            </w:tcBorders>
            <w:vAlign w:val="center"/>
          </w:tcPr>
          <w:p w:rsidR="009378F6" w:rsidRPr="009D1332"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noProof/>
                <w:sz w:val="22"/>
                <w:szCs w:val="22"/>
              </w:rPr>
            </w:pPr>
            <w:r>
              <w:rPr>
                <w:rFonts w:ascii="Arial" w:hAnsi="Arial" w:cs="Arial"/>
                <w:sz w:val="22"/>
                <w:szCs w:val="22"/>
              </w:rPr>
              <w:t>7/31/2017</w:t>
            </w:r>
          </w:p>
        </w:tc>
      </w:tr>
      <w:tr w:rsidR="009378F6" w:rsidRPr="00D97E9E" w:rsidTr="004E42CF">
        <w:trPr>
          <w:trHeight w:val="600"/>
        </w:trPr>
        <w:tc>
          <w:tcPr>
            <w:tcW w:w="6030" w:type="dxa"/>
            <w:tcBorders>
              <w:bottom w:val="single" w:sz="4" w:space="0" w:color="auto"/>
            </w:tcBorders>
            <w:vAlign w:val="center"/>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b/>
                <w:sz w:val="20"/>
              </w:rPr>
            </w:pPr>
            <w:r w:rsidRPr="00D97E9E">
              <w:rPr>
                <w:rFonts w:ascii="Arial" w:hAnsi="Arial" w:cs="Arial"/>
                <w:b/>
                <w:sz w:val="20"/>
              </w:rPr>
              <w:t>EDUCATION</w:t>
            </w:r>
            <w:r>
              <w:rPr>
                <w:rFonts w:ascii="Arial" w:hAnsi="Arial" w:cs="Arial"/>
                <w:b/>
                <w:sz w:val="20"/>
              </w:rPr>
              <w:t xml:space="preserve"> &amp; TRAINING</w:t>
            </w:r>
          </w:p>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b/>
                <w:sz w:val="20"/>
              </w:rPr>
            </w:pPr>
            <w:r w:rsidRPr="00D97E9E">
              <w:rPr>
                <w:rFonts w:ascii="Arial" w:hAnsi="Arial" w:cs="Arial"/>
                <w:b/>
                <w:sz w:val="16"/>
                <w:szCs w:val="16"/>
              </w:rPr>
              <w:t>(Required</w:t>
            </w:r>
            <w:r>
              <w:rPr>
                <w:rFonts w:ascii="Arial" w:hAnsi="Arial" w:cs="Arial"/>
                <w:b/>
                <w:sz w:val="16"/>
                <w:szCs w:val="16"/>
              </w:rPr>
              <w:t>: ABE; Higher Education</w:t>
            </w:r>
            <w:r w:rsidRPr="00D97E9E">
              <w:rPr>
                <w:rFonts w:ascii="Arial" w:hAnsi="Arial" w:cs="Arial"/>
                <w:b/>
                <w:sz w:val="16"/>
                <w:szCs w:val="16"/>
              </w:rPr>
              <w:t>)</w:t>
            </w:r>
          </w:p>
        </w:tc>
        <w:tc>
          <w:tcPr>
            <w:tcW w:w="5040" w:type="dxa"/>
            <w:tcBorders>
              <w:bottom w:val="single" w:sz="4" w:space="0" w:color="auto"/>
            </w:tcBorders>
            <w:shd w:val="clear" w:color="auto" w:fill="D9D9D9" w:themeFill="background1" w:themeFillShade="D9"/>
            <w:vAlign w:val="center"/>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2677" w:type="dxa"/>
            <w:tcBorders>
              <w:bottom w:val="single" w:sz="4" w:space="0" w:color="auto"/>
            </w:tcBorders>
            <w:shd w:val="clear" w:color="auto" w:fill="D9D9D9" w:themeFill="background1" w:themeFillShade="D9"/>
            <w:vAlign w:val="center"/>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r w:rsidR="009378F6" w:rsidRPr="00D97E9E" w:rsidTr="004E42CF">
        <w:trPr>
          <w:trHeight w:val="600"/>
        </w:trPr>
        <w:tc>
          <w:tcPr>
            <w:tcW w:w="6030" w:type="dxa"/>
            <w:tcBorders>
              <w:bottom w:val="single" w:sz="4" w:space="0" w:color="auto"/>
            </w:tcBorders>
            <w:vAlign w:val="center"/>
          </w:tcPr>
          <w:p w:rsidR="009378F6" w:rsidRPr="00F95FF4" w:rsidRDefault="009378F6" w:rsidP="004E42CF">
            <w:pPr>
              <w:rPr>
                <w:rFonts w:ascii="Arial" w:hAnsi="Arial" w:cs="Arial"/>
                <w:noProof/>
                <w:sz w:val="22"/>
                <w:szCs w:val="22"/>
              </w:rPr>
            </w:pPr>
            <w:r w:rsidRPr="009D1332">
              <w:rPr>
                <w:rFonts w:ascii="Arial" w:hAnsi="Arial" w:cs="Arial"/>
                <w:noProof/>
                <w:sz w:val="22"/>
                <w:szCs w:val="22"/>
              </w:rPr>
              <w:t>Tim O’Brien</w:t>
            </w:r>
          </w:p>
        </w:tc>
        <w:tc>
          <w:tcPr>
            <w:tcW w:w="5040" w:type="dxa"/>
            <w:tcBorders>
              <w:bottom w:val="single" w:sz="4" w:space="0" w:color="auto"/>
            </w:tcBorders>
            <w:vAlign w:val="center"/>
          </w:tcPr>
          <w:p w:rsidR="009378F6" w:rsidRPr="00D97E9E" w:rsidRDefault="009378F6" w:rsidP="004E42CF">
            <w:pPr>
              <w:rPr>
                <w:rFonts w:ascii="Arial" w:hAnsi="Arial" w:cs="Arial"/>
                <w:sz w:val="22"/>
                <w:szCs w:val="22"/>
              </w:rPr>
            </w:pPr>
            <w:r w:rsidRPr="009D1332">
              <w:rPr>
                <w:rFonts w:ascii="Arial" w:hAnsi="Arial" w:cs="Arial"/>
                <w:noProof/>
                <w:sz w:val="22"/>
                <w:szCs w:val="22"/>
              </w:rPr>
              <w:t>ABE Manager</w:t>
            </w:r>
            <w:r>
              <w:rPr>
                <w:rFonts w:ascii="Arial" w:hAnsi="Arial" w:cs="Arial"/>
                <w:noProof/>
                <w:sz w:val="22"/>
                <w:szCs w:val="22"/>
              </w:rPr>
              <w:t xml:space="preserve">, </w:t>
            </w:r>
            <w:r w:rsidRPr="009D1332">
              <w:rPr>
                <w:rFonts w:ascii="Arial" w:hAnsi="Arial" w:cs="Arial"/>
                <w:sz w:val="22"/>
                <w:szCs w:val="22"/>
              </w:rPr>
              <w:t>R</w:t>
            </w:r>
            <w:r>
              <w:rPr>
                <w:rFonts w:ascii="Arial" w:hAnsi="Arial" w:cs="Arial"/>
                <w:sz w:val="22"/>
                <w:szCs w:val="22"/>
              </w:rPr>
              <w:t xml:space="preserve">oseville Adult Learning Center- </w:t>
            </w:r>
            <w:r w:rsidRPr="009D1332">
              <w:rPr>
                <w:rFonts w:ascii="Arial" w:hAnsi="Arial" w:cs="Arial"/>
                <w:sz w:val="22"/>
                <w:szCs w:val="22"/>
              </w:rPr>
              <w:t>Roseville Area Schools</w:t>
            </w:r>
          </w:p>
        </w:tc>
        <w:tc>
          <w:tcPr>
            <w:tcW w:w="2677" w:type="dxa"/>
            <w:tcBorders>
              <w:bottom w:val="single" w:sz="4" w:space="0" w:color="auto"/>
            </w:tcBorders>
            <w:vAlign w:val="center"/>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9D1332">
              <w:rPr>
                <w:rFonts w:ascii="Arial" w:hAnsi="Arial" w:cs="Arial"/>
                <w:noProof/>
                <w:sz w:val="22"/>
                <w:szCs w:val="22"/>
              </w:rPr>
              <w:t>7/31/2017</w:t>
            </w:r>
          </w:p>
        </w:tc>
      </w:tr>
      <w:tr w:rsidR="009378F6" w:rsidRPr="00D97E9E" w:rsidTr="004E42CF">
        <w:trPr>
          <w:trHeight w:val="600"/>
        </w:trPr>
        <w:tc>
          <w:tcPr>
            <w:tcW w:w="6030" w:type="dxa"/>
            <w:tcBorders>
              <w:bottom w:val="single" w:sz="4" w:space="0" w:color="auto"/>
            </w:tcBorders>
            <w:vAlign w:val="center"/>
          </w:tcPr>
          <w:p w:rsidR="009378F6" w:rsidRPr="009D1332" w:rsidRDefault="009378F6" w:rsidP="004E42CF">
            <w:pPr>
              <w:rPr>
                <w:rFonts w:ascii="Arial" w:hAnsi="Arial" w:cs="Arial"/>
                <w:noProof/>
                <w:sz w:val="22"/>
                <w:szCs w:val="22"/>
              </w:rPr>
            </w:pPr>
            <w:r w:rsidRPr="009D1332">
              <w:rPr>
                <w:rFonts w:ascii="Arial" w:hAnsi="Arial" w:cs="Arial"/>
                <w:noProof/>
                <w:sz w:val="22"/>
                <w:szCs w:val="22"/>
              </w:rPr>
              <w:lastRenderedPageBreak/>
              <w:t>Tracy Wilson</w:t>
            </w:r>
          </w:p>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b/>
                <w:sz w:val="20"/>
              </w:rPr>
            </w:pPr>
          </w:p>
        </w:tc>
        <w:tc>
          <w:tcPr>
            <w:tcW w:w="5040" w:type="dxa"/>
            <w:tcBorders>
              <w:bottom w:val="single" w:sz="4" w:space="0" w:color="auto"/>
            </w:tcBorders>
            <w:vAlign w:val="center"/>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9D1332">
              <w:rPr>
                <w:rFonts w:ascii="Arial" w:hAnsi="Arial" w:cs="Arial"/>
                <w:sz w:val="22"/>
                <w:szCs w:val="22"/>
              </w:rPr>
              <w:t>Dean</w:t>
            </w:r>
            <w:r>
              <w:rPr>
                <w:rFonts w:ascii="Arial" w:hAnsi="Arial" w:cs="Arial"/>
                <w:sz w:val="22"/>
                <w:szCs w:val="22"/>
              </w:rPr>
              <w:t xml:space="preserve"> of </w:t>
            </w:r>
            <w:r w:rsidRPr="009D1332">
              <w:rPr>
                <w:rFonts w:ascii="Arial" w:hAnsi="Arial" w:cs="Arial"/>
                <w:sz w:val="22"/>
                <w:szCs w:val="22"/>
              </w:rPr>
              <w:t>Workforce Training &amp; Continuing Ed.</w:t>
            </w:r>
            <w:r>
              <w:rPr>
                <w:rFonts w:ascii="Arial" w:hAnsi="Arial" w:cs="Arial"/>
                <w:sz w:val="22"/>
                <w:szCs w:val="22"/>
              </w:rPr>
              <w:t>, Saint Paul College</w:t>
            </w:r>
          </w:p>
        </w:tc>
        <w:tc>
          <w:tcPr>
            <w:tcW w:w="2677" w:type="dxa"/>
            <w:tcBorders>
              <w:bottom w:val="single" w:sz="4" w:space="0" w:color="auto"/>
            </w:tcBorders>
            <w:vAlign w:val="center"/>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9D1332">
              <w:rPr>
                <w:rFonts w:ascii="Arial" w:hAnsi="Arial" w:cs="Arial"/>
                <w:noProof/>
                <w:sz w:val="22"/>
                <w:szCs w:val="22"/>
              </w:rPr>
              <w:t>7/31/2017</w:t>
            </w:r>
          </w:p>
        </w:tc>
      </w:tr>
      <w:tr w:rsidR="009378F6" w:rsidRPr="00D97E9E" w:rsidTr="004E42CF">
        <w:trPr>
          <w:trHeight w:val="600"/>
        </w:trPr>
        <w:tc>
          <w:tcPr>
            <w:tcW w:w="6030" w:type="dxa"/>
            <w:tcBorders>
              <w:bottom w:val="single" w:sz="4" w:space="0" w:color="auto"/>
            </w:tcBorders>
            <w:vAlign w:val="center"/>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b/>
                <w:sz w:val="20"/>
              </w:rPr>
            </w:pPr>
            <w:r>
              <w:rPr>
                <w:rFonts w:ascii="Arial" w:hAnsi="Arial" w:cs="Arial"/>
                <w:b/>
                <w:sz w:val="20"/>
              </w:rPr>
              <w:t xml:space="preserve">Vacant </w:t>
            </w:r>
          </w:p>
        </w:tc>
        <w:tc>
          <w:tcPr>
            <w:tcW w:w="5040" w:type="dxa"/>
            <w:tcBorders>
              <w:bottom w:val="single" w:sz="4" w:space="0" w:color="auto"/>
            </w:tcBorders>
            <w:vAlign w:val="center"/>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2677" w:type="dxa"/>
            <w:tcBorders>
              <w:bottom w:val="single" w:sz="4" w:space="0" w:color="auto"/>
            </w:tcBorders>
            <w:vAlign w:val="center"/>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r w:rsidR="009378F6" w:rsidRPr="00D97E9E" w:rsidTr="004E42CF">
        <w:trPr>
          <w:trHeight w:val="600"/>
        </w:trPr>
        <w:tc>
          <w:tcPr>
            <w:tcW w:w="6030" w:type="dxa"/>
            <w:vAlign w:val="center"/>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b/>
                <w:sz w:val="20"/>
              </w:rPr>
            </w:pPr>
            <w:r>
              <w:rPr>
                <w:rFonts w:ascii="Arial" w:hAnsi="Arial" w:cs="Arial"/>
                <w:b/>
                <w:sz w:val="20"/>
              </w:rPr>
              <w:t>GOVERNMENT</w:t>
            </w:r>
          </w:p>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b/>
                <w:sz w:val="20"/>
              </w:rPr>
            </w:pPr>
            <w:r>
              <w:rPr>
                <w:rFonts w:ascii="Arial" w:hAnsi="Arial" w:cs="Arial"/>
                <w:b/>
                <w:sz w:val="16"/>
                <w:szCs w:val="16"/>
              </w:rPr>
              <w:t>(Required: Economic Development; Job Service; Rehabilitation</w:t>
            </w:r>
            <w:r w:rsidRPr="00D97E9E">
              <w:rPr>
                <w:rFonts w:ascii="Arial" w:hAnsi="Arial" w:cs="Arial"/>
                <w:b/>
                <w:sz w:val="16"/>
                <w:szCs w:val="16"/>
              </w:rPr>
              <w:t>)</w:t>
            </w:r>
          </w:p>
        </w:tc>
        <w:tc>
          <w:tcPr>
            <w:tcW w:w="5040" w:type="dxa"/>
            <w:shd w:val="clear" w:color="auto" w:fill="D9D9D9" w:themeFill="background1" w:themeFillShade="D9"/>
            <w:vAlign w:val="center"/>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2677" w:type="dxa"/>
            <w:shd w:val="clear" w:color="auto" w:fill="D9D9D9" w:themeFill="background1" w:themeFillShade="D9"/>
            <w:vAlign w:val="center"/>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r w:rsidR="009378F6" w:rsidRPr="00D97E9E" w:rsidTr="004E42CF">
        <w:trPr>
          <w:trHeight w:val="600"/>
        </w:trPr>
        <w:tc>
          <w:tcPr>
            <w:tcW w:w="6030" w:type="dxa"/>
            <w:vAlign w:val="center"/>
          </w:tcPr>
          <w:p w:rsidR="009378F6" w:rsidRPr="009D1332" w:rsidRDefault="009378F6" w:rsidP="004E42CF">
            <w:pPr>
              <w:rPr>
                <w:rFonts w:ascii="Arial" w:hAnsi="Arial" w:cs="Arial"/>
                <w:szCs w:val="22"/>
              </w:rPr>
            </w:pPr>
            <w:r w:rsidRPr="009D1332">
              <w:rPr>
                <w:rFonts w:ascii="Arial" w:hAnsi="Arial" w:cs="Arial"/>
                <w:noProof/>
                <w:sz w:val="22"/>
                <w:szCs w:val="22"/>
              </w:rPr>
              <w:t>Toni</w:t>
            </w:r>
            <w:r w:rsidRPr="009D1332">
              <w:rPr>
                <w:rFonts w:ascii="Arial" w:hAnsi="Arial" w:cs="Arial"/>
                <w:sz w:val="22"/>
                <w:szCs w:val="22"/>
              </w:rPr>
              <w:t xml:space="preserve"> </w:t>
            </w:r>
            <w:r w:rsidRPr="009D1332">
              <w:rPr>
                <w:rFonts w:ascii="Arial" w:hAnsi="Arial" w:cs="Arial"/>
                <w:noProof/>
                <w:sz w:val="22"/>
                <w:szCs w:val="22"/>
              </w:rPr>
              <w:t>Carter</w:t>
            </w:r>
          </w:p>
          <w:p w:rsidR="009378F6"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b/>
                <w:sz w:val="20"/>
              </w:rPr>
            </w:pPr>
          </w:p>
        </w:tc>
        <w:tc>
          <w:tcPr>
            <w:tcW w:w="5040" w:type="dxa"/>
            <w:vAlign w:val="center"/>
          </w:tcPr>
          <w:p w:rsidR="009378F6" w:rsidRPr="00F95FF4" w:rsidRDefault="009378F6" w:rsidP="004E42CF">
            <w:pPr>
              <w:rPr>
                <w:rFonts w:ascii="Arial" w:hAnsi="Arial" w:cs="Arial"/>
                <w:szCs w:val="22"/>
              </w:rPr>
            </w:pPr>
            <w:r w:rsidRPr="009D1332">
              <w:rPr>
                <w:rFonts w:ascii="Arial" w:hAnsi="Arial" w:cs="Arial"/>
                <w:noProof/>
                <w:sz w:val="21"/>
                <w:szCs w:val="21"/>
              </w:rPr>
              <w:t>County Commissioner</w:t>
            </w:r>
            <w:r>
              <w:rPr>
                <w:rFonts w:ascii="Arial" w:hAnsi="Arial" w:cs="Arial"/>
                <w:noProof/>
                <w:sz w:val="21"/>
                <w:szCs w:val="21"/>
              </w:rPr>
              <w:t xml:space="preserve">, </w:t>
            </w:r>
            <w:r w:rsidRPr="009D1332">
              <w:rPr>
                <w:rFonts w:ascii="Arial" w:hAnsi="Arial" w:cs="Arial"/>
                <w:noProof/>
                <w:sz w:val="22"/>
                <w:szCs w:val="22"/>
              </w:rPr>
              <w:t>Ramsey County</w:t>
            </w:r>
          </w:p>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2677" w:type="dxa"/>
            <w:vAlign w:val="center"/>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7/31/2016</w:t>
            </w:r>
          </w:p>
        </w:tc>
      </w:tr>
      <w:tr w:rsidR="009378F6" w:rsidRPr="00D97E9E" w:rsidTr="004E42CF">
        <w:trPr>
          <w:trHeight w:val="600"/>
        </w:trPr>
        <w:tc>
          <w:tcPr>
            <w:tcW w:w="6030" w:type="dxa"/>
            <w:vAlign w:val="center"/>
          </w:tcPr>
          <w:p w:rsidR="009378F6" w:rsidRPr="009D1332" w:rsidRDefault="009378F6" w:rsidP="004E42CF">
            <w:pPr>
              <w:rPr>
                <w:rFonts w:ascii="Arial" w:hAnsi="Arial" w:cs="Arial"/>
                <w:szCs w:val="22"/>
              </w:rPr>
            </w:pPr>
            <w:r w:rsidRPr="009D1332">
              <w:rPr>
                <w:rFonts w:ascii="Arial" w:hAnsi="Arial" w:cs="Arial"/>
                <w:noProof/>
                <w:sz w:val="22"/>
                <w:szCs w:val="22"/>
              </w:rPr>
              <w:t>Chris Tolbert</w:t>
            </w:r>
          </w:p>
          <w:p w:rsidR="009378F6"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b/>
                <w:sz w:val="20"/>
              </w:rPr>
            </w:pPr>
          </w:p>
        </w:tc>
        <w:tc>
          <w:tcPr>
            <w:tcW w:w="5040" w:type="dxa"/>
            <w:vAlign w:val="center"/>
          </w:tcPr>
          <w:p w:rsidR="009378F6" w:rsidRPr="00F95FF4" w:rsidRDefault="009378F6" w:rsidP="004E42CF">
            <w:pPr>
              <w:rPr>
                <w:rFonts w:ascii="Arial" w:hAnsi="Arial" w:cs="Arial"/>
                <w:sz w:val="22"/>
                <w:szCs w:val="22"/>
              </w:rPr>
            </w:pPr>
            <w:r w:rsidRPr="00F95FF4">
              <w:rPr>
                <w:rFonts w:ascii="Arial" w:hAnsi="Arial" w:cs="Arial"/>
                <w:noProof/>
                <w:sz w:val="22"/>
                <w:szCs w:val="22"/>
              </w:rPr>
              <w:t>Councilmember</w:t>
            </w:r>
            <w:r>
              <w:rPr>
                <w:rFonts w:ascii="Arial" w:hAnsi="Arial" w:cs="Arial"/>
                <w:noProof/>
                <w:sz w:val="22"/>
                <w:szCs w:val="22"/>
              </w:rPr>
              <w:t>, City of Saint Paul</w:t>
            </w:r>
          </w:p>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2677" w:type="dxa"/>
            <w:vAlign w:val="center"/>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7/31/2017</w:t>
            </w:r>
          </w:p>
        </w:tc>
      </w:tr>
      <w:tr w:rsidR="009378F6" w:rsidRPr="00D97E9E" w:rsidTr="004E42CF">
        <w:trPr>
          <w:trHeight w:val="600"/>
        </w:trPr>
        <w:tc>
          <w:tcPr>
            <w:tcW w:w="6030" w:type="dxa"/>
            <w:vAlign w:val="center"/>
          </w:tcPr>
          <w:p w:rsidR="009378F6" w:rsidRPr="009D1332" w:rsidRDefault="009378F6" w:rsidP="004E42CF">
            <w:pPr>
              <w:rPr>
                <w:rFonts w:ascii="Arial" w:hAnsi="Arial" w:cs="Arial"/>
                <w:noProof/>
                <w:sz w:val="22"/>
                <w:szCs w:val="22"/>
              </w:rPr>
            </w:pPr>
            <w:r w:rsidRPr="009D1332">
              <w:rPr>
                <w:rFonts w:ascii="Arial" w:hAnsi="Arial" w:cs="Arial"/>
                <w:noProof/>
                <w:sz w:val="22"/>
                <w:szCs w:val="22"/>
              </w:rPr>
              <w:t>Dee Torgerson</w:t>
            </w:r>
          </w:p>
          <w:p w:rsidR="009378F6" w:rsidRPr="009D1332" w:rsidRDefault="009378F6" w:rsidP="004E42CF">
            <w:pPr>
              <w:rPr>
                <w:rFonts w:ascii="Arial" w:hAnsi="Arial" w:cs="Arial"/>
                <w:noProof/>
                <w:sz w:val="22"/>
                <w:szCs w:val="22"/>
              </w:rPr>
            </w:pPr>
          </w:p>
        </w:tc>
        <w:tc>
          <w:tcPr>
            <w:tcW w:w="5040" w:type="dxa"/>
            <w:vAlign w:val="center"/>
          </w:tcPr>
          <w:p w:rsidR="009378F6" w:rsidRPr="00F95FF4" w:rsidRDefault="009378F6" w:rsidP="004E42CF">
            <w:pPr>
              <w:rPr>
                <w:rFonts w:ascii="Arial" w:hAnsi="Arial" w:cs="Arial"/>
                <w:noProof/>
                <w:sz w:val="22"/>
                <w:szCs w:val="22"/>
              </w:rPr>
            </w:pPr>
            <w:r w:rsidRPr="009D1332">
              <w:rPr>
                <w:rFonts w:ascii="Arial" w:hAnsi="Arial"/>
                <w:noProof/>
                <w:sz w:val="22"/>
                <w:szCs w:val="12"/>
              </w:rPr>
              <w:t>Rehabilitation Services Regional Manager</w:t>
            </w:r>
            <w:r>
              <w:rPr>
                <w:rFonts w:ascii="Arial" w:hAnsi="Arial"/>
                <w:noProof/>
                <w:sz w:val="22"/>
                <w:szCs w:val="12"/>
              </w:rPr>
              <w:t xml:space="preserve">,  </w:t>
            </w:r>
            <w:r w:rsidRPr="009D1332">
              <w:rPr>
                <w:rFonts w:ascii="Arial" w:hAnsi="Arial"/>
                <w:noProof/>
                <w:sz w:val="22"/>
                <w:szCs w:val="22"/>
              </w:rPr>
              <w:t>Minnesota Department of Employment and Economic Development</w:t>
            </w:r>
          </w:p>
        </w:tc>
        <w:tc>
          <w:tcPr>
            <w:tcW w:w="2677" w:type="dxa"/>
            <w:vAlign w:val="center"/>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9D1332">
              <w:rPr>
                <w:rFonts w:ascii="Arial" w:hAnsi="Arial" w:cs="Arial"/>
                <w:sz w:val="22"/>
                <w:szCs w:val="22"/>
              </w:rPr>
              <w:t>7/31/2016</w:t>
            </w:r>
          </w:p>
        </w:tc>
      </w:tr>
      <w:tr w:rsidR="009378F6" w:rsidRPr="00D97E9E" w:rsidTr="004E42CF">
        <w:trPr>
          <w:trHeight w:val="600"/>
        </w:trPr>
        <w:tc>
          <w:tcPr>
            <w:tcW w:w="6030" w:type="dxa"/>
            <w:vAlign w:val="center"/>
          </w:tcPr>
          <w:p w:rsidR="009378F6" w:rsidRPr="009D1332" w:rsidRDefault="009378F6" w:rsidP="004E42CF">
            <w:pPr>
              <w:rPr>
                <w:rFonts w:ascii="Arial" w:hAnsi="Arial" w:cs="Arial"/>
                <w:szCs w:val="22"/>
              </w:rPr>
            </w:pPr>
            <w:r w:rsidRPr="009D1332">
              <w:rPr>
                <w:rFonts w:ascii="Arial" w:hAnsi="Arial" w:cs="Arial"/>
                <w:noProof/>
                <w:sz w:val="22"/>
                <w:szCs w:val="22"/>
              </w:rPr>
              <w:t>Amy</w:t>
            </w:r>
            <w:r w:rsidRPr="009D1332">
              <w:rPr>
                <w:rFonts w:ascii="Arial" w:hAnsi="Arial" w:cs="Arial"/>
                <w:sz w:val="22"/>
                <w:szCs w:val="22"/>
              </w:rPr>
              <w:t xml:space="preserve"> </w:t>
            </w:r>
            <w:r w:rsidRPr="009D1332">
              <w:rPr>
                <w:rFonts w:ascii="Arial" w:hAnsi="Arial" w:cs="Arial"/>
                <w:noProof/>
                <w:sz w:val="22"/>
                <w:szCs w:val="22"/>
              </w:rPr>
              <w:t>Filice</w:t>
            </w:r>
          </w:p>
          <w:p w:rsidR="009378F6" w:rsidRPr="009D1332" w:rsidRDefault="009378F6" w:rsidP="004E42CF">
            <w:pPr>
              <w:rPr>
                <w:rFonts w:ascii="Arial" w:hAnsi="Arial" w:cs="Arial"/>
                <w:noProof/>
                <w:sz w:val="22"/>
                <w:szCs w:val="22"/>
              </w:rPr>
            </w:pPr>
          </w:p>
        </w:tc>
        <w:tc>
          <w:tcPr>
            <w:tcW w:w="5040" w:type="dxa"/>
            <w:vAlign w:val="center"/>
          </w:tcPr>
          <w:p w:rsidR="009378F6" w:rsidRPr="00F95FF4" w:rsidRDefault="009378F6" w:rsidP="004E42CF">
            <w:pPr>
              <w:rPr>
                <w:rFonts w:ascii="Arial" w:hAnsi="Arial" w:cs="Arial"/>
                <w:noProof/>
                <w:sz w:val="22"/>
                <w:szCs w:val="22"/>
              </w:rPr>
            </w:pPr>
            <w:r w:rsidRPr="009D1332">
              <w:rPr>
                <w:rFonts w:ascii="Arial" w:hAnsi="Arial" w:cs="Arial"/>
                <w:noProof/>
                <w:sz w:val="22"/>
                <w:szCs w:val="22"/>
              </w:rPr>
              <w:t>Strategic Services, Planning and Economic Development</w:t>
            </w:r>
            <w:r>
              <w:rPr>
                <w:rFonts w:ascii="Arial" w:hAnsi="Arial" w:cs="Arial"/>
                <w:noProof/>
                <w:sz w:val="22"/>
                <w:szCs w:val="22"/>
              </w:rPr>
              <w:t xml:space="preserve">, </w:t>
            </w:r>
            <w:r w:rsidRPr="009D1332">
              <w:rPr>
                <w:rFonts w:ascii="Arial" w:hAnsi="Arial" w:cs="Arial"/>
                <w:noProof/>
                <w:sz w:val="22"/>
                <w:szCs w:val="22"/>
              </w:rPr>
              <w:t>City of Saint Paul</w:t>
            </w:r>
          </w:p>
        </w:tc>
        <w:tc>
          <w:tcPr>
            <w:tcW w:w="2677" w:type="dxa"/>
            <w:vAlign w:val="center"/>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9D1332">
              <w:rPr>
                <w:rFonts w:ascii="Arial" w:hAnsi="Arial" w:cs="Arial"/>
                <w:sz w:val="22"/>
                <w:szCs w:val="22"/>
              </w:rPr>
              <w:t>7/31/2016</w:t>
            </w:r>
          </w:p>
        </w:tc>
      </w:tr>
      <w:tr w:rsidR="009378F6" w:rsidRPr="00D97E9E" w:rsidTr="004E42CF">
        <w:trPr>
          <w:trHeight w:val="600"/>
        </w:trPr>
        <w:tc>
          <w:tcPr>
            <w:tcW w:w="6030" w:type="dxa"/>
            <w:vAlign w:val="center"/>
          </w:tcPr>
          <w:p w:rsidR="009378F6" w:rsidRPr="009D1332" w:rsidRDefault="009378F6" w:rsidP="004E42CF">
            <w:pPr>
              <w:rPr>
                <w:rFonts w:ascii="Arial" w:hAnsi="Arial" w:cs="Arial"/>
                <w:noProof/>
                <w:sz w:val="22"/>
                <w:szCs w:val="22"/>
              </w:rPr>
            </w:pPr>
            <w:r w:rsidRPr="009D1332">
              <w:rPr>
                <w:rFonts w:ascii="Arial" w:hAnsi="Arial" w:cs="Arial"/>
                <w:noProof/>
                <w:sz w:val="22"/>
                <w:szCs w:val="22"/>
              </w:rPr>
              <w:t>Kate Probert</w:t>
            </w:r>
          </w:p>
          <w:p w:rsidR="009378F6" w:rsidRPr="009D1332" w:rsidRDefault="009378F6" w:rsidP="004E42CF">
            <w:pPr>
              <w:rPr>
                <w:rFonts w:ascii="Arial" w:hAnsi="Arial" w:cs="Arial"/>
                <w:noProof/>
                <w:sz w:val="22"/>
                <w:szCs w:val="22"/>
              </w:rPr>
            </w:pPr>
          </w:p>
        </w:tc>
        <w:tc>
          <w:tcPr>
            <w:tcW w:w="5040" w:type="dxa"/>
            <w:vAlign w:val="center"/>
          </w:tcPr>
          <w:p w:rsidR="009378F6" w:rsidRPr="00F95FF4" w:rsidRDefault="009378F6" w:rsidP="004E42CF">
            <w:pPr>
              <w:rPr>
                <w:rFonts w:ascii="Arial" w:hAnsi="Arial" w:cs="Arial"/>
                <w:noProof/>
                <w:sz w:val="22"/>
                <w:szCs w:val="22"/>
              </w:rPr>
            </w:pPr>
            <w:r w:rsidRPr="009D1332">
              <w:rPr>
                <w:rFonts w:ascii="Arial" w:hAnsi="Arial"/>
                <w:noProof/>
                <w:sz w:val="22"/>
                <w:szCs w:val="12"/>
              </w:rPr>
              <w:t>MFIP/DWP Employment Services Division Manager</w:t>
            </w:r>
            <w:r>
              <w:rPr>
                <w:rFonts w:ascii="Arial" w:hAnsi="Arial"/>
                <w:noProof/>
                <w:sz w:val="22"/>
                <w:szCs w:val="12"/>
              </w:rPr>
              <w:t xml:space="preserve">, Ramsey County Workforce Solutions </w:t>
            </w:r>
          </w:p>
        </w:tc>
        <w:tc>
          <w:tcPr>
            <w:tcW w:w="2677" w:type="dxa"/>
            <w:vAlign w:val="center"/>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9D1332">
              <w:rPr>
                <w:rFonts w:ascii="Arial" w:hAnsi="Arial" w:cs="Arial"/>
                <w:noProof/>
                <w:sz w:val="22"/>
                <w:szCs w:val="22"/>
              </w:rPr>
              <w:t>7/31/2017</w:t>
            </w:r>
          </w:p>
        </w:tc>
      </w:tr>
      <w:tr w:rsidR="009378F6" w:rsidRPr="00D97E9E" w:rsidTr="004E42CF">
        <w:trPr>
          <w:trHeight w:val="485"/>
        </w:trPr>
        <w:tc>
          <w:tcPr>
            <w:tcW w:w="6030" w:type="dxa"/>
            <w:tcBorders>
              <w:bottom w:val="single" w:sz="4" w:space="0" w:color="auto"/>
            </w:tcBorders>
            <w:vAlign w:val="center"/>
          </w:tcPr>
          <w:p w:rsidR="009378F6" w:rsidRPr="009D1332"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9D1332">
              <w:rPr>
                <w:rFonts w:ascii="Arial" w:hAnsi="Arial" w:cs="Arial"/>
                <w:sz w:val="22"/>
                <w:szCs w:val="22"/>
              </w:rPr>
              <w:t>Jim Wrobleski</w:t>
            </w:r>
          </w:p>
          <w:p w:rsidR="009378F6" w:rsidRPr="009D1332" w:rsidRDefault="009378F6" w:rsidP="004E42CF">
            <w:pPr>
              <w:rPr>
                <w:rFonts w:ascii="Arial" w:hAnsi="Arial" w:cs="Arial"/>
                <w:noProof/>
                <w:sz w:val="22"/>
                <w:szCs w:val="22"/>
              </w:rPr>
            </w:pPr>
          </w:p>
        </w:tc>
        <w:tc>
          <w:tcPr>
            <w:tcW w:w="5040" w:type="dxa"/>
            <w:tcBorders>
              <w:bottom w:val="single" w:sz="4" w:space="0" w:color="auto"/>
            </w:tcBorders>
            <w:vAlign w:val="center"/>
          </w:tcPr>
          <w:p w:rsidR="009378F6" w:rsidRPr="00F95FF4" w:rsidRDefault="009378F6" w:rsidP="004E42CF">
            <w:pPr>
              <w:rPr>
                <w:rFonts w:ascii="Arial" w:hAnsi="Arial" w:cs="Arial"/>
                <w:sz w:val="22"/>
                <w:szCs w:val="22"/>
              </w:rPr>
            </w:pPr>
            <w:r w:rsidRPr="009D1332">
              <w:rPr>
                <w:rFonts w:ascii="Arial" w:hAnsi="Arial" w:cs="Arial"/>
                <w:sz w:val="22"/>
                <w:szCs w:val="22"/>
              </w:rPr>
              <w:t>Field Office Area Manager</w:t>
            </w:r>
            <w:r>
              <w:rPr>
                <w:rFonts w:ascii="Arial" w:hAnsi="Arial" w:cs="Arial"/>
                <w:sz w:val="22"/>
                <w:szCs w:val="22"/>
              </w:rPr>
              <w:t xml:space="preserve">, </w:t>
            </w:r>
            <w:r w:rsidRPr="009D1332">
              <w:rPr>
                <w:rFonts w:ascii="Arial" w:hAnsi="Arial" w:cs="Arial"/>
                <w:sz w:val="22"/>
                <w:szCs w:val="22"/>
              </w:rPr>
              <w:t>MN Dept. of Employment and Economic Development</w:t>
            </w:r>
            <w:r>
              <w:rPr>
                <w:rFonts w:ascii="Arial" w:hAnsi="Arial" w:cs="Arial"/>
                <w:sz w:val="22"/>
                <w:szCs w:val="22"/>
              </w:rPr>
              <w:t xml:space="preserve"> - Job Service</w:t>
            </w:r>
          </w:p>
        </w:tc>
        <w:tc>
          <w:tcPr>
            <w:tcW w:w="2677" w:type="dxa"/>
            <w:tcBorders>
              <w:bottom w:val="single" w:sz="4" w:space="0" w:color="auto"/>
            </w:tcBorders>
            <w:vAlign w:val="center"/>
          </w:tcPr>
          <w:p w:rsidR="009378F6" w:rsidRPr="00D97E9E" w:rsidRDefault="009378F6" w:rsidP="004E42CF">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9D1332">
              <w:rPr>
                <w:rFonts w:ascii="Arial" w:hAnsi="Arial" w:cs="Arial"/>
                <w:noProof/>
                <w:sz w:val="22"/>
                <w:szCs w:val="22"/>
              </w:rPr>
              <w:t>7/31/2017</w:t>
            </w:r>
          </w:p>
        </w:tc>
      </w:tr>
    </w:tbl>
    <w:p w:rsidR="009378F6" w:rsidRDefault="009378F6" w:rsidP="001531D5">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sz w:val="20"/>
        </w:rPr>
      </w:pPr>
    </w:p>
    <w:p w:rsidR="009378F6" w:rsidRDefault="009378F6" w:rsidP="001531D5">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sz w:val="20"/>
        </w:rPr>
      </w:pPr>
    </w:p>
    <w:p w:rsidR="001531D5" w:rsidRPr="00D97E9E" w:rsidRDefault="001531D5" w:rsidP="001531D5">
      <w:pPr>
        <w:ind w:left="-90"/>
        <w:rPr>
          <w:rFonts w:ascii="Arial" w:hAnsi="Arial" w:cs="Arial"/>
          <w:b/>
          <w:sz w:val="22"/>
          <w:szCs w:val="22"/>
        </w:rPr>
      </w:pPr>
    </w:p>
    <w:p w:rsidR="001531D5" w:rsidRPr="00D97E9E" w:rsidRDefault="001531D5" w:rsidP="001531D5">
      <w:pPr>
        <w:rPr>
          <w:rFonts w:ascii="Arial" w:hAnsi="Arial" w:cs="Arial"/>
          <w:b/>
          <w:sz w:val="22"/>
          <w:szCs w:val="22"/>
        </w:rPr>
      </w:pPr>
      <w:r w:rsidRPr="00D97E9E">
        <w:rPr>
          <w:rFonts w:ascii="Arial" w:hAnsi="Arial" w:cs="Arial"/>
          <w:b/>
          <w:sz w:val="22"/>
          <w:szCs w:val="22"/>
        </w:rPr>
        <w:t>CONTACT INFORMATION</w:t>
      </w:r>
    </w:p>
    <w:tbl>
      <w:tblPr>
        <w:tblW w:w="13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0"/>
        <w:gridCol w:w="7717"/>
      </w:tblGrid>
      <w:tr w:rsidR="001531D5" w:rsidRPr="00D97E9E" w:rsidTr="00F6673C">
        <w:tc>
          <w:tcPr>
            <w:tcW w:w="6030" w:type="dxa"/>
            <w:shd w:val="clear" w:color="auto" w:fill="auto"/>
          </w:tcPr>
          <w:p w:rsidR="001531D5" w:rsidRPr="00D97E9E" w:rsidRDefault="001531D5" w:rsidP="00465988">
            <w:pPr>
              <w:tabs>
                <w:tab w:val="left" w:pos="2625"/>
              </w:tabs>
              <w:jc w:val="center"/>
              <w:rPr>
                <w:rFonts w:ascii="Arial" w:hAnsi="Arial" w:cs="Arial"/>
                <w:b/>
                <w:sz w:val="20"/>
              </w:rPr>
            </w:pPr>
            <w:r w:rsidRPr="00D97E9E">
              <w:rPr>
                <w:rFonts w:ascii="Arial" w:hAnsi="Arial" w:cs="Arial"/>
                <w:b/>
                <w:sz w:val="20"/>
              </w:rPr>
              <w:t>NAME</w:t>
            </w:r>
          </w:p>
        </w:tc>
        <w:tc>
          <w:tcPr>
            <w:tcW w:w="7717" w:type="dxa"/>
            <w:shd w:val="clear" w:color="auto" w:fill="auto"/>
          </w:tcPr>
          <w:p w:rsidR="001531D5" w:rsidRPr="00D97E9E" w:rsidRDefault="001531D5" w:rsidP="00465988">
            <w:pPr>
              <w:tabs>
                <w:tab w:val="left" w:pos="2625"/>
              </w:tabs>
              <w:jc w:val="center"/>
              <w:rPr>
                <w:rFonts w:ascii="Arial" w:hAnsi="Arial" w:cs="Arial"/>
                <w:b/>
                <w:sz w:val="20"/>
              </w:rPr>
            </w:pPr>
            <w:r w:rsidRPr="00D97E9E">
              <w:rPr>
                <w:rFonts w:ascii="Arial" w:hAnsi="Arial" w:cs="Arial"/>
                <w:b/>
                <w:sz w:val="20"/>
              </w:rPr>
              <w:t>ADDRESS/PHONE/EMAIL</w:t>
            </w:r>
          </w:p>
        </w:tc>
      </w:tr>
      <w:tr w:rsidR="001531D5" w:rsidRPr="00D97E9E" w:rsidTr="00F6673C">
        <w:tc>
          <w:tcPr>
            <w:tcW w:w="6030" w:type="dxa"/>
            <w:shd w:val="clear" w:color="auto" w:fill="auto"/>
          </w:tcPr>
          <w:p w:rsidR="001531D5" w:rsidRPr="00D97E9E" w:rsidRDefault="001531D5" w:rsidP="00465988">
            <w:pPr>
              <w:tabs>
                <w:tab w:val="left" w:pos="2625"/>
              </w:tabs>
              <w:rPr>
                <w:rFonts w:ascii="Arial" w:hAnsi="Arial" w:cs="Arial"/>
                <w:b/>
                <w:sz w:val="20"/>
              </w:rPr>
            </w:pPr>
            <w:r>
              <w:rPr>
                <w:rFonts w:ascii="Arial" w:hAnsi="Arial" w:cs="Arial"/>
                <w:b/>
                <w:sz w:val="20"/>
              </w:rPr>
              <w:t>CHAIR</w:t>
            </w:r>
            <w:r w:rsidR="005B1513">
              <w:rPr>
                <w:rFonts w:ascii="Arial" w:hAnsi="Arial" w:cs="Arial"/>
                <w:b/>
                <w:sz w:val="20"/>
              </w:rPr>
              <w:t>:     James McClean</w:t>
            </w:r>
          </w:p>
          <w:p w:rsidR="001531D5" w:rsidRPr="00D97E9E" w:rsidRDefault="001531D5" w:rsidP="00465988">
            <w:pPr>
              <w:tabs>
                <w:tab w:val="left" w:pos="2625"/>
              </w:tabs>
              <w:rPr>
                <w:rFonts w:ascii="Arial" w:hAnsi="Arial" w:cs="Arial"/>
                <w:b/>
                <w:sz w:val="20"/>
              </w:rPr>
            </w:pPr>
          </w:p>
        </w:tc>
        <w:tc>
          <w:tcPr>
            <w:tcW w:w="7717" w:type="dxa"/>
            <w:shd w:val="clear" w:color="auto" w:fill="auto"/>
          </w:tcPr>
          <w:p w:rsidR="00E8309C" w:rsidRPr="00EA0AF1" w:rsidRDefault="00E8309C" w:rsidP="00E8309C">
            <w:pPr>
              <w:rPr>
                <w:rFonts w:ascii="Arial" w:hAnsi="Arial" w:cs="Arial"/>
                <w:sz w:val="22"/>
                <w:szCs w:val="22"/>
              </w:rPr>
            </w:pPr>
            <w:r w:rsidRPr="00EA0AF1">
              <w:rPr>
                <w:rFonts w:ascii="Arial" w:hAnsi="Arial" w:cs="Arial"/>
                <w:sz w:val="22"/>
                <w:szCs w:val="22"/>
              </w:rPr>
              <w:t>Regions Hospital</w:t>
            </w:r>
            <w:r>
              <w:rPr>
                <w:rFonts w:ascii="Arial" w:hAnsi="Arial" w:cs="Arial"/>
                <w:sz w:val="22"/>
                <w:szCs w:val="22"/>
              </w:rPr>
              <w:t xml:space="preserve"> </w:t>
            </w:r>
            <w:r w:rsidRPr="00EA0AF1">
              <w:rPr>
                <w:rFonts w:ascii="Arial" w:hAnsi="Arial" w:cs="Arial"/>
                <w:sz w:val="22"/>
                <w:szCs w:val="22"/>
              </w:rPr>
              <w:t>Mail Stop: 11902C</w:t>
            </w:r>
          </w:p>
          <w:p w:rsidR="00E8309C" w:rsidRPr="00EA0AF1" w:rsidRDefault="00E8309C" w:rsidP="00E8309C">
            <w:pPr>
              <w:rPr>
                <w:rFonts w:ascii="Arial" w:hAnsi="Arial" w:cs="Arial"/>
                <w:sz w:val="22"/>
                <w:szCs w:val="22"/>
              </w:rPr>
            </w:pPr>
            <w:r w:rsidRPr="00EA0AF1">
              <w:rPr>
                <w:rFonts w:ascii="Arial" w:hAnsi="Arial" w:cs="Arial"/>
                <w:sz w:val="22"/>
                <w:szCs w:val="22"/>
              </w:rPr>
              <w:t>640 Jackson Street</w:t>
            </w:r>
          </w:p>
          <w:p w:rsidR="00E8309C" w:rsidRPr="00EA0AF1" w:rsidRDefault="00E8309C" w:rsidP="00E8309C">
            <w:pPr>
              <w:rPr>
                <w:rFonts w:ascii="Arial" w:hAnsi="Arial" w:cs="Arial"/>
                <w:sz w:val="22"/>
                <w:szCs w:val="22"/>
              </w:rPr>
            </w:pPr>
            <w:r w:rsidRPr="00EA0AF1">
              <w:rPr>
                <w:rFonts w:ascii="Arial" w:hAnsi="Arial" w:cs="Arial"/>
                <w:sz w:val="22"/>
                <w:szCs w:val="22"/>
              </w:rPr>
              <w:t>Saint Paul, MN 55101</w:t>
            </w:r>
          </w:p>
          <w:p w:rsidR="00E8309C" w:rsidRPr="00EA0AF1" w:rsidRDefault="00E8309C" w:rsidP="00E8309C">
            <w:pPr>
              <w:rPr>
                <w:rFonts w:ascii="Arial" w:hAnsi="Arial" w:cs="Arial"/>
                <w:sz w:val="22"/>
                <w:szCs w:val="22"/>
              </w:rPr>
            </w:pPr>
            <w:r w:rsidRPr="00EA0AF1">
              <w:rPr>
                <w:rFonts w:ascii="Arial" w:hAnsi="Arial" w:cs="Arial"/>
                <w:noProof/>
                <w:sz w:val="22"/>
                <w:szCs w:val="22"/>
              </w:rPr>
              <w:t>952-883-7201</w:t>
            </w:r>
            <w:r w:rsidRPr="00EA0AF1">
              <w:rPr>
                <w:rFonts w:ascii="Arial" w:hAnsi="Arial" w:cs="Arial"/>
                <w:sz w:val="22"/>
                <w:szCs w:val="22"/>
              </w:rPr>
              <w:t xml:space="preserve"> </w:t>
            </w:r>
          </w:p>
          <w:p w:rsidR="001531D5" w:rsidRPr="00D97E9E" w:rsidRDefault="00E8309C" w:rsidP="00E8309C">
            <w:pPr>
              <w:tabs>
                <w:tab w:val="left" w:pos="2625"/>
              </w:tabs>
              <w:rPr>
                <w:rFonts w:ascii="Arial" w:hAnsi="Arial" w:cs="Arial"/>
                <w:sz w:val="22"/>
                <w:szCs w:val="22"/>
              </w:rPr>
            </w:pPr>
            <w:r w:rsidRPr="00EA0AF1">
              <w:rPr>
                <w:rFonts w:ascii="Arial" w:hAnsi="Arial" w:cs="Arial"/>
                <w:noProof/>
                <w:sz w:val="22"/>
                <w:szCs w:val="22"/>
              </w:rPr>
              <w:t>james.m.mcclean@healthpartners.com</w:t>
            </w:r>
          </w:p>
        </w:tc>
      </w:tr>
      <w:tr w:rsidR="001531D5" w:rsidRPr="00D97E9E" w:rsidTr="00F6673C">
        <w:tc>
          <w:tcPr>
            <w:tcW w:w="6030" w:type="dxa"/>
            <w:shd w:val="clear" w:color="auto" w:fill="auto"/>
          </w:tcPr>
          <w:p w:rsidR="001531D5" w:rsidRPr="00D97E9E" w:rsidRDefault="001531D5" w:rsidP="00465988">
            <w:pPr>
              <w:tabs>
                <w:tab w:val="left" w:pos="2625"/>
              </w:tabs>
              <w:rPr>
                <w:rFonts w:ascii="Arial" w:hAnsi="Arial" w:cs="Arial"/>
                <w:b/>
                <w:sz w:val="20"/>
              </w:rPr>
            </w:pPr>
            <w:r>
              <w:rPr>
                <w:rFonts w:ascii="Arial" w:hAnsi="Arial" w:cs="Arial"/>
                <w:b/>
                <w:sz w:val="20"/>
              </w:rPr>
              <w:t>VICE CHAIR</w:t>
            </w:r>
            <w:r w:rsidR="005B1513">
              <w:rPr>
                <w:rFonts w:ascii="Arial" w:hAnsi="Arial" w:cs="Arial"/>
                <w:b/>
                <w:sz w:val="20"/>
              </w:rPr>
              <w:t>: Butch Howard</w:t>
            </w:r>
          </w:p>
          <w:p w:rsidR="001531D5" w:rsidRPr="00D97E9E" w:rsidRDefault="001531D5" w:rsidP="00465988">
            <w:pPr>
              <w:tabs>
                <w:tab w:val="left" w:pos="2625"/>
              </w:tabs>
              <w:rPr>
                <w:rFonts w:ascii="Arial" w:hAnsi="Arial" w:cs="Arial"/>
                <w:b/>
                <w:sz w:val="20"/>
              </w:rPr>
            </w:pPr>
          </w:p>
        </w:tc>
        <w:tc>
          <w:tcPr>
            <w:tcW w:w="7717" w:type="dxa"/>
            <w:shd w:val="clear" w:color="auto" w:fill="auto"/>
          </w:tcPr>
          <w:p w:rsidR="00E8309C" w:rsidRPr="00EA0AF1" w:rsidRDefault="00E8309C" w:rsidP="00E8309C">
            <w:pPr>
              <w:rPr>
                <w:rFonts w:ascii="Arial" w:hAnsi="Arial" w:cs="Arial"/>
                <w:sz w:val="22"/>
                <w:szCs w:val="22"/>
              </w:rPr>
            </w:pPr>
            <w:r w:rsidRPr="00EA0AF1">
              <w:rPr>
                <w:rFonts w:ascii="Arial" w:hAnsi="Arial" w:cs="Arial"/>
                <w:noProof/>
                <w:sz w:val="22"/>
                <w:szCs w:val="22"/>
              </w:rPr>
              <w:t>4300 Glumack Dr</w:t>
            </w:r>
            <w:r w:rsidRPr="00EA0AF1">
              <w:rPr>
                <w:rFonts w:ascii="Arial" w:hAnsi="Arial" w:cs="Arial"/>
                <w:sz w:val="22"/>
                <w:szCs w:val="22"/>
              </w:rPr>
              <w:t xml:space="preserve"> </w:t>
            </w:r>
          </w:p>
          <w:p w:rsidR="00E8309C" w:rsidRPr="00EA0AF1" w:rsidRDefault="00E8309C" w:rsidP="00E8309C">
            <w:pPr>
              <w:rPr>
                <w:rFonts w:ascii="Arial" w:hAnsi="Arial" w:cs="Arial"/>
                <w:sz w:val="22"/>
                <w:szCs w:val="22"/>
              </w:rPr>
            </w:pPr>
            <w:r w:rsidRPr="00EA0AF1">
              <w:rPr>
                <w:rFonts w:ascii="Arial" w:hAnsi="Arial" w:cs="Arial"/>
                <w:noProof/>
                <w:sz w:val="22"/>
                <w:szCs w:val="22"/>
              </w:rPr>
              <w:t>Saint Paul</w:t>
            </w:r>
            <w:r w:rsidRPr="00EA0AF1">
              <w:rPr>
                <w:rFonts w:ascii="Arial" w:hAnsi="Arial" w:cs="Arial"/>
                <w:sz w:val="22"/>
                <w:szCs w:val="22"/>
              </w:rPr>
              <w:t xml:space="preserve">, </w:t>
            </w:r>
            <w:r w:rsidRPr="00EA0AF1">
              <w:rPr>
                <w:rFonts w:ascii="Arial" w:hAnsi="Arial" w:cs="Arial"/>
                <w:noProof/>
                <w:sz w:val="22"/>
                <w:szCs w:val="22"/>
              </w:rPr>
              <w:t>MN</w:t>
            </w:r>
            <w:r w:rsidRPr="00EA0AF1">
              <w:rPr>
                <w:rFonts w:ascii="Arial" w:hAnsi="Arial" w:cs="Arial"/>
                <w:sz w:val="22"/>
                <w:szCs w:val="22"/>
              </w:rPr>
              <w:t xml:space="preserve"> </w:t>
            </w:r>
            <w:r w:rsidRPr="00EA0AF1">
              <w:rPr>
                <w:rFonts w:ascii="Arial" w:hAnsi="Arial" w:cs="Arial"/>
                <w:noProof/>
                <w:sz w:val="22"/>
                <w:szCs w:val="22"/>
              </w:rPr>
              <w:t>55111</w:t>
            </w:r>
          </w:p>
          <w:p w:rsidR="00E8309C" w:rsidRPr="00EA0AF1" w:rsidRDefault="00E8309C" w:rsidP="00E8309C">
            <w:pPr>
              <w:rPr>
                <w:rFonts w:ascii="Arial" w:hAnsi="Arial" w:cs="Arial"/>
                <w:sz w:val="22"/>
                <w:szCs w:val="22"/>
              </w:rPr>
            </w:pPr>
            <w:r w:rsidRPr="00EA0AF1">
              <w:rPr>
                <w:rFonts w:ascii="Arial" w:hAnsi="Arial" w:cs="Arial"/>
                <w:noProof/>
                <w:sz w:val="22"/>
                <w:szCs w:val="22"/>
              </w:rPr>
              <w:t>612-366-8650</w:t>
            </w:r>
            <w:r w:rsidRPr="00EA0AF1">
              <w:rPr>
                <w:rFonts w:ascii="Arial" w:hAnsi="Arial" w:cs="Arial"/>
                <w:sz w:val="22"/>
                <w:szCs w:val="22"/>
              </w:rPr>
              <w:t xml:space="preserve"> </w:t>
            </w:r>
          </w:p>
          <w:p w:rsidR="001531D5" w:rsidRPr="00D97E9E" w:rsidRDefault="00E8309C" w:rsidP="00E8309C">
            <w:pPr>
              <w:tabs>
                <w:tab w:val="left" w:pos="2625"/>
              </w:tabs>
              <w:rPr>
                <w:rFonts w:ascii="Arial" w:hAnsi="Arial" w:cs="Arial"/>
                <w:sz w:val="22"/>
                <w:szCs w:val="22"/>
              </w:rPr>
            </w:pPr>
            <w:r w:rsidRPr="00EA0AF1">
              <w:rPr>
                <w:rFonts w:ascii="Arial" w:hAnsi="Arial" w:cs="Arial"/>
                <w:noProof/>
                <w:sz w:val="22"/>
                <w:szCs w:val="22"/>
              </w:rPr>
              <w:t>butch.howard@hmshost.com</w:t>
            </w:r>
          </w:p>
        </w:tc>
      </w:tr>
      <w:tr w:rsidR="001531D5" w:rsidRPr="00D97E9E" w:rsidTr="00F6673C">
        <w:tc>
          <w:tcPr>
            <w:tcW w:w="6030" w:type="dxa"/>
            <w:shd w:val="clear" w:color="auto" w:fill="auto"/>
          </w:tcPr>
          <w:p w:rsidR="001531D5" w:rsidRPr="00D97E9E" w:rsidRDefault="001531D5" w:rsidP="00465988">
            <w:pPr>
              <w:tabs>
                <w:tab w:val="left" w:pos="2625"/>
              </w:tabs>
              <w:rPr>
                <w:rFonts w:ascii="Arial" w:hAnsi="Arial" w:cs="Arial"/>
                <w:b/>
                <w:sz w:val="20"/>
              </w:rPr>
            </w:pPr>
            <w:r>
              <w:rPr>
                <w:rFonts w:ascii="Arial" w:hAnsi="Arial" w:cs="Arial"/>
                <w:b/>
                <w:sz w:val="20"/>
              </w:rPr>
              <w:t>SECRETARY</w:t>
            </w:r>
            <w:r w:rsidR="005B1513">
              <w:rPr>
                <w:rFonts w:ascii="Arial" w:hAnsi="Arial" w:cs="Arial"/>
                <w:b/>
                <w:sz w:val="20"/>
              </w:rPr>
              <w:t>:   N/A</w:t>
            </w:r>
          </w:p>
          <w:p w:rsidR="001531D5" w:rsidRPr="00D97E9E" w:rsidRDefault="001531D5" w:rsidP="00465988">
            <w:pPr>
              <w:tabs>
                <w:tab w:val="left" w:pos="2625"/>
              </w:tabs>
              <w:rPr>
                <w:rFonts w:ascii="Arial" w:hAnsi="Arial" w:cs="Arial"/>
                <w:b/>
                <w:sz w:val="20"/>
              </w:rPr>
            </w:pPr>
          </w:p>
        </w:tc>
        <w:tc>
          <w:tcPr>
            <w:tcW w:w="7717" w:type="dxa"/>
            <w:shd w:val="clear" w:color="auto" w:fill="auto"/>
          </w:tcPr>
          <w:p w:rsidR="001531D5" w:rsidRPr="00D97E9E" w:rsidRDefault="001531D5" w:rsidP="00465988">
            <w:pPr>
              <w:tabs>
                <w:tab w:val="left" w:pos="2625"/>
              </w:tabs>
              <w:rPr>
                <w:rFonts w:ascii="Arial" w:hAnsi="Arial" w:cs="Arial"/>
                <w:sz w:val="22"/>
                <w:szCs w:val="22"/>
              </w:rPr>
            </w:pPr>
          </w:p>
        </w:tc>
      </w:tr>
    </w:tbl>
    <w:p w:rsidR="001531D5" w:rsidRPr="003B3946" w:rsidRDefault="001531D5" w:rsidP="001531D5">
      <w:pPr>
        <w:pStyle w:val="Heading1"/>
        <w:rPr>
          <w:rFonts w:cs="Arial"/>
          <w:b w:val="0"/>
          <w:color w:val="FF0000"/>
          <w:sz w:val="20"/>
        </w:rPr>
        <w:sectPr w:rsidR="001531D5" w:rsidRPr="003B3946" w:rsidSect="003202D1">
          <w:headerReference w:type="even" r:id="rId105"/>
          <w:headerReference w:type="default" r:id="rId106"/>
          <w:headerReference w:type="first" r:id="rId107"/>
          <w:endnotePr>
            <w:numFmt w:val="decimal"/>
          </w:endnotePr>
          <w:pgSz w:w="15840" w:h="12240" w:orient="landscape" w:code="1"/>
          <w:pgMar w:top="720" w:right="1080" w:bottom="720" w:left="864" w:header="720" w:footer="720" w:gutter="0"/>
          <w:cols w:space="720"/>
          <w:noEndnote/>
          <w:docGrid w:linePitch="326"/>
        </w:sectPr>
      </w:pPr>
    </w:p>
    <w:p w:rsidR="001531D5" w:rsidRPr="00CB4AB8" w:rsidRDefault="000017A7" w:rsidP="001531D5">
      <w:pPr>
        <w:pStyle w:val="Heading1"/>
        <w:rPr>
          <w:rFonts w:cs="Arial"/>
          <w:szCs w:val="28"/>
        </w:rPr>
      </w:pPr>
      <w:r w:rsidRPr="00CB4AB8">
        <w:rPr>
          <w:rFonts w:cs="Arial"/>
          <w:szCs w:val="28"/>
        </w:rPr>
        <w:lastRenderedPageBreak/>
        <w:t xml:space="preserve">LOCAL AREA </w:t>
      </w:r>
      <w:r w:rsidR="001531D5" w:rsidRPr="00CB4AB8">
        <w:rPr>
          <w:rFonts w:cs="Arial"/>
          <w:szCs w:val="28"/>
        </w:rPr>
        <w:t>BOARD SUBCOMMITTEE LIST</w:t>
      </w:r>
    </w:p>
    <w:p w:rsidR="00C61E4E" w:rsidRPr="00C61E4E" w:rsidRDefault="00C61E4E" w:rsidP="00C61E4E"/>
    <w:tbl>
      <w:tblPr>
        <w:tblW w:w="13842" w:type="dxa"/>
        <w:tblInd w:w="108" w:type="dxa"/>
        <w:tblBorders>
          <w:insideH w:val="single" w:sz="4" w:space="0" w:color="auto"/>
        </w:tblBorders>
        <w:tblLook w:val="01E0" w:firstRow="1" w:lastRow="1" w:firstColumn="1" w:lastColumn="1" w:noHBand="0" w:noVBand="0"/>
      </w:tblPr>
      <w:tblGrid>
        <w:gridCol w:w="4752"/>
        <w:gridCol w:w="9090"/>
      </w:tblGrid>
      <w:tr w:rsidR="00C61E4E" w:rsidRPr="00305411" w:rsidTr="00FD162D">
        <w:trPr>
          <w:trHeight w:val="576"/>
        </w:trPr>
        <w:tc>
          <w:tcPr>
            <w:tcW w:w="4752" w:type="dxa"/>
            <w:tcBorders>
              <w:top w:val="nil"/>
              <w:bottom w:val="nil"/>
              <w:right w:val="single" w:sz="4" w:space="0" w:color="auto"/>
            </w:tcBorders>
            <w:vAlign w:val="center"/>
          </w:tcPr>
          <w:p w:rsidR="00C61E4E" w:rsidRPr="00305411" w:rsidRDefault="00C61E4E" w:rsidP="00FD162D">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b/>
                <w:sz w:val="22"/>
                <w:szCs w:val="22"/>
              </w:rPr>
            </w:pPr>
            <w:r w:rsidRPr="00305411">
              <w:rPr>
                <w:rFonts w:ascii="Arial" w:hAnsi="Arial" w:cs="Arial"/>
                <w:b/>
                <w:sz w:val="22"/>
                <w:szCs w:val="22"/>
              </w:rPr>
              <w:t xml:space="preserve">Regional </w:t>
            </w:r>
            <w:r>
              <w:rPr>
                <w:rFonts w:ascii="Arial" w:hAnsi="Arial" w:cs="Arial"/>
                <w:b/>
                <w:sz w:val="22"/>
                <w:szCs w:val="22"/>
              </w:rPr>
              <w:t>Workforce Development Area</w:t>
            </w:r>
          </w:p>
        </w:tc>
        <w:tc>
          <w:tcPr>
            <w:tcW w:w="9090" w:type="dxa"/>
            <w:tcBorders>
              <w:top w:val="nil"/>
              <w:bottom w:val="single" w:sz="4" w:space="0" w:color="auto"/>
            </w:tcBorders>
            <w:vAlign w:val="bottom"/>
          </w:tcPr>
          <w:p w:rsidR="00C61E4E" w:rsidRPr="00305411" w:rsidRDefault="009378F6" w:rsidP="00FD162D">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r>
              <w:rPr>
                <w:rFonts w:ascii="Arial" w:hAnsi="Arial" w:cs="Arial"/>
                <w:sz w:val="22"/>
                <w:szCs w:val="22"/>
              </w:rPr>
              <w:t>Region # 4</w:t>
            </w:r>
          </w:p>
        </w:tc>
      </w:tr>
      <w:tr w:rsidR="00C61E4E" w:rsidRPr="00FC104A" w:rsidTr="00FD162D">
        <w:trPr>
          <w:trHeight w:val="576"/>
        </w:trPr>
        <w:tc>
          <w:tcPr>
            <w:tcW w:w="4752" w:type="dxa"/>
            <w:tcBorders>
              <w:top w:val="nil"/>
              <w:bottom w:val="nil"/>
              <w:right w:val="single" w:sz="4" w:space="0" w:color="auto"/>
            </w:tcBorders>
            <w:vAlign w:val="center"/>
          </w:tcPr>
          <w:p w:rsidR="00C61E4E" w:rsidRPr="003202D1" w:rsidRDefault="00C61E4E" w:rsidP="00FD162D">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b/>
                <w:sz w:val="22"/>
                <w:szCs w:val="22"/>
              </w:rPr>
            </w:pPr>
            <w:r>
              <w:rPr>
                <w:rFonts w:ascii="Arial" w:hAnsi="Arial" w:cs="Arial"/>
                <w:b/>
                <w:sz w:val="22"/>
                <w:szCs w:val="22"/>
              </w:rPr>
              <w:t xml:space="preserve">Local </w:t>
            </w:r>
            <w:r w:rsidRPr="003202D1">
              <w:rPr>
                <w:rFonts w:ascii="Arial" w:hAnsi="Arial" w:cs="Arial"/>
                <w:b/>
                <w:sz w:val="22"/>
                <w:szCs w:val="22"/>
              </w:rPr>
              <w:t xml:space="preserve">Workforce Development </w:t>
            </w:r>
            <w:r>
              <w:rPr>
                <w:rFonts w:ascii="Arial" w:hAnsi="Arial" w:cs="Arial"/>
                <w:b/>
                <w:sz w:val="22"/>
                <w:szCs w:val="22"/>
              </w:rPr>
              <w:t>Area</w:t>
            </w:r>
          </w:p>
        </w:tc>
        <w:tc>
          <w:tcPr>
            <w:tcW w:w="9090" w:type="dxa"/>
            <w:tcBorders>
              <w:top w:val="nil"/>
              <w:bottom w:val="single" w:sz="4" w:space="0" w:color="auto"/>
            </w:tcBorders>
            <w:vAlign w:val="bottom"/>
          </w:tcPr>
          <w:p w:rsidR="00C61E4E" w:rsidRPr="00FC104A" w:rsidRDefault="009378F6" w:rsidP="00A62991">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r>
              <w:rPr>
                <w:rFonts w:ascii="Arial" w:hAnsi="Arial" w:cs="Arial"/>
                <w:sz w:val="22"/>
                <w:szCs w:val="22"/>
              </w:rPr>
              <w:t>W</w:t>
            </w:r>
            <w:r w:rsidR="00A62991">
              <w:rPr>
                <w:rFonts w:ascii="Arial" w:hAnsi="Arial" w:cs="Arial"/>
                <w:sz w:val="22"/>
                <w:szCs w:val="22"/>
              </w:rPr>
              <w:t>D</w:t>
            </w:r>
            <w:r>
              <w:rPr>
                <w:rFonts w:ascii="Arial" w:hAnsi="Arial" w:cs="Arial"/>
                <w:sz w:val="22"/>
                <w:szCs w:val="22"/>
              </w:rPr>
              <w:t>A # 15</w:t>
            </w:r>
          </w:p>
        </w:tc>
      </w:tr>
    </w:tbl>
    <w:p w:rsidR="00C61E4E" w:rsidRPr="00D97E9E" w:rsidRDefault="00C61E4E" w:rsidP="00C61E4E">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sz w:val="20"/>
        </w:rPr>
      </w:pPr>
    </w:p>
    <w:tbl>
      <w:tblPr>
        <w:tblW w:w="13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9427"/>
      </w:tblGrid>
      <w:tr w:rsidR="001531D5" w:rsidRPr="00FC104A" w:rsidTr="00FC0FB3">
        <w:trPr>
          <w:trHeight w:val="540"/>
        </w:trPr>
        <w:tc>
          <w:tcPr>
            <w:tcW w:w="4320" w:type="dxa"/>
            <w:vAlign w:val="center"/>
          </w:tcPr>
          <w:p w:rsidR="001531D5" w:rsidRPr="00B739D1" w:rsidRDefault="001531D5" w:rsidP="00FF542D">
            <w:pPr>
              <w:tabs>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r w:rsidRPr="00B739D1">
              <w:rPr>
                <w:rFonts w:ascii="Arial" w:hAnsi="Arial" w:cs="Arial"/>
                <w:b/>
                <w:sz w:val="22"/>
                <w:szCs w:val="22"/>
              </w:rPr>
              <w:t>Committee</w:t>
            </w:r>
            <w:r w:rsidR="00FF542D">
              <w:rPr>
                <w:rFonts w:ascii="Arial" w:hAnsi="Arial" w:cs="Arial"/>
                <w:b/>
                <w:sz w:val="22"/>
                <w:szCs w:val="22"/>
              </w:rPr>
              <w:t xml:space="preserve"> Name</w:t>
            </w:r>
          </w:p>
        </w:tc>
        <w:tc>
          <w:tcPr>
            <w:tcW w:w="9427" w:type="dxa"/>
            <w:vAlign w:val="center"/>
          </w:tcPr>
          <w:p w:rsidR="001531D5" w:rsidRPr="00B739D1" w:rsidRDefault="001531D5" w:rsidP="00FF542D">
            <w:pPr>
              <w:tabs>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r w:rsidRPr="00B739D1">
              <w:rPr>
                <w:rFonts w:ascii="Arial" w:hAnsi="Arial" w:cs="Arial"/>
                <w:b/>
                <w:sz w:val="22"/>
                <w:szCs w:val="22"/>
              </w:rPr>
              <w:t xml:space="preserve">Objective/Purpose </w:t>
            </w:r>
          </w:p>
        </w:tc>
      </w:tr>
      <w:tr w:rsidR="001531D5" w:rsidRPr="00FC104A" w:rsidTr="00FC0FB3">
        <w:trPr>
          <w:trHeight w:val="332"/>
        </w:trPr>
        <w:tc>
          <w:tcPr>
            <w:tcW w:w="13747" w:type="dxa"/>
            <w:gridSpan w:val="2"/>
            <w:shd w:val="pct10" w:color="auto" w:fill="auto"/>
            <w:vAlign w:val="center"/>
          </w:tcPr>
          <w:p w:rsidR="001531D5" w:rsidRPr="00FC104A" w:rsidRDefault="001531D5"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r w:rsidR="009378F6" w:rsidRPr="00FC104A" w:rsidTr="00FC0FB3">
        <w:trPr>
          <w:trHeight w:val="600"/>
        </w:trPr>
        <w:tc>
          <w:tcPr>
            <w:tcW w:w="4320" w:type="dxa"/>
            <w:tcBorders>
              <w:bottom w:val="single" w:sz="4" w:space="0" w:color="auto"/>
            </w:tcBorders>
            <w:vAlign w:val="center"/>
          </w:tcPr>
          <w:p w:rsidR="009378F6" w:rsidRPr="00B739D1" w:rsidRDefault="009378F6" w:rsidP="009378F6">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Executive Committee</w:t>
            </w:r>
          </w:p>
        </w:tc>
        <w:tc>
          <w:tcPr>
            <w:tcW w:w="9427" w:type="dxa"/>
            <w:tcBorders>
              <w:bottom w:val="single" w:sz="4" w:space="0" w:color="auto"/>
            </w:tcBorders>
            <w:vAlign w:val="center"/>
          </w:tcPr>
          <w:p w:rsidR="009378F6" w:rsidRPr="00FC104A" w:rsidRDefault="009378F6" w:rsidP="009378F6">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Re</w:t>
            </w:r>
            <w:r w:rsidRPr="007266A4">
              <w:rPr>
                <w:rFonts w:ascii="Arial" w:hAnsi="Arial" w:cs="Arial"/>
                <w:sz w:val="22"/>
                <w:szCs w:val="22"/>
              </w:rPr>
              <w:t>sponsible for reviewing the financial statements, setting the budget, and reviewing decisions as they move up from the committees</w:t>
            </w:r>
          </w:p>
        </w:tc>
      </w:tr>
      <w:tr w:rsidR="009378F6" w:rsidRPr="00FC104A" w:rsidTr="00FC0FB3">
        <w:trPr>
          <w:trHeight w:val="600"/>
        </w:trPr>
        <w:tc>
          <w:tcPr>
            <w:tcW w:w="4320" w:type="dxa"/>
            <w:tcBorders>
              <w:bottom w:val="single" w:sz="4" w:space="0" w:color="auto"/>
            </w:tcBorders>
            <w:vAlign w:val="center"/>
          </w:tcPr>
          <w:p w:rsidR="009378F6" w:rsidRPr="00B739D1" w:rsidRDefault="009378F6" w:rsidP="009378F6">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 xml:space="preserve">Policy Committee </w:t>
            </w:r>
          </w:p>
        </w:tc>
        <w:tc>
          <w:tcPr>
            <w:tcW w:w="9427" w:type="dxa"/>
            <w:tcBorders>
              <w:bottom w:val="single" w:sz="4" w:space="0" w:color="auto"/>
            </w:tcBorders>
            <w:vAlign w:val="center"/>
          </w:tcPr>
          <w:p w:rsidR="009378F6" w:rsidRPr="00FC104A" w:rsidRDefault="009378F6" w:rsidP="009378F6">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A</w:t>
            </w:r>
            <w:r w:rsidRPr="00020A29">
              <w:rPr>
                <w:rFonts w:ascii="Arial" w:hAnsi="Arial" w:cs="Arial"/>
                <w:sz w:val="22"/>
                <w:szCs w:val="22"/>
              </w:rPr>
              <w:t>ssure</w:t>
            </w:r>
            <w:r>
              <w:rPr>
                <w:rFonts w:ascii="Arial" w:hAnsi="Arial" w:cs="Arial"/>
                <w:sz w:val="22"/>
                <w:szCs w:val="22"/>
              </w:rPr>
              <w:t>s the policy objectives for the Workforce Service A</w:t>
            </w:r>
            <w:r w:rsidRPr="00020A29">
              <w:rPr>
                <w:rFonts w:ascii="Arial" w:hAnsi="Arial" w:cs="Arial"/>
                <w:sz w:val="22"/>
                <w:szCs w:val="22"/>
              </w:rPr>
              <w:t xml:space="preserve">rea and the Workforce Innovation Board committees </w:t>
            </w:r>
            <w:r>
              <w:rPr>
                <w:rFonts w:ascii="Arial" w:hAnsi="Arial" w:cs="Arial"/>
                <w:sz w:val="22"/>
                <w:szCs w:val="22"/>
              </w:rPr>
              <w:t>are before policy makers</w:t>
            </w:r>
          </w:p>
        </w:tc>
      </w:tr>
      <w:tr w:rsidR="009378F6" w:rsidRPr="00FC104A" w:rsidTr="00FC0FB3">
        <w:trPr>
          <w:trHeight w:val="600"/>
        </w:trPr>
        <w:tc>
          <w:tcPr>
            <w:tcW w:w="4320" w:type="dxa"/>
            <w:tcBorders>
              <w:bottom w:val="single" w:sz="4" w:space="0" w:color="auto"/>
            </w:tcBorders>
            <w:vAlign w:val="center"/>
          </w:tcPr>
          <w:p w:rsidR="009378F6" w:rsidRPr="00B739D1" w:rsidRDefault="009378F6" w:rsidP="009378F6">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Integration Committee</w:t>
            </w:r>
          </w:p>
        </w:tc>
        <w:tc>
          <w:tcPr>
            <w:tcW w:w="9427" w:type="dxa"/>
            <w:tcBorders>
              <w:bottom w:val="single" w:sz="4" w:space="0" w:color="auto"/>
            </w:tcBorders>
            <w:vAlign w:val="center"/>
          </w:tcPr>
          <w:p w:rsidR="009378F6" w:rsidRPr="00FC104A" w:rsidRDefault="009378F6" w:rsidP="009378F6">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A</w:t>
            </w:r>
            <w:r w:rsidRPr="00020A29">
              <w:rPr>
                <w:rFonts w:ascii="Arial" w:hAnsi="Arial" w:cs="Arial"/>
                <w:sz w:val="22"/>
                <w:szCs w:val="22"/>
              </w:rPr>
              <w:t>ssure</w:t>
            </w:r>
            <w:r>
              <w:rPr>
                <w:rFonts w:ascii="Arial" w:hAnsi="Arial" w:cs="Arial"/>
                <w:sz w:val="22"/>
                <w:szCs w:val="22"/>
              </w:rPr>
              <w:t>s</w:t>
            </w:r>
            <w:r w:rsidRPr="00020A29">
              <w:rPr>
                <w:rFonts w:ascii="Arial" w:hAnsi="Arial" w:cs="Arial"/>
                <w:sz w:val="22"/>
                <w:szCs w:val="22"/>
              </w:rPr>
              <w:t xml:space="preserve"> that education, economic development, workforce, and business are working in sync, such that the labor market exchange thrives and employment inequities among low income persons of color, Native Americans, and persons with disabilities are addressed</w:t>
            </w:r>
          </w:p>
        </w:tc>
      </w:tr>
      <w:tr w:rsidR="009378F6" w:rsidRPr="00FC104A" w:rsidTr="00FC0FB3">
        <w:trPr>
          <w:trHeight w:val="600"/>
        </w:trPr>
        <w:tc>
          <w:tcPr>
            <w:tcW w:w="4320" w:type="dxa"/>
            <w:vAlign w:val="center"/>
          </w:tcPr>
          <w:p w:rsidR="009378F6" w:rsidRPr="00B739D1" w:rsidRDefault="009378F6" w:rsidP="009378F6">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Business Services Committee</w:t>
            </w:r>
          </w:p>
        </w:tc>
        <w:tc>
          <w:tcPr>
            <w:tcW w:w="9427" w:type="dxa"/>
            <w:vAlign w:val="center"/>
          </w:tcPr>
          <w:p w:rsidR="009378F6" w:rsidRPr="00FC104A" w:rsidRDefault="009378F6" w:rsidP="009378F6">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 xml:space="preserve">Ensures that workforce is </w:t>
            </w:r>
            <w:r w:rsidRPr="00020A29">
              <w:rPr>
                <w:rFonts w:ascii="Arial" w:hAnsi="Arial" w:cs="Arial"/>
                <w:sz w:val="22"/>
                <w:szCs w:val="22"/>
              </w:rPr>
              <w:t>position</w:t>
            </w:r>
            <w:r>
              <w:rPr>
                <w:rFonts w:ascii="Arial" w:hAnsi="Arial" w:cs="Arial"/>
                <w:sz w:val="22"/>
                <w:szCs w:val="22"/>
              </w:rPr>
              <w:t xml:space="preserve">ed </w:t>
            </w:r>
            <w:r w:rsidRPr="00020A29">
              <w:rPr>
                <w:rFonts w:ascii="Arial" w:hAnsi="Arial" w:cs="Arial"/>
                <w:sz w:val="22"/>
                <w:szCs w:val="22"/>
              </w:rPr>
              <w:t>to serve the needs of business with qualified candidates, particularly</w:t>
            </w:r>
            <w:r>
              <w:rPr>
                <w:rFonts w:ascii="Arial" w:hAnsi="Arial" w:cs="Arial"/>
                <w:sz w:val="22"/>
                <w:szCs w:val="22"/>
              </w:rPr>
              <w:t xml:space="preserve"> small and mid-sized businesses</w:t>
            </w:r>
          </w:p>
        </w:tc>
      </w:tr>
      <w:tr w:rsidR="009378F6" w:rsidRPr="00FC104A" w:rsidTr="00FC0FB3">
        <w:trPr>
          <w:trHeight w:val="600"/>
        </w:trPr>
        <w:tc>
          <w:tcPr>
            <w:tcW w:w="4320" w:type="dxa"/>
            <w:vAlign w:val="center"/>
          </w:tcPr>
          <w:p w:rsidR="009378F6" w:rsidRPr="00B739D1" w:rsidRDefault="009378F6" w:rsidP="009378F6">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Membership Committee</w:t>
            </w:r>
          </w:p>
        </w:tc>
        <w:tc>
          <w:tcPr>
            <w:tcW w:w="9427" w:type="dxa"/>
            <w:vAlign w:val="center"/>
          </w:tcPr>
          <w:p w:rsidR="009378F6" w:rsidRPr="00FC104A" w:rsidRDefault="009378F6" w:rsidP="009378F6">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Responsible for WIB member recruitment, member engagement (</w:t>
            </w:r>
            <w:r w:rsidRPr="001821DF">
              <w:rPr>
                <w:rFonts w:ascii="Arial" w:hAnsi="Arial" w:cs="Arial"/>
                <w:sz w:val="22"/>
                <w:szCs w:val="22"/>
              </w:rPr>
              <w:t>assuring obstructions to board and committe</w:t>
            </w:r>
            <w:r>
              <w:rPr>
                <w:rFonts w:ascii="Arial" w:hAnsi="Arial" w:cs="Arial"/>
                <w:sz w:val="22"/>
                <w:szCs w:val="22"/>
              </w:rPr>
              <w:t>e participation are minimized), and recommending</w:t>
            </w:r>
            <w:r w:rsidRPr="001821DF">
              <w:rPr>
                <w:rFonts w:ascii="Arial" w:hAnsi="Arial" w:cs="Arial"/>
                <w:sz w:val="22"/>
                <w:szCs w:val="22"/>
              </w:rPr>
              <w:t xml:space="preserve"> committee appointments to the WIB Chair </w:t>
            </w:r>
          </w:p>
        </w:tc>
      </w:tr>
      <w:tr w:rsidR="009378F6" w:rsidRPr="00FC104A" w:rsidTr="00FC0FB3">
        <w:trPr>
          <w:trHeight w:val="600"/>
        </w:trPr>
        <w:tc>
          <w:tcPr>
            <w:tcW w:w="4320" w:type="dxa"/>
            <w:vAlign w:val="center"/>
          </w:tcPr>
          <w:p w:rsidR="009378F6" w:rsidRPr="00B739D1" w:rsidRDefault="009378F6" w:rsidP="009378F6">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 xml:space="preserve">Youth Committee </w:t>
            </w:r>
          </w:p>
        </w:tc>
        <w:tc>
          <w:tcPr>
            <w:tcW w:w="9427" w:type="dxa"/>
            <w:vAlign w:val="center"/>
          </w:tcPr>
          <w:p w:rsidR="009378F6" w:rsidRPr="00FC104A" w:rsidRDefault="009378F6" w:rsidP="009378F6">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eastAsia="Calibri" w:hAnsi="Arial" w:cs="Arial"/>
                <w:sz w:val="22"/>
                <w:szCs w:val="22"/>
              </w:rPr>
              <w:t>P</w:t>
            </w:r>
            <w:r w:rsidRPr="00020A29">
              <w:rPr>
                <w:rFonts w:ascii="Arial" w:eastAsia="Calibri" w:hAnsi="Arial" w:cs="Arial"/>
                <w:sz w:val="22"/>
                <w:szCs w:val="22"/>
              </w:rPr>
              <w:t>rovide</w:t>
            </w:r>
            <w:r>
              <w:rPr>
                <w:rFonts w:ascii="Arial" w:eastAsia="Calibri" w:hAnsi="Arial" w:cs="Arial"/>
                <w:sz w:val="22"/>
                <w:szCs w:val="22"/>
              </w:rPr>
              <w:t>s</w:t>
            </w:r>
            <w:r w:rsidRPr="00020A29">
              <w:rPr>
                <w:rFonts w:ascii="Arial" w:eastAsia="Calibri" w:hAnsi="Arial" w:cs="Arial"/>
                <w:sz w:val="22"/>
                <w:szCs w:val="22"/>
              </w:rPr>
              <w:t xml:space="preserve"> recommendations relative to policy direction and program oversight for implementation of WIOA and other funded youth activities; and to develop, implement and monitor a long-range plan</w:t>
            </w:r>
            <w:r>
              <w:rPr>
                <w:rFonts w:ascii="Arial" w:eastAsia="Calibri" w:hAnsi="Arial" w:cs="Arial"/>
                <w:sz w:val="22"/>
                <w:szCs w:val="22"/>
              </w:rPr>
              <w:t xml:space="preserve"> for the Youth Committee</w:t>
            </w:r>
          </w:p>
        </w:tc>
      </w:tr>
      <w:tr w:rsidR="001531D5" w:rsidRPr="00FC104A" w:rsidTr="00FC0FB3">
        <w:trPr>
          <w:trHeight w:val="600"/>
        </w:trPr>
        <w:tc>
          <w:tcPr>
            <w:tcW w:w="4320" w:type="dxa"/>
            <w:vAlign w:val="center"/>
          </w:tcPr>
          <w:p w:rsidR="001531D5" w:rsidRPr="00B739D1" w:rsidRDefault="001531D5"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9427" w:type="dxa"/>
            <w:vAlign w:val="center"/>
          </w:tcPr>
          <w:p w:rsidR="001531D5" w:rsidRPr="00FC104A" w:rsidRDefault="001531D5"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r w:rsidR="001531D5" w:rsidRPr="00FC104A" w:rsidTr="00FC0FB3">
        <w:trPr>
          <w:trHeight w:val="600"/>
        </w:trPr>
        <w:tc>
          <w:tcPr>
            <w:tcW w:w="4320" w:type="dxa"/>
            <w:vAlign w:val="center"/>
          </w:tcPr>
          <w:p w:rsidR="001531D5" w:rsidRPr="00B739D1" w:rsidRDefault="001531D5"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9427" w:type="dxa"/>
            <w:vAlign w:val="center"/>
          </w:tcPr>
          <w:p w:rsidR="001531D5" w:rsidRPr="00FC104A" w:rsidRDefault="001531D5"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r w:rsidR="00FF542D" w:rsidRPr="00FC104A" w:rsidTr="00FC0FB3">
        <w:trPr>
          <w:trHeight w:val="600"/>
        </w:trPr>
        <w:tc>
          <w:tcPr>
            <w:tcW w:w="4320" w:type="dxa"/>
            <w:vAlign w:val="center"/>
          </w:tcPr>
          <w:p w:rsidR="00FF542D" w:rsidRPr="00B739D1" w:rsidRDefault="00FF542D"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9427" w:type="dxa"/>
            <w:vAlign w:val="center"/>
          </w:tcPr>
          <w:p w:rsidR="00FF542D" w:rsidRPr="00FC104A" w:rsidRDefault="00FF542D"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r w:rsidR="00FF542D" w:rsidRPr="00FC104A" w:rsidTr="00FC0FB3">
        <w:trPr>
          <w:trHeight w:val="600"/>
        </w:trPr>
        <w:tc>
          <w:tcPr>
            <w:tcW w:w="4320" w:type="dxa"/>
            <w:tcBorders>
              <w:bottom w:val="single" w:sz="4" w:space="0" w:color="auto"/>
            </w:tcBorders>
            <w:vAlign w:val="center"/>
          </w:tcPr>
          <w:p w:rsidR="00FF542D" w:rsidRPr="00B739D1" w:rsidRDefault="00FF542D"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9427" w:type="dxa"/>
            <w:tcBorders>
              <w:bottom w:val="single" w:sz="4" w:space="0" w:color="auto"/>
            </w:tcBorders>
            <w:vAlign w:val="center"/>
          </w:tcPr>
          <w:p w:rsidR="00FF542D" w:rsidRPr="00FC104A" w:rsidRDefault="00FF542D"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bl>
    <w:p w:rsidR="001531D5" w:rsidRPr="00FC104A" w:rsidRDefault="001531D5" w:rsidP="001531D5">
      <w:pPr>
        <w:ind w:left="360"/>
        <w:rPr>
          <w:rFonts w:ascii="Arial" w:hAnsi="Arial" w:cs="Arial"/>
          <w:sz w:val="22"/>
          <w:szCs w:val="22"/>
        </w:rPr>
        <w:sectPr w:rsidR="001531D5" w:rsidRPr="00FC104A" w:rsidSect="003202D1">
          <w:headerReference w:type="even" r:id="rId108"/>
          <w:headerReference w:type="default" r:id="rId109"/>
          <w:headerReference w:type="first" r:id="rId110"/>
          <w:endnotePr>
            <w:numFmt w:val="decimal"/>
          </w:endnotePr>
          <w:pgSz w:w="15840" w:h="12240" w:orient="landscape" w:code="1"/>
          <w:pgMar w:top="720" w:right="1080" w:bottom="720" w:left="864" w:header="720" w:footer="720" w:gutter="0"/>
          <w:cols w:space="720"/>
          <w:noEndnote/>
          <w:docGrid w:linePitch="326"/>
        </w:sectPr>
      </w:pPr>
    </w:p>
    <w:p w:rsidR="001531D5" w:rsidRPr="00CB4AB8" w:rsidRDefault="001531D5" w:rsidP="001531D5">
      <w:pPr>
        <w:pStyle w:val="Heading1"/>
        <w:rPr>
          <w:rFonts w:cs="Arial"/>
          <w:szCs w:val="28"/>
        </w:rPr>
      </w:pPr>
      <w:r w:rsidRPr="00CB4AB8">
        <w:rPr>
          <w:rFonts w:cs="Arial"/>
          <w:szCs w:val="28"/>
        </w:rPr>
        <w:lastRenderedPageBreak/>
        <w:t xml:space="preserve">LOCAL </w:t>
      </w:r>
      <w:r w:rsidR="00C60456" w:rsidRPr="00CB4AB8">
        <w:rPr>
          <w:rFonts w:cs="Arial"/>
          <w:szCs w:val="28"/>
        </w:rPr>
        <w:t xml:space="preserve">WORKFORCE DEVELOPMENT </w:t>
      </w:r>
      <w:r w:rsidRPr="00CB4AB8">
        <w:rPr>
          <w:rFonts w:cs="Arial"/>
          <w:szCs w:val="28"/>
        </w:rPr>
        <w:t>AREA SUB-GRANTEE LIST</w:t>
      </w:r>
    </w:p>
    <w:p w:rsidR="00C61E4E" w:rsidRPr="00C61E4E" w:rsidRDefault="00C61E4E" w:rsidP="00C61E4E"/>
    <w:tbl>
      <w:tblPr>
        <w:tblW w:w="13842" w:type="dxa"/>
        <w:tblInd w:w="108" w:type="dxa"/>
        <w:tblBorders>
          <w:insideH w:val="single" w:sz="4" w:space="0" w:color="auto"/>
        </w:tblBorders>
        <w:tblLook w:val="01E0" w:firstRow="1" w:lastRow="1" w:firstColumn="1" w:lastColumn="1" w:noHBand="0" w:noVBand="0"/>
      </w:tblPr>
      <w:tblGrid>
        <w:gridCol w:w="4752"/>
        <w:gridCol w:w="9090"/>
      </w:tblGrid>
      <w:tr w:rsidR="00C61E4E" w:rsidRPr="00305411" w:rsidTr="00FD162D">
        <w:trPr>
          <w:trHeight w:val="576"/>
        </w:trPr>
        <w:tc>
          <w:tcPr>
            <w:tcW w:w="4752" w:type="dxa"/>
            <w:tcBorders>
              <w:top w:val="nil"/>
              <w:bottom w:val="nil"/>
              <w:right w:val="single" w:sz="4" w:space="0" w:color="auto"/>
            </w:tcBorders>
            <w:vAlign w:val="center"/>
          </w:tcPr>
          <w:p w:rsidR="00C61E4E" w:rsidRPr="00305411" w:rsidRDefault="00C61E4E" w:rsidP="00FD162D">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b/>
                <w:sz w:val="22"/>
                <w:szCs w:val="22"/>
              </w:rPr>
            </w:pPr>
            <w:r w:rsidRPr="00305411">
              <w:rPr>
                <w:rFonts w:ascii="Arial" w:hAnsi="Arial" w:cs="Arial"/>
                <w:b/>
                <w:sz w:val="22"/>
                <w:szCs w:val="22"/>
              </w:rPr>
              <w:t xml:space="preserve">Regional </w:t>
            </w:r>
            <w:r>
              <w:rPr>
                <w:rFonts w:ascii="Arial" w:hAnsi="Arial" w:cs="Arial"/>
                <w:b/>
                <w:sz w:val="22"/>
                <w:szCs w:val="22"/>
              </w:rPr>
              <w:t>Workforce Development Area</w:t>
            </w:r>
          </w:p>
        </w:tc>
        <w:tc>
          <w:tcPr>
            <w:tcW w:w="9090" w:type="dxa"/>
            <w:tcBorders>
              <w:top w:val="nil"/>
              <w:bottom w:val="single" w:sz="4" w:space="0" w:color="auto"/>
            </w:tcBorders>
            <w:vAlign w:val="bottom"/>
          </w:tcPr>
          <w:p w:rsidR="00C61E4E" w:rsidRPr="00305411" w:rsidRDefault="009378F6" w:rsidP="00FD162D">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r>
              <w:rPr>
                <w:rFonts w:ascii="Arial" w:hAnsi="Arial" w:cs="Arial"/>
                <w:sz w:val="22"/>
                <w:szCs w:val="22"/>
              </w:rPr>
              <w:t>Region # 4</w:t>
            </w:r>
          </w:p>
        </w:tc>
      </w:tr>
      <w:tr w:rsidR="00C61E4E" w:rsidRPr="00FC104A" w:rsidTr="00FD162D">
        <w:trPr>
          <w:trHeight w:val="576"/>
        </w:trPr>
        <w:tc>
          <w:tcPr>
            <w:tcW w:w="4752" w:type="dxa"/>
            <w:tcBorders>
              <w:top w:val="nil"/>
              <w:bottom w:val="nil"/>
              <w:right w:val="single" w:sz="4" w:space="0" w:color="auto"/>
            </w:tcBorders>
            <w:vAlign w:val="center"/>
          </w:tcPr>
          <w:p w:rsidR="00C61E4E" w:rsidRPr="003202D1" w:rsidRDefault="00C61E4E" w:rsidP="00FD162D">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b/>
                <w:sz w:val="22"/>
                <w:szCs w:val="22"/>
              </w:rPr>
            </w:pPr>
            <w:r>
              <w:rPr>
                <w:rFonts w:ascii="Arial" w:hAnsi="Arial" w:cs="Arial"/>
                <w:b/>
                <w:sz w:val="22"/>
                <w:szCs w:val="22"/>
              </w:rPr>
              <w:t xml:space="preserve">Local </w:t>
            </w:r>
            <w:r w:rsidRPr="003202D1">
              <w:rPr>
                <w:rFonts w:ascii="Arial" w:hAnsi="Arial" w:cs="Arial"/>
                <w:b/>
                <w:sz w:val="22"/>
                <w:szCs w:val="22"/>
              </w:rPr>
              <w:t xml:space="preserve">Workforce Development </w:t>
            </w:r>
            <w:r>
              <w:rPr>
                <w:rFonts w:ascii="Arial" w:hAnsi="Arial" w:cs="Arial"/>
                <w:b/>
                <w:sz w:val="22"/>
                <w:szCs w:val="22"/>
              </w:rPr>
              <w:t>Area</w:t>
            </w:r>
          </w:p>
        </w:tc>
        <w:tc>
          <w:tcPr>
            <w:tcW w:w="9090" w:type="dxa"/>
            <w:tcBorders>
              <w:top w:val="nil"/>
              <w:bottom w:val="single" w:sz="4" w:space="0" w:color="auto"/>
            </w:tcBorders>
            <w:vAlign w:val="bottom"/>
          </w:tcPr>
          <w:p w:rsidR="00C61E4E" w:rsidRPr="00FC104A" w:rsidRDefault="009378F6" w:rsidP="00A62991">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r>
              <w:rPr>
                <w:rFonts w:ascii="Arial" w:hAnsi="Arial" w:cs="Arial"/>
                <w:sz w:val="22"/>
                <w:szCs w:val="22"/>
              </w:rPr>
              <w:t>W</w:t>
            </w:r>
            <w:r w:rsidR="00A62991">
              <w:rPr>
                <w:rFonts w:ascii="Arial" w:hAnsi="Arial" w:cs="Arial"/>
                <w:sz w:val="22"/>
                <w:szCs w:val="22"/>
              </w:rPr>
              <w:t>D</w:t>
            </w:r>
            <w:r>
              <w:rPr>
                <w:rFonts w:ascii="Arial" w:hAnsi="Arial" w:cs="Arial"/>
                <w:sz w:val="22"/>
                <w:szCs w:val="22"/>
              </w:rPr>
              <w:t>A # 15</w:t>
            </w:r>
          </w:p>
        </w:tc>
      </w:tr>
    </w:tbl>
    <w:p w:rsidR="00C61E4E" w:rsidRPr="00D97E9E" w:rsidRDefault="00C61E4E" w:rsidP="00C61E4E">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sz w:val="20"/>
        </w:rPr>
      </w:pPr>
    </w:p>
    <w:tbl>
      <w:tblPr>
        <w:tblW w:w="13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4"/>
        <w:gridCol w:w="4050"/>
        <w:gridCol w:w="2610"/>
        <w:gridCol w:w="1363"/>
        <w:gridCol w:w="2430"/>
      </w:tblGrid>
      <w:tr w:rsidR="001531D5" w:rsidRPr="00FC104A" w:rsidTr="00E8309C">
        <w:trPr>
          <w:trHeight w:val="540"/>
        </w:trPr>
        <w:tc>
          <w:tcPr>
            <w:tcW w:w="3294" w:type="dxa"/>
            <w:vAlign w:val="center"/>
          </w:tcPr>
          <w:p w:rsidR="001531D5" w:rsidRPr="00D97E9E" w:rsidRDefault="001531D5" w:rsidP="00465988">
            <w:pPr>
              <w:tabs>
                <w:tab w:val="center" w:pos="4680"/>
                <w:tab w:val="left" w:pos="5040"/>
                <w:tab w:val="left" w:pos="5760"/>
                <w:tab w:val="left" w:pos="6480"/>
                <w:tab w:val="left" w:pos="7200"/>
                <w:tab w:val="left" w:pos="7920"/>
                <w:tab w:val="left" w:pos="8640"/>
                <w:tab w:val="left" w:pos="9360"/>
              </w:tabs>
              <w:jc w:val="center"/>
              <w:rPr>
                <w:rFonts w:ascii="Arial" w:hAnsi="Arial" w:cs="Arial"/>
                <w:b/>
                <w:sz w:val="18"/>
                <w:szCs w:val="18"/>
              </w:rPr>
            </w:pPr>
            <w:r w:rsidRPr="00D97E9E">
              <w:rPr>
                <w:rFonts w:ascii="Arial" w:hAnsi="Arial" w:cs="Arial"/>
                <w:b/>
                <w:sz w:val="18"/>
                <w:szCs w:val="18"/>
              </w:rPr>
              <w:t>Name of Sub-Grantee</w:t>
            </w:r>
          </w:p>
        </w:tc>
        <w:tc>
          <w:tcPr>
            <w:tcW w:w="4050" w:type="dxa"/>
            <w:vAlign w:val="center"/>
          </w:tcPr>
          <w:p w:rsidR="001531D5" w:rsidRPr="00D97E9E" w:rsidRDefault="001531D5" w:rsidP="00465988">
            <w:pPr>
              <w:tabs>
                <w:tab w:val="center" w:pos="4680"/>
                <w:tab w:val="left" w:pos="5040"/>
                <w:tab w:val="left" w:pos="5760"/>
                <w:tab w:val="left" w:pos="6480"/>
                <w:tab w:val="left" w:pos="7200"/>
                <w:tab w:val="left" w:pos="7920"/>
                <w:tab w:val="left" w:pos="8640"/>
                <w:tab w:val="left" w:pos="9360"/>
              </w:tabs>
              <w:jc w:val="center"/>
              <w:rPr>
                <w:rFonts w:ascii="Arial" w:hAnsi="Arial" w:cs="Arial"/>
                <w:b/>
                <w:sz w:val="18"/>
                <w:szCs w:val="18"/>
              </w:rPr>
            </w:pPr>
            <w:r w:rsidRPr="00D97E9E">
              <w:rPr>
                <w:rFonts w:ascii="Arial" w:hAnsi="Arial" w:cs="Arial"/>
                <w:b/>
                <w:sz w:val="18"/>
                <w:szCs w:val="18"/>
              </w:rPr>
              <w:t>Services Provided</w:t>
            </w:r>
          </w:p>
        </w:tc>
        <w:tc>
          <w:tcPr>
            <w:tcW w:w="2610" w:type="dxa"/>
            <w:vAlign w:val="center"/>
          </w:tcPr>
          <w:p w:rsidR="001531D5" w:rsidRPr="00D97E9E" w:rsidRDefault="001531D5" w:rsidP="00465988">
            <w:pPr>
              <w:tabs>
                <w:tab w:val="center" w:pos="4680"/>
                <w:tab w:val="left" w:pos="5040"/>
                <w:tab w:val="left" w:pos="5760"/>
                <w:tab w:val="left" w:pos="6480"/>
                <w:tab w:val="left" w:pos="7200"/>
                <w:tab w:val="left" w:pos="7920"/>
                <w:tab w:val="left" w:pos="8640"/>
                <w:tab w:val="left" w:pos="9360"/>
              </w:tabs>
              <w:jc w:val="center"/>
              <w:rPr>
                <w:rFonts w:ascii="Arial" w:hAnsi="Arial" w:cs="Arial"/>
                <w:b/>
                <w:sz w:val="18"/>
                <w:szCs w:val="18"/>
              </w:rPr>
            </w:pPr>
            <w:r w:rsidRPr="00D97E9E">
              <w:rPr>
                <w:rFonts w:ascii="Arial" w:hAnsi="Arial" w:cs="Arial"/>
                <w:b/>
                <w:sz w:val="18"/>
                <w:szCs w:val="18"/>
              </w:rPr>
              <w:t>Funding Source</w:t>
            </w:r>
          </w:p>
        </w:tc>
        <w:tc>
          <w:tcPr>
            <w:tcW w:w="1363" w:type="dxa"/>
            <w:vAlign w:val="center"/>
          </w:tcPr>
          <w:p w:rsidR="001531D5" w:rsidRPr="00D97E9E" w:rsidRDefault="00871F1D" w:rsidP="00465988">
            <w:pPr>
              <w:tabs>
                <w:tab w:val="center" w:pos="4680"/>
                <w:tab w:val="left" w:pos="5040"/>
                <w:tab w:val="left" w:pos="5760"/>
                <w:tab w:val="left" w:pos="6480"/>
                <w:tab w:val="left" w:pos="7200"/>
                <w:tab w:val="left" w:pos="7920"/>
                <w:tab w:val="left" w:pos="8640"/>
                <w:tab w:val="left" w:pos="9360"/>
              </w:tabs>
              <w:jc w:val="center"/>
              <w:rPr>
                <w:rFonts w:ascii="Arial" w:hAnsi="Arial" w:cs="Arial"/>
                <w:b/>
                <w:sz w:val="18"/>
                <w:szCs w:val="18"/>
              </w:rPr>
            </w:pPr>
            <w:r>
              <w:rPr>
                <w:rFonts w:ascii="Arial" w:hAnsi="Arial" w:cs="Arial"/>
                <w:b/>
                <w:sz w:val="18"/>
                <w:szCs w:val="18"/>
              </w:rPr>
              <w:t>Sub-Grantee</w:t>
            </w:r>
            <w:r w:rsidR="001531D5" w:rsidRPr="00D97E9E">
              <w:rPr>
                <w:rFonts w:ascii="Arial" w:hAnsi="Arial" w:cs="Arial"/>
                <w:b/>
                <w:sz w:val="18"/>
                <w:szCs w:val="18"/>
              </w:rPr>
              <w:t xml:space="preserve"> located in which WFC?</w:t>
            </w:r>
          </w:p>
        </w:tc>
        <w:tc>
          <w:tcPr>
            <w:tcW w:w="2430" w:type="dxa"/>
          </w:tcPr>
          <w:p w:rsidR="001531D5" w:rsidRPr="00D97E9E" w:rsidRDefault="001531D5" w:rsidP="00465988">
            <w:pPr>
              <w:tabs>
                <w:tab w:val="center" w:pos="4680"/>
                <w:tab w:val="left" w:pos="5040"/>
                <w:tab w:val="left" w:pos="5760"/>
                <w:tab w:val="left" w:pos="6480"/>
                <w:tab w:val="left" w:pos="7200"/>
                <w:tab w:val="left" w:pos="7920"/>
                <w:tab w:val="left" w:pos="8640"/>
                <w:tab w:val="left" w:pos="9360"/>
              </w:tabs>
              <w:jc w:val="center"/>
              <w:rPr>
                <w:rFonts w:ascii="Arial" w:hAnsi="Arial" w:cs="Arial"/>
                <w:b/>
                <w:sz w:val="18"/>
                <w:szCs w:val="18"/>
              </w:rPr>
            </w:pPr>
            <w:r w:rsidRPr="00D97E9E">
              <w:rPr>
                <w:rFonts w:ascii="Arial" w:hAnsi="Arial" w:cs="Arial"/>
                <w:b/>
                <w:sz w:val="18"/>
                <w:szCs w:val="18"/>
              </w:rPr>
              <w:t>If not in WFC, provide Address, City, State, ZIP Code</w:t>
            </w:r>
          </w:p>
        </w:tc>
      </w:tr>
      <w:tr w:rsidR="001531D5" w:rsidRPr="00FC104A" w:rsidTr="00E8309C">
        <w:trPr>
          <w:trHeight w:val="576"/>
        </w:trPr>
        <w:tc>
          <w:tcPr>
            <w:tcW w:w="3294" w:type="dxa"/>
            <w:tcBorders>
              <w:bottom w:val="single" w:sz="4" w:space="0" w:color="auto"/>
            </w:tcBorders>
          </w:tcPr>
          <w:p w:rsidR="001531D5" w:rsidRPr="00FC104A" w:rsidRDefault="00C31367"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 xml:space="preserve">HIRED </w:t>
            </w:r>
          </w:p>
        </w:tc>
        <w:tc>
          <w:tcPr>
            <w:tcW w:w="4050" w:type="dxa"/>
            <w:tcBorders>
              <w:bottom w:val="single" w:sz="4" w:space="0" w:color="auto"/>
            </w:tcBorders>
          </w:tcPr>
          <w:p w:rsidR="001531D5" w:rsidRPr="00FC104A" w:rsidRDefault="00C31367"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Youth</w:t>
            </w:r>
          </w:p>
        </w:tc>
        <w:tc>
          <w:tcPr>
            <w:tcW w:w="2610" w:type="dxa"/>
            <w:tcBorders>
              <w:bottom w:val="single" w:sz="4" w:space="0" w:color="auto"/>
            </w:tcBorders>
          </w:tcPr>
          <w:p w:rsidR="001531D5" w:rsidRPr="00FC104A" w:rsidRDefault="00C31367"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WIOA</w:t>
            </w:r>
          </w:p>
        </w:tc>
        <w:tc>
          <w:tcPr>
            <w:tcW w:w="1363" w:type="dxa"/>
            <w:tcBorders>
              <w:bottom w:val="single" w:sz="4" w:space="0" w:color="auto"/>
            </w:tcBorders>
          </w:tcPr>
          <w:p w:rsidR="001531D5" w:rsidRPr="00FC104A" w:rsidRDefault="00C31367"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No</w:t>
            </w:r>
          </w:p>
        </w:tc>
        <w:tc>
          <w:tcPr>
            <w:tcW w:w="2430" w:type="dxa"/>
            <w:tcBorders>
              <w:bottom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r w:rsidR="001531D5" w:rsidRPr="00FC104A" w:rsidTr="00E8309C">
        <w:trPr>
          <w:trHeight w:val="576"/>
        </w:trPr>
        <w:tc>
          <w:tcPr>
            <w:tcW w:w="3294" w:type="dxa"/>
            <w:tcBorders>
              <w:bottom w:val="single" w:sz="4" w:space="0" w:color="auto"/>
            </w:tcBorders>
          </w:tcPr>
          <w:p w:rsidR="001531D5" w:rsidRPr="00FC104A" w:rsidRDefault="001531D5"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4050" w:type="dxa"/>
            <w:tcBorders>
              <w:bottom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2610" w:type="dxa"/>
            <w:tcBorders>
              <w:bottom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1363" w:type="dxa"/>
            <w:tcBorders>
              <w:bottom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2430" w:type="dxa"/>
            <w:tcBorders>
              <w:bottom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r w:rsidR="001531D5" w:rsidRPr="00FC104A" w:rsidTr="00E8309C">
        <w:trPr>
          <w:trHeight w:val="576"/>
        </w:trPr>
        <w:tc>
          <w:tcPr>
            <w:tcW w:w="3294" w:type="dxa"/>
            <w:tcBorders>
              <w:bottom w:val="single" w:sz="4" w:space="0" w:color="auto"/>
            </w:tcBorders>
          </w:tcPr>
          <w:p w:rsidR="001531D5" w:rsidRPr="00FC104A" w:rsidRDefault="001531D5"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4050" w:type="dxa"/>
            <w:tcBorders>
              <w:bottom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2610" w:type="dxa"/>
            <w:tcBorders>
              <w:bottom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1363" w:type="dxa"/>
            <w:tcBorders>
              <w:bottom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2430" w:type="dxa"/>
            <w:tcBorders>
              <w:bottom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r w:rsidR="00246DB9" w:rsidRPr="00FC104A" w:rsidTr="00E8309C">
        <w:trPr>
          <w:trHeight w:val="576"/>
        </w:trPr>
        <w:tc>
          <w:tcPr>
            <w:tcW w:w="3294" w:type="dxa"/>
            <w:tcBorders>
              <w:bottom w:val="single" w:sz="4" w:space="0" w:color="auto"/>
            </w:tcBorders>
          </w:tcPr>
          <w:p w:rsidR="00246DB9" w:rsidRPr="00FC104A" w:rsidRDefault="00246DB9" w:rsidP="00246DB9">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4050" w:type="dxa"/>
            <w:tcBorders>
              <w:bottom w:val="single" w:sz="4" w:space="0" w:color="auto"/>
            </w:tcBorders>
          </w:tcPr>
          <w:p w:rsidR="00246DB9" w:rsidRPr="00FC104A" w:rsidRDefault="00246DB9" w:rsidP="00246DB9">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2610" w:type="dxa"/>
            <w:tcBorders>
              <w:bottom w:val="single" w:sz="4" w:space="0" w:color="auto"/>
            </w:tcBorders>
          </w:tcPr>
          <w:p w:rsidR="00246DB9" w:rsidRPr="00FC104A" w:rsidRDefault="00246DB9" w:rsidP="00246DB9">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1363" w:type="dxa"/>
            <w:tcBorders>
              <w:bottom w:val="single" w:sz="4" w:space="0" w:color="auto"/>
            </w:tcBorders>
          </w:tcPr>
          <w:p w:rsidR="00246DB9" w:rsidRPr="00FC104A" w:rsidRDefault="00246DB9" w:rsidP="00246DB9">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2430" w:type="dxa"/>
            <w:tcBorders>
              <w:bottom w:val="single" w:sz="4" w:space="0" w:color="auto"/>
            </w:tcBorders>
          </w:tcPr>
          <w:p w:rsidR="00246DB9" w:rsidRPr="00FC104A" w:rsidRDefault="00246DB9" w:rsidP="00246DB9">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r w:rsidR="001531D5" w:rsidRPr="00FC104A" w:rsidTr="00E8309C">
        <w:trPr>
          <w:trHeight w:val="576"/>
        </w:trPr>
        <w:tc>
          <w:tcPr>
            <w:tcW w:w="3294" w:type="dxa"/>
            <w:tcBorders>
              <w:bottom w:val="single" w:sz="4" w:space="0" w:color="auto"/>
            </w:tcBorders>
          </w:tcPr>
          <w:p w:rsidR="001531D5" w:rsidRPr="00FC104A" w:rsidRDefault="001531D5"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4050" w:type="dxa"/>
            <w:tcBorders>
              <w:bottom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2610" w:type="dxa"/>
            <w:tcBorders>
              <w:bottom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1363" w:type="dxa"/>
            <w:tcBorders>
              <w:bottom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2430" w:type="dxa"/>
            <w:tcBorders>
              <w:bottom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r w:rsidR="001531D5" w:rsidRPr="00FC104A" w:rsidTr="00E8309C">
        <w:trPr>
          <w:trHeight w:val="576"/>
        </w:trPr>
        <w:tc>
          <w:tcPr>
            <w:tcW w:w="3294" w:type="dxa"/>
            <w:tcBorders>
              <w:bottom w:val="single" w:sz="4" w:space="0" w:color="auto"/>
            </w:tcBorders>
          </w:tcPr>
          <w:p w:rsidR="001531D5" w:rsidRPr="00FC104A" w:rsidRDefault="001531D5"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4050" w:type="dxa"/>
            <w:tcBorders>
              <w:bottom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2610" w:type="dxa"/>
            <w:tcBorders>
              <w:bottom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1363" w:type="dxa"/>
            <w:tcBorders>
              <w:bottom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2430" w:type="dxa"/>
            <w:tcBorders>
              <w:bottom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r w:rsidR="001531D5" w:rsidRPr="00FC104A" w:rsidTr="00E8309C">
        <w:trPr>
          <w:trHeight w:val="576"/>
        </w:trPr>
        <w:tc>
          <w:tcPr>
            <w:tcW w:w="3294" w:type="dxa"/>
            <w:tcBorders>
              <w:bottom w:val="single" w:sz="4" w:space="0" w:color="auto"/>
            </w:tcBorders>
          </w:tcPr>
          <w:p w:rsidR="001531D5" w:rsidRPr="00FC104A" w:rsidRDefault="001531D5"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4050" w:type="dxa"/>
            <w:tcBorders>
              <w:bottom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2610" w:type="dxa"/>
            <w:tcBorders>
              <w:bottom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1363" w:type="dxa"/>
            <w:tcBorders>
              <w:bottom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2430" w:type="dxa"/>
            <w:tcBorders>
              <w:bottom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r w:rsidR="001531D5" w:rsidRPr="00FC104A" w:rsidTr="00E8309C">
        <w:trPr>
          <w:trHeight w:val="576"/>
        </w:trPr>
        <w:tc>
          <w:tcPr>
            <w:tcW w:w="3294" w:type="dxa"/>
            <w:tcBorders>
              <w:top w:val="single" w:sz="4" w:space="0" w:color="auto"/>
              <w:left w:val="single" w:sz="4" w:space="0" w:color="auto"/>
              <w:bottom w:val="single" w:sz="4" w:space="0" w:color="auto"/>
              <w:right w:val="single" w:sz="4" w:space="0" w:color="auto"/>
            </w:tcBorders>
          </w:tcPr>
          <w:p w:rsidR="001531D5" w:rsidRPr="00FC104A" w:rsidRDefault="001531D5"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4050" w:type="dxa"/>
            <w:tcBorders>
              <w:top w:val="single" w:sz="4" w:space="0" w:color="auto"/>
              <w:left w:val="single" w:sz="4" w:space="0" w:color="auto"/>
              <w:bottom w:val="single" w:sz="4" w:space="0" w:color="auto"/>
              <w:right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2610" w:type="dxa"/>
            <w:tcBorders>
              <w:top w:val="single" w:sz="4" w:space="0" w:color="auto"/>
              <w:left w:val="single" w:sz="4" w:space="0" w:color="auto"/>
              <w:bottom w:val="single" w:sz="4" w:space="0" w:color="auto"/>
              <w:right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1363" w:type="dxa"/>
            <w:tcBorders>
              <w:top w:val="single" w:sz="4" w:space="0" w:color="auto"/>
              <w:left w:val="single" w:sz="4" w:space="0" w:color="auto"/>
              <w:bottom w:val="single" w:sz="4" w:space="0" w:color="auto"/>
              <w:right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2430" w:type="dxa"/>
            <w:tcBorders>
              <w:top w:val="single" w:sz="4" w:space="0" w:color="auto"/>
              <w:left w:val="single" w:sz="4" w:space="0" w:color="auto"/>
              <w:bottom w:val="single" w:sz="4" w:space="0" w:color="auto"/>
              <w:right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r w:rsidR="001531D5" w:rsidRPr="00FC104A" w:rsidTr="00E8309C">
        <w:trPr>
          <w:trHeight w:val="576"/>
        </w:trPr>
        <w:tc>
          <w:tcPr>
            <w:tcW w:w="3294" w:type="dxa"/>
            <w:tcBorders>
              <w:top w:val="single" w:sz="4" w:space="0" w:color="auto"/>
              <w:left w:val="single" w:sz="4" w:space="0" w:color="auto"/>
              <w:bottom w:val="single" w:sz="4" w:space="0" w:color="auto"/>
              <w:right w:val="single" w:sz="4" w:space="0" w:color="auto"/>
            </w:tcBorders>
          </w:tcPr>
          <w:p w:rsidR="001531D5" w:rsidRPr="00FC104A" w:rsidRDefault="001531D5"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4050" w:type="dxa"/>
            <w:tcBorders>
              <w:top w:val="single" w:sz="4" w:space="0" w:color="auto"/>
              <w:left w:val="single" w:sz="4" w:space="0" w:color="auto"/>
              <w:bottom w:val="single" w:sz="4" w:space="0" w:color="auto"/>
              <w:right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2610" w:type="dxa"/>
            <w:tcBorders>
              <w:top w:val="single" w:sz="4" w:space="0" w:color="auto"/>
              <w:left w:val="single" w:sz="4" w:space="0" w:color="auto"/>
              <w:bottom w:val="single" w:sz="4" w:space="0" w:color="auto"/>
              <w:right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1363" w:type="dxa"/>
            <w:tcBorders>
              <w:top w:val="single" w:sz="4" w:space="0" w:color="auto"/>
              <w:left w:val="single" w:sz="4" w:space="0" w:color="auto"/>
              <w:bottom w:val="single" w:sz="4" w:space="0" w:color="auto"/>
              <w:right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2430" w:type="dxa"/>
            <w:tcBorders>
              <w:top w:val="single" w:sz="4" w:space="0" w:color="auto"/>
              <w:left w:val="single" w:sz="4" w:space="0" w:color="auto"/>
              <w:bottom w:val="single" w:sz="4" w:space="0" w:color="auto"/>
              <w:right w:val="single" w:sz="4" w:space="0" w:color="auto"/>
            </w:tcBorders>
          </w:tcPr>
          <w:p w:rsidR="001531D5" w:rsidRPr="00FC104A" w:rsidRDefault="001531D5"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r w:rsidR="00FF542D" w:rsidRPr="00FC104A" w:rsidTr="00E8309C">
        <w:trPr>
          <w:trHeight w:val="576"/>
        </w:trPr>
        <w:tc>
          <w:tcPr>
            <w:tcW w:w="3294" w:type="dxa"/>
            <w:tcBorders>
              <w:top w:val="single" w:sz="4" w:space="0" w:color="auto"/>
              <w:left w:val="single" w:sz="4" w:space="0" w:color="auto"/>
              <w:bottom w:val="single" w:sz="4" w:space="0" w:color="auto"/>
              <w:right w:val="single" w:sz="4" w:space="0" w:color="auto"/>
            </w:tcBorders>
          </w:tcPr>
          <w:p w:rsidR="00FF542D" w:rsidRPr="00FC104A" w:rsidRDefault="00FF542D"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4050" w:type="dxa"/>
            <w:tcBorders>
              <w:top w:val="single" w:sz="4" w:space="0" w:color="auto"/>
              <w:left w:val="single" w:sz="4" w:space="0" w:color="auto"/>
              <w:bottom w:val="single" w:sz="4" w:space="0" w:color="auto"/>
              <w:right w:val="single" w:sz="4" w:space="0" w:color="auto"/>
            </w:tcBorders>
          </w:tcPr>
          <w:p w:rsidR="00FF542D" w:rsidRPr="00FC104A" w:rsidRDefault="00FF542D"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2610" w:type="dxa"/>
            <w:tcBorders>
              <w:top w:val="single" w:sz="4" w:space="0" w:color="auto"/>
              <w:left w:val="single" w:sz="4" w:space="0" w:color="auto"/>
              <w:bottom w:val="single" w:sz="4" w:space="0" w:color="auto"/>
              <w:right w:val="single" w:sz="4" w:space="0" w:color="auto"/>
            </w:tcBorders>
          </w:tcPr>
          <w:p w:rsidR="00FF542D" w:rsidRPr="00FC104A" w:rsidRDefault="00FF542D"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1363" w:type="dxa"/>
            <w:tcBorders>
              <w:top w:val="single" w:sz="4" w:space="0" w:color="auto"/>
              <w:left w:val="single" w:sz="4" w:space="0" w:color="auto"/>
              <w:bottom w:val="single" w:sz="4" w:space="0" w:color="auto"/>
              <w:right w:val="single" w:sz="4" w:space="0" w:color="auto"/>
            </w:tcBorders>
          </w:tcPr>
          <w:p w:rsidR="00FF542D" w:rsidRPr="00FC104A" w:rsidRDefault="00FF542D"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2430" w:type="dxa"/>
            <w:tcBorders>
              <w:top w:val="single" w:sz="4" w:space="0" w:color="auto"/>
              <w:left w:val="single" w:sz="4" w:space="0" w:color="auto"/>
              <w:bottom w:val="single" w:sz="4" w:space="0" w:color="auto"/>
              <w:right w:val="single" w:sz="4" w:space="0" w:color="auto"/>
            </w:tcBorders>
          </w:tcPr>
          <w:p w:rsidR="00FF542D" w:rsidRPr="00FC104A" w:rsidRDefault="00FF542D" w:rsidP="00FF542D">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bl>
    <w:p w:rsidR="001531D5" w:rsidRDefault="001531D5" w:rsidP="001531D5">
      <w:pPr>
        <w:sectPr w:rsidR="001531D5" w:rsidSect="003202D1">
          <w:headerReference w:type="even" r:id="rId111"/>
          <w:headerReference w:type="default" r:id="rId112"/>
          <w:footerReference w:type="even" r:id="rId113"/>
          <w:headerReference w:type="first" r:id="rId114"/>
          <w:endnotePr>
            <w:numFmt w:val="decimal"/>
          </w:endnotePr>
          <w:pgSz w:w="15840" w:h="12240" w:orient="landscape" w:code="1"/>
          <w:pgMar w:top="1080" w:right="1080" w:bottom="1080" w:left="864" w:header="720" w:footer="720" w:gutter="0"/>
          <w:cols w:space="720"/>
          <w:noEndnote/>
          <w:docGrid w:linePitch="326"/>
        </w:sectPr>
      </w:pPr>
    </w:p>
    <w:p w:rsidR="001531D5" w:rsidRPr="00CB4AB8" w:rsidRDefault="001531D5" w:rsidP="001531D5">
      <w:pPr>
        <w:pStyle w:val="Heading1"/>
        <w:rPr>
          <w:rFonts w:cs="Arial"/>
          <w:szCs w:val="28"/>
        </w:rPr>
      </w:pPr>
      <w:r w:rsidRPr="00CB4AB8">
        <w:rPr>
          <w:rFonts w:cs="Arial"/>
          <w:szCs w:val="28"/>
        </w:rPr>
        <w:lastRenderedPageBreak/>
        <w:t xml:space="preserve">LOCAL </w:t>
      </w:r>
      <w:r w:rsidR="00C60456" w:rsidRPr="00CB4AB8">
        <w:rPr>
          <w:rFonts w:cs="Arial"/>
          <w:szCs w:val="28"/>
        </w:rPr>
        <w:t xml:space="preserve">WORKFORCE DEVELOPMENT </w:t>
      </w:r>
      <w:r w:rsidRPr="00CB4AB8">
        <w:rPr>
          <w:rFonts w:cs="Arial"/>
          <w:szCs w:val="28"/>
        </w:rPr>
        <w:t>AREA NON-WFC PROGRAM SERVICE DELIVERY LOCATION LIST</w:t>
      </w:r>
    </w:p>
    <w:p w:rsidR="00C61E4E" w:rsidRPr="00C61E4E" w:rsidRDefault="00C61E4E" w:rsidP="00C61E4E"/>
    <w:tbl>
      <w:tblPr>
        <w:tblW w:w="13842" w:type="dxa"/>
        <w:tblInd w:w="108" w:type="dxa"/>
        <w:tblBorders>
          <w:insideH w:val="single" w:sz="4" w:space="0" w:color="auto"/>
        </w:tblBorders>
        <w:tblLook w:val="01E0" w:firstRow="1" w:lastRow="1" w:firstColumn="1" w:lastColumn="1" w:noHBand="0" w:noVBand="0"/>
      </w:tblPr>
      <w:tblGrid>
        <w:gridCol w:w="4752"/>
        <w:gridCol w:w="9090"/>
      </w:tblGrid>
      <w:tr w:rsidR="00C61E4E" w:rsidRPr="00305411" w:rsidTr="00FD162D">
        <w:trPr>
          <w:trHeight w:val="576"/>
        </w:trPr>
        <w:tc>
          <w:tcPr>
            <w:tcW w:w="4752" w:type="dxa"/>
            <w:tcBorders>
              <w:top w:val="nil"/>
              <w:bottom w:val="nil"/>
              <w:right w:val="single" w:sz="4" w:space="0" w:color="auto"/>
            </w:tcBorders>
            <w:vAlign w:val="center"/>
          </w:tcPr>
          <w:p w:rsidR="00C61E4E" w:rsidRPr="00305411" w:rsidRDefault="00C61E4E" w:rsidP="00FD162D">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b/>
                <w:sz w:val="22"/>
                <w:szCs w:val="22"/>
              </w:rPr>
            </w:pPr>
            <w:r w:rsidRPr="00305411">
              <w:rPr>
                <w:rFonts w:ascii="Arial" w:hAnsi="Arial" w:cs="Arial"/>
                <w:b/>
                <w:sz w:val="22"/>
                <w:szCs w:val="22"/>
              </w:rPr>
              <w:t xml:space="preserve">Regional </w:t>
            </w:r>
            <w:r>
              <w:rPr>
                <w:rFonts w:ascii="Arial" w:hAnsi="Arial" w:cs="Arial"/>
                <w:b/>
                <w:sz w:val="22"/>
                <w:szCs w:val="22"/>
              </w:rPr>
              <w:t>Workforce Development Area</w:t>
            </w:r>
          </w:p>
        </w:tc>
        <w:tc>
          <w:tcPr>
            <w:tcW w:w="9090" w:type="dxa"/>
            <w:tcBorders>
              <w:top w:val="nil"/>
              <w:bottom w:val="single" w:sz="4" w:space="0" w:color="auto"/>
            </w:tcBorders>
            <w:vAlign w:val="bottom"/>
          </w:tcPr>
          <w:p w:rsidR="00C61E4E" w:rsidRPr="00305411" w:rsidRDefault="009378F6" w:rsidP="00FD162D">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r>
              <w:rPr>
                <w:rFonts w:ascii="Arial" w:hAnsi="Arial" w:cs="Arial"/>
                <w:sz w:val="22"/>
                <w:szCs w:val="22"/>
              </w:rPr>
              <w:t>Region # 4</w:t>
            </w:r>
          </w:p>
        </w:tc>
      </w:tr>
      <w:tr w:rsidR="00C61E4E" w:rsidRPr="00FC104A" w:rsidTr="00FD162D">
        <w:trPr>
          <w:trHeight w:val="576"/>
        </w:trPr>
        <w:tc>
          <w:tcPr>
            <w:tcW w:w="4752" w:type="dxa"/>
            <w:tcBorders>
              <w:top w:val="nil"/>
              <w:bottom w:val="nil"/>
              <w:right w:val="single" w:sz="4" w:space="0" w:color="auto"/>
            </w:tcBorders>
            <w:vAlign w:val="center"/>
          </w:tcPr>
          <w:p w:rsidR="00C61E4E" w:rsidRPr="003202D1" w:rsidRDefault="00C61E4E" w:rsidP="00FD162D">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b/>
                <w:sz w:val="22"/>
                <w:szCs w:val="22"/>
              </w:rPr>
            </w:pPr>
            <w:r>
              <w:rPr>
                <w:rFonts w:ascii="Arial" w:hAnsi="Arial" w:cs="Arial"/>
                <w:b/>
                <w:sz w:val="22"/>
                <w:szCs w:val="22"/>
              </w:rPr>
              <w:t xml:space="preserve">Local </w:t>
            </w:r>
            <w:r w:rsidRPr="003202D1">
              <w:rPr>
                <w:rFonts w:ascii="Arial" w:hAnsi="Arial" w:cs="Arial"/>
                <w:b/>
                <w:sz w:val="22"/>
                <w:szCs w:val="22"/>
              </w:rPr>
              <w:t xml:space="preserve">Workforce Development </w:t>
            </w:r>
            <w:r>
              <w:rPr>
                <w:rFonts w:ascii="Arial" w:hAnsi="Arial" w:cs="Arial"/>
                <w:b/>
                <w:sz w:val="22"/>
                <w:szCs w:val="22"/>
              </w:rPr>
              <w:t>Area</w:t>
            </w:r>
          </w:p>
        </w:tc>
        <w:tc>
          <w:tcPr>
            <w:tcW w:w="9090" w:type="dxa"/>
            <w:tcBorders>
              <w:top w:val="nil"/>
              <w:bottom w:val="single" w:sz="4" w:space="0" w:color="auto"/>
            </w:tcBorders>
            <w:vAlign w:val="bottom"/>
          </w:tcPr>
          <w:p w:rsidR="00C61E4E" w:rsidRPr="00FC104A" w:rsidRDefault="009378F6" w:rsidP="00A62991">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r>
              <w:rPr>
                <w:rFonts w:ascii="Arial" w:hAnsi="Arial" w:cs="Arial"/>
                <w:sz w:val="22"/>
                <w:szCs w:val="22"/>
              </w:rPr>
              <w:t>W</w:t>
            </w:r>
            <w:r w:rsidR="00A62991">
              <w:rPr>
                <w:rFonts w:ascii="Arial" w:hAnsi="Arial" w:cs="Arial"/>
                <w:sz w:val="22"/>
                <w:szCs w:val="22"/>
              </w:rPr>
              <w:t>D</w:t>
            </w:r>
            <w:r>
              <w:rPr>
                <w:rFonts w:ascii="Arial" w:hAnsi="Arial" w:cs="Arial"/>
                <w:sz w:val="22"/>
                <w:szCs w:val="22"/>
              </w:rPr>
              <w:t>A # 15</w:t>
            </w:r>
          </w:p>
        </w:tc>
      </w:tr>
    </w:tbl>
    <w:p w:rsidR="00C61E4E" w:rsidRPr="00D97E9E" w:rsidRDefault="00C61E4E" w:rsidP="00C61E4E">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sz w:val="20"/>
        </w:rPr>
      </w:pPr>
    </w:p>
    <w:tbl>
      <w:tblPr>
        <w:tblW w:w="13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90"/>
        <w:gridCol w:w="6457"/>
      </w:tblGrid>
      <w:tr w:rsidR="001531D5" w:rsidRPr="00FC104A" w:rsidTr="00FC0FB3">
        <w:trPr>
          <w:trHeight w:val="540"/>
        </w:trPr>
        <w:tc>
          <w:tcPr>
            <w:tcW w:w="7290" w:type="dxa"/>
            <w:vAlign w:val="center"/>
          </w:tcPr>
          <w:p w:rsidR="001531D5" w:rsidRPr="00FC104A" w:rsidRDefault="001531D5" w:rsidP="00465988">
            <w:pPr>
              <w:tabs>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r w:rsidRPr="00FC104A">
              <w:rPr>
                <w:rFonts w:ascii="Arial" w:hAnsi="Arial" w:cs="Arial"/>
                <w:b/>
                <w:sz w:val="22"/>
                <w:szCs w:val="22"/>
              </w:rPr>
              <w:t>Name and Location (City)</w:t>
            </w:r>
          </w:p>
        </w:tc>
        <w:tc>
          <w:tcPr>
            <w:tcW w:w="6457" w:type="dxa"/>
            <w:vAlign w:val="center"/>
          </w:tcPr>
          <w:p w:rsidR="001531D5" w:rsidRPr="00FC104A" w:rsidRDefault="001531D5" w:rsidP="00465988">
            <w:pPr>
              <w:tabs>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r w:rsidRPr="00FC104A">
              <w:rPr>
                <w:rFonts w:ascii="Arial" w:hAnsi="Arial" w:cs="Arial"/>
                <w:b/>
                <w:sz w:val="22"/>
                <w:szCs w:val="22"/>
              </w:rPr>
              <w:t>Program Service Delivered</w:t>
            </w:r>
          </w:p>
        </w:tc>
      </w:tr>
      <w:tr w:rsidR="001531D5" w:rsidRPr="00FC104A" w:rsidTr="00FC0FB3">
        <w:trPr>
          <w:trHeight w:val="332"/>
        </w:trPr>
        <w:tc>
          <w:tcPr>
            <w:tcW w:w="13747" w:type="dxa"/>
            <w:gridSpan w:val="2"/>
            <w:shd w:val="pct10" w:color="auto" w:fill="auto"/>
            <w:vAlign w:val="center"/>
          </w:tcPr>
          <w:p w:rsidR="001531D5" w:rsidRPr="00FC104A" w:rsidRDefault="001531D5"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r w:rsidR="001531D5" w:rsidRPr="00FC104A" w:rsidTr="00FC0FB3">
        <w:trPr>
          <w:trHeight w:val="540"/>
        </w:trPr>
        <w:tc>
          <w:tcPr>
            <w:tcW w:w="7290" w:type="dxa"/>
            <w:vAlign w:val="center"/>
          </w:tcPr>
          <w:p w:rsidR="001531D5" w:rsidRPr="00FF542D" w:rsidRDefault="00C31367" w:rsidP="005B1513">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Ramsey County Government Center</w:t>
            </w:r>
            <w:r w:rsidR="00006BBB">
              <w:rPr>
                <w:rFonts w:ascii="Arial" w:hAnsi="Arial" w:cs="Arial"/>
                <w:sz w:val="22"/>
                <w:szCs w:val="22"/>
              </w:rPr>
              <w:t>,</w:t>
            </w:r>
            <w:r w:rsidR="005B1513">
              <w:rPr>
                <w:rFonts w:ascii="Arial" w:hAnsi="Arial" w:cs="Arial"/>
                <w:sz w:val="22"/>
                <w:szCs w:val="22"/>
              </w:rPr>
              <w:t xml:space="preserve"> </w:t>
            </w:r>
            <w:r w:rsidR="00006BBB">
              <w:rPr>
                <w:rFonts w:ascii="Arial" w:hAnsi="Arial" w:cs="Arial"/>
                <w:sz w:val="22"/>
                <w:szCs w:val="22"/>
              </w:rPr>
              <w:t xml:space="preserve">Saint Paul, MN </w:t>
            </w:r>
          </w:p>
        </w:tc>
        <w:tc>
          <w:tcPr>
            <w:tcW w:w="6457" w:type="dxa"/>
            <w:vAlign w:val="center"/>
          </w:tcPr>
          <w:p w:rsidR="001531D5" w:rsidRPr="00FF542D" w:rsidRDefault="00C31367" w:rsidP="005B1513">
            <w:pPr>
              <w:tabs>
                <w:tab w:val="center" w:pos="4680"/>
                <w:tab w:val="left" w:pos="5040"/>
                <w:tab w:val="left" w:pos="5760"/>
                <w:tab w:val="left" w:pos="6480"/>
                <w:tab w:val="left" w:pos="7200"/>
                <w:tab w:val="left" w:pos="7920"/>
                <w:tab w:val="left" w:pos="8640"/>
                <w:tab w:val="left" w:pos="9360"/>
              </w:tabs>
              <w:jc w:val="center"/>
              <w:rPr>
                <w:rFonts w:ascii="Arial" w:hAnsi="Arial" w:cs="Arial"/>
                <w:sz w:val="22"/>
                <w:szCs w:val="22"/>
              </w:rPr>
            </w:pPr>
            <w:r>
              <w:rPr>
                <w:rFonts w:ascii="Arial" w:hAnsi="Arial" w:cs="Arial"/>
                <w:sz w:val="22"/>
                <w:szCs w:val="22"/>
              </w:rPr>
              <w:t xml:space="preserve">Career </w:t>
            </w:r>
            <w:r w:rsidR="00006BBB">
              <w:rPr>
                <w:rFonts w:ascii="Arial" w:hAnsi="Arial" w:cs="Arial"/>
                <w:sz w:val="22"/>
                <w:szCs w:val="22"/>
              </w:rPr>
              <w:t>services</w:t>
            </w:r>
            <w:r w:rsidR="005B1513">
              <w:rPr>
                <w:rFonts w:ascii="Arial" w:hAnsi="Arial" w:cs="Arial"/>
                <w:sz w:val="22"/>
                <w:szCs w:val="22"/>
              </w:rPr>
              <w:t xml:space="preserve">, referrals, </w:t>
            </w:r>
            <w:r w:rsidR="00E8309C">
              <w:rPr>
                <w:rFonts w:ascii="Arial" w:hAnsi="Arial" w:cs="Arial"/>
                <w:sz w:val="22"/>
                <w:szCs w:val="22"/>
              </w:rPr>
              <w:t xml:space="preserve">and </w:t>
            </w:r>
            <w:r w:rsidR="005B1513">
              <w:rPr>
                <w:rFonts w:ascii="Arial" w:hAnsi="Arial" w:cs="Arial"/>
                <w:sz w:val="22"/>
                <w:szCs w:val="22"/>
              </w:rPr>
              <w:t>MFIP</w:t>
            </w:r>
            <w:r w:rsidR="00E8309C">
              <w:rPr>
                <w:rFonts w:ascii="Arial" w:hAnsi="Arial" w:cs="Arial"/>
                <w:sz w:val="22"/>
                <w:szCs w:val="22"/>
              </w:rPr>
              <w:t xml:space="preserve"> Services</w:t>
            </w:r>
            <w:r w:rsidR="005B1513">
              <w:rPr>
                <w:rFonts w:ascii="Arial" w:hAnsi="Arial" w:cs="Arial"/>
                <w:sz w:val="22"/>
                <w:szCs w:val="22"/>
              </w:rPr>
              <w:t>.</w:t>
            </w:r>
          </w:p>
        </w:tc>
      </w:tr>
      <w:tr w:rsidR="001531D5" w:rsidRPr="00FC104A" w:rsidTr="00FC0FB3">
        <w:trPr>
          <w:trHeight w:val="600"/>
        </w:trPr>
        <w:tc>
          <w:tcPr>
            <w:tcW w:w="7290" w:type="dxa"/>
            <w:tcBorders>
              <w:bottom w:val="single" w:sz="4" w:space="0" w:color="auto"/>
            </w:tcBorders>
            <w:vAlign w:val="center"/>
          </w:tcPr>
          <w:p w:rsidR="001531D5" w:rsidRPr="00FC104A" w:rsidRDefault="001531D5"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6457" w:type="dxa"/>
            <w:tcBorders>
              <w:bottom w:val="single" w:sz="4" w:space="0" w:color="auto"/>
            </w:tcBorders>
            <w:vAlign w:val="center"/>
          </w:tcPr>
          <w:p w:rsidR="001531D5" w:rsidRPr="00FC104A" w:rsidRDefault="001531D5" w:rsidP="00465988">
            <w:pPr>
              <w:tabs>
                <w:tab w:val="center" w:pos="4680"/>
                <w:tab w:val="left" w:pos="5040"/>
                <w:tab w:val="left" w:pos="5760"/>
                <w:tab w:val="left" w:pos="6480"/>
                <w:tab w:val="left" w:pos="7200"/>
                <w:tab w:val="left" w:pos="7920"/>
                <w:tab w:val="left" w:pos="8640"/>
                <w:tab w:val="left" w:pos="9360"/>
              </w:tabs>
              <w:jc w:val="center"/>
              <w:rPr>
                <w:rFonts w:ascii="Arial" w:hAnsi="Arial" w:cs="Arial"/>
                <w:sz w:val="22"/>
                <w:szCs w:val="22"/>
              </w:rPr>
            </w:pPr>
          </w:p>
        </w:tc>
      </w:tr>
      <w:tr w:rsidR="001531D5" w:rsidRPr="00FC104A" w:rsidTr="00FC0FB3">
        <w:trPr>
          <w:trHeight w:val="600"/>
        </w:trPr>
        <w:tc>
          <w:tcPr>
            <w:tcW w:w="7290" w:type="dxa"/>
            <w:tcBorders>
              <w:bottom w:val="single" w:sz="4" w:space="0" w:color="auto"/>
            </w:tcBorders>
            <w:vAlign w:val="center"/>
          </w:tcPr>
          <w:p w:rsidR="001531D5" w:rsidRPr="00FC104A" w:rsidRDefault="001531D5"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6457" w:type="dxa"/>
            <w:tcBorders>
              <w:bottom w:val="single" w:sz="4" w:space="0" w:color="auto"/>
            </w:tcBorders>
            <w:vAlign w:val="center"/>
          </w:tcPr>
          <w:p w:rsidR="001531D5" w:rsidRPr="00FC104A" w:rsidRDefault="001531D5" w:rsidP="00465988">
            <w:pPr>
              <w:tabs>
                <w:tab w:val="center" w:pos="4680"/>
                <w:tab w:val="left" w:pos="5040"/>
                <w:tab w:val="left" w:pos="5760"/>
                <w:tab w:val="left" w:pos="6480"/>
                <w:tab w:val="left" w:pos="7200"/>
                <w:tab w:val="left" w:pos="7920"/>
                <w:tab w:val="left" w:pos="8640"/>
                <w:tab w:val="left" w:pos="9360"/>
              </w:tabs>
              <w:jc w:val="center"/>
              <w:rPr>
                <w:rFonts w:ascii="Arial" w:hAnsi="Arial" w:cs="Arial"/>
                <w:sz w:val="22"/>
                <w:szCs w:val="22"/>
              </w:rPr>
            </w:pPr>
          </w:p>
        </w:tc>
      </w:tr>
      <w:tr w:rsidR="001531D5" w:rsidRPr="00FC104A" w:rsidTr="00FC0FB3">
        <w:trPr>
          <w:trHeight w:val="600"/>
        </w:trPr>
        <w:tc>
          <w:tcPr>
            <w:tcW w:w="7290" w:type="dxa"/>
            <w:tcBorders>
              <w:bottom w:val="single" w:sz="4" w:space="0" w:color="auto"/>
            </w:tcBorders>
            <w:vAlign w:val="center"/>
          </w:tcPr>
          <w:p w:rsidR="001531D5" w:rsidRPr="00FC104A" w:rsidRDefault="001531D5"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6457" w:type="dxa"/>
            <w:tcBorders>
              <w:bottom w:val="single" w:sz="4" w:space="0" w:color="auto"/>
            </w:tcBorders>
            <w:vAlign w:val="center"/>
          </w:tcPr>
          <w:p w:rsidR="001531D5" w:rsidRPr="00FC104A" w:rsidRDefault="001531D5" w:rsidP="00465988">
            <w:pPr>
              <w:tabs>
                <w:tab w:val="center" w:pos="4680"/>
                <w:tab w:val="left" w:pos="5040"/>
                <w:tab w:val="left" w:pos="5760"/>
                <w:tab w:val="left" w:pos="6480"/>
                <w:tab w:val="left" w:pos="7200"/>
                <w:tab w:val="left" w:pos="7920"/>
                <w:tab w:val="left" w:pos="8640"/>
                <w:tab w:val="left" w:pos="9360"/>
              </w:tabs>
              <w:jc w:val="center"/>
              <w:rPr>
                <w:rFonts w:ascii="Arial" w:hAnsi="Arial" w:cs="Arial"/>
                <w:sz w:val="22"/>
                <w:szCs w:val="22"/>
              </w:rPr>
            </w:pPr>
          </w:p>
        </w:tc>
      </w:tr>
      <w:tr w:rsidR="001531D5" w:rsidRPr="00FC104A" w:rsidTr="00FC0FB3">
        <w:trPr>
          <w:trHeight w:val="600"/>
        </w:trPr>
        <w:tc>
          <w:tcPr>
            <w:tcW w:w="7290" w:type="dxa"/>
            <w:tcBorders>
              <w:bottom w:val="single" w:sz="4" w:space="0" w:color="auto"/>
            </w:tcBorders>
            <w:vAlign w:val="center"/>
          </w:tcPr>
          <w:p w:rsidR="001531D5" w:rsidRPr="00FC104A" w:rsidRDefault="001531D5"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6457" w:type="dxa"/>
            <w:tcBorders>
              <w:bottom w:val="single" w:sz="4" w:space="0" w:color="auto"/>
            </w:tcBorders>
            <w:vAlign w:val="center"/>
          </w:tcPr>
          <w:p w:rsidR="001531D5" w:rsidRPr="00FC104A" w:rsidRDefault="001531D5" w:rsidP="00465988">
            <w:pPr>
              <w:tabs>
                <w:tab w:val="center" w:pos="4680"/>
                <w:tab w:val="left" w:pos="5040"/>
                <w:tab w:val="left" w:pos="5760"/>
                <w:tab w:val="left" w:pos="6480"/>
                <w:tab w:val="left" w:pos="7200"/>
                <w:tab w:val="left" w:pos="7920"/>
                <w:tab w:val="left" w:pos="8640"/>
                <w:tab w:val="left" w:pos="9360"/>
              </w:tabs>
              <w:jc w:val="center"/>
              <w:rPr>
                <w:rFonts w:ascii="Arial" w:hAnsi="Arial" w:cs="Arial"/>
                <w:sz w:val="22"/>
                <w:szCs w:val="22"/>
              </w:rPr>
            </w:pPr>
          </w:p>
        </w:tc>
      </w:tr>
      <w:tr w:rsidR="001531D5" w:rsidRPr="00FC104A" w:rsidTr="00FC0FB3">
        <w:trPr>
          <w:trHeight w:val="600"/>
        </w:trPr>
        <w:tc>
          <w:tcPr>
            <w:tcW w:w="7290" w:type="dxa"/>
            <w:tcBorders>
              <w:bottom w:val="single" w:sz="4" w:space="0" w:color="auto"/>
            </w:tcBorders>
            <w:vAlign w:val="center"/>
          </w:tcPr>
          <w:p w:rsidR="001531D5" w:rsidRPr="00FC104A" w:rsidRDefault="001531D5"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6457" w:type="dxa"/>
            <w:tcBorders>
              <w:bottom w:val="single" w:sz="4" w:space="0" w:color="auto"/>
            </w:tcBorders>
            <w:vAlign w:val="center"/>
          </w:tcPr>
          <w:p w:rsidR="001531D5" w:rsidRPr="00FC104A" w:rsidRDefault="001531D5" w:rsidP="00465988">
            <w:pPr>
              <w:tabs>
                <w:tab w:val="center" w:pos="4680"/>
                <w:tab w:val="left" w:pos="5040"/>
                <w:tab w:val="left" w:pos="5760"/>
                <w:tab w:val="left" w:pos="6480"/>
                <w:tab w:val="left" w:pos="7200"/>
                <w:tab w:val="left" w:pos="7920"/>
                <w:tab w:val="left" w:pos="8640"/>
                <w:tab w:val="left" w:pos="9360"/>
              </w:tabs>
              <w:jc w:val="center"/>
              <w:rPr>
                <w:rFonts w:ascii="Arial" w:hAnsi="Arial" w:cs="Arial"/>
                <w:sz w:val="22"/>
                <w:szCs w:val="22"/>
              </w:rPr>
            </w:pPr>
          </w:p>
        </w:tc>
      </w:tr>
      <w:tr w:rsidR="001531D5" w:rsidRPr="00FC104A" w:rsidTr="00FC0FB3">
        <w:trPr>
          <w:trHeight w:val="600"/>
        </w:trPr>
        <w:tc>
          <w:tcPr>
            <w:tcW w:w="7290" w:type="dxa"/>
            <w:tcBorders>
              <w:bottom w:val="single" w:sz="4" w:space="0" w:color="auto"/>
            </w:tcBorders>
            <w:vAlign w:val="center"/>
          </w:tcPr>
          <w:p w:rsidR="001531D5" w:rsidRPr="00FC104A" w:rsidRDefault="001531D5"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6457" w:type="dxa"/>
            <w:tcBorders>
              <w:bottom w:val="single" w:sz="4" w:space="0" w:color="auto"/>
            </w:tcBorders>
            <w:vAlign w:val="center"/>
          </w:tcPr>
          <w:p w:rsidR="001531D5" w:rsidRPr="00FC104A" w:rsidRDefault="001531D5" w:rsidP="00465988">
            <w:pPr>
              <w:tabs>
                <w:tab w:val="center" w:pos="4680"/>
                <w:tab w:val="left" w:pos="5040"/>
                <w:tab w:val="left" w:pos="5760"/>
                <w:tab w:val="left" w:pos="6480"/>
                <w:tab w:val="left" w:pos="7200"/>
                <w:tab w:val="left" w:pos="7920"/>
                <w:tab w:val="left" w:pos="8640"/>
                <w:tab w:val="left" w:pos="9360"/>
              </w:tabs>
              <w:jc w:val="center"/>
              <w:rPr>
                <w:rFonts w:ascii="Arial" w:hAnsi="Arial" w:cs="Arial"/>
                <w:sz w:val="22"/>
                <w:szCs w:val="22"/>
              </w:rPr>
            </w:pPr>
          </w:p>
        </w:tc>
      </w:tr>
      <w:tr w:rsidR="001531D5" w:rsidRPr="00FC104A" w:rsidTr="00FC0FB3">
        <w:trPr>
          <w:trHeight w:val="600"/>
        </w:trPr>
        <w:tc>
          <w:tcPr>
            <w:tcW w:w="7290" w:type="dxa"/>
            <w:tcBorders>
              <w:bottom w:val="single" w:sz="4" w:space="0" w:color="auto"/>
            </w:tcBorders>
            <w:vAlign w:val="center"/>
          </w:tcPr>
          <w:p w:rsidR="001531D5" w:rsidRPr="00FC104A" w:rsidRDefault="001531D5"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6457" w:type="dxa"/>
            <w:tcBorders>
              <w:bottom w:val="single" w:sz="4" w:space="0" w:color="auto"/>
            </w:tcBorders>
            <w:vAlign w:val="center"/>
          </w:tcPr>
          <w:p w:rsidR="001531D5" w:rsidRPr="00FC104A" w:rsidRDefault="001531D5" w:rsidP="00465988">
            <w:pPr>
              <w:tabs>
                <w:tab w:val="center" w:pos="4680"/>
                <w:tab w:val="left" w:pos="5040"/>
                <w:tab w:val="left" w:pos="5760"/>
                <w:tab w:val="left" w:pos="6480"/>
                <w:tab w:val="left" w:pos="7200"/>
                <w:tab w:val="left" w:pos="7920"/>
                <w:tab w:val="left" w:pos="8640"/>
                <w:tab w:val="left" w:pos="9360"/>
              </w:tabs>
              <w:jc w:val="center"/>
              <w:rPr>
                <w:rFonts w:ascii="Arial" w:hAnsi="Arial" w:cs="Arial"/>
                <w:sz w:val="22"/>
                <w:szCs w:val="22"/>
              </w:rPr>
            </w:pPr>
          </w:p>
        </w:tc>
      </w:tr>
      <w:tr w:rsidR="001531D5" w:rsidRPr="00FC104A" w:rsidTr="00FC0FB3">
        <w:trPr>
          <w:trHeight w:val="600"/>
        </w:trPr>
        <w:tc>
          <w:tcPr>
            <w:tcW w:w="7290" w:type="dxa"/>
            <w:tcBorders>
              <w:top w:val="single" w:sz="4" w:space="0" w:color="auto"/>
              <w:left w:val="single" w:sz="4" w:space="0" w:color="auto"/>
              <w:bottom w:val="single" w:sz="4" w:space="0" w:color="auto"/>
              <w:right w:val="single" w:sz="4" w:space="0" w:color="auto"/>
            </w:tcBorders>
            <w:vAlign w:val="center"/>
          </w:tcPr>
          <w:p w:rsidR="001531D5" w:rsidRPr="00FC104A" w:rsidRDefault="001531D5" w:rsidP="0046598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c>
          <w:tcPr>
            <w:tcW w:w="6457" w:type="dxa"/>
            <w:tcBorders>
              <w:top w:val="single" w:sz="4" w:space="0" w:color="auto"/>
              <w:left w:val="single" w:sz="4" w:space="0" w:color="auto"/>
              <w:bottom w:val="single" w:sz="4" w:space="0" w:color="auto"/>
              <w:right w:val="single" w:sz="4" w:space="0" w:color="auto"/>
            </w:tcBorders>
            <w:vAlign w:val="center"/>
          </w:tcPr>
          <w:p w:rsidR="001531D5" w:rsidRPr="00FC104A" w:rsidRDefault="001531D5" w:rsidP="00465988">
            <w:pPr>
              <w:tabs>
                <w:tab w:val="center" w:pos="4680"/>
                <w:tab w:val="left" w:pos="5040"/>
                <w:tab w:val="left" w:pos="5760"/>
                <w:tab w:val="left" w:pos="6480"/>
                <w:tab w:val="left" w:pos="7200"/>
                <w:tab w:val="left" w:pos="7920"/>
                <w:tab w:val="left" w:pos="8640"/>
                <w:tab w:val="left" w:pos="9360"/>
              </w:tabs>
              <w:jc w:val="center"/>
              <w:rPr>
                <w:rFonts w:ascii="Arial" w:hAnsi="Arial" w:cs="Arial"/>
                <w:sz w:val="22"/>
                <w:szCs w:val="22"/>
              </w:rPr>
            </w:pPr>
          </w:p>
        </w:tc>
      </w:tr>
    </w:tbl>
    <w:p w:rsidR="001531D5" w:rsidRPr="00FC104A" w:rsidRDefault="001531D5" w:rsidP="001531D5">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sectPr w:rsidR="001531D5" w:rsidRPr="00FC104A" w:rsidSect="003202D1">
          <w:headerReference w:type="even" r:id="rId115"/>
          <w:headerReference w:type="default" r:id="rId116"/>
          <w:headerReference w:type="first" r:id="rId117"/>
          <w:endnotePr>
            <w:numFmt w:val="decimal"/>
          </w:endnotePr>
          <w:pgSz w:w="15840" w:h="12240" w:orient="landscape" w:code="1"/>
          <w:pgMar w:top="1080" w:right="1080" w:bottom="1080" w:left="864" w:header="720" w:footer="720" w:gutter="0"/>
          <w:cols w:space="720"/>
          <w:noEndnote/>
          <w:docGrid w:linePitch="326"/>
        </w:sectPr>
      </w:pPr>
    </w:p>
    <w:p w:rsidR="001531D5" w:rsidRPr="00CB4AB8" w:rsidRDefault="001531D5" w:rsidP="001531D5">
      <w:pPr>
        <w:pStyle w:val="Heading1"/>
        <w:rPr>
          <w:rFonts w:cs="Arial"/>
          <w:szCs w:val="28"/>
        </w:rPr>
      </w:pPr>
      <w:r w:rsidRPr="00CB4AB8">
        <w:rPr>
          <w:rFonts w:cs="Arial"/>
          <w:szCs w:val="28"/>
        </w:rPr>
        <w:lastRenderedPageBreak/>
        <w:t xml:space="preserve">LOCAL </w:t>
      </w:r>
      <w:r w:rsidR="00C60456" w:rsidRPr="00CB4AB8">
        <w:rPr>
          <w:rFonts w:cs="Arial"/>
          <w:szCs w:val="28"/>
        </w:rPr>
        <w:t xml:space="preserve">WORKFORCE DEVELOPMENT </w:t>
      </w:r>
      <w:r w:rsidRPr="00CB4AB8">
        <w:rPr>
          <w:rFonts w:cs="Arial"/>
          <w:szCs w:val="28"/>
        </w:rPr>
        <w:t>AREA KEY INDUSTRIES IN REGIONAL ECONOMY</w:t>
      </w:r>
    </w:p>
    <w:p w:rsidR="001531D5" w:rsidRDefault="001531D5" w:rsidP="001531D5">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rsidR="00634D49" w:rsidRPr="00585B60" w:rsidRDefault="00634D49" w:rsidP="00634D49">
      <w:pPr>
        <w:contextualSpacing/>
      </w:pPr>
      <w:r w:rsidRPr="00585B60">
        <w:t xml:space="preserve">A major WIB </w:t>
      </w:r>
      <w:r w:rsidRPr="00634D49">
        <w:t>function is to evaluate current</w:t>
      </w:r>
      <w:r>
        <w:t xml:space="preserve"> </w:t>
      </w:r>
      <w:r w:rsidRPr="00585B60">
        <w:t>and emergi</w:t>
      </w:r>
      <w:r w:rsidRPr="00634D49">
        <w:t>ng workforce needs of our local</w:t>
      </w:r>
      <w:r>
        <w:t xml:space="preserve"> </w:t>
      </w:r>
      <w:r w:rsidRPr="00585B60">
        <w:t>economy.</w:t>
      </w:r>
      <w:r w:rsidRPr="00634D49">
        <w:t xml:space="preserve"> Our 2015 labor market analysis</w:t>
      </w:r>
      <w:r>
        <w:t xml:space="preserve"> </w:t>
      </w:r>
      <w:r w:rsidRPr="00585B60">
        <w:t>identifie</w:t>
      </w:r>
      <w:r w:rsidRPr="00634D49">
        <w:t>d 4 growing industry sectors to</w:t>
      </w:r>
      <w:r>
        <w:t xml:space="preserve"> </w:t>
      </w:r>
      <w:r w:rsidRPr="00585B60">
        <w:t>target wor</w:t>
      </w:r>
      <w:r w:rsidRPr="00634D49">
        <w:t>kforce development efforts. The</w:t>
      </w:r>
      <w:r>
        <w:t xml:space="preserve"> </w:t>
      </w:r>
      <w:r w:rsidRPr="00585B60">
        <w:t>industrie</w:t>
      </w:r>
      <w:r w:rsidRPr="00634D49">
        <w:t>s of healthcare, manufacturing,</w:t>
      </w:r>
      <w:r>
        <w:t xml:space="preserve"> </w:t>
      </w:r>
      <w:r w:rsidRPr="00585B60">
        <w:t>informat</w:t>
      </w:r>
      <w:r w:rsidRPr="00634D49">
        <w:t>ion technology and construction</w:t>
      </w:r>
      <w:r w:rsidR="009C7490">
        <w:t xml:space="preserve"> </w:t>
      </w:r>
      <w:r w:rsidRPr="00585B60">
        <w:t>are all expected to grow rapidly in the</w:t>
      </w:r>
      <w:r w:rsidR="009C7490">
        <w:t xml:space="preserve"> </w:t>
      </w:r>
      <w:r w:rsidRPr="00585B60">
        <w:t>coming years.</w:t>
      </w:r>
    </w:p>
    <w:p w:rsidR="00634D49" w:rsidRPr="00585B60" w:rsidRDefault="00634D49" w:rsidP="00202F92">
      <w:pPr>
        <w:contextualSpacing/>
        <w:rPr>
          <w:b/>
          <w:szCs w:val="24"/>
        </w:rPr>
      </w:pPr>
    </w:p>
    <w:p w:rsidR="00634D49" w:rsidRDefault="00634D49" w:rsidP="00202F92">
      <w:pPr>
        <w:contextualSpacing/>
        <w:rPr>
          <w:b/>
          <w:sz w:val="28"/>
        </w:rPr>
      </w:pPr>
    </w:p>
    <w:p w:rsidR="00202F92" w:rsidRPr="00D969A6" w:rsidRDefault="00202F92" w:rsidP="00202F92">
      <w:pPr>
        <w:contextualSpacing/>
        <w:rPr>
          <w:b/>
          <w:sz w:val="28"/>
        </w:rPr>
      </w:pPr>
      <w:r w:rsidRPr="00D969A6">
        <w:rPr>
          <w:b/>
          <w:sz w:val="28"/>
        </w:rPr>
        <w:t>Current Job Postings – Ramsey County, Minnesota</w:t>
      </w:r>
    </w:p>
    <w:p w:rsidR="00202F92" w:rsidRDefault="00202F92" w:rsidP="00202F92">
      <w:pPr>
        <w:contextualSpacing/>
      </w:pPr>
    </w:p>
    <w:p w:rsidR="00202F92" w:rsidRDefault="00202F92" w:rsidP="00202F92">
      <w:pPr>
        <w:contextualSpacing/>
      </w:pPr>
      <w:r>
        <w:t>Over the course of the previous month (</w:t>
      </w:r>
      <w:r w:rsidRPr="00D969A6">
        <w:rPr>
          <w:i/>
        </w:rPr>
        <w:t>March 21, 2016 – April 21, 2016</w:t>
      </w:r>
      <w:r>
        <w:t>), there were 23,408 available job postings in Ramsey County.  Using this same time-frame, here is the break-down by occupational group:</w:t>
      </w:r>
    </w:p>
    <w:p w:rsidR="00202F92" w:rsidRDefault="00202F92" w:rsidP="00202F92">
      <w:pPr>
        <w:pStyle w:val="ListParagraph"/>
        <w:widowControl/>
        <w:numPr>
          <w:ilvl w:val="0"/>
          <w:numId w:val="12"/>
        </w:numPr>
        <w:spacing w:after="160"/>
      </w:pPr>
      <w:r>
        <w:t xml:space="preserve">2,497 available job postings were for </w:t>
      </w:r>
      <w:r w:rsidRPr="00D969A6">
        <w:rPr>
          <w:b/>
        </w:rPr>
        <w:t>Healthcare Practitioners and Technical Occupations</w:t>
      </w:r>
      <w:r>
        <w:t xml:space="preserve">.  The top occupations posted for these openings included: </w:t>
      </w:r>
    </w:p>
    <w:p w:rsidR="00202F92" w:rsidRDefault="00202F92" w:rsidP="00202F92">
      <w:pPr>
        <w:pStyle w:val="ListParagraph"/>
        <w:widowControl/>
        <w:numPr>
          <w:ilvl w:val="1"/>
          <w:numId w:val="12"/>
        </w:numPr>
        <w:spacing w:after="160"/>
      </w:pPr>
      <w:r>
        <w:t xml:space="preserve">Registered Nurses: 1,158 </w:t>
      </w:r>
    </w:p>
    <w:p w:rsidR="00202F92" w:rsidRDefault="00202F92" w:rsidP="00202F92">
      <w:pPr>
        <w:pStyle w:val="ListParagraph"/>
        <w:widowControl/>
        <w:numPr>
          <w:ilvl w:val="1"/>
          <w:numId w:val="12"/>
        </w:numPr>
        <w:spacing w:after="160"/>
      </w:pPr>
      <w:r>
        <w:t xml:space="preserve">Licensed Practical and Licensed Vocational Nurses: 252 </w:t>
      </w:r>
    </w:p>
    <w:p w:rsidR="00202F92" w:rsidRDefault="00202F92" w:rsidP="00202F92">
      <w:pPr>
        <w:pStyle w:val="ListParagraph"/>
        <w:widowControl/>
        <w:numPr>
          <w:ilvl w:val="1"/>
          <w:numId w:val="12"/>
        </w:numPr>
        <w:spacing w:after="160"/>
      </w:pPr>
      <w:r>
        <w:t xml:space="preserve">Physicians Assistants: 91 </w:t>
      </w:r>
    </w:p>
    <w:p w:rsidR="00202F92" w:rsidRDefault="00202F92" w:rsidP="00202F92">
      <w:pPr>
        <w:pStyle w:val="ListParagraph"/>
        <w:widowControl/>
        <w:numPr>
          <w:ilvl w:val="1"/>
          <w:numId w:val="12"/>
        </w:numPr>
        <w:spacing w:after="160"/>
      </w:pPr>
      <w:r>
        <w:t xml:space="preserve">Physical Therapists: 90 </w:t>
      </w:r>
    </w:p>
    <w:p w:rsidR="00202F92" w:rsidRDefault="00202F92" w:rsidP="00202F92">
      <w:pPr>
        <w:pStyle w:val="ListParagraph"/>
        <w:widowControl/>
        <w:numPr>
          <w:ilvl w:val="1"/>
          <w:numId w:val="12"/>
        </w:numPr>
        <w:spacing w:after="160"/>
      </w:pPr>
      <w:r>
        <w:t>Medical Records and Health Information Technicians: 64</w:t>
      </w:r>
    </w:p>
    <w:p w:rsidR="00202F92" w:rsidRDefault="00202F92" w:rsidP="00202F92">
      <w:pPr>
        <w:pStyle w:val="ListParagraph"/>
        <w:widowControl/>
        <w:numPr>
          <w:ilvl w:val="1"/>
          <w:numId w:val="12"/>
        </w:numPr>
        <w:spacing w:after="160"/>
      </w:pPr>
      <w:r>
        <w:t>Physicians and Surgeons, All Other: 62</w:t>
      </w:r>
    </w:p>
    <w:p w:rsidR="00202F92" w:rsidRDefault="00202F92" w:rsidP="00202F92">
      <w:pPr>
        <w:pStyle w:val="ListParagraph"/>
        <w:widowControl/>
        <w:numPr>
          <w:ilvl w:val="1"/>
          <w:numId w:val="12"/>
        </w:numPr>
        <w:spacing w:after="160"/>
      </w:pPr>
      <w:r>
        <w:t>Medical and Clinical Laboratory Technicians: 61</w:t>
      </w:r>
    </w:p>
    <w:p w:rsidR="00202F92" w:rsidRDefault="00202F92" w:rsidP="00202F92">
      <w:pPr>
        <w:pStyle w:val="ListParagraph"/>
        <w:widowControl/>
        <w:numPr>
          <w:ilvl w:val="1"/>
          <w:numId w:val="12"/>
        </w:numPr>
        <w:spacing w:after="160"/>
      </w:pPr>
      <w:r>
        <w:t>Pharmacy Technicians: 56</w:t>
      </w:r>
    </w:p>
    <w:p w:rsidR="00202F92" w:rsidRDefault="00202F92" w:rsidP="00202F92">
      <w:pPr>
        <w:pStyle w:val="ListParagraph"/>
        <w:widowControl/>
        <w:numPr>
          <w:ilvl w:val="1"/>
          <w:numId w:val="12"/>
        </w:numPr>
        <w:spacing w:after="160"/>
      </w:pPr>
      <w:r>
        <w:t>Medical and Clinical Laboratory Technologists: 53</w:t>
      </w:r>
    </w:p>
    <w:p w:rsidR="00202F92" w:rsidRDefault="00202F92" w:rsidP="00202F92">
      <w:pPr>
        <w:pStyle w:val="ListParagraph"/>
        <w:widowControl/>
        <w:numPr>
          <w:ilvl w:val="1"/>
          <w:numId w:val="12"/>
        </w:numPr>
        <w:spacing w:after="160"/>
      </w:pPr>
      <w:r>
        <w:t>Family and General Practitioners: 53</w:t>
      </w:r>
    </w:p>
    <w:p w:rsidR="00202F92" w:rsidRDefault="00202F92" w:rsidP="00202F92">
      <w:pPr>
        <w:contextualSpacing/>
        <w:rPr>
          <w:b/>
        </w:rPr>
      </w:pPr>
    </w:p>
    <w:p w:rsidR="00202F92" w:rsidRDefault="00202F92" w:rsidP="00202F92">
      <w:pPr>
        <w:contextualSpacing/>
        <w:rPr>
          <w:b/>
        </w:rPr>
      </w:pPr>
    </w:p>
    <w:p w:rsidR="00202F92" w:rsidRDefault="00202F92" w:rsidP="00202F92">
      <w:pPr>
        <w:contextualSpacing/>
        <w:rPr>
          <w:b/>
        </w:rPr>
      </w:pPr>
    </w:p>
    <w:p w:rsidR="00202F92" w:rsidRDefault="00202F92" w:rsidP="00202F92">
      <w:pPr>
        <w:contextualSpacing/>
        <w:rPr>
          <w:b/>
        </w:rPr>
      </w:pPr>
    </w:p>
    <w:p w:rsidR="00202F92" w:rsidRDefault="00202F92" w:rsidP="00202F92">
      <w:pPr>
        <w:contextualSpacing/>
        <w:rPr>
          <w:b/>
        </w:rPr>
      </w:pPr>
    </w:p>
    <w:p w:rsidR="00202F92" w:rsidRDefault="00202F92" w:rsidP="00202F92">
      <w:pPr>
        <w:contextualSpacing/>
        <w:rPr>
          <w:b/>
        </w:rPr>
      </w:pPr>
    </w:p>
    <w:p w:rsidR="00202F92" w:rsidRDefault="00202F92" w:rsidP="00202F92">
      <w:pPr>
        <w:contextualSpacing/>
        <w:rPr>
          <w:b/>
        </w:rPr>
      </w:pPr>
    </w:p>
    <w:p w:rsidR="00202F92" w:rsidRDefault="00202F92" w:rsidP="00202F92">
      <w:pPr>
        <w:contextualSpacing/>
        <w:rPr>
          <w:b/>
        </w:rPr>
      </w:pPr>
    </w:p>
    <w:p w:rsidR="00202F92" w:rsidRDefault="00202F92" w:rsidP="00202F92">
      <w:pPr>
        <w:contextualSpacing/>
        <w:rPr>
          <w:b/>
        </w:rPr>
      </w:pPr>
    </w:p>
    <w:p w:rsidR="00202F92" w:rsidRDefault="00202F92" w:rsidP="00202F92">
      <w:pPr>
        <w:contextualSpacing/>
        <w:rPr>
          <w:b/>
        </w:rPr>
      </w:pPr>
    </w:p>
    <w:p w:rsidR="00202F92" w:rsidRDefault="00202F92" w:rsidP="00202F92">
      <w:pPr>
        <w:contextualSpacing/>
        <w:rPr>
          <w:b/>
        </w:rPr>
      </w:pPr>
    </w:p>
    <w:p w:rsidR="00202F92" w:rsidRDefault="00202F92" w:rsidP="00202F92">
      <w:pPr>
        <w:contextualSpacing/>
        <w:rPr>
          <w:b/>
        </w:rPr>
      </w:pPr>
    </w:p>
    <w:p w:rsidR="00202F92" w:rsidRDefault="00202F92" w:rsidP="00202F92">
      <w:pPr>
        <w:contextualSpacing/>
        <w:rPr>
          <w:b/>
        </w:rPr>
      </w:pPr>
    </w:p>
    <w:p w:rsidR="00202F92" w:rsidRDefault="00202F92" w:rsidP="00202F92">
      <w:pPr>
        <w:contextualSpacing/>
        <w:rPr>
          <w:b/>
        </w:rPr>
      </w:pPr>
    </w:p>
    <w:p w:rsidR="00202F92" w:rsidRDefault="00202F92" w:rsidP="00202F92">
      <w:pPr>
        <w:contextualSpacing/>
        <w:rPr>
          <w:b/>
        </w:rPr>
      </w:pPr>
    </w:p>
    <w:p w:rsidR="00202F92" w:rsidRDefault="00202F92" w:rsidP="00202F92">
      <w:pPr>
        <w:contextualSpacing/>
        <w:rPr>
          <w:b/>
        </w:rPr>
      </w:pPr>
    </w:p>
    <w:p w:rsidR="00202F92" w:rsidRDefault="00202F92" w:rsidP="00202F92">
      <w:pPr>
        <w:contextualSpacing/>
        <w:rPr>
          <w:b/>
        </w:rPr>
      </w:pPr>
    </w:p>
    <w:p w:rsidR="00202F92" w:rsidRDefault="00202F92" w:rsidP="00202F92">
      <w:pPr>
        <w:contextualSpacing/>
        <w:rPr>
          <w:b/>
        </w:rPr>
      </w:pPr>
      <w:r>
        <w:rPr>
          <w:b/>
        </w:rPr>
        <w:t>Figure 1</w:t>
      </w:r>
      <w:r w:rsidRPr="00D969A6">
        <w:rPr>
          <w:b/>
        </w:rPr>
        <w:t xml:space="preserve">: Ramsey County </w:t>
      </w:r>
      <w:r>
        <w:rPr>
          <w:b/>
        </w:rPr>
        <w:t>Healthcare Practitioner</w:t>
      </w:r>
      <w:r w:rsidRPr="00D969A6">
        <w:rPr>
          <w:b/>
        </w:rPr>
        <w:t xml:space="preserve"> Job Posting Trends, 2012 </w:t>
      </w:r>
      <w:r>
        <w:rPr>
          <w:b/>
        </w:rPr>
        <w:t>–</w:t>
      </w:r>
      <w:r w:rsidRPr="00D969A6">
        <w:rPr>
          <w:b/>
        </w:rPr>
        <w:t xml:space="preserve"> 2016</w:t>
      </w:r>
    </w:p>
    <w:p w:rsidR="00202F92" w:rsidRPr="00D969A6" w:rsidRDefault="00202F92" w:rsidP="00202F92">
      <w:pPr>
        <w:contextualSpacing/>
        <w:rPr>
          <w:b/>
        </w:rPr>
      </w:pPr>
      <w:r>
        <w:rPr>
          <w:noProof/>
        </w:rPr>
        <w:drawing>
          <wp:inline distT="0" distB="0" distL="0" distR="0">
            <wp:extent cx="6705600" cy="3000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stretch>
                      <a:fillRect/>
                    </a:stretch>
                  </pic:blipFill>
                  <pic:spPr>
                    <a:xfrm>
                      <a:off x="0" y="0"/>
                      <a:ext cx="6705600" cy="3000375"/>
                    </a:xfrm>
                    <a:prstGeom prst="rect">
                      <a:avLst/>
                    </a:prstGeom>
                  </pic:spPr>
                </pic:pic>
              </a:graphicData>
            </a:graphic>
          </wp:inline>
        </w:drawing>
      </w:r>
    </w:p>
    <w:p w:rsidR="00202F92" w:rsidRDefault="00202F92" w:rsidP="00202F92">
      <w:pPr>
        <w:contextualSpacing/>
      </w:pPr>
    </w:p>
    <w:p w:rsidR="00202F92" w:rsidRDefault="00202F92" w:rsidP="00202F92">
      <w:pPr>
        <w:pStyle w:val="ListParagraph"/>
        <w:widowControl/>
        <w:numPr>
          <w:ilvl w:val="0"/>
          <w:numId w:val="12"/>
        </w:numPr>
        <w:spacing w:after="160"/>
      </w:pPr>
      <w:r>
        <w:t xml:space="preserve">561 available job posting were for </w:t>
      </w:r>
      <w:r w:rsidRPr="00D969A6">
        <w:rPr>
          <w:b/>
        </w:rPr>
        <w:t>Healthcare Support Occupations</w:t>
      </w:r>
      <w:r>
        <w:t>.  The top occupations posted for these openings included:</w:t>
      </w:r>
    </w:p>
    <w:p w:rsidR="00202F92" w:rsidRDefault="00202F92" w:rsidP="00202F92">
      <w:pPr>
        <w:pStyle w:val="ListParagraph"/>
        <w:widowControl/>
        <w:numPr>
          <w:ilvl w:val="1"/>
          <w:numId w:val="12"/>
        </w:numPr>
        <w:spacing w:after="160"/>
      </w:pPr>
      <w:r>
        <w:t>Nursing Assistant: 160</w:t>
      </w:r>
    </w:p>
    <w:p w:rsidR="00202F92" w:rsidRDefault="00202F92" w:rsidP="00202F92">
      <w:pPr>
        <w:pStyle w:val="ListParagraph"/>
        <w:widowControl/>
        <w:numPr>
          <w:ilvl w:val="1"/>
          <w:numId w:val="12"/>
        </w:numPr>
        <w:spacing w:after="160"/>
      </w:pPr>
      <w:r>
        <w:t>Medical Assistants: 129</w:t>
      </w:r>
    </w:p>
    <w:p w:rsidR="00202F92" w:rsidRDefault="00202F92" w:rsidP="00202F92">
      <w:pPr>
        <w:pStyle w:val="ListParagraph"/>
        <w:widowControl/>
        <w:numPr>
          <w:ilvl w:val="1"/>
          <w:numId w:val="12"/>
        </w:numPr>
        <w:spacing w:after="160"/>
      </w:pPr>
      <w:r>
        <w:t>Home Health Aides: 111</w:t>
      </w:r>
    </w:p>
    <w:p w:rsidR="00202F92" w:rsidRDefault="00202F92" w:rsidP="00202F92">
      <w:pPr>
        <w:pStyle w:val="ListParagraph"/>
        <w:widowControl/>
        <w:numPr>
          <w:ilvl w:val="1"/>
          <w:numId w:val="12"/>
        </w:numPr>
        <w:spacing w:after="160"/>
      </w:pPr>
      <w:r>
        <w:t>Healthcare Support Workers, All Other: 46</w:t>
      </w:r>
    </w:p>
    <w:p w:rsidR="00202F92" w:rsidRDefault="00202F92" w:rsidP="00202F92">
      <w:pPr>
        <w:pStyle w:val="ListParagraph"/>
        <w:widowControl/>
        <w:numPr>
          <w:ilvl w:val="1"/>
          <w:numId w:val="12"/>
        </w:numPr>
        <w:spacing w:after="160"/>
      </w:pPr>
      <w:r>
        <w:t>Medical Equipment Preparers: 34</w:t>
      </w:r>
    </w:p>
    <w:p w:rsidR="00202F92" w:rsidRDefault="00202F92" w:rsidP="00202F92">
      <w:pPr>
        <w:pStyle w:val="ListParagraph"/>
        <w:widowControl/>
        <w:numPr>
          <w:ilvl w:val="1"/>
          <w:numId w:val="12"/>
        </w:numPr>
        <w:spacing w:after="160"/>
      </w:pPr>
      <w:r>
        <w:t>Dental Assistants: 19</w:t>
      </w:r>
    </w:p>
    <w:p w:rsidR="00202F92" w:rsidRDefault="00202F92" w:rsidP="00202F92">
      <w:pPr>
        <w:pStyle w:val="ListParagraph"/>
        <w:widowControl/>
        <w:numPr>
          <w:ilvl w:val="1"/>
          <w:numId w:val="12"/>
        </w:numPr>
        <w:spacing w:after="160"/>
      </w:pPr>
      <w:r>
        <w:t>Physical Therapist Assistants: 17</w:t>
      </w:r>
    </w:p>
    <w:p w:rsidR="00202F92" w:rsidRDefault="00202F92" w:rsidP="00202F92">
      <w:pPr>
        <w:pStyle w:val="ListParagraph"/>
        <w:widowControl/>
        <w:numPr>
          <w:ilvl w:val="1"/>
          <w:numId w:val="12"/>
        </w:numPr>
        <w:spacing w:after="160"/>
      </w:pPr>
      <w:r>
        <w:t>Occupational Therapy Assistants: 14</w:t>
      </w:r>
    </w:p>
    <w:p w:rsidR="00202F92" w:rsidRDefault="00202F92" w:rsidP="00202F92">
      <w:pPr>
        <w:pStyle w:val="ListParagraph"/>
        <w:widowControl/>
        <w:numPr>
          <w:ilvl w:val="1"/>
          <w:numId w:val="12"/>
        </w:numPr>
        <w:spacing w:after="160"/>
      </w:pPr>
      <w:r>
        <w:t>Phlebotomists: 13</w:t>
      </w:r>
    </w:p>
    <w:p w:rsidR="00202F92" w:rsidRDefault="00202F92" w:rsidP="00202F92">
      <w:pPr>
        <w:pStyle w:val="ListParagraph"/>
        <w:widowControl/>
        <w:numPr>
          <w:ilvl w:val="1"/>
          <w:numId w:val="12"/>
        </w:numPr>
        <w:spacing w:after="160"/>
      </w:pPr>
      <w:r>
        <w:t>Massage Therapists: 10</w:t>
      </w:r>
    </w:p>
    <w:p w:rsidR="00202F92" w:rsidRDefault="00202F92" w:rsidP="00202F92">
      <w:pPr>
        <w:contextualSpacing/>
        <w:rPr>
          <w:b/>
        </w:rPr>
      </w:pPr>
    </w:p>
    <w:p w:rsidR="00202F92" w:rsidRDefault="00202F92" w:rsidP="00202F92">
      <w:pPr>
        <w:contextualSpacing/>
        <w:rPr>
          <w:b/>
        </w:rPr>
      </w:pPr>
    </w:p>
    <w:p w:rsidR="00202F92" w:rsidRDefault="00202F92" w:rsidP="00202F92">
      <w:pPr>
        <w:contextualSpacing/>
        <w:rPr>
          <w:b/>
        </w:rPr>
      </w:pPr>
    </w:p>
    <w:p w:rsidR="00202F92" w:rsidRDefault="00202F92" w:rsidP="00202F92">
      <w:pPr>
        <w:contextualSpacing/>
        <w:rPr>
          <w:b/>
        </w:rPr>
      </w:pPr>
    </w:p>
    <w:p w:rsidR="00202F92" w:rsidRDefault="00202F92" w:rsidP="00202F92">
      <w:pPr>
        <w:contextualSpacing/>
        <w:rPr>
          <w:b/>
        </w:rPr>
      </w:pPr>
    </w:p>
    <w:p w:rsidR="00202F92" w:rsidRDefault="00202F92" w:rsidP="00202F92">
      <w:pPr>
        <w:contextualSpacing/>
        <w:rPr>
          <w:b/>
        </w:rPr>
      </w:pPr>
      <w:r>
        <w:rPr>
          <w:b/>
        </w:rPr>
        <w:t>Figure 2</w:t>
      </w:r>
      <w:r w:rsidRPr="00D969A6">
        <w:rPr>
          <w:b/>
        </w:rPr>
        <w:t xml:space="preserve">: Ramsey County Healthcare </w:t>
      </w:r>
      <w:r>
        <w:rPr>
          <w:b/>
        </w:rPr>
        <w:t>Support</w:t>
      </w:r>
      <w:r w:rsidRPr="00D969A6">
        <w:rPr>
          <w:b/>
        </w:rPr>
        <w:t xml:space="preserve"> Job Posting Trends, 2012 – 2016</w:t>
      </w:r>
    </w:p>
    <w:p w:rsidR="00202F92" w:rsidRPr="00D969A6" w:rsidRDefault="00202F92" w:rsidP="00202F92">
      <w:pPr>
        <w:contextualSpacing/>
        <w:rPr>
          <w:b/>
        </w:rPr>
      </w:pPr>
      <w:r>
        <w:rPr>
          <w:noProof/>
        </w:rPr>
        <w:drawing>
          <wp:inline distT="0" distB="0" distL="0" distR="0">
            <wp:extent cx="6638925" cy="30099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stretch>
                      <a:fillRect/>
                    </a:stretch>
                  </pic:blipFill>
                  <pic:spPr>
                    <a:xfrm>
                      <a:off x="0" y="0"/>
                      <a:ext cx="6638925" cy="3009900"/>
                    </a:xfrm>
                    <a:prstGeom prst="rect">
                      <a:avLst/>
                    </a:prstGeom>
                  </pic:spPr>
                </pic:pic>
              </a:graphicData>
            </a:graphic>
          </wp:inline>
        </w:drawing>
      </w:r>
    </w:p>
    <w:p w:rsidR="00202F92" w:rsidRDefault="00202F92" w:rsidP="00202F92">
      <w:pPr>
        <w:pStyle w:val="ListParagraph"/>
        <w:ind w:left="1440"/>
      </w:pPr>
    </w:p>
    <w:p w:rsidR="00202F92" w:rsidRDefault="00202F92" w:rsidP="00202F92">
      <w:pPr>
        <w:pStyle w:val="ListParagraph"/>
        <w:widowControl/>
        <w:numPr>
          <w:ilvl w:val="0"/>
          <w:numId w:val="12"/>
        </w:numPr>
        <w:spacing w:after="160"/>
      </w:pPr>
      <w:r>
        <w:t xml:space="preserve">2,541 available job postings were for </w:t>
      </w:r>
      <w:r w:rsidRPr="00D969A6">
        <w:rPr>
          <w:b/>
        </w:rPr>
        <w:t>Computer and Mathematical Occupations</w:t>
      </w:r>
      <w:r>
        <w:t>.  The top occupations posted for these openings included:</w:t>
      </w:r>
    </w:p>
    <w:p w:rsidR="00202F92" w:rsidRDefault="00202F92" w:rsidP="00202F92">
      <w:pPr>
        <w:pStyle w:val="ListParagraph"/>
        <w:widowControl/>
        <w:numPr>
          <w:ilvl w:val="1"/>
          <w:numId w:val="12"/>
        </w:numPr>
        <w:spacing w:after="160"/>
      </w:pPr>
      <w:r>
        <w:t>Computer Occupations, All Other: 538</w:t>
      </w:r>
    </w:p>
    <w:p w:rsidR="00202F92" w:rsidRDefault="00202F92" w:rsidP="00202F92">
      <w:pPr>
        <w:pStyle w:val="ListParagraph"/>
        <w:widowControl/>
        <w:numPr>
          <w:ilvl w:val="1"/>
          <w:numId w:val="12"/>
        </w:numPr>
        <w:spacing w:after="160"/>
      </w:pPr>
      <w:r>
        <w:t>Software Developers, Applications: 413</w:t>
      </w:r>
    </w:p>
    <w:p w:rsidR="00202F92" w:rsidRDefault="00202F92" w:rsidP="00202F92">
      <w:pPr>
        <w:pStyle w:val="ListParagraph"/>
        <w:widowControl/>
        <w:numPr>
          <w:ilvl w:val="1"/>
          <w:numId w:val="12"/>
        </w:numPr>
        <w:spacing w:after="160"/>
      </w:pPr>
      <w:r>
        <w:t>Computer Systems Analysts: 383</w:t>
      </w:r>
    </w:p>
    <w:p w:rsidR="00202F92" w:rsidRDefault="00202F92" w:rsidP="00202F92">
      <w:pPr>
        <w:pStyle w:val="ListParagraph"/>
        <w:widowControl/>
        <w:numPr>
          <w:ilvl w:val="1"/>
          <w:numId w:val="12"/>
        </w:numPr>
        <w:spacing w:after="160"/>
      </w:pPr>
      <w:r>
        <w:t>Network and Computer Systems Administrators: 281</w:t>
      </w:r>
    </w:p>
    <w:p w:rsidR="00202F92" w:rsidRDefault="00202F92" w:rsidP="00202F92">
      <w:pPr>
        <w:pStyle w:val="ListParagraph"/>
        <w:widowControl/>
        <w:numPr>
          <w:ilvl w:val="1"/>
          <w:numId w:val="12"/>
        </w:numPr>
        <w:spacing w:after="160"/>
      </w:pPr>
      <w:r>
        <w:t>Computer User Support Specialists: 274</w:t>
      </w:r>
    </w:p>
    <w:p w:rsidR="00202F92" w:rsidRDefault="00202F92" w:rsidP="00202F92">
      <w:pPr>
        <w:pStyle w:val="ListParagraph"/>
        <w:widowControl/>
        <w:numPr>
          <w:ilvl w:val="1"/>
          <w:numId w:val="12"/>
        </w:numPr>
        <w:spacing w:after="160"/>
      </w:pPr>
      <w:r>
        <w:t>Web Developers: 188</w:t>
      </w:r>
    </w:p>
    <w:p w:rsidR="00202F92" w:rsidRDefault="00202F92" w:rsidP="00202F92">
      <w:pPr>
        <w:pStyle w:val="ListParagraph"/>
        <w:widowControl/>
        <w:numPr>
          <w:ilvl w:val="1"/>
          <w:numId w:val="12"/>
        </w:numPr>
        <w:spacing w:after="160"/>
      </w:pPr>
      <w:r>
        <w:t>Information Security Analysts: 128</w:t>
      </w:r>
    </w:p>
    <w:p w:rsidR="00202F92" w:rsidRDefault="00202F92" w:rsidP="00202F92">
      <w:pPr>
        <w:pStyle w:val="ListParagraph"/>
        <w:widowControl/>
        <w:numPr>
          <w:ilvl w:val="1"/>
          <w:numId w:val="12"/>
        </w:numPr>
        <w:spacing w:after="160"/>
      </w:pPr>
      <w:r>
        <w:t>Computer Programmers: 115</w:t>
      </w:r>
    </w:p>
    <w:p w:rsidR="00202F92" w:rsidRDefault="00202F92" w:rsidP="00202F92">
      <w:pPr>
        <w:pStyle w:val="ListParagraph"/>
        <w:widowControl/>
        <w:numPr>
          <w:ilvl w:val="1"/>
          <w:numId w:val="12"/>
        </w:numPr>
        <w:spacing w:after="160"/>
      </w:pPr>
      <w:r>
        <w:t>Database Administrators: 63</w:t>
      </w:r>
    </w:p>
    <w:p w:rsidR="00202F92" w:rsidRDefault="00202F92" w:rsidP="00202F92">
      <w:pPr>
        <w:pStyle w:val="ListParagraph"/>
        <w:widowControl/>
        <w:numPr>
          <w:ilvl w:val="1"/>
          <w:numId w:val="12"/>
        </w:numPr>
        <w:spacing w:after="160"/>
      </w:pPr>
      <w:r>
        <w:t>Operations Research Analysts: 53</w:t>
      </w:r>
    </w:p>
    <w:p w:rsidR="00202F92" w:rsidRDefault="00202F92" w:rsidP="00202F92">
      <w:pPr>
        <w:contextualSpacing/>
        <w:rPr>
          <w:b/>
        </w:rPr>
      </w:pPr>
      <w:r>
        <w:rPr>
          <w:b/>
        </w:rPr>
        <w:lastRenderedPageBreak/>
        <w:t>Figure 3</w:t>
      </w:r>
      <w:r w:rsidRPr="00D969A6">
        <w:rPr>
          <w:b/>
        </w:rPr>
        <w:t xml:space="preserve">: Ramsey County </w:t>
      </w:r>
      <w:r>
        <w:rPr>
          <w:b/>
        </w:rPr>
        <w:t>Computer and Mathematical</w:t>
      </w:r>
      <w:r w:rsidRPr="00D969A6">
        <w:rPr>
          <w:b/>
        </w:rPr>
        <w:t xml:space="preserve"> Job Posting Trends, 2012 – 2016</w:t>
      </w:r>
    </w:p>
    <w:p w:rsidR="00202F92" w:rsidRPr="00D969A6" w:rsidRDefault="00202F92" w:rsidP="00202F92">
      <w:pPr>
        <w:contextualSpacing/>
        <w:rPr>
          <w:b/>
        </w:rPr>
      </w:pPr>
      <w:r>
        <w:rPr>
          <w:noProof/>
        </w:rPr>
        <w:drawing>
          <wp:inline distT="0" distB="0" distL="0" distR="0">
            <wp:extent cx="6648450" cy="2962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stretch>
                      <a:fillRect/>
                    </a:stretch>
                  </pic:blipFill>
                  <pic:spPr>
                    <a:xfrm>
                      <a:off x="0" y="0"/>
                      <a:ext cx="6648450" cy="2962275"/>
                    </a:xfrm>
                    <a:prstGeom prst="rect">
                      <a:avLst/>
                    </a:prstGeom>
                  </pic:spPr>
                </pic:pic>
              </a:graphicData>
            </a:graphic>
          </wp:inline>
        </w:drawing>
      </w:r>
    </w:p>
    <w:p w:rsidR="00202F92" w:rsidRDefault="00202F92" w:rsidP="00202F92">
      <w:pPr>
        <w:pStyle w:val="ListParagraph"/>
      </w:pPr>
    </w:p>
    <w:p w:rsidR="00202F92" w:rsidRDefault="00202F92" w:rsidP="00202F92">
      <w:pPr>
        <w:pStyle w:val="ListParagraph"/>
        <w:widowControl/>
        <w:numPr>
          <w:ilvl w:val="0"/>
          <w:numId w:val="12"/>
        </w:numPr>
        <w:spacing w:after="160"/>
      </w:pPr>
      <w:r>
        <w:t xml:space="preserve">366 available job postings were for </w:t>
      </w:r>
      <w:r w:rsidRPr="00D969A6">
        <w:rPr>
          <w:b/>
        </w:rPr>
        <w:t>Production Occupations</w:t>
      </w:r>
      <w:r>
        <w:t xml:space="preserve">.  The top occupations posted for these openings included: </w:t>
      </w:r>
    </w:p>
    <w:p w:rsidR="00202F92" w:rsidRDefault="00202F92" w:rsidP="00202F92">
      <w:pPr>
        <w:pStyle w:val="ListParagraph"/>
        <w:widowControl/>
        <w:numPr>
          <w:ilvl w:val="1"/>
          <w:numId w:val="12"/>
        </w:numPr>
        <w:spacing w:after="160"/>
      </w:pPr>
      <w:r>
        <w:t>Supervisors of Production and Operating Workers: 155</w:t>
      </w:r>
    </w:p>
    <w:p w:rsidR="00202F92" w:rsidRDefault="00202F92" w:rsidP="00202F92">
      <w:pPr>
        <w:pStyle w:val="ListParagraph"/>
        <w:widowControl/>
        <w:numPr>
          <w:ilvl w:val="1"/>
          <w:numId w:val="12"/>
        </w:numPr>
        <w:spacing w:after="160"/>
      </w:pPr>
      <w:r>
        <w:t>Machinists: 39</w:t>
      </w:r>
    </w:p>
    <w:p w:rsidR="00202F92" w:rsidRDefault="00202F92" w:rsidP="00202F92">
      <w:pPr>
        <w:pStyle w:val="ListParagraph"/>
        <w:widowControl/>
        <w:numPr>
          <w:ilvl w:val="1"/>
          <w:numId w:val="12"/>
        </w:numPr>
        <w:spacing w:after="160"/>
      </w:pPr>
      <w:r>
        <w:t>Production Workers, All Other: 21</w:t>
      </w:r>
    </w:p>
    <w:p w:rsidR="00202F92" w:rsidRDefault="00202F92" w:rsidP="00202F92">
      <w:pPr>
        <w:pStyle w:val="ListParagraph"/>
        <w:widowControl/>
        <w:numPr>
          <w:ilvl w:val="1"/>
          <w:numId w:val="12"/>
        </w:numPr>
        <w:spacing w:after="160"/>
      </w:pPr>
      <w:r>
        <w:t>Helpers—Production Workers: 15</w:t>
      </w:r>
    </w:p>
    <w:p w:rsidR="00202F92" w:rsidRDefault="00202F92" w:rsidP="00202F92">
      <w:pPr>
        <w:pStyle w:val="ListParagraph"/>
        <w:widowControl/>
        <w:numPr>
          <w:ilvl w:val="1"/>
          <w:numId w:val="12"/>
        </w:numPr>
        <w:spacing w:after="160"/>
      </w:pPr>
      <w:r>
        <w:t>Electrical and Electronic Equipment Assemblers: 13</w:t>
      </w:r>
    </w:p>
    <w:p w:rsidR="00202F92" w:rsidRDefault="00202F92" w:rsidP="00202F92">
      <w:pPr>
        <w:pStyle w:val="ListParagraph"/>
        <w:widowControl/>
        <w:numPr>
          <w:ilvl w:val="1"/>
          <w:numId w:val="12"/>
        </w:numPr>
        <w:spacing w:after="160"/>
      </w:pPr>
      <w:r>
        <w:t>Inspectors, Testers, Sorters, Samplers, and Weighers: 13</w:t>
      </w:r>
    </w:p>
    <w:p w:rsidR="00202F92" w:rsidRDefault="00202F92" w:rsidP="00202F92">
      <w:pPr>
        <w:pStyle w:val="ListParagraph"/>
        <w:widowControl/>
        <w:numPr>
          <w:ilvl w:val="1"/>
          <w:numId w:val="12"/>
        </w:numPr>
        <w:spacing w:after="160"/>
      </w:pPr>
      <w:r>
        <w:t>Cutting, Punching, and Press Machine Setters, Operators, and Tenders: 12</w:t>
      </w:r>
    </w:p>
    <w:p w:rsidR="00202F92" w:rsidRDefault="00202F92" w:rsidP="00202F92">
      <w:pPr>
        <w:pStyle w:val="ListParagraph"/>
        <w:widowControl/>
        <w:numPr>
          <w:ilvl w:val="1"/>
          <w:numId w:val="12"/>
        </w:numPr>
        <w:spacing w:after="160"/>
      </w:pPr>
      <w:r>
        <w:t>Laundry and Dry-Cleaning Workers: 10</w:t>
      </w:r>
    </w:p>
    <w:p w:rsidR="00202F92" w:rsidRDefault="00202F92" w:rsidP="00202F92">
      <w:pPr>
        <w:pStyle w:val="ListParagraph"/>
        <w:widowControl/>
        <w:numPr>
          <w:ilvl w:val="1"/>
          <w:numId w:val="12"/>
        </w:numPr>
        <w:spacing w:after="160"/>
      </w:pPr>
      <w:r>
        <w:t>Tool and Die Makers: 10</w:t>
      </w:r>
    </w:p>
    <w:p w:rsidR="00202F92" w:rsidRDefault="00202F92" w:rsidP="00202F92">
      <w:pPr>
        <w:pStyle w:val="ListParagraph"/>
        <w:widowControl/>
        <w:numPr>
          <w:ilvl w:val="1"/>
          <w:numId w:val="12"/>
        </w:numPr>
        <w:spacing w:after="160"/>
      </w:pPr>
      <w:r>
        <w:t>Packaging and Filling Machine Operators and Tenders: 8</w:t>
      </w:r>
    </w:p>
    <w:p w:rsidR="00202F92" w:rsidRDefault="00202F92" w:rsidP="00202F92">
      <w:pPr>
        <w:contextualSpacing/>
        <w:rPr>
          <w:b/>
        </w:rPr>
      </w:pPr>
    </w:p>
    <w:p w:rsidR="00202F92" w:rsidRDefault="00202F92" w:rsidP="00202F92">
      <w:pPr>
        <w:contextualSpacing/>
        <w:rPr>
          <w:b/>
        </w:rPr>
      </w:pPr>
    </w:p>
    <w:p w:rsidR="00202F92" w:rsidRDefault="00202F92" w:rsidP="00202F92">
      <w:pPr>
        <w:contextualSpacing/>
        <w:rPr>
          <w:b/>
        </w:rPr>
      </w:pPr>
    </w:p>
    <w:p w:rsidR="00202F92" w:rsidRDefault="00202F92" w:rsidP="00202F92">
      <w:pPr>
        <w:contextualSpacing/>
        <w:rPr>
          <w:b/>
        </w:rPr>
      </w:pPr>
    </w:p>
    <w:p w:rsidR="00202F92" w:rsidRDefault="00202F92" w:rsidP="00202F92">
      <w:pPr>
        <w:contextualSpacing/>
        <w:rPr>
          <w:b/>
        </w:rPr>
      </w:pPr>
    </w:p>
    <w:p w:rsidR="00202F92" w:rsidRDefault="00202F92" w:rsidP="00202F92">
      <w:pPr>
        <w:contextualSpacing/>
        <w:rPr>
          <w:b/>
        </w:rPr>
      </w:pPr>
    </w:p>
    <w:p w:rsidR="00202F92" w:rsidRDefault="00202F92" w:rsidP="00202F92">
      <w:pPr>
        <w:contextualSpacing/>
        <w:rPr>
          <w:b/>
        </w:rPr>
      </w:pPr>
      <w:r>
        <w:rPr>
          <w:b/>
        </w:rPr>
        <w:t>Figure 4</w:t>
      </w:r>
      <w:r w:rsidRPr="00D969A6">
        <w:rPr>
          <w:b/>
        </w:rPr>
        <w:t xml:space="preserve">: Ramsey County </w:t>
      </w:r>
      <w:r>
        <w:rPr>
          <w:b/>
        </w:rPr>
        <w:t xml:space="preserve">Production </w:t>
      </w:r>
      <w:r w:rsidRPr="00D969A6">
        <w:rPr>
          <w:b/>
        </w:rPr>
        <w:t xml:space="preserve">Job Posting Trends, 2012 </w:t>
      </w:r>
      <w:r>
        <w:rPr>
          <w:b/>
        </w:rPr>
        <w:t>–</w:t>
      </w:r>
      <w:r w:rsidRPr="00D969A6">
        <w:rPr>
          <w:b/>
        </w:rPr>
        <w:t xml:space="preserve"> 2016</w:t>
      </w:r>
    </w:p>
    <w:p w:rsidR="00202F92" w:rsidRPr="00D969A6" w:rsidRDefault="00202F92" w:rsidP="00202F92">
      <w:pPr>
        <w:contextualSpacing/>
        <w:rPr>
          <w:b/>
        </w:rPr>
      </w:pPr>
      <w:r>
        <w:rPr>
          <w:noProof/>
        </w:rPr>
        <w:drawing>
          <wp:inline distT="0" distB="0" distL="0" distR="0">
            <wp:extent cx="6638925" cy="29432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stretch>
                      <a:fillRect/>
                    </a:stretch>
                  </pic:blipFill>
                  <pic:spPr>
                    <a:xfrm>
                      <a:off x="0" y="0"/>
                      <a:ext cx="6638925" cy="2943225"/>
                    </a:xfrm>
                    <a:prstGeom prst="rect">
                      <a:avLst/>
                    </a:prstGeom>
                  </pic:spPr>
                </pic:pic>
              </a:graphicData>
            </a:graphic>
          </wp:inline>
        </w:drawing>
      </w:r>
    </w:p>
    <w:p w:rsidR="00202F92" w:rsidRDefault="00202F92" w:rsidP="00202F92">
      <w:pPr>
        <w:pStyle w:val="ListParagraph"/>
      </w:pPr>
    </w:p>
    <w:p w:rsidR="00202F92" w:rsidRDefault="00202F92" w:rsidP="00202F92">
      <w:pPr>
        <w:pStyle w:val="ListParagraph"/>
        <w:widowControl/>
        <w:numPr>
          <w:ilvl w:val="0"/>
          <w:numId w:val="12"/>
        </w:numPr>
        <w:spacing w:after="160"/>
      </w:pPr>
      <w:r>
        <w:t xml:space="preserve">175 available job postings were for </w:t>
      </w:r>
      <w:r w:rsidRPr="00B66B90">
        <w:rPr>
          <w:b/>
        </w:rPr>
        <w:t>Construction and Extraction Occupations</w:t>
      </w:r>
      <w:r>
        <w:t xml:space="preserve">.  The top occupations posted for these openings included: </w:t>
      </w:r>
    </w:p>
    <w:p w:rsidR="00202F92" w:rsidRDefault="00202F92" w:rsidP="00202F92">
      <w:pPr>
        <w:pStyle w:val="ListParagraph"/>
        <w:widowControl/>
        <w:numPr>
          <w:ilvl w:val="1"/>
          <w:numId w:val="12"/>
        </w:numPr>
        <w:spacing w:after="160"/>
      </w:pPr>
      <w:r>
        <w:t>Supervisors of Construction Trades and Extraction Workers: 44</w:t>
      </w:r>
    </w:p>
    <w:p w:rsidR="00202F92" w:rsidRDefault="00202F92" w:rsidP="00202F92">
      <w:pPr>
        <w:pStyle w:val="ListParagraph"/>
        <w:widowControl/>
        <w:numPr>
          <w:ilvl w:val="1"/>
          <w:numId w:val="12"/>
        </w:numPr>
        <w:spacing w:after="160"/>
      </w:pPr>
      <w:r>
        <w:t>Construction Laborers: 26</w:t>
      </w:r>
    </w:p>
    <w:p w:rsidR="00202F92" w:rsidRDefault="00202F92" w:rsidP="00202F92">
      <w:pPr>
        <w:pStyle w:val="ListParagraph"/>
        <w:widowControl/>
        <w:numPr>
          <w:ilvl w:val="1"/>
          <w:numId w:val="12"/>
        </w:numPr>
        <w:spacing w:after="160"/>
      </w:pPr>
      <w:r>
        <w:t>Carpenters: 19</w:t>
      </w:r>
    </w:p>
    <w:p w:rsidR="00202F92" w:rsidRDefault="00202F92" w:rsidP="00202F92">
      <w:pPr>
        <w:pStyle w:val="ListParagraph"/>
        <w:widowControl/>
        <w:numPr>
          <w:ilvl w:val="1"/>
          <w:numId w:val="12"/>
        </w:numPr>
        <w:spacing w:after="160"/>
      </w:pPr>
      <w:r>
        <w:t>Electricians: 18</w:t>
      </w:r>
    </w:p>
    <w:p w:rsidR="00202F92" w:rsidRDefault="00202F92" w:rsidP="00202F92">
      <w:pPr>
        <w:pStyle w:val="ListParagraph"/>
        <w:widowControl/>
        <w:numPr>
          <w:ilvl w:val="1"/>
          <w:numId w:val="12"/>
        </w:numPr>
        <w:spacing w:after="160"/>
      </w:pPr>
      <w:r>
        <w:t>Plumbers: 17</w:t>
      </w:r>
    </w:p>
    <w:p w:rsidR="00202F92" w:rsidRDefault="00202F92" w:rsidP="00202F92">
      <w:pPr>
        <w:pStyle w:val="ListParagraph"/>
        <w:widowControl/>
        <w:numPr>
          <w:ilvl w:val="1"/>
          <w:numId w:val="12"/>
        </w:numPr>
        <w:spacing w:after="160"/>
      </w:pPr>
      <w:r>
        <w:t>Construction and Building Inspectors: 9</w:t>
      </w:r>
    </w:p>
    <w:p w:rsidR="00202F92" w:rsidRDefault="00202F92" w:rsidP="00202F92">
      <w:pPr>
        <w:pStyle w:val="ListParagraph"/>
        <w:widowControl/>
        <w:numPr>
          <w:ilvl w:val="1"/>
          <w:numId w:val="12"/>
        </w:numPr>
        <w:spacing w:after="160"/>
      </w:pPr>
      <w:r>
        <w:t>Painters, Construction and Maintenance: 8</w:t>
      </w:r>
    </w:p>
    <w:p w:rsidR="00202F92" w:rsidRDefault="00202F92" w:rsidP="00202F92">
      <w:pPr>
        <w:pStyle w:val="ListParagraph"/>
        <w:widowControl/>
        <w:numPr>
          <w:ilvl w:val="1"/>
          <w:numId w:val="12"/>
        </w:numPr>
        <w:spacing w:after="160"/>
      </w:pPr>
      <w:r>
        <w:t>Operating Engineers and Other Construction Equipment Operators: 5</w:t>
      </w:r>
    </w:p>
    <w:p w:rsidR="00202F92" w:rsidRDefault="00202F92" w:rsidP="00202F92">
      <w:pPr>
        <w:pStyle w:val="ListParagraph"/>
        <w:widowControl/>
        <w:numPr>
          <w:ilvl w:val="1"/>
          <w:numId w:val="12"/>
        </w:numPr>
        <w:spacing w:after="160"/>
      </w:pPr>
      <w:r>
        <w:t>Sheet Metal Workers: 5</w:t>
      </w:r>
    </w:p>
    <w:p w:rsidR="00202F92" w:rsidRDefault="00202F92" w:rsidP="00202F92">
      <w:pPr>
        <w:pStyle w:val="ListParagraph"/>
        <w:widowControl/>
        <w:numPr>
          <w:ilvl w:val="1"/>
          <w:numId w:val="12"/>
        </w:numPr>
        <w:spacing w:after="160"/>
      </w:pPr>
      <w:r>
        <w:t>Cement Masons and Concrete Finishers: 4</w:t>
      </w:r>
    </w:p>
    <w:p w:rsidR="00202F92" w:rsidRDefault="00202F92" w:rsidP="00202F92">
      <w:pPr>
        <w:contextualSpacing/>
        <w:rPr>
          <w:b/>
        </w:rPr>
      </w:pPr>
    </w:p>
    <w:p w:rsidR="00202F92" w:rsidRDefault="00202F92" w:rsidP="00202F92">
      <w:pPr>
        <w:contextualSpacing/>
        <w:rPr>
          <w:b/>
        </w:rPr>
      </w:pPr>
    </w:p>
    <w:p w:rsidR="00202F92" w:rsidRDefault="00202F92" w:rsidP="00202F92">
      <w:pPr>
        <w:contextualSpacing/>
        <w:rPr>
          <w:b/>
        </w:rPr>
      </w:pPr>
    </w:p>
    <w:p w:rsidR="00202F92" w:rsidRDefault="00202F92" w:rsidP="00202F92">
      <w:pPr>
        <w:contextualSpacing/>
        <w:rPr>
          <w:b/>
        </w:rPr>
      </w:pPr>
    </w:p>
    <w:p w:rsidR="00202F92" w:rsidRDefault="00202F92" w:rsidP="00202F92">
      <w:pPr>
        <w:contextualSpacing/>
        <w:rPr>
          <w:b/>
        </w:rPr>
      </w:pPr>
    </w:p>
    <w:p w:rsidR="00202F92" w:rsidRDefault="00202F92" w:rsidP="00202F92">
      <w:pPr>
        <w:contextualSpacing/>
        <w:rPr>
          <w:b/>
        </w:rPr>
      </w:pPr>
    </w:p>
    <w:p w:rsidR="00202F92" w:rsidRDefault="00202F92" w:rsidP="00202F92">
      <w:pPr>
        <w:contextualSpacing/>
        <w:rPr>
          <w:b/>
        </w:rPr>
      </w:pPr>
    </w:p>
    <w:p w:rsidR="00202F92" w:rsidRDefault="00202F92" w:rsidP="00202F92">
      <w:pPr>
        <w:contextualSpacing/>
        <w:rPr>
          <w:b/>
        </w:rPr>
      </w:pPr>
      <w:r w:rsidRPr="00D969A6">
        <w:rPr>
          <w:b/>
        </w:rPr>
        <w:t xml:space="preserve">Figure 5: </w:t>
      </w:r>
      <w:r>
        <w:rPr>
          <w:b/>
        </w:rPr>
        <w:t xml:space="preserve">Ramsey County </w:t>
      </w:r>
      <w:r w:rsidRPr="00D969A6">
        <w:rPr>
          <w:b/>
        </w:rPr>
        <w:t xml:space="preserve">Construction Job Posting Trends, 2012 </w:t>
      </w:r>
      <w:r>
        <w:rPr>
          <w:b/>
        </w:rPr>
        <w:t>–</w:t>
      </w:r>
      <w:r w:rsidRPr="00D969A6">
        <w:rPr>
          <w:b/>
        </w:rPr>
        <w:t xml:space="preserve"> 2016</w:t>
      </w:r>
    </w:p>
    <w:p w:rsidR="00202F92" w:rsidRDefault="00202F92" w:rsidP="00202F92">
      <w:pPr>
        <w:contextualSpacing/>
        <w:rPr>
          <w:b/>
        </w:rPr>
      </w:pPr>
    </w:p>
    <w:p w:rsidR="00202F92" w:rsidRDefault="00202F92" w:rsidP="00202F92">
      <w:pPr>
        <w:contextualSpacing/>
        <w:rPr>
          <w:b/>
        </w:rPr>
      </w:pPr>
      <w:r>
        <w:rPr>
          <w:noProof/>
        </w:rPr>
        <w:drawing>
          <wp:inline distT="0" distB="0" distL="0" distR="0">
            <wp:extent cx="6648450" cy="3019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stretch>
                      <a:fillRect/>
                    </a:stretch>
                  </pic:blipFill>
                  <pic:spPr>
                    <a:xfrm>
                      <a:off x="0" y="0"/>
                      <a:ext cx="6648450" cy="3019425"/>
                    </a:xfrm>
                    <a:prstGeom prst="rect">
                      <a:avLst/>
                    </a:prstGeom>
                  </pic:spPr>
                </pic:pic>
              </a:graphicData>
            </a:graphic>
          </wp:inline>
        </w:drawing>
      </w:r>
    </w:p>
    <w:p w:rsidR="00356213" w:rsidRDefault="00356213" w:rsidP="00202F92">
      <w:pPr>
        <w:contextualSpacing/>
        <w:rPr>
          <w:b/>
        </w:rPr>
      </w:pPr>
    </w:p>
    <w:p w:rsidR="00356213" w:rsidRDefault="00356213" w:rsidP="00202F92">
      <w:pPr>
        <w:contextualSpacing/>
        <w:rPr>
          <w:b/>
        </w:rPr>
      </w:pPr>
    </w:p>
    <w:p w:rsidR="00356213" w:rsidRDefault="00356213" w:rsidP="00202F92">
      <w:pPr>
        <w:contextualSpacing/>
        <w:rPr>
          <w:b/>
        </w:rPr>
      </w:pPr>
    </w:p>
    <w:p w:rsidR="00356213" w:rsidRDefault="00356213" w:rsidP="00202F92">
      <w:pPr>
        <w:contextualSpacing/>
        <w:rPr>
          <w:b/>
        </w:rPr>
      </w:pPr>
    </w:p>
    <w:p w:rsidR="00356213" w:rsidRDefault="00356213" w:rsidP="00202F92">
      <w:pPr>
        <w:contextualSpacing/>
        <w:rPr>
          <w:b/>
        </w:rPr>
      </w:pPr>
    </w:p>
    <w:p w:rsidR="00356213" w:rsidRDefault="00356213" w:rsidP="00202F92">
      <w:pPr>
        <w:contextualSpacing/>
        <w:rPr>
          <w:b/>
        </w:rPr>
      </w:pPr>
    </w:p>
    <w:p w:rsidR="00356213" w:rsidRDefault="00356213" w:rsidP="00202F92">
      <w:pPr>
        <w:contextualSpacing/>
        <w:rPr>
          <w:b/>
        </w:rPr>
      </w:pPr>
    </w:p>
    <w:p w:rsidR="00356213" w:rsidRDefault="00356213" w:rsidP="00202F92">
      <w:pPr>
        <w:contextualSpacing/>
        <w:rPr>
          <w:b/>
        </w:rPr>
      </w:pPr>
    </w:p>
    <w:p w:rsidR="00356213" w:rsidRDefault="00356213" w:rsidP="00202F92">
      <w:pPr>
        <w:contextualSpacing/>
        <w:rPr>
          <w:b/>
        </w:rPr>
      </w:pPr>
    </w:p>
    <w:p w:rsidR="00356213" w:rsidRDefault="00356213" w:rsidP="00202F92">
      <w:pPr>
        <w:contextualSpacing/>
        <w:rPr>
          <w:b/>
        </w:rPr>
      </w:pPr>
    </w:p>
    <w:p w:rsidR="00356213" w:rsidRDefault="00356213" w:rsidP="00202F92">
      <w:pPr>
        <w:contextualSpacing/>
        <w:rPr>
          <w:b/>
        </w:rPr>
      </w:pPr>
    </w:p>
    <w:p w:rsidR="00356213" w:rsidRDefault="00356213" w:rsidP="00202F92">
      <w:pPr>
        <w:contextualSpacing/>
        <w:rPr>
          <w:b/>
        </w:rPr>
      </w:pPr>
    </w:p>
    <w:p w:rsidR="00356213" w:rsidRDefault="00356213" w:rsidP="00202F92">
      <w:pPr>
        <w:contextualSpacing/>
        <w:rPr>
          <w:b/>
        </w:rPr>
      </w:pPr>
    </w:p>
    <w:p w:rsidR="00356213" w:rsidRDefault="00356213" w:rsidP="00202F92">
      <w:pPr>
        <w:contextualSpacing/>
        <w:rPr>
          <w:b/>
        </w:rPr>
      </w:pPr>
    </w:p>
    <w:p w:rsidR="00356213" w:rsidRDefault="00356213" w:rsidP="00202F92">
      <w:pPr>
        <w:contextualSpacing/>
        <w:rPr>
          <w:b/>
        </w:rPr>
      </w:pPr>
    </w:p>
    <w:p w:rsidR="00356213" w:rsidRDefault="00356213" w:rsidP="00356213">
      <w:pPr>
        <w:contextualSpacing/>
        <w:rPr>
          <w:b/>
          <w:sz w:val="28"/>
        </w:rPr>
      </w:pPr>
      <w:r w:rsidRPr="00ED3973">
        <w:rPr>
          <w:b/>
          <w:sz w:val="28"/>
        </w:rPr>
        <w:t>Select Industry Statistics: Ramsey County</w:t>
      </w:r>
    </w:p>
    <w:p w:rsidR="00356213" w:rsidRDefault="00356213" w:rsidP="00356213">
      <w:pPr>
        <w:contextualSpacing/>
      </w:pPr>
    </w:p>
    <w:p w:rsidR="00356213" w:rsidRPr="004B5AB5" w:rsidRDefault="00356213" w:rsidP="00356213">
      <w:pPr>
        <w:contextualSpacing/>
        <w:rPr>
          <w:b/>
        </w:rPr>
      </w:pPr>
      <w:r>
        <w:rPr>
          <w:b/>
        </w:rPr>
        <w:t>Health Care and Social Assistance</w:t>
      </w:r>
    </w:p>
    <w:p w:rsidR="00356213" w:rsidRDefault="00356213" w:rsidP="00356213">
      <w:pPr>
        <w:contextualSpacing/>
      </w:pPr>
      <w:r>
        <w:t xml:space="preserve">Employment within Healthcare and Social Assistance has steadily risen over the past decade in Ramsey County.  Even the Great Recession had very little impact upon healthcare employment.  In fact, where the county’s total labor market shed nearly 16,000 jobs between the third quarters of 2008 and 2009, healthcare employment increased by over 1,800 jobs.  Within the past five years, between the third quarters of 2010 and 2015, healthcare employment gained 6,363 jobs, growing by 11.6 percent.  Comparatively, the total labor market gained 10,737 jobs, growing by 3.4 percent.  </w:t>
      </w:r>
    </w:p>
    <w:p w:rsidR="00356213" w:rsidRDefault="00356213" w:rsidP="00356213">
      <w:pPr>
        <w:contextualSpacing/>
      </w:pPr>
    </w:p>
    <w:p w:rsidR="00356213" w:rsidRDefault="00356213" w:rsidP="00356213">
      <w:pPr>
        <w:contextualSpacing/>
      </w:pPr>
      <w:r>
        <w:t>More recently, between the third quarters of 2014 and 2015, healthcare employment gained 1,965 jobs, growing by 3.3 percent.  The total labor market gained 2,496 jobs during this period, growing by 0.8 percent (see Figure 1).</w:t>
      </w:r>
    </w:p>
    <w:p w:rsidR="00356213" w:rsidRDefault="00356213" w:rsidP="00356213">
      <w:pPr>
        <w:contextualSpacing/>
      </w:pPr>
    </w:p>
    <w:p w:rsidR="00356213" w:rsidRDefault="00356213" w:rsidP="00356213">
      <w:pPr>
        <w:contextualSpacing/>
        <w:rPr>
          <w:b/>
        </w:rPr>
      </w:pPr>
      <w:r>
        <w:rPr>
          <w:b/>
        </w:rPr>
        <w:t>Figure 1: Healthcare &amp; Social Assistance, Q3 2005 – Q3 2015</w:t>
      </w:r>
    </w:p>
    <w:p w:rsidR="00356213" w:rsidRDefault="00356213" w:rsidP="00356213">
      <w:pPr>
        <w:contextualSpacing/>
        <w:rPr>
          <w:b/>
        </w:rPr>
      </w:pPr>
      <w:r>
        <w:rPr>
          <w:noProof/>
        </w:rPr>
        <w:drawing>
          <wp:inline distT="0" distB="0" distL="0" distR="0">
            <wp:extent cx="457200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356213" w:rsidRDefault="00356213" w:rsidP="00356213">
      <w:pPr>
        <w:contextualSpacing/>
        <w:rPr>
          <w:b/>
        </w:rPr>
      </w:pPr>
    </w:p>
    <w:p w:rsidR="00356213" w:rsidRDefault="00356213" w:rsidP="00356213">
      <w:pPr>
        <w:contextualSpacing/>
        <w:rPr>
          <w:b/>
        </w:rPr>
      </w:pPr>
      <w:r>
        <w:rPr>
          <w:b/>
        </w:rPr>
        <w:t>Manufacturing</w:t>
      </w:r>
    </w:p>
    <w:p w:rsidR="00356213" w:rsidRPr="00DF2AB0" w:rsidRDefault="00356213" w:rsidP="00356213">
      <w:pPr>
        <w:contextualSpacing/>
      </w:pPr>
      <w:r w:rsidRPr="00DF2AB0">
        <w:t>Manufacturing</w:t>
      </w:r>
      <w:r>
        <w:t xml:space="preserve"> employment within Ramsey County has generally trended downward over the past decade, losing jobs before the Great Recession officially began.  Between the third quarters of 2010 and 2015, however, manufacturing employment has remained relatively stable, growing by about one percent.  More recently, between the third quarters of 2014 and 2015, manufacturing gained 967 jobs, growing by 3.5 percent (see Figure 2).</w:t>
      </w:r>
      <w:r w:rsidRPr="00DF2AB0">
        <w:t xml:space="preserve"> </w:t>
      </w:r>
    </w:p>
    <w:p w:rsidR="00356213" w:rsidRDefault="00356213" w:rsidP="00356213">
      <w:pPr>
        <w:contextualSpacing/>
        <w:rPr>
          <w:b/>
        </w:rPr>
      </w:pPr>
    </w:p>
    <w:p w:rsidR="00356213" w:rsidRDefault="00356213" w:rsidP="00356213">
      <w:pPr>
        <w:contextualSpacing/>
        <w:rPr>
          <w:b/>
        </w:rPr>
      </w:pPr>
      <w:r>
        <w:rPr>
          <w:b/>
        </w:rPr>
        <w:t xml:space="preserve">Figure 2: Manufacturing, Q3 2005 – Q3 2015 </w:t>
      </w:r>
    </w:p>
    <w:p w:rsidR="00356213" w:rsidRDefault="00356213" w:rsidP="00356213">
      <w:pPr>
        <w:contextualSpacing/>
        <w:rPr>
          <w:b/>
        </w:rPr>
      </w:pPr>
      <w:r>
        <w:rPr>
          <w:noProof/>
        </w:rPr>
        <w:drawing>
          <wp:inline distT="0" distB="0" distL="0" distR="0">
            <wp:extent cx="4572000" cy="27432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356213" w:rsidRDefault="00356213" w:rsidP="00356213">
      <w:pPr>
        <w:contextualSpacing/>
        <w:rPr>
          <w:b/>
        </w:rPr>
      </w:pPr>
      <w:r>
        <w:rPr>
          <w:b/>
        </w:rPr>
        <w:t xml:space="preserve">Construction </w:t>
      </w:r>
    </w:p>
    <w:p w:rsidR="00356213" w:rsidRPr="00116F8B" w:rsidRDefault="00356213" w:rsidP="00356213">
      <w:pPr>
        <w:contextualSpacing/>
      </w:pPr>
      <w:r w:rsidRPr="00116F8B">
        <w:t>Construction</w:t>
      </w:r>
      <w:r>
        <w:t xml:space="preserve"> employment was hit hard within Ramsey County during the Great Recession.  Since the low of the recession, however, construction has been the fastest-growing industry sector in the county.  Between the third quarters of 2010 and 2015, construction expanded by 2,576 jobs, or 24.4 percent.  This growth was over seven times that of the total labor market during that period, which was at 3.4 percent.  More recently, between the third quarters of 2014 and 2015, construction gained 783 jobs, growing by 6.3 percent.  For reference, the total labor market grew by 0.8 percent during this period (see Figure 3).</w:t>
      </w:r>
    </w:p>
    <w:p w:rsidR="00356213" w:rsidRDefault="00356213" w:rsidP="00356213">
      <w:pPr>
        <w:contextualSpacing/>
        <w:rPr>
          <w:b/>
        </w:rPr>
      </w:pPr>
    </w:p>
    <w:p w:rsidR="00356213" w:rsidRDefault="00356213" w:rsidP="00356213">
      <w:pPr>
        <w:contextualSpacing/>
        <w:rPr>
          <w:b/>
        </w:rPr>
      </w:pPr>
      <w:r>
        <w:rPr>
          <w:b/>
        </w:rPr>
        <w:t xml:space="preserve">Figure 3: Construction, Q3 2005 – Q3 2015 </w:t>
      </w:r>
    </w:p>
    <w:p w:rsidR="00356213" w:rsidRDefault="00356213" w:rsidP="00356213">
      <w:pPr>
        <w:contextualSpacing/>
        <w:rPr>
          <w:noProof/>
        </w:rPr>
      </w:pPr>
      <w:r>
        <w:rPr>
          <w:noProof/>
        </w:rPr>
        <w:lastRenderedPageBreak/>
        <w:drawing>
          <wp:inline distT="0" distB="0" distL="0" distR="0">
            <wp:extent cx="4572000" cy="27432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356213" w:rsidRDefault="00356213" w:rsidP="00356213">
      <w:pPr>
        <w:contextualSpacing/>
        <w:rPr>
          <w:noProof/>
        </w:rPr>
      </w:pPr>
    </w:p>
    <w:p w:rsidR="00356213" w:rsidRPr="004B5AB5" w:rsidRDefault="00356213" w:rsidP="00356213">
      <w:pPr>
        <w:contextualSpacing/>
        <w:rPr>
          <w:b/>
          <w:noProof/>
        </w:rPr>
      </w:pPr>
      <w:r w:rsidRPr="004B5AB5">
        <w:rPr>
          <w:b/>
          <w:noProof/>
        </w:rPr>
        <w:t>Computer Systems Design</w:t>
      </w:r>
    </w:p>
    <w:p w:rsidR="00356213" w:rsidRPr="00116F8B" w:rsidRDefault="00356213" w:rsidP="00356213">
      <w:pPr>
        <w:contextualSpacing/>
      </w:pPr>
      <w:r>
        <w:t>Computer Systems Design, a subsector of Professional, Scientific, and Technical Services, has the highest concentration of IT-related occupations.  As such, it is an appropriate subsector to highlight when analyzing IT employment changes.  While this subsector did lose jobs through the Great Recession, it has witnessed a surge in employment since 2009.  Between the third quarters of 2009 and 2015, this subsector gained 817 jobs, growing by 30.1 percent.  Comparatively, the total labor market added 11,098 jobs, growing by 3.5 percent.  Between the third quarters of 2014 and 2015, Computer Systems Design declined by 1.6 percent, which may signal a stabilization of the industry (see Figure 4).</w:t>
      </w:r>
    </w:p>
    <w:p w:rsidR="00356213" w:rsidRDefault="00356213" w:rsidP="00356213">
      <w:pPr>
        <w:contextualSpacing/>
        <w:rPr>
          <w:b/>
        </w:rPr>
      </w:pPr>
    </w:p>
    <w:p w:rsidR="00356213" w:rsidRDefault="00356213" w:rsidP="00356213">
      <w:pPr>
        <w:contextualSpacing/>
        <w:rPr>
          <w:b/>
        </w:rPr>
      </w:pPr>
      <w:r>
        <w:rPr>
          <w:b/>
        </w:rPr>
        <w:t xml:space="preserve">Figure 4: Computer Systems Design, Q3 2005 – Q3 2015 </w:t>
      </w:r>
    </w:p>
    <w:p w:rsidR="00356213" w:rsidRDefault="00356213" w:rsidP="00356213">
      <w:pPr>
        <w:contextualSpacing/>
        <w:rPr>
          <w:b/>
        </w:rPr>
      </w:pPr>
      <w:r>
        <w:rPr>
          <w:noProof/>
        </w:rPr>
        <w:lastRenderedPageBreak/>
        <w:drawing>
          <wp:inline distT="0" distB="0" distL="0" distR="0">
            <wp:extent cx="4572000" cy="27432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356213" w:rsidRDefault="00356213" w:rsidP="00356213">
      <w:pPr>
        <w:contextualSpacing/>
        <w:rPr>
          <w:b/>
        </w:rPr>
      </w:pPr>
    </w:p>
    <w:p w:rsidR="00356213" w:rsidRPr="00D970F1" w:rsidRDefault="00356213" w:rsidP="00356213">
      <w:pPr>
        <w:contextualSpacing/>
        <w:rPr>
          <w:b/>
        </w:rPr>
      </w:pPr>
    </w:p>
    <w:p w:rsidR="00356213" w:rsidRDefault="00356213" w:rsidP="00202F92">
      <w:pPr>
        <w:contextualSpacing/>
        <w:rPr>
          <w:b/>
        </w:rPr>
      </w:pPr>
    </w:p>
    <w:p w:rsidR="00356213" w:rsidRDefault="00356213" w:rsidP="00356213">
      <w:pPr>
        <w:contextualSpacing/>
        <w:rPr>
          <w:b/>
          <w:sz w:val="28"/>
        </w:rPr>
      </w:pPr>
    </w:p>
    <w:p w:rsidR="00356213" w:rsidRDefault="00356213" w:rsidP="00356213">
      <w:pPr>
        <w:contextualSpacing/>
        <w:rPr>
          <w:b/>
          <w:sz w:val="28"/>
        </w:rPr>
      </w:pPr>
    </w:p>
    <w:p w:rsidR="00356213" w:rsidRDefault="00356213" w:rsidP="00356213">
      <w:pPr>
        <w:contextualSpacing/>
        <w:rPr>
          <w:b/>
          <w:sz w:val="28"/>
        </w:rPr>
      </w:pPr>
    </w:p>
    <w:p w:rsidR="00356213" w:rsidRDefault="00356213" w:rsidP="00356213">
      <w:pPr>
        <w:contextualSpacing/>
        <w:rPr>
          <w:b/>
          <w:sz w:val="28"/>
        </w:rPr>
      </w:pPr>
    </w:p>
    <w:p w:rsidR="00356213" w:rsidRDefault="00356213" w:rsidP="00356213">
      <w:pPr>
        <w:contextualSpacing/>
        <w:rPr>
          <w:b/>
          <w:sz w:val="28"/>
        </w:rPr>
      </w:pPr>
    </w:p>
    <w:p w:rsidR="00356213" w:rsidRDefault="00356213" w:rsidP="00356213">
      <w:pPr>
        <w:contextualSpacing/>
        <w:rPr>
          <w:b/>
          <w:sz w:val="28"/>
        </w:rPr>
      </w:pPr>
    </w:p>
    <w:p w:rsidR="00356213" w:rsidRDefault="00356213" w:rsidP="00356213">
      <w:pPr>
        <w:contextualSpacing/>
        <w:rPr>
          <w:b/>
          <w:sz w:val="28"/>
        </w:rPr>
      </w:pPr>
    </w:p>
    <w:p w:rsidR="00356213" w:rsidRDefault="00356213" w:rsidP="00356213">
      <w:pPr>
        <w:contextualSpacing/>
        <w:rPr>
          <w:b/>
          <w:sz w:val="28"/>
        </w:rPr>
      </w:pPr>
    </w:p>
    <w:p w:rsidR="00356213" w:rsidRDefault="00356213" w:rsidP="00356213">
      <w:pPr>
        <w:contextualSpacing/>
        <w:rPr>
          <w:b/>
          <w:sz w:val="28"/>
        </w:rPr>
      </w:pPr>
    </w:p>
    <w:p w:rsidR="00356213" w:rsidRDefault="00356213" w:rsidP="00356213">
      <w:pPr>
        <w:contextualSpacing/>
        <w:rPr>
          <w:b/>
          <w:sz w:val="28"/>
        </w:rPr>
      </w:pPr>
    </w:p>
    <w:p w:rsidR="00356213" w:rsidRDefault="00356213" w:rsidP="00356213">
      <w:pPr>
        <w:contextualSpacing/>
        <w:rPr>
          <w:b/>
          <w:sz w:val="28"/>
        </w:rPr>
      </w:pPr>
    </w:p>
    <w:p w:rsidR="00356213" w:rsidRDefault="00356213" w:rsidP="00356213">
      <w:pPr>
        <w:contextualSpacing/>
        <w:rPr>
          <w:b/>
          <w:sz w:val="28"/>
        </w:rPr>
      </w:pPr>
    </w:p>
    <w:p w:rsidR="00356213" w:rsidRDefault="00356213" w:rsidP="00356213">
      <w:pPr>
        <w:contextualSpacing/>
        <w:rPr>
          <w:b/>
          <w:sz w:val="28"/>
        </w:rPr>
      </w:pPr>
    </w:p>
    <w:p w:rsidR="00356213" w:rsidRDefault="00356213" w:rsidP="00356213">
      <w:pPr>
        <w:contextualSpacing/>
        <w:rPr>
          <w:b/>
          <w:sz w:val="28"/>
        </w:rPr>
      </w:pPr>
    </w:p>
    <w:p w:rsidR="00356213" w:rsidRDefault="00356213" w:rsidP="00356213">
      <w:pPr>
        <w:contextualSpacing/>
        <w:rPr>
          <w:b/>
          <w:sz w:val="28"/>
        </w:rPr>
      </w:pPr>
    </w:p>
    <w:p w:rsidR="00356213" w:rsidRPr="007321EE" w:rsidRDefault="00356213" w:rsidP="00356213">
      <w:pPr>
        <w:contextualSpacing/>
        <w:rPr>
          <w:b/>
          <w:sz w:val="28"/>
        </w:rPr>
      </w:pPr>
      <w:r w:rsidRPr="002F1C42">
        <w:rPr>
          <w:b/>
          <w:sz w:val="28"/>
        </w:rPr>
        <w:lastRenderedPageBreak/>
        <w:t>Seven-County Twin Cities Hiring Demand</w:t>
      </w:r>
    </w:p>
    <w:p w:rsidR="00356213" w:rsidRDefault="00356213" w:rsidP="00356213">
      <w:pPr>
        <w:contextualSpacing/>
        <w:rPr>
          <w:b/>
        </w:rPr>
      </w:pPr>
    </w:p>
    <w:p w:rsidR="00356213" w:rsidRPr="001F66AE" w:rsidRDefault="00356213" w:rsidP="00356213">
      <w:pPr>
        <w:contextualSpacing/>
        <w:rPr>
          <w:b/>
        </w:rPr>
      </w:pPr>
      <w:r w:rsidRPr="001F66AE">
        <w:rPr>
          <w:b/>
        </w:rPr>
        <w:t>Healthcare and Social Assistance</w:t>
      </w:r>
    </w:p>
    <w:p w:rsidR="00356213" w:rsidRPr="002F1C42" w:rsidRDefault="00356213" w:rsidP="00356213">
      <w:pPr>
        <w:contextualSpacing/>
      </w:pPr>
      <w:r>
        <w:t>As of Q4, 2015, there were 10,300 Healthcare and Social Assistance vacancies within the Twin Cities Metro Area.  As such, healthcare vacancies accounted for approximately 18.4 percent of total vacancies in the region. Over the year, between the fourth quarters of 2014 and 2015, healthcare vacancies decreased by a slight 1.8 percent, where total vacancies increased by 13.8 percent.  Within the last two years, however, healthcare vacancies have skyrocketed by 85.4 percent.  Comparatively, total vacancies during that time increased by 69.1 percent (see Figure 1).</w:t>
      </w:r>
    </w:p>
    <w:p w:rsidR="00356213" w:rsidRDefault="00356213" w:rsidP="00356213">
      <w:pPr>
        <w:contextualSpacing/>
        <w:rPr>
          <w:b/>
        </w:rPr>
      </w:pPr>
    </w:p>
    <w:p w:rsidR="00356213" w:rsidRDefault="00356213" w:rsidP="00356213">
      <w:pPr>
        <w:contextualSpacing/>
        <w:rPr>
          <w:b/>
        </w:rPr>
      </w:pPr>
      <w:r>
        <w:rPr>
          <w:b/>
        </w:rPr>
        <w:t>Figure 1: Healthcare &amp; Social Assistance Vacancies, Q4 2001 – Q4 2015</w:t>
      </w:r>
    </w:p>
    <w:p w:rsidR="00356213" w:rsidRDefault="00356213" w:rsidP="00356213">
      <w:pPr>
        <w:contextualSpacing/>
      </w:pPr>
      <w:r>
        <w:rPr>
          <w:noProof/>
        </w:rPr>
        <w:drawing>
          <wp:inline distT="0" distB="0" distL="0" distR="0">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356213" w:rsidRDefault="00356213" w:rsidP="00356213">
      <w:pPr>
        <w:contextualSpacing/>
      </w:pPr>
    </w:p>
    <w:p w:rsidR="00356213" w:rsidRDefault="00356213" w:rsidP="00356213">
      <w:pPr>
        <w:contextualSpacing/>
      </w:pPr>
      <w:r>
        <w:t>The following healthcare and social assistance occupations show the highest number of vacancies in the Twin Cities Metro Area:</w:t>
      </w:r>
    </w:p>
    <w:p w:rsidR="00356213" w:rsidRDefault="00356213" w:rsidP="00356213">
      <w:pPr>
        <w:pStyle w:val="ListParagraph"/>
        <w:widowControl/>
        <w:numPr>
          <w:ilvl w:val="0"/>
          <w:numId w:val="13"/>
        </w:numPr>
        <w:spacing w:after="160"/>
      </w:pPr>
      <w:r>
        <w:t>Registered Nurses: 1,434 vacancies ($29.94 median hourly wage)</w:t>
      </w:r>
    </w:p>
    <w:p w:rsidR="00356213" w:rsidRDefault="00356213" w:rsidP="00356213">
      <w:pPr>
        <w:pStyle w:val="ListParagraph"/>
        <w:widowControl/>
        <w:numPr>
          <w:ilvl w:val="0"/>
          <w:numId w:val="13"/>
        </w:numPr>
        <w:spacing w:after="160"/>
      </w:pPr>
      <w:r>
        <w:t>Nursing Assistants: 840 vacancies ($13.21 median hourly wage)</w:t>
      </w:r>
    </w:p>
    <w:p w:rsidR="00356213" w:rsidRDefault="00356213" w:rsidP="00356213">
      <w:pPr>
        <w:pStyle w:val="ListParagraph"/>
        <w:widowControl/>
        <w:numPr>
          <w:ilvl w:val="0"/>
          <w:numId w:val="13"/>
        </w:numPr>
        <w:spacing w:after="160"/>
      </w:pPr>
      <w:r>
        <w:t>Licensed Practical and Licensed Vocational Nurses: 717 vacancies ($20.42 median hourly wage)</w:t>
      </w:r>
    </w:p>
    <w:p w:rsidR="00356213" w:rsidRDefault="00356213" w:rsidP="00356213">
      <w:pPr>
        <w:pStyle w:val="ListParagraph"/>
        <w:widowControl/>
        <w:numPr>
          <w:ilvl w:val="0"/>
          <w:numId w:val="13"/>
        </w:numPr>
        <w:spacing w:after="160"/>
      </w:pPr>
      <w:r>
        <w:t>Medical Assistants: 394 vacancies ($16.02 median hourly wage)</w:t>
      </w:r>
    </w:p>
    <w:p w:rsidR="00356213" w:rsidRDefault="00356213" w:rsidP="00356213">
      <w:pPr>
        <w:pStyle w:val="ListParagraph"/>
        <w:widowControl/>
        <w:numPr>
          <w:ilvl w:val="0"/>
          <w:numId w:val="13"/>
        </w:numPr>
        <w:spacing w:after="160"/>
      </w:pPr>
      <w:r>
        <w:t>Home Health Aides: 336 vacancies ($12.85 median hourly wage)</w:t>
      </w:r>
    </w:p>
    <w:p w:rsidR="00356213" w:rsidRDefault="00356213" w:rsidP="00356213">
      <w:pPr>
        <w:pStyle w:val="ListParagraph"/>
        <w:widowControl/>
        <w:numPr>
          <w:ilvl w:val="0"/>
          <w:numId w:val="13"/>
        </w:numPr>
        <w:spacing w:after="160"/>
      </w:pPr>
      <w:r>
        <w:t>Nurse Practitioners: 218 vacancies ($47.37 median hourly wage)</w:t>
      </w:r>
    </w:p>
    <w:p w:rsidR="00356213" w:rsidRDefault="00356213" w:rsidP="00356213">
      <w:pPr>
        <w:pStyle w:val="ListParagraph"/>
        <w:widowControl/>
        <w:numPr>
          <w:ilvl w:val="0"/>
          <w:numId w:val="13"/>
        </w:numPr>
        <w:spacing w:after="160"/>
      </w:pPr>
      <w:r>
        <w:t>Physician Assistants: 167 vacancies ($43.93 median hourly wage)</w:t>
      </w:r>
    </w:p>
    <w:p w:rsidR="00356213" w:rsidRDefault="00356213" w:rsidP="00356213">
      <w:pPr>
        <w:pStyle w:val="ListParagraph"/>
        <w:widowControl/>
        <w:numPr>
          <w:ilvl w:val="0"/>
          <w:numId w:val="13"/>
        </w:numPr>
        <w:spacing w:after="160"/>
      </w:pPr>
      <w:r>
        <w:t>Physicians and Surgeons, All Other: 141 vacancies ($47.63 median hourly wage)</w:t>
      </w:r>
    </w:p>
    <w:p w:rsidR="00356213" w:rsidRDefault="00356213" w:rsidP="00356213">
      <w:pPr>
        <w:pStyle w:val="ListParagraph"/>
        <w:widowControl/>
        <w:numPr>
          <w:ilvl w:val="0"/>
          <w:numId w:val="13"/>
        </w:numPr>
        <w:spacing w:after="160"/>
      </w:pPr>
      <w:r>
        <w:lastRenderedPageBreak/>
        <w:t>Physical Therapist Aides: 111 vacancies (16.71 median hourly wage)</w:t>
      </w:r>
    </w:p>
    <w:p w:rsidR="00356213" w:rsidRPr="009A643E" w:rsidRDefault="00356213" w:rsidP="00356213">
      <w:pPr>
        <w:pStyle w:val="ListParagraph"/>
        <w:widowControl/>
        <w:numPr>
          <w:ilvl w:val="0"/>
          <w:numId w:val="13"/>
        </w:numPr>
        <w:spacing w:after="160"/>
      </w:pPr>
      <w:r>
        <w:t>Family and General Practitioners: 109 vacancies ($48.27 median hourly wage)</w:t>
      </w:r>
    </w:p>
    <w:p w:rsidR="00356213" w:rsidRPr="001F66AE" w:rsidRDefault="00356213" w:rsidP="00356213">
      <w:pPr>
        <w:contextualSpacing/>
        <w:rPr>
          <w:b/>
        </w:rPr>
      </w:pPr>
      <w:r>
        <w:rPr>
          <w:b/>
        </w:rPr>
        <w:t>Healthcare Support and Healthcare Practitioner</w:t>
      </w:r>
      <w:r w:rsidRPr="001F66AE">
        <w:rPr>
          <w:b/>
        </w:rPr>
        <w:t xml:space="preserve"> State Projections, 2014-2024</w:t>
      </w:r>
    </w:p>
    <w:p w:rsidR="00356213" w:rsidRDefault="00356213" w:rsidP="00356213">
      <w:pPr>
        <w:contextualSpacing/>
      </w:pPr>
      <w:r>
        <w:t>Healthcare Practitioners and Technical Occupations, which account for an estimated 163,612 state jobs, are anticipated to grow by 12.3 percent between 2014 and 2024 in Minnesota.  That is equivalent to 20,142 net new jobs.  An additional 36,230 replacement jobs will be needed due to workers leaving an occupation.  Most net new hires (2014-2024) are anticipated in the following occupations:</w:t>
      </w:r>
    </w:p>
    <w:p w:rsidR="00356213" w:rsidRDefault="00356213" w:rsidP="00356213">
      <w:pPr>
        <w:pStyle w:val="ListParagraph"/>
        <w:widowControl/>
        <w:numPr>
          <w:ilvl w:val="0"/>
          <w:numId w:val="22"/>
        </w:numPr>
        <w:spacing w:after="160"/>
      </w:pPr>
      <w:r>
        <w:t>Registered Nurses: 6,723 net new jobs (11.8% growth)</w:t>
      </w:r>
    </w:p>
    <w:p w:rsidR="00356213" w:rsidRDefault="00356213" w:rsidP="00356213">
      <w:pPr>
        <w:pStyle w:val="ListParagraph"/>
        <w:widowControl/>
        <w:numPr>
          <w:ilvl w:val="0"/>
          <w:numId w:val="22"/>
        </w:numPr>
        <w:spacing w:after="160"/>
      </w:pPr>
      <w:r>
        <w:t>Licensed Practical and Licensed Vocational Nurses: 2,057 net new jobs (11.3% growth)</w:t>
      </w:r>
    </w:p>
    <w:p w:rsidR="00356213" w:rsidRDefault="00356213" w:rsidP="00356213">
      <w:pPr>
        <w:pStyle w:val="ListParagraph"/>
        <w:widowControl/>
        <w:numPr>
          <w:ilvl w:val="0"/>
          <w:numId w:val="22"/>
        </w:numPr>
        <w:spacing w:after="160"/>
      </w:pPr>
      <w:r>
        <w:t>Physical Therapists: 877 net new jobs (23.1% growth)</w:t>
      </w:r>
    </w:p>
    <w:p w:rsidR="00356213" w:rsidRDefault="00356213" w:rsidP="00356213">
      <w:pPr>
        <w:pStyle w:val="ListParagraph"/>
        <w:widowControl/>
        <w:numPr>
          <w:ilvl w:val="0"/>
          <w:numId w:val="22"/>
        </w:numPr>
        <w:spacing w:after="160"/>
      </w:pPr>
      <w:r>
        <w:t>Emergency Medical Technicians and Paramedics: 772 net new jobs (17.3% growth)</w:t>
      </w:r>
    </w:p>
    <w:p w:rsidR="00356213" w:rsidRDefault="00356213" w:rsidP="00356213">
      <w:pPr>
        <w:pStyle w:val="ListParagraph"/>
        <w:widowControl/>
        <w:numPr>
          <w:ilvl w:val="0"/>
          <w:numId w:val="22"/>
        </w:numPr>
        <w:spacing w:after="160"/>
      </w:pPr>
      <w:r>
        <w:t>Nurse Practitioners: 754 net new jobs (25.8% growth)</w:t>
      </w:r>
    </w:p>
    <w:p w:rsidR="00356213" w:rsidRDefault="00356213" w:rsidP="00356213">
      <w:pPr>
        <w:pStyle w:val="ListParagraph"/>
        <w:widowControl/>
        <w:numPr>
          <w:ilvl w:val="0"/>
          <w:numId w:val="22"/>
        </w:numPr>
        <w:spacing w:after="160"/>
      </w:pPr>
      <w:r>
        <w:t>Physicians and Surgeons, All Other: 559 net new jobs (14.0% growth)</w:t>
      </w:r>
    </w:p>
    <w:p w:rsidR="00356213" w:rsidRDefault="00356213" w:rsidP="00356213">
      <w:pPr>
        <w:pStyle w:val="ListParagraph"/>
        <w:widowControl/>
        <w:numPr>
          <w:ilvl w:val="0"/>
          <w:numId w:val="22"/>
        </w:numPr>
        <w:spacing w:after="160"/>
      </w:pPr>
      <w:r>
        <w:t>Dental Hygienists: 551 net new jobs (11.9% growth)</w:t>
      </w:r>
    </w:p>
    <w:p w:rsidR="00356213" w:rsidRDefault="00356213" w:rsidP="00356213">
      <w:pPr>
        <w:pStyle w:val="ListParagraph"/>
        <w:widowControl/>
        <w:numPr>
          <w:ilvl w:val="0"/>
          <w:numId w:val="22"/>
        </w:numPr>
        <w:spacing w:after="160"/>
      </w:pPr>
      <w:r>
        <w:t>Physicians Assistants: 471 net new jobs (24.6% growth)</w:t>
      </w:r>
    </w:p>
    <w:p w:rsidR="00356213" w:rsidRDefault="00356213" w:rsidP="00356213">
      <w:pPr>
        <w:pStyle w:val="ListParagraph"/>
        <w:widowControl/>
        <w:numPr>
          <w:ilvl w:val="0"/>
          <w:numId w:val="22"/>
        </w:numPr>
        <w:spacing w:after="160"/>
      </w:pPr>
      <w:r>
        <w:t>Medical and Clinical Laboratory Technicians: 462 net new jobs (14.9% growth)</w:t>
      </w:r>
    </w:p>
    <w:p w:rsidR="00356213" w:rsidRDefault="00356213" w:rsidP="00356213">
      <w:pPr>
        <w:pStyle w:val="ListParagraph"/>
        <w:widowControl/>
        <w:numPr>
          <w:ilvl w:val="0"/>
          <w:numId w:val="22"/>
        </w:numPr>
        <w:spacing w:after="160"/>
      </w:pPr>
      <w:r>
        <w:t>Medical and Clinical Laboratory Technologists: 448 net new jobs (12.9% growth)</w:t>
      </w:r>
    </w:p>
    <w:p w:rsidR="00356213" w:rsidRDefault="00356213" w:rsidP="00356213">
      <w:pPr>
        <w:contextualSpacing/>
      </w:pPr>
      <w:r>
        <w:t>Healthcare Support Occupations, which account for an estimated 91,474 state jobs, are anticipated to grow by 17.6 percent between 2014 and 2024 in Minnesota.  That is equivalent to 16,114 net new jobs.  An additional 20,060 replacement jobs will be needed due to workers leaving an occupation.  Most net new hires (2014-2024) are anticipated in the following occupations:</w:t>
      </w:r>
    </w:p>
    <w:p w:rsidR="00356213" w:rsidRDefault="00356213" w:rsidP="00356213">
      <w:pPr>
        <w:pStyle w:val="ListParagraph"/>
        <w:widowControl/>
        <w:numPr>
          <w:ilvl w:val="0"/>
          <w:numId w:val="23"/>
        </w:numPr>
        <w:spacing w:after="160"/>
      </w:pPr>
      <w:r>
        <w:t>Home Health Aides: 9,254 net new jobs (30.1% growth)</w:t>
      </w:r>
    </w:p>
    <w:p w:rsidR="00356213" w:rsidRDefault="00356213" w:rsidP="00356213">
      <w:pPr>
        <w:pStyle w:val="ListParagraph"/>
        <w:widowControl/>
        <w:numPr>
          <w:ilvl w:val="0"/>
          <w:numId w:val="23"/>
        </w:numPr>
        <w:spacing w:after="160"/>
      </w:pPr>
      <w:r>
        <w:t>Nursing Assistants: 2,451 net new jobs (8.2% growth)</w:t>
      </w:r>
    </w:p>
    <w:p w:rsidR="00356213" w:rsidRDefault="00356213" w:rsidP="00356213">
      <w:pPr>
        <w:pStyle w:val="ListParagraph"/>
        <w:widowControl/>
        <w:numPr>
          <w:ilvl w:val="0"/>
          <w:numId w:val="23"/>
        </w:numPr>
        <w:spacing w:after="160"/>
      </w:pPr>
      <w:r>
        <w:t>Medical Assistants: 1,540 net new jobs (17.9% growth)</w:t>
      </w:r>
    </w:p>
    <w:p w:rsidR="00356213" w:rsidRDefault="00356213" w:rsidP="00356213">
      <w:pPr>
        <w:pStyle w:val="ListParagraph"/>
        <w:widowControl/>
        <w:numPr>
          <w:ilvl w:val="0"/>
          <w:numId w:val="23"/>
        </w:numPr>
        <w:spacing w:after="160"/>
      </w:pPr>
      <w:r>
        <w:t>Massage Therapists: 815 net new jobs (24.0% growth)</w:t>
      </w:r>
    </w:p>
    <w:p w:rsidR="00356213" w:rsidRDefault="00356213" w:rsidP="00356213">
      <w:pPr>
        <w:pStyle w:val="ListParagraph"/>
        <w:widowControl/>
        <w:numPr>
          <w:ilvl w:val="0"/>
          <w:numId w:val="23"/>
        </w:numPr>
        <w:spacing w:after="160"/>
      </w:pPr>
      <w:r>
        <w:t>Dental Assistants: 643 net new jobs (11.7% growth)</w:t>
      </w:r>
    </w:p>
    <w:p w:rsidR="00356213" w:rsidRDefault="00356213" w:rsidP="00356213">
      <w:pPr>
        <w:pStyle w:val="ListParagraph"/>
        <w:widowControl/>
        <w:numPr>
          <w:ilvl w:val="0"/>
          <w:numId w:val="23"/>
        </w:numPr>
        <w:spacing w:after="160"/>
      </w:pPr>
      <w:r>
        <w:t>Healthcare Support Workers, All Other: 468 net new jobs (14.4% growth)</w:t>
      </w:r>
    </w:p>
    <w:p w:rsidR="00356213" w:rsidRDefault="00356213" w:rsidP="00356213">
      <w:pPr>
        <w:pStyle w:val="ListParagraph"/>
        <w:widowControl/>
        <w:numPr>
          <w:ilvl w:val="0"/>
          <w:numId w:val="23"/>
        </w:numPr>
        <w:spacing w:after="160"/>
      </w:pPr>
      <w:r>
        <w:t>Phlebotomists: 367 net new jobs (20.0% growth)</w:t>
      </w:r>
    </w:p>
    <w:p w:rsidR="00356213" w:rsidRDefault="00356213" w:rsidP="00356213">
      <w:pPr>
        <w:pStyle w:val="ListParagraph"/>
        <w:widowControl/>
        <w:numPr>
          <w:ilvl w:val="0"/>
          <w:numId w:val="23"/>
        </w:numPr>
        <w:spacing w:after="160"/>
      </w:pPr>
      <w:r>
        <w:t>Physical Therapist Assistants: 291 net new jobs (23.6% growth)</w:t>
      </w:r>
    </w:p>
    <w:p w:rsidR="00356213" w:rsidRDefault="00356213" w:rsidP="00356213">
      <w:pPr>
        <w:pStyle w:val="ListParagraph"/>
        <w:widowControl/>
        <w:numPr>
          <w:ilvl w:val="0"/>
          <w:numId w:val="23"/>
        </w:numPr>
        <w:spacing w:after="160"/>
      </w:pPr>
      <w:r>
        <w:t>Occupational Therapy Assistants: 146 net new jobs (28.6% growth)</w:t>
      </w:r>
    </w:p>
    <w:p w:rsidR="00356213" w:rsidRDefault="00356213" w:rsidP="00356213">
      <w:pPr>
        <w:pStyle w:val="ListParagraph"/>
        <w:widowControl/>
        <w:numPr>
          <w:ilvl w:val="0"/>
          <w:numId w:val="23"/>
        </w:numPr>
        <w:spacing w:after="160"/>
      </w:pPr>
      <w:r>
        <w:t>Medical Equipment Preparers: 136 net new jobs (10.9% growth)</w:t>
      </w:r>
    </w:p>
    <w:p w:rsidR="00356213" w:rsidRDefault="00356213" w:rsidP="00356213">
      <w:r>
        <w:t>Only Pharmacy Aides (-5.4% decline) and Medical Transcriptionists (-2.5% decline) are anticipated to witness net job loss within the Healthcare Practitioner and Healthcare Support occupational groups between 2014 and 2024.</w:t>
      </w:r>
    </w:p>
    <w:p w:rsidR="00356213" w:rsidRPr="001F66AE" w:rsidRDefault="00356213" w:rsidP="00356213">
      <w:pPr>
        <w:contextualSpacing/>
        <w:rPr>
          <w:b/>
        </w:rPr>
      </w:pPr>
      <w:r w:rsidRPr="001F66AE">
        <w:rPr>
          <w:b/>
        </w:rPr>
        <w:t>Manufacturing</w:t>
      </w:r>
    </w:p>
    <w:p w:rsidR="00356213" w:rsidRPr="002A79FC" w:rsidRDefault="00356213" w:rsidP="00356213">
      <w:pPr>
        <w:contextualSpacing/>
      </w:pPr>
      <w:r>
        <w:t xml:space="preserve">As of Q4, 2015, there were 3,353 Manufacturing vacancies within the Twin Cities Metro Area.  As such, manufacturing vacancies accounted for approximately 6.0 percent of total vacancies in the region.  Over the year, between the fourth quarters of 2014 and 2015, manufacturing </w:t>
      </w:r>
      <w:r>
        <w:lastRenderedPageBreak/>
        <w:t xml:space="preserve">vacancies decreased by 35.9 percent.  This is due to the large spike in the number of manufacturing vacancies during the fourth quarter of 2014.  Analyzing longer-term trends, manufacturing vacancies within the region have risen by an average of 6.7 percent per year since 2009.  This is significantly slower growth than the rise in total vacancies, which have averaged 45.5 percent per year since 2009 (see Figure 2).  </w:t>
      </w:r>
    </w:p>
    <w:p w:rsidR="00356213" w:rsidRDefault="00356213" w:rsidP="00356213">
      <w:pPr>
        <w:contextualSpacing/>
        <w:rPr>
          <w:b/>
        </w:rPr>
      </w:pPr>
    </w:p>
    <w:p w:rsidR="00356213" w:rsidRDefault="00356213" w:rsidP="00356213">
      <w:pPr>
        <w:contextualSpacing/>
        <w:rPr>
          <w:b/>
        </w:rPr>
      </w:pPr>
      <w:r>
        <w:rPr>
          <w:b/>
        </w:rPr>
        <w:t>Figure 2: Manufacturing, Q4 2001 – Q4 2015</w:t>
      </w:r>
    </w:p>
    <w:p w:rsidR="00356213" w:rsidRDefault="00356213" w:rsidP="00356213">
      <w:pPr>
        <w:contextualSpacing/>
        <w:rPr>
          <w:b/>
        </w:rPr>
      </w:pPr>
      <w:r>
        <w:rPr>
          <w:noProof/>
        </w:rPr>
        <w:drawing>
          <wp:inline distT="0" distB="0" distL="0" distR="0">
            <wp:extent cx="4572000"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356213" w:rsidRDefault="00356213" w:rsidP="00356213">
      <w:pPr>
        <w:contextualSpacing/>
        <w:rPr>
          <w:b/>
        </w:rPr>
      </w:pPr>
    </w:p>
    <w:p w:rsidR="00356213" w:rsidRDefault="00356213" w:rsidP="00356213">
      <w:pPr>
        <w:contextualSpacing/>
      </w:pPr>
      <w:r>
        <w:t>The following manufacturing occupations show the highest number of vacancies in the Twin Cities Metro Area:</w:t>
      </w:r>
    </w:p>
    <w:p w:rsidR="00356213" w:rsidRDefault="00356213" w:rsidP="00356213">
      <w:pPr>
        <w:pStyle w:val="ListParagraph"/>
        <w:widowControl/>
        <w:numPr>
          <w:ilvl w:val="0"/>
          <w:numId w:val="14"/>
        </w:numPr>
        <w:spacing w:after="160"/>
      </w:pPr>
      <w:r>
        <w:t>Helpers—Production Workers: 406 vacancies ($9.57 median hourly wage)</w:t>
      </w:r>
    </w:p>
    <w:p w:rsidR="00356213" w:rsidRDefault="00356213" w:rsidP="00356213">
      <w:pPr>
        <w:pStyle w:val="ListParagraph"/>
        <w:widowControl/>
        <w:numPr>
          <w:ilvl w:val="0"/>
          <w:numId w:val="14"/>
        </w:numPr>
        <w:spacing w:after="160"/>
      </w:pPr>
      <w:r>
        <w:t>Bakers: 198 vacancies ($11.02 median hourly wage)</w:t>
      </w:r>
    </w:p>
    <w:p w:rsidR="00356213" w:rsidRDefault="00356213" w:rsidP="00356213">
      <w:pPr>
        <w:pStyle w:val="ListParagraph"/>
        <w:widowControl/>
        <w:numPr>
          <w:ilvl w:val="0"/>
          <w:numId w:val="14"/>
        </w:numPr>
        <w:spacing w:after="160"/>
      </w:pPr>
      <w:r>
        <w:t>Cutting, Punching, and Press Machine Setters and Operators: 178 vacancies ($12.40 median hourly wage)</w:t>
      </w:r>
    </w:p>
    <w:p w:rsidR="00356213" w:rsidRDefault="00356213" w:rsidP="00356213">
      <w:pPr>
        <w:pStyle w:val="ListParagraph"/>
        <w:widowControl/>
        <w:numPr>
          <w:ilvl w:val="0"/>
          <w:numId w:val="14"/>
        </w:numPr>
        <w:spacing w:after="160"/>
      </w:pPr>
      <w:r>
        <w:t>Team Assemblers: 141 vacancies ($15.68 median hourly wage)</w:t>
      </w:r>
    </w:p>
    <w:p w:rsidR="00356213" w:rsidRDefault="00356213" w:rsidP="00356213">
      <w:pPr>
        <w:pStyle w:val="ListParagraph"/>
        <w:widowControl/>
        <w:numPr>
          <w:ilvl w:val="0"/>
          <w:numId w:val="14"/>
        </w:numPr>
        <w:spacing w:after="160"/>
      </w:pPr>
      <w:r>
        <w:t>Supervisors of Production and Operating Workers: 98 vacancies ($24.55 median hourly wage)</w:t>
      </w:r>
    </w:p>
    <w:p w:rsidR="00356213" w:rsidRDefault="00356213" w:rsidP="00356213">
      <w:pPr>
        <w:pStyle w:val="ListParagraph"/>
        <w:widowControl/>
        <w:numPr>
          <w:ilvl w:val="0"/>
          <w:numId w:val="14"/>
        </w:numPr>
        <w:spacing w:after="160"/>
      </w:pPr>
      <w:r>
        <w:t>Print Binding and Finishing Workers: 94 vacancies ($10.58 median hourly wage)</w:t>
      </w:r>
    </w:p>
    <w:p w:rsidR="00356213" w:rsidRDefault="00356213" w:rsidP="00356213">
      <w:pPr>
        <w:pStyle w:val="ListParagraph"/>
        <w:widowControl/>
        <w:numPr>
          <w:ilvl w:val="0"/>
          <w:numId w:val="14"/>
        </w:numPr>
        <w:spacing w:after="160"/>
      </w:pPr>
      <w:r>
        <w:t>Machinists: 91 vacancies ($18.43 median hourly wage)</w:t>
      </w:r>
    </w:p>
    <w:p w:rsidR="00356213" w:rsidRDefault="00356213" w:rsidP="00356213">
      <w:pPr>
        <w:pStyle w:val="ListParagraph"/>
        <w:widowControl/>
        <w:numPr>
          <w:ilvl w:val="0"/>
          <w:numId w:val="14"/>
        </w:numPr>
        <w:spacing w:after="160"/>
      </w:pPr>
      <w:r>
        <w:t>Electrical and Electronic Equipment Assemblers: 83 vacancies ($10.91 median hourly wage)</w:t>
      </w:r>
    </w:p>
    <w:p w:rsidR="00356213" w:rsidRDefault="00356213" w:rsidP="00356213">
      <w:pPr>
        <w:pStyle w:val="ListParagraph"/>
        <w:widowControl/>
        <w:numPr>
          <w:ilvl w:val="0"/>
          <w:numId w:val="14"/>
        </w:numPr>
        <w:spacing w:after="160"/>
      </w:pPr>
      <w:r>
        <w:t>Molding, Core-making, and Casting Machine Setters and Operators: 83 vacancies ($10.48 median hourly wage)</w:t>
      </w:r>
    </w:p>
    <w:p w:rsidR="00356213" w:rsidRPr="009A643E" w:rsidRDefault="00356213" w:rsidP="00356213">
      <w:pPr>
        <w:pStyle w:val="ListParagraph"/>
        <w:widowControl/>
        <w:numPr>
          <w:ilvl w:val="0"/>
          <w:numId w:val="14"/>
        </w:numPr>
        <w:spacing w:after="160"/>
      </w:pPr>
      <w:r>
        <w:t>Medical Appliance Technicians: 80 vacancies ($17.10 median hourly wage)</w:t>
      </w:r>
    </w:p>
    <w:p w:rsidR="00356213" w:rsidRPr="001F66AE" w:rsidRDefault="00356213" w:rsidP="00356213">
      <w:pPr>
        <w:contextualSpacing/>
        <w:rPr>
          <w:b/>
        </w:rPr>
      </w:pPr>
      <w:r>
        <w:rPr>
          <w:b/>
        </w:rPr>
        <w:t>Manufacturing</w:t>
      </w:r>
      <w:r w:rsidRPr="001F66AE">
        <w:rPr>
          <w:b/>
        </w:rPr>
        <w:t xml:space="preserve"> State Projections, 2014-2024</w:t>
      </w:r>
    </w:p>
    <w:p w:rsidR="00356213" w:rsidRDefault="00356213" w:rsidP="00356213">
      <w:pPr>
        <w:contextualSpacing/>
      </w:pPr>
      <w:r>
        <w:t xml:space="preserve">Production Occupations, which account for an estimated 223,616 state jobs, are anticipated to decline by 2.0 percent between 2014 and 2024 in Minnesota.  That is equivalent to 4,587 net jobs.  However, an additional 49,720 replacement jobs will be needed due to workers leaving an </w:t>
      </w:r>
      <w:r>
        <w:lastRenderedPageBreak/>
        <w:t>occupation.  Most net new hires (2014-2024) are anticipated in the following occupations:</w:t>
      </w:r>
    </w:p>
    <w:p w:rsidR="00356213" w:rsidRDefault="00356213" w:rsidP="00356213">
      <w:pPr>
        <w:pStyle w:val="ListParagraph"/>
        <w:widowControl/>
        <w:numPr>
          <w:ilvl w:val="0"/>
          <w:numId w:val="19"/>
        </w:numPr>
        <w:spacing w:after="160"/>
      </w:pPr>
      <w:r>
        <w:t>Machinists: 1,112 net new jobs (10.0% growth)</w:t>
      </w:r>
    </w:p>
    <w:p w:rsidR="00356213" w:rsidRDefault="00356213" w:rsidP="00356213">
      <w:pPr>
        <w:pStyle w:val="ListParagraph"/>
        <w:widowControl/>
        <w:numPr>
          <w:ilvl w:val="0"/>
          <w:numId w:val="19"/>
        </w:numPr>
        <w:spacing w:after="160"/>
      </w:pPr>
      <w:r>
        <w:t>Computer-Controlled Machine Tool Operators: 925 net new jobs (20.0% growth)</w:t>
      </w:r>
    </w:p>
    <w:p w:rsidR="00356213" w:rsidRDefault="00356213" w:rsidP="00356213">
      <w:pPr>
        <w:pStyle w:val="ListParagraph"/>
        <w:widowControl/>
        <w:numPr>
          <w:ilvl w:val="0"/>
          <w:numId w:val="19"/>
        </w:numPr>
        <w:spacing w:after="160"/>
      </w:pPr>
      <w:r>
        <w:t>Assemblers and Fabricators, All Other: 332 net new jobs (2.7% growth)</w:t>
      </w:r>
    </w:p>
    <w:p w:rsidR="00356213" w:rsidRDefault="00356213" w:rsidP="00356213">
      <w:pPr>
        <w:pStyle w:val="ListParagraph"/>
        <w:widowControl/>
        <w:numPr>
          <w:ilvl w:val="0"/>
          <w:numId w:val="19"/>
        </w:numPr>
        <w:spacing w:after="160"/>
      </w:pPr>
      <w:r>
        <w:t>Production Workers, All Other: 223 net new jobs (3.1% growth)</w:t>
      </w:r>
    </w:p>
    <w:p w:rsidR="00356213" w:rsidRDefault="00356213" w:rsidP="00356213">
      <w:pPr>
        <w:pStyle w:val="ListParagraph"/>
        <w:widowControl/>
        <w:numPr>
          <w:ilvl w:val="0"/>
          <w:numId w:val="19"/>
        </w:numPr>
        <w:spacing w:after="160"/>
      </w:pPr>
      <w:r>
        <w:t>Bakers: 197 net new jobs (5.9% growth)</w:t>
      </w:r>
    </w:p>
    <w:p w:rsidR="00356213" w:rsidRDefault="00356213" w:rsidP="00356213">
      <w:pPr>
        <w:pStyle w:val="ListParagraph"/>
        <w:widowControl/>
        <w:numPr>
          <w:ilvl w:val="0"/>
          <w:numId w:val="19"/>
        </w:numPr>
        <w:spacing w:after="160"/>
      </w:pPr>
      <w:r>
        <w:t>Cabinetmakers and Bench Carpenters: 188 net new jobs (8.1% growth)</w:t>
      </w:r>
    </w:p>
    <w:p w:rsidR="00356213" w:rsidRDefault="00356213" w:rsidP="00356213">
      <w:pPr>
        <w:pStyle w:val="ListParagraph"/>
        <w:widowControl/>
        <w:numPr>
          <w:ilvl w:val="0"/>
          <w:numId w:val="19"/>
        </w:numPr>
        <w:spacing w:after="160"/>
      </w:pPr>
      <w:r>
        <w:t>Computer Numerically Controlled Machine Tool Programmers: 187 net new jobs (18.5% growth)</w:t>
      </w:r>
    </w:p>
    <w:p w:rsidR="00356213" w:rsidRDefault="00356213" w:rsidP="00356213">
      <w:pPr>
        <w:pStyle w:val="ListParagraph"/>
        <w:widowControl/>
        <w:numPr>
          <w:ilvl w:val="0"/>
          <w:numId w:val="19"/>
        </w:numPr>
        <w:spacing w:after="160"/>
      </w:pPr>
      <w:r>
        <w:t>Slaughterers and Meat Packers: 168 net new jobs (2.1% growth)</w:t>
      </w:r>
    </w:p>
    <w:p w:rsidR="00356213" w:rsidRDefault="00356213" w:rsidP="00356213">
      <w:pPr>
        <w:pStyle w:val="ListParagraph"/>
        <w:widowControl/>
        <w:numPr>
          <w:ilvl w:val="0"/>
          <w:numId w:val="19"/>
        </w:numPr>
        <w:spacing w:after="160"/>
      </w:pPr>
      <w:r>
        <w:t>Separating, Filtering, Clarifying, Precipitating, and Still Machine Setters, Operators, and Tenders: 107 net new jobs (6.7% growth)</w:t>
      </w:r>
    </w:p>
    <w:p w:rsidR="00356213" w:rsidRDefault="00356213" w:rsidP="00356213">
      <w:pPr>
        <w:pStyle w:val="ListParagraph"/>
        <w:widowControl/>
        <w:numPr>
          <w:ilvl w:val="0"/>
          <w:numId w:val="19"/>
        </w:numPr>
        <w:spacing w:after="160"/>
      </w:pPr>
      <w:r>
        <w:t>Dental Laboratory Technicians: 92 net new hires (14.9% growth)</w:t>
      </w:r>
    </w:p>
    <w:p w:rsidR="00356213" w:rsidRDefault="00356213" w:rsidP="00356213">
      <w:r>
        <w:t>Combined with replacement hires, those production occupations with the most total hires (2014-2024) include:</w:t>
      </w:r>
    </w:p>
    <w:p w:rsidR="00356213" w:rsidRDefault="00356213" w:rsidP="00356213">
      <w:pPr>
        <w:pStyle w:val="ListParagraph"/>
        <w:widowControl/>
        <w:numPr>
          <w:ilvl w:val="0"/>
          <w:numId w:val="20"/>
        </w:numPr>
        <w:spacing w:after="160"/>
      </w:pPr>
      <w:r>
        <w:t>Assemblers and Fabricators: 9,000 total hires (0.2% growth)</w:t>
      </w:r>
    </w:p>
    <w:p w:rsidR="00356213" w:rsidRDefault="00356213" w:rsidP="00356213">
      <w:pPr>
        <w:pStyle w:val="ListParagraph"/>
        <w:widowControl/>
        <w:numPr>
          <w:ilvl w:val="0"/>
          <w:numId w:val="20"/>
        </w:numPr>
        <w:spacing w:after="160"/>
      </w:pPr>
      <w:r>
        <w:t>Team Assemblers: 4,550 total hires (0.3% growth)</w:t>
      </w:r>
    </w:p>
    <w:p w:rsidR="00356213" w:rsidRDefault="00356213" w:rsidP="00356213">
      <w:pPr>
        <w:pStyle w:val="ListParagraph"/>
        <w:widowControl/>
        <w:numPr>
          <w:ilvl w:val="0"/>
          <w:numId w:val="20"/>
        </w:numPr>
        <w:spacing w:after="160"/>
      </w:pPr>
      <w:r>
        <w:t>Machinists: 4,320 total hires (10.0% growth)</w:t>
      </w:r>
    </w:p>
    <w:p w:rsidR="00356213" w:rsidRDefault="00356213" w:rsidP="00356213">
      <w:pPr>
        <w:pStyle w:val="ListParagraph"/>
        <w:widowControl/>
        <w:numPr>
          <w:ilvl w:val="0"/>
          <w:numId w:val="20"/>
        </w:numPr>
        <w:spacing w:after="160"/>
      </w:pPr>
      <w:r>
        <w:t>Helpers—Production Workers: 3,780 total hires (-2.9% decline)</w:t>
      </w:r>
    </w:p>
    <w:p w:rsidR="00356213" w:rsidRDefault="00356213" w:rsidP="00356213">
      <w:pPr>
        <w:pStyle w:val="ListParagraph"/>
        <w:widowControl/>
        <w:numPr>
          <w:ilvl w:val="0"/>
          <w:numId w:val="20"/>
        </w:numPr>
        <w:spacing w:after="160"/>
      </w:pPr>
      <w:r>
        <w:t>Packaging and Filling Machine Operators and Tenders: 3,580 total hires (-0.1% decline)</w:t>
      </w:r>
    </w:p>
    <w:p w:rsidR="00356213" w:rsidRDefault="00356213" w:rsidP="00356213">
      <w:pPr>
        <w:pStyle w:val="ListParagraph"/>
        <w:widowControl/>
        <w:numPr>
          <w:ilvl w:val="0"/>
          <w:numId w:val="20"/>
        </w:numPr>
        <w:spacing w:after="160"/>
      </w:pPr>
      <w:r>
        <w:t>Assemblers and Fabricators, All Others: 2,930 total hires (2.7% growth)</w:t>
      </w:r>
    </w:p>
    <w:p w:rsidR="00356213" w:rsidRDefault="00356213" w:rsidP="00356213">
      <w:pPr>
        <w:pStyle w:val="ListParagraph"/>
        <w:widowControl/>
        <w:numPr>
          <w:ilvl w:val="0"/>
          <w:numId w:val="20"/>
        </w:numPr>
        <w:spacing w:after="160"/>
      </w:pPr>
      <w:r>
        <w:t>Welders, Cutters, Solderers, and Brazers: 2,660 total hires (0.9% growth)</w:t>
      </w:r>
    </w:p>
    <w:p w:rsidR="00356213" w:rsidRDefault="00356213" w:rsidP="00356213">
      <w:pPr>
        <w:pStyle w:val="ListParagraph"/>
        <w:widowControl/>
        <w:numPr>
          <w:ilvl w:val="0"/>
          <w:numId w:val="20"/>
        </w:numPr>
        <w:spacing w:after="160"/>
      </w:pPr>
      <w:r>
        <w:t>Computer-Controlled Machine Tool Operators: 2,320 total hires (20.0% growth)</w:t>
      </w:r>
    </w:p>
    <w:p w:rsidR="00356213" w:rsidRDefault="00356213" w:rsidP="00356213">
      <w:pPr>
        <w:pStyle w:val="ListParagraph"/>
        <w:widowControl/>
        <w:numPr>
          <w:ilvl w:val="0"/>
          <w:numId w:val="20"/>
        </w:numPr>
        <w:spacing w:after="160"/>
      </w:pPr>
      <w:r>
        <w:t>Inspectors, Testers, Sorters, Samplers, and Weighers: 2,220 total hires (-0.8% decline)</w:t>
      </w:r>
    </w:p>
    <w:p w:rsidR="00356213" w:rsidRDefault="00356213" w:rsidP="00356213">
      <w:pPr>
        <w:pStyle w:val="ListParagraph"/>
        <w:widowControl/>
        <w:numPr>
          <w:ilvl w:val="0"/>
          <w:numId w:val="20"/>
        </w:numPr>
        <w:spacing w:after="160"/>
      </w:pPr>
      <w:r>
        <w:t>Supervisors of Production and Operating Workers: 1,960 total hires (-1.8% decline)</w:t>
      </w:r>
    </w:p>
    <w:p w:rsidR="00356213" w:rsidRDefault="00356213" w:rsidP="00356213">
      <w:r>
        <w:t>Those occupations anticipated to lose significant jobs between 2014 and 2014 include:</w:t>
      </w:r>
    </w:p>
    <w:p w:rsidR="00356213" w:rsidRDefault="00356213" w:rsidP="00356213">
      <w:pPr>
        <w:pStyle w:val="ListParagraph"/>
        <w:widowControl/>
        <w:numPr>
          <w:ilvl w:val="0"/>
          <w:numId w:val="21"/>
        </w:numPr>
        <w:spacing w:after="160"/>
      </w:pPr>
      <w:r>
        <w:t>Cutting, Punching, and Press Machine Setters, Operators, and Tenders: -1,379 net jobs (-18.3%)</w:t>
      </w:r>
    </w:p>
    <w:p w:rsidR="00356213" w:rsidRDefault="00356213" w:rsidP="00356213">
      <w:pPr>
        <w:pStyle w:val="ListParagraph"/>
        <w:widowControl/>
        <w:numPr>
          <w:ilvl w:val="0"/>
          <w:numId w:val="21"/>
        </w:numPr>
        <w:spacing w:after="160"/>
      </w:pPr>
      <w:r>
        <w:t>Molding, Core-making, and Casting Machine Setters, Operators, and Tenders: -744 net jobs (-22.1%)</w:t>
      </w:r>
    </w:p>
    <w:p w:rsidR="00356213" w:rsidRDefault="00356213" w:rsidP="00356213">
      <w:pPr>
        <w:pStyle w:val="ListParagraph"/>
        <w:widowControl/>
        <w:numPr>
          <w:ilvl w:val="0"/>
          <w:numId w:val="21"/>
        </w:numPr>
        <w:spacing w:after="160"/>
      </w:pPr>
      <w:r>
        <w:t>Printing Press Operators: -683 net jobs (-12.0%)</w:t>
      </w:r>
    </w:p>
    <w:p w:rsidR="00356213" w:rsidRDefault="00356213" w:rsidP="00356213">
      <w:pPr>
        <w:pStyle w:val="ListParagraph"/>
        <w:widowControl/>
        <w:numPr>
          <w:ilvl w:val="0"/>
          <w:numId w:val="21"/>
        </w:numPr>
        <w:spacing w:after="160"/>
      </w:pPr>
      <w:r>
        <w:t>Grinding, Lapping, Polishing, and Buffing Machine Tool Setters, Operators, and Tenders, Metal and Plastic: -409 net jobs (-20.3%)</w:t>
      </w:r>
    </w:p>
    <w:p w:rsidR="00356213" w:rsidRDefault="00356213" w:rsidP="00356213">
      <w:pPr>
        <w:pStyle w:val="ListParagraph"/>
        <w:widowControl/>
        <w:numPr>
          <w:ilvl w:val="0"/>
          <w:numId w:val="21"/>
        </w:numPr>
        <w:spacing w:after="160"/>
      </w:pPr>
      <w:r>
        <w:t>Prepress Technicians and Workers: -403 net jobs (25.4%)</w:t>
      </w:r>
    </w:p>
    <w:p w:rsidR="00356213" w:rsidRDefault="00356213" w:rsidP="00356213">
      <w:pPr>
        <w:pStyle w:val="ListParagraph"/>
        <w:widowControl/>
        <w:numPr>
          <w:ilvl w:val="0"/>
          <w:numId w:val="21"/>
        </w:numPr>
        <w:spacing w:after="160"/>
      </w:pPr>
      <w:r>
        <w:t>Extruding and Drawing Machine Setters, Operators, and Tenders: -381 net jobs (-22.3%)</w:t>
      </w:r>
    </w:p>
    <w:p w:rsidR="00356213" w:rsidRDefault="00356213" w:rsidP="00356213">
      <w:pPr>
        <w:pStyle w:val="ListParagraph"/>
        <w:widowControl/>
        <w:numPr>
          <w:ilvl w:val="0"/>
          <w:numId w:val="21"/>
        </w:numPr>
        <w:spacing w:after="160"/>
      </w:pPr>
      <w:r>
        <w:t>Helpers--Production Workers: -342 net jobs (-2.9%)</w:t>
      </w:r>
    </w:p>
    <w:p w:rsidR="00356213" w:rsidRDefault="00356213" w:rsidP="00356213">
      <w:pPr>
        <w:pStyle w:val="ListParagraph"/>
        <w:widowControl/>
        <w:numPr>
          <w:ilvl w:val="0"/>
          <w:numId w:val="21"/>
        </w:numPr>
        <w:spacing w:after="160"/>
      </w:pPr>
      <w:r>
        <w:t>Electrical and Electronic Equipment Assemblers: -339 net jobs (-4.9%)</w:t>
      </w:r>
    </w:p>
    <w:p w:rsidR="00356213" w:rsidRDefault="00356213" w:rsidP="00356213">
      <w:pPr>
        <w:pStyle w:val="ListParagraph"/>
        <w:widowControl/>
        <w:numPr>
          <w:ilvl w:val="0"/>
          <w:numId w:val="21"/>
        </w:numPr>
        <w:spacing w:after="160"/>
      </w:pPr>
      <w:r>
        <w:t>Photographic Process Workers and Processing Machine Operators: -283 net jobs (-33.8%)</w:t>
      </w:r>
    </w:p>
    <w:p w:rsidR="00356213" w:rsidRDefault="00356213" w:rsidP="00356213">
      <w:pPr>
        <w:pStyle w:val="ListParagraph"/>
        <w:widowControl/>
        <w:numPr>
          <w:ilvl w:val="0"/>
          <w:numId w:val="21"/>
        </w:numPr>
        <w:spacing w:after="160"/>
      </w:pPr>
      <w:r>
        <w:t>Paper Goods Machine Setters, Operators, and Tenders: -258 net jobs (-13.5%)</w:t>
      </w:r>
    </w:p>
    <w:p w:rsidR="00356213" w:rsidRDefault="00356213" w:rsidP="00356213">
      <w:pPr>
        <w:contextualSpacing/>
      </w:pPr>
    </w:p>
    <w:p w:rsidR="00356213" w:rsidRDefault="00356213" w:rsidP="00356213">
      <w:pPr>
        <w:contextualSpacing/>
      </w:pPr>
    </w:p>
    <w:p w:rsidR="00356213" w:rsidRDefault="00356213" w:rsidP="00356213">
      <w:pPr>
        <w:contextualSpacing/>
      </w:pPr>
    </w:p>
    <w:p w:rsidR="00356213" w:rsidRPr="001F66AE" w:rsidRDefault="00356213" w:rsidP="00356213">
      <w:pPr>
        <w:contextualSpacing/>
        <w:rPr>
          <w:b/>
        </w:rPr>
      </w:pPr>
      <w:r w:rsidRPr="001F66AE">
        <w:rPr>
          <w:b/>
        </w:rPr>
        <w:t>Construction</w:t>
      </w:r>
    </w:p>
    <w:p w:rsidR="00356213" w:rsidRPr="002A79FC" w:rsidRDefault="00356213" w:rsidP="00356213">
      <w:pPr>
        <w:contextualSpacing/>
      </w:pPr>
      <w:r>
        <w:t>As of Q4, 2015, there were 2,337 Construction vacancies within the Twin Cities Metro Area.  As such, construction vacancies accounted for approximately 4.2 percent of total vacancies in the region.  Over the year, between the fourth quarters of 2014 and 2015, construction vacancies increased by 33.8 percent, significantly faster than the 13.8 percent increase for the total of all vacancies.  Between the fourth quarters of 2003 and 2006, construction vacancies plummeted, and remained low through the fourth quarter of 2012.  Between the fourth quarters of 2012 and 2015, however, construction vacancies have increased by a remarkable annual average of 376.7 percent.  During that same period, the total of all vacancies increased by an annual average of 21.0 percent (see Figure 3).</w:t>
      </w:r>
    </w:p>
    <w:p w:rsidR="00356213" w:rsidRDefault="00356213" w:rsidP="00356213">
      <w:pPr>
        <w:contextualSpacing/>
        <w:rPr>
          <w:b/>
        </w:rPr>
      </w:pPr>
    </w:p>
    <w:p w:rsidR="00356213" w:rsidRDefault="00356213" w:rsidP="00356213">
      <w:pPr>
        <w:contextualSpacing/>
        <w:rPr>
          <w:b/>
        </w:rPr>
      </w:pPr>
      <w:r>
        <w:rPr>
          <w:b/>
        </w:rPr>
        <w:t>Figure 3: Construction, Q4 2002 – Q4 2015</w:t>
      </w:r>
    </w:p>
    <w:p w:rsidR="00356213" w:rsidRDefault="00356213" w:rsidP="00356213">
      <w:pPr>
        <w:contextualSpacing/>
        <w:rPr>
          <w:b/>
        </w:rPr>
      </w:pPr>
      <w:r>
        <w:rPr>
          <w:noProof/>
        </w:rPr>
        <w:drawing>
          <wp:inline distT="0" distB="0" distL="0" distR="0">
            <wp:extent cx="4572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356213" w:rsidRDefault="00356213" w:rsidP="00356213">
      <w:pPr>
        <w:contextualSpacing/>
        <w:rPr>
          <w:b/>
        </w:rPr>
      </w:pPr>
    </w:p>
    <w:p w:rsidR="00356213" w:rsidRDefault="00356213" w:rsidP="00356213">
      <w:pPr>
        <w:contextualSpacing/>
      </w:pPr>
      <w:r>
        <w:t>The following construction occupations show the highest number of vacancies in the Twin Cities Metro Area:</w:t>
      </w:r>
    </w:p>
    <w:p w:rsidR="00356213" w:rsidRDefault="00356213" w:rsidP="00356213">
      <w:pPr>
        <w:pStyle w:val="ListParagraph"/>
        <w:widowControl/>
        <w:numPr>
          <w:ilvl w:val="0"/>
          <w:numId w:val="15"/>
        </w:numPr>
        <w:spacing w:after="160"/>
      </w:pPr>
      <w:r>
        <w:t>Laborers of Freight, Stock, and Material Movers: 982 vacancies ($13.10 median hourly wage)</w:t>
      </w:r>
    </w:p>
    <w:p w:rsidR="00356213" w:rsidRDefault="00356213" w:rsidP="00356213">
      <w:pPr>
        <w:pStyle w:val="ListParagraph"/>
        <w:widowControl/>
        <w:numPr>
          <w:ilvl w:val="0"/>
          <w:numId w:val="15"/>
        </w:numPr>
        <w:spacing w:after="160"/>
      </w:pPr>
      <w:r>
        <w:t>Heavy and Tractor-Trailer Truck Drivers: 671 vacancies ($17.35 median hourly wage)</w:t>
      </w:r>
    </w:p>
    <w:p w:rsidR="00356213" w:rsidRDefault="00356213" w:rsidP="00356213">
      <w:pPr>
        <w:pStyle w:val="ListParagraph"/>
        <w:widowControl/>
        <w:numPr>
          <w:ilvl w:val="0"/>
          <w:numId w:val="15"/>
        </w:numPr>
        <w:spacing w:after="160"/>
      </w:pPr>
      <w:r>
        <w:t>Painters, Construction and Maintenance: 151 vacancies ($11.91 median hourly wage)</w:t>
      </w:r>
    </w:p>
    <w:p w:rsidR="00356213" w:rsidRDefault="00356213" w:rsidP="00356213">
      <w:pPr>
        <w:pStyle w:val="ListParagraph"/>
        <w:widowControl/>
        <w:numPr>
          <w:ilvl w:val="0"/>
          <w:numId w:val="15"/>
        </w:numPr>
        <w:spacing w:after="160"/>
      </w:pPr>
      <w:r>
        <w:t>Plumbers: 119 vacancies ($31.04 median hourly wage)</w:t>
      </w:r>
    </w:p>
    <w:p w:rsidR="00356213" w:rsidRDefault="00356213" w:rsidP="00356213">
      <w:pPr>
        <w:pStyle w:val="ListParagraph"/>
        <w:widowControl/>
        <w:numPr>
          <w:ilvl w:val="0"/>
          <w:numId w:val="15"/>
        </w:numPr>
        <w:spacing w:after="160"/>
      </w:pPr>
      <w:r>
        <w:t>Carpenters: 110 vacancies ($18.55 median hourly wage)</w:t>
      </w:r>
    </w:p>
    <w:p w:rsidR="00356213" w:rsidRDefault="00356213" w:rsidP="00356213">
      <w:pPr>
        <w:pStyle w:val="ListParagraph"/>
        <w:widowControl/>
        <w:numPr>
          <w:ilvl w:val="0"/>
          <w:numId w:val="15"/>
        </w:numPr>
        <w:spacing w:after="160"/>
      </w:pPr>
      <w:r>
        <w:t>Industrial Machinery Mechanics: 59 vacancies ($23.06 median hourly wage)</w:t>
      </w:r>
    </w:p>
    <w:p w:rsidR="00356213" w:rsidRDefault="00356213" w:rsidP="00356213">
      <w:pPr>
        <w:pStyle w:val="ListParagraph"/>
        <w:widowControl/>
        <w:numPr>
          <w:ilvl w:val="0"/>
          <w:numId w:val="15"/>
        </w:numPr>
        <w:spacing w:after="160"/>
      </w:pPr>
      <w:r>
        <w:t>Supervisors of Construction and Extraction Workers: 20 vacancies ($22.49 median hourly wage)</w:t>
      </w:r>
    </w:p>
    <w:p w:rsidR="00356213" w:rsidRDefault="00356213" w:rsidP="00356213">
      <w:pPr>
        <w:pStyle w:val="ListParagraph"/>
        <w:widowControl/>
        <w:numPr>
          <w:ilvl w:val="0"/>
          <w:numId w:val="15"/>
        </w:numPr>
        <w:spacing w:after="160"/>
      </w:pPr>
      <w:r>
        <w:lastRenderedPageBreak/>
        <w:t>Construction Laborers: 17 vacancies ($14.79 median hourly wage)</w:t>
      </w:r>
    </w:p>
    <w:p w:rsidR="00356213" w:rsidRDefault="00356213" w:rsidP="00356213">
      <w:pPr>
        <w:pStyle w:val="ListParagraph"/>
        <w:widowControl/>
        <w:numPr>
          <w:ilvl w:val="0"/>
          <w:numId w:val="15"/>
        </w:numPr>
        <w:spacing w:after="160"/>
      </w:pPr>
      <w:r>
        <w:t>Highway Maintenance Workers: 15 vacancies ($15.86 median hourly wage)</w:t>
      </w:r>
    </w:p>
    <w:p w:rsidR="00356213" w:rsidRPr="009A643E" w:rsidRDefault="00356213" w:rsidP="00356213">
      <w:pPr>
        <w:pStyle w:val="ListParagraph"/>
        <w:widowControl/>
        <w:numPr>
          <w:ilvl w:val="0"/>
          <w:numId w:val="15"/>
        </w:numPr>
        <w:spacing w:after="160"/>
      </w:pPr>
      <w:r>
        <w:t>Electricians: 10 vacancies ($22.22 median hourly wage)</w:t>
      </w:r>
    </w:p>
    <w:p w:rsidR="00356213" w:rsidRPr="001F66AE" w:rsidRDefault="00356213" w:rsidP="00356213">
      <w:pPr>
        <w:contextualSpacing/>
        <w:rPr>
          <w:b/>
        </w:rPr>
      </w:pPr>
      <w:r>
        <w:rPr>
          <w:b/>
        </w:rPr>
        <w:t>Construction</w:t>
      </w:r>
      <w:r w:rsidRPr="001F66AE">
        <w:rPr>
          <w:b/>
        </w:rPr>
        <w:t xml:space="preserve"> State Projections, 2014-2024</w:t>
      </w:r>
    </w:p>
    <w:p w:rsidR="00356213" w:rsidRDefault="00356213" w:rsidP="00356213">
      <w:pPr>
        <w:contextualSpacing/>
      </w:pPr>
      <w:r>
        <w:t>Construction and Extraction Occupations, which account for an estimated 111,861 state jobs, are anticipated to grow by 7.7 percent between 2014 and 2024 in Minnesota.  That is equivalent to 8,722 net new jobs.  An additional 17,390 replacement jobs will be needed due to workers leaving an occupation.  Most net new hires (2014-2024) are anticipated in the following occupations:</w:t>
      </w:r>
    </w:p>
    <w:p w:rsidR="00356213" w:rsidRDefault="00356213" w:rsidP="00356213">
      <w:pPr>
        <w:pStyle w:val="ListParagraph"/>
        <w:widowControl/>
        <w:numPr>
          <w:ilvl w:val="0"/>
          <w:numId w:val="22"/>
        </w:numPr>
        <w:spacing w:after="160"/>
      </w:pPr>
      <w:r>
        <w:t>Carpenters: 1,426 net new jobs (7.2% growth)</w:t>
      </w:r>
    </w:p>
    <w:p w:rsidR="00356213" w:rsidRDefault="00356213" w:rsidP="00356213">
      <w:pPr>
        <w:pStyle w:val="ListParagraph"/>
        <w:widowControl/>
        <w:numPr>
          <w:ilvl w:val="0"/>
          <w:numId w:val="22"/>
        </w:numPr>
        <w:spacing w:after="160"/>
      </w:pPr>
      <w:r>
        <w:t>Construction Laborers: 1,313 net new jobs (9.4% growth)</w:t>
      </w:r>
    </w:p>
    <w:p w:rsidR="00356213" w:rsidRDefault="00356213" w:rsidP="00356213">
      <w:pPr>
        <w:pStyle w:val="ListParagraph"/>
        <w:widowControl/>
        <w:numPr>
          <w:ilvl w:val="0"/>
          <w:numId w:val="22"/>
        </w:numPr>
        <w:spacing w:after="160"/>
      </w:pPr>
      <w:r>
        <w:t>Electricians: 1,176 net new jobs (10.6% growth)</w:t>
      </w:r>
    </w:p>
    <w:p w:rsidR="00356213" w:rsidRDefault="00356213" w:rsidP="00356213">
      <w:pPr>
        <w:pStyle w:val="ListParagraph"/>
        <w:widowControl/>
        <w:numPr>
          <w:ilvl w:val="0"/>
          <w:numId w:val="22"/>
        </w:numPr>
        <w:spacing w:after="160"/>
      </w:pPr>
      <w:r>
        <w:t>Plumbers: 796 net new jobs (8.3% growth)</w:t>
      </w:r>
    </w:p>
    <w:p w:rsidR="00356213" w:rsidRDefault="00356213" w:rsidP="00356213">
      <w:pPr>
        <w:pStyle w:val="ListParagraph"/>
        <w:widowControl/>
        <w:numPr>
          <w:ilvl w:val="0"/>
          <w:numId w:val="22"/>
        </w:numPr>
        <w:spacing w:after="160"/>
      </w:pPr>
      <w:r>
        <w:t>Operating Engineers and Other Construction Equipment Operators: 651 net new jobs (7.0% growth)</w:t>
      </w:r>
    </w:p>
    <w:p w:rsidR="00356213" w:rsidRDefault="00356213" w:rsidP="00356213">
      <w:pPr>
        <w:pStyle w:val="ListParagraph"/>
        <w:widowControl/>
        <w:numPr>
          <w:ilvl w:val="0"/>
          <w:numId w:val="22"/>
        </w:numPr>
        <w:spacing w:after="160"/>
      </w:pPr>
      <w:r>
        <w:t>Painters, Construction and Maintenance: 537 net new jobs (8.1% growth)</w:t>
      </w:r>
    </w:p>
    <w:p w:rsidR="00356213" w:rsidRDefault="00356213" w:rsidP="00356213">
      <w:pPr>
        <w:pStyle w:val="ListParagraph"/>
        <w:widowControl/>
        <w:numPr>
          <w:ilvl w:val="0"/>
          <w:numId w:val="22"/>
        </w:numPr>
        <w:spacing w:after="160"/>
      </w:pPr>
      <w:r>
        <w:t>Supervisors of Construction and Extraction Workers: 447 net new jobs (6.2% growth)</w:t>
      </w:r>
    </w:p>
    <w:p w:rsidR="00356213" w:rsidRDefault="00356213" w:rsidP="00356213">
      <w:pPr>
        <w:pStyle w:val="ListParagraph"/>
        <w:widowControl/>
        <w:numPr>
          <w:ilvl w:val="0"/>
          <w:numId w:val="22"/>
        </w:numPr>
        <w:spacing w:after="160"/>
      </w:pPr>
      <w:r>
        <w:t>Cement Masons and Concrete Finishers: 397 net new jobs (9.6% growth)</w:t>
      </w:r>
    </w:p>
    <w:p w:rsidR="00356213" w:rsidRDefault="00E8309C" w:rsidP="00356213">
      <w:pPr>
        <w:pStyle w:val="ListParagraph"/>
        <w:widowControl/>
        <w:numPr>
          <w:ilvl w:val="0"/>
          <w:numId w:val="22"/>
        </w:numPr>
        <w:spacing w:after="160"/>
      </w:pPr>
      <w:r>
        <w:t>Brick masons</w:t>
      </w:r>
      <w:r w:rsidR="00356213">
        <w:t xml:space="preserve"> and </w:t>
      </w:r>
      <w:r>
        <w:t>Block masons</w:t>
      </w:r>
      <w:r w:rsidR="00356213">
        <w:t>: 231 net new jobs (15.6% growth)</w:t>
      </w:r>
    </w:p>
    <w:p w:rsidR="00356213" w:rsidRDefault="00356213" w:rsidP="00356213">
      <w:pPr>
        <w:pStyle w:val="ListParagraph"/>
        <w:widowControl/>
        <w:numPr>
          <w:ilvl w:val="0"/>
          <w:numId w:val="22"/>
        </w:numPr>
        <w:spacing w:after="160"/>
      </w:pPr>
      <w:r>
        <w:t>Roofers: 193 net new jobs (8.9% growth)</w:t>
      </w:r>
    </w:p>
    <w:p w:rsidR="00356213" w:rsidRPr="001F66AE" w:rsidRDefault="00356213" w:rsidP="00356213">
      <w:pPr>
        <w:contextualSpacing/>
        <w:rPr>
          <w:b/>
        </w:rPr>
      </w:pPr>
      <w:r w:rsidRPr="001F66AE">
        <w:rPr>
          <w:b/>
        </w:rPr>
        <w:t>Professional and Technical Services</w:t>
      </w:r>
    </w:p>
    <w:p w:rsidR="00356213" w:rsidRPr="00FA0D57" w:rsidRDefault="00356213" w:rsidP="00356213">
      <w:pPr>
        <w:contextualSpacing/>
      </w:pPr>
      <w:r>
        <w:t>As of Q4, 2015, there were 3,387 Professional and Technical Services vacancies within the Twin Cities Metro Area.  As such, professional and technical services vacancies accounted for approximately 6.0 percent of total vacancies in the region.  Over the year, between the fourth quarters of 2014 and 2015, professional and technical services vacancies increased by 35.9 percent, significantly faster than the 13.8 percent increase for the total of all vacancies.  Between the fourth quarters of 2009 and 2015, professional and technical services vacancies increased by an annual average of 46.8 percent, slightly faster than the 45.5 percent annual average increase for the total of all vacancies (see Figure 4).</w:t>
      </w:r>
    </w:p>
    <w:p w:rsidR="00356213" w:rsidRDefault="00356213" w:rsidP="00356213">
      <w:pPr>
        <w:contextualSpacing/>
        <w:rPr>
          <w:b/>
        </w:rPr>
      </w:pPr>
    </w:p>
    <w:p w:rsidR="00356213" w:rsidRDefault="00356213" w:rsidP="00356213">
      <w:pPr>
        <w:contextualSpacing/>
        <w:rPr>
          <w:b/>
        </w:rPr>
      </w:pPr>
      <w:r>
        <w:rPr>
          <w:b/>
        </w:rPr>
        <w:t xml:space="preserve">Figure 4: Professional and Technical Services, Q4 2001 – Q4 2015 </w:t>
      </w:r>
    </w:p>
    <w:p w:rsidR="00356213" w:rsidRDefault="00356213" w:rsidP="00356213">
      <w:pPr>
        <w:contextualSpacing/>
        <w:rPr>
          <w:b/>
        </w:rPr>
      </w:pPr>
      <w:r>
        <w:rPr>
          <w:noProof/>
        </w:rPr>
        <w:lastRenderedPageBreak/>
        <w:drawing>
          <wp:inline distT="0" distB="0" distL="0" distR="0">
            <wp:extent cx="4572000" cy="27432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356213" w:rsidRDefault="00356213" w:rsidP="00356213">
      <w:pPr>
        <w:contextualSpacing/>
        <w:rPr>
          <w:b/>
        </w:rPr>
      </w:pPr>
    </w:p>
    <w:p w:rsidR="00356213" w:rsidRDefault="00356213" w:rsidP="00356213">
      <w:pPr>
        <w:contextualSpacing/>
      </w:pPr>
      <w:r>
        <w:t>The following computer, mathematical, architecture, and engineering occupations show the highest number of vacancies (occupations found within professional and technical services) in the Twin Cities Metro Area:</w:t>
      </w:r>
    </w:p>
    <w:p w:rsidR="00356213" w:rsidRDefault="00356213" w:rsidP="00356213">
      <w:pPr>
        <w:pStyle w:val="ListParagraph"/>
        <w:widowControl/>
        <w:numPr>
          <w:ilvl w:val="0"/>
          <w:numId w:val="16"/>
        </w:numPr>
        <w:spacing w:after="160"/>
      </w:pPr>
      <w:r>
        <w:t>Industrial Engineers: 682 vacancies ($31.95 median hourly wage)</w:t>
      </w:r>
    </w:p>
    <w:p w:rsidR="00356213" w:rsidRDefault="00356213" w:rsidP="00356213">
      <w:pPr>
        <w:pStyle w:val="ListParagraph"/>
        <w:widowControl/>
        <w:numPr>
          <w:ilvl w:val="0"/>
          <w:numId w:val="16"/>
        </w:numPr>
        <w:spacing w:after="160"/>
      </w:pPr>
      <w:r>
        <w:t>Software Developers, Applications: 553 vacancies ($30.57 median hourly wage)</w:t>
      </w:r>
    </w:p>
    <w:p w:rsidR="00356213" w:rsidRDefault="00356213" w:rsidP="00356213">
      <w:pPr>
        <w:pStyle w:val="ListParagraph"/>
        <w:widowControl/>
        <w:numPr>
          <w:ilvl w:val="0"/>
          <w:numId w:val="16"/>
        </w:numPr>
        <w:spacing w:after="160"/>
      </w:pPr>
      <w:r>
        <w:t>Computer Systems Analysts: 381 vacancies ($32.61 median hourly wage)</w:t>
      </w:r>
    </w:p>
    <w:p w:rsidR="00356213" w:rsidRDefault="00356213" w:rsidP="00356213">
      <w:pPr>
        <w:pStyle w:val="ListParagraph"/>
        <w:widowControl/>
        <w:numPr>
          <w:ilvl w:val="0"/>
          <w:numId w:val="16"/>
        </w:numPr>
        <w:spacing w:after="160"/>
      </w:pPr>
      <w:r>
        <w:t>Computer Occupations, All Other: 366 vacancies $27.75 median hourly wage)</w:t>
      </w:r>
    </w:p>
    <w:p w:rsidR="00356213" w:rsidRDefault="00356213" w:rsidP="00356213">
      <w:pPr>
        <w:pStyle w:val="ListParagraph"/>
        <w:widowControl/>
        <w:numPr>
          <w:ilvl w:val="0"/>
          <w:numId w:val="16"/>
        </w:numPr>
        <w:spacing w:after="160"/>
      </w:pPr>
      <w:r>
        <w:t>Network and Computer Systems Administrators: 232 vacancies ($29.72 median hourly wage)</w:t>
      </w:r>
    </w:p>
    <w:p w:rsidR="00356213" w:rsidRDefault="00356213" w:rsidP="00356213">
      <w:pPr>
        <w:pStyle w:val="ListParagraph"/>
        <w:widowControl/>
        <w:numPr>
          <w:ilvl w:val="0"/>
          <w:numId w:val="16"/>
        </w:numPr>
        <w:spacing w:after="160"/>
      </w:pPr>
      <w:r>
        <w:t>Computer User Support Specialists: 193 vacancies ($20.94 median hourly wage)</w:t>
      </w:r>
    </w:p>
    <w:p w:rsidR="00356213" w:rsidRDefault="00356213" w:rsidP="00356213">
      <w:pPr>
        <w:pStyle w:val="ListParagraph"/>
        <w:widowControl/>
        <w:numPr>
          <w:ilvl w:val="0"/>
          <w:numId w:val="16"/>
        </w:numPr>
        <w:spacing w:after="160"/>
      </w:pPr>
      <w:r>
        <w:t>Software Developers, Systems Software: 163 vacancies ($32.24 median hourly wage)</w:t>
      </w:r>
    </w:p>
    <w:p w:rsidR="00356213" w:rsidRDefault="00356213" w:rsidP="00356213">
      <w:pPr>
        <w:pStyle w:val="ListParagraph"/>
        <w:widowControl/>
        <w:numPr>
          <w:ilvl w:val="0"/>
          <w:numId w:val="16"/>
        </w:numPr>
        <w:spacing w:after="160"/>
      </w:pPr>
      <w:r>
        <w:t>Electrical Engineers: 157 vacancies ($32.30 median hourly wage)</w:t>
      </w:r>
    </w:p>
    <w:p w:rsidR="00356213" w:rsidRDefault="00356213" w:rsidP="00356213">
      <w:pPr>
        <w:pStyle w:val="ListParagraph"/>
        <w:widowControl/>
        <w:numPr>
          <w:ilvl w:val="0"/>
          <w:numId w:val="16"/>
        </w:numPr>
        <w:spacing w:after="160"/>
      </w:pPr>
      <w:r>
        <w:t>Mechanical Engineers: 155 vacancies ($27.07 median hourly wage)</w:t>
      </w:r>
    </w:p>
    <w:p w:rsidR="00356213" w:rsidRDefault="00356213" w:rsidP="00356213">
      <w:pPr>
        <w:pStyle w:val="ListParagraph"/>
        <w:widowControl/>
        <w:numPr>
          <w:ilvl w:val="0"/>
          <w:numId w:val="16"/>
        </w:numPr>
        <w:spacing w:after="160"/>
      </w:pPr>
      <w:r>
        <w:t>Information Security Analysts: 135 vacancies ($31.88 median hourly wage)</w:t>
      </w:r>
    </w:p>
    <w:p w:rsidR="00356213" w:rsidRDefault="00356213" w:rsidP="00356213">
      <w:pPr>
        <w:pStyle w:val="ListParagraph"/>
        <w:widowControl/>
        <w:numPr>
          <w:ilvl w:val="0"/>
          <w:numId w:val="16"/>
        </w:numPr>
        <w:spacing w:after="160"/>
      </w:pPr>
      <w:r>
        <w:t>Web Developers: 83 vacancies ($27.25 median hourly wage)</w:t>
      </w:r>
    </w:p>
    <w:p w:rsidR="00356213" w:rsidRDefault="00356213" w:rsidP="00356213">
      <w:pPr>
        <w:pStyle w:val="ListParagraph"/>
        <w:widowControl/>
        <w:numPr>
          <w:ilvl w:val="0"/>
          <w:numId w:val="16"/>
        </w:numPr>
        <w:spacing w:after="160"/>
      </w:pPr>
      <w:r>
        <w:t>Database Administrators: 74 vacancies ($29.29 median hourly wage)</w:t>
      </w:r>
    </w:p>
    <w:p w:rsidR="00356213" w:rsidRPr="001F66AE" w:rsidRDefault="00356213" w:rsidP="00356213">
      <w:pPr>
        <w:contextualSpacing/>
        <w:rPr>
          <w:b/>
        </w:rPr>
      </w:pPr>
      <w:r w:rsidRPr="001F66AE">
        <w:rPr>
          <w:b/>
        </w:rPr>
        <w:t>Computer and Mathematical State Projections, 2014-2024</w:t>
      </w:r>
    </w:p>
    <w:p w:rsidR="00356213" w:rsidRDefault="00356213" w:rsidP="00356213">
      <w:pPr>
        <w:contextualSpacing/>
      </w:pPr>
      <w:r>
        <w:t>Computer and Mathematical Occupations, which account for an estimated 93,503 state jobs, are anticipated to grow by 8.3 percent between 2014 and 2024 in Minnesota.  That is equivalent to 7,812 net new jobs.  An additional 13,680 replacement jobs will be needed due to workers leaving an occupation.  Most net new hires (2014-2024) are anticipated in the following occupations:</w:t>
      </w:r>
    </w:p>
    <w:p w:rsidR="00356213" w:rsidRDefault="00356213" w:rsidP="00356213">
      <w:pPr>
        <w:pStyle w:val="ListParagraph"/>
        <w:widowControl/>
        <w:numPr>
          <w:ilvl w:val="0"/>
          <w:numId w:val="17"/>
        </w:numPr>
        <w:spacing w:after="160"/>
      </w:pPr>
      <w:r>
        <w:t>Computer Systems Analysts: 2,469 net new jobs (18.0% growth)</w:t>
      </w:r>
    </w:p>
    <w:p w:rsidR="00356213" w:rsidRDefault="00356213" w:rsidP="00356213">
      <w:pPr>
        <w:pStyle w:val="ListParagraph"/>
        <w:widowControl/>
        <w:numPr>
          <w:ilvl w:val="0"/>
          <w:numId w:val="17"/>
        </w:numPr>
        <w:spacing w:after="160"/>
      </w:pPr>
      <w:r>
        <w:lastRenderedPageBreak/>
        <w:t>Software Developers, Applications: 1,251 net new jobs (10.3% growth)</w:t>
      </w:r>
    </w:p>
    <w:p w:rsidR="00356213" w:rsidRDefault="00356213" w:rsidP="00356213">
      <w:pPr>
        <w:pStyle w:val="ListParagraph"/>
        <w:widowControl/>
        <w:numPr>
          <w:ilvl w:val="0"/>
          <w:numId w:val="17"/>
        </w:numPr>
        <w:spacing w:after="160"/>
      </w:pPr>
      <w:r>
        <w:t>Computer User Support Specialists: 1,199 net new jobs (9.1% growth)</w:t>
      </w:r>
    </w:p>
    <w:p w:rsidR="00356213" w:rsidRDefault="00356213" w:rsidP="00356213">
      <w:pPr>
        <w:pStyle w:val="ListParagraph"/>
        <w:widowControl/>
        <w:numPr>
          <w:ilvl w:val="0"/>
          <w:numId w:val="17"/>
        </w:numPr>
        <w:spacing w:after="160"/>
      </w:pPr>
      <w:r>
        <w:t>Web Developers: 672 net new jobs (18.5% growth)</w:t>
      </w:r>
    </w:p>
    <w:p w:rsidR="00356213" w:rsidRDefault="00356213" w:rsidP="00356213">
      <w:pPr>
        <w:pStyle w:val="ListParagraph"/>
        <w:widowControl/>
        <w:numPr>
          <w:ilvl w:val="0"/>
          <w:numId w:val="17"/>
        </w:numPr>
        <w:spacing w:after="160"/>
      </w:pPr>
      <w:r>
        <w:t>Computer Occupations, All Other: 594 net new jobs (6.3% growth)</w:t>
      </w:r>
    </w:p>
    <w:p w:rsidR="00356213" w:rsidRDefault="00356213" w:rsidP="00356213">
      <w:pPr>
        <w:pStyle w:val="ListParagraph"/>
        <w:widowControl/>
        <w:numPr>
          <w:ilvl w:val="0"/>
          <w:numId w:val="17"/>
        </w:numPr>
        <w:spacing w:after="160"/>
      </w:pPr>
      <w:r>
        <w:t>Operations Research Analysts: 535 net new jobs (27.7% growth)</w:t>
      </w:r>
    </w:p>
    <w:p w:rsidR="00356213" w:rsidRDefault="00356213" w:rsidP="00356213">
      <w:pPr>
        <w:pStyle w:val="ListParagraph"/>
        <w:widowControl/>
        <w:numPr>
          <w:ilvl w:val="0"/>
          <w:numId w:val="17"/>
        </w:numPr>
        <w:spacing w:after="160"/>
      </w:pPr>
      <w:r>
        <w:t>Network and Computer Systems Administrators: 375 net new jobs (4.3% growth)</w:t>
      </w:r>
    </w:p>
    <w:p w:rsidR="00356213" w:rsidRDefault="00356213" w:rsidP="00356213">
      <w:pPr>
        <w:pStyle w:val="ListParagraph"/>
        <w:widowControl/>
        <w:numPr>
          <w:ilvl w:val="0"/>
          <w:numId w:val="17"/>
        </w:numPr>
        <w:spacing w:after="160"/>
      </w:pPr>
      <w:r>
        <w:t>Software Developers, Systems Software: 358 net new jobs (3.9% growth)</w:t>
      </w:r>
    </w:p>
    <w:p w:rsidR="00356213" w:rsidRDefault="00356213" w:rsidP="00356213">
      <w:pPr>
        <w:pStyle w:val="ListParagraph"/>
        <w:widowControl/>
        <w:numPr>
          <w:ilvl w:val="0"/>
          <w:numId w:val="17"/>
        </w:numPr>
        <w:spacing w:after="160"/>
      </w:pPr>
      <w:r>
        <w:t>Statisticians: 242 net new jobs (37.1% growth)</w:t>
      </w:r>
    </w:p>
    <w:p w:rsidR="00356213" w:rsidRDefault="00356213" w:rsidP="00356213">
      <w:pPr>
        <w:pStyle w:val="ListParagraph"/>
        <w:widowControl/>
        <w:numPr>
          <w:ilvl w:val="0"/>
          <w:numId w:val="17"/>
        </w:numPr>
        <w:spacing w:after="160"/>
      </w:pPr>
      <w:r>
        <w:t>Computer Network Architects: 233 net new jobs (4.6% growth)</w:t>
      </w:r>
    </w:p>
    <w:p w:rsidR="00356213" w:rsidRDefault="00356213" w:rsidP="00356213">
      <w:r>
        <w:t>Those occupations anticipated to lose jobs between 2014 and 2024 include:</w:t>
      </w:r>
    </w:p>
    <w:p w:rsidR="00356213" w:rsidRDefault="00356213" w:rsidP="00356213">
      <w:pPr>
        <w:pStyle w:val="ListParagraph"/>
        <w:widowControl/>
        <w:numPr>
          <w:ilvl w:val="0"/>
          <w:numId w:val="18"/>
        </w:numPr>
        <w:spacing w:after="160"/>
      </w:pPr>
      <w:r>
        <w:t>Computer Programmers: -905 jobs (-12.4%)</w:t>
      </w:r>
    </w:p>
    <w:p w:rsidR="00356213" w:rsidRDefault="00356213" w:rsidP="00356213">
      <w:pPr>
        <w:pStyle w:val="ListParagraph"/>
        <w:widowControl/>
        <w:numPr>
          <w:ilvl w:val="0"/>
          <w:numId w:val="18"/>
        </w:numPr>
        <w:spacing w:after="160"/>
      </w:pPr>
      <w:r>
        <w:t>Mathematical Technicians: -36 jobs (-19.6%)</w:t>
      </w:r>
    </w:p>
    <w:p w:rsidR="00356213" w:rsidRPr="00AC591A" w:rsidRDefault="00356213" w:rsidP="00356213">
      <w:pPr>
        <w:pStyle w:val="ListParagraph"/>
        <w:widowControl/>
        <w:numPr>
          <w:ilvl w:val="0"/>
          <w:numId w:val="18"/>
        </w:numPr>
        <w:spacing w:after="160"/>
      </w:pPr>
      <w:r>
        <w:t xml:space="preserve">Mathematical Science Occupations, All </w:t>
      </w:r>
      <w:r w:rsidR="00E8309C">
        <w:t>other</w:t>
      </w:r>
      <w:r>
        <w:t>: -1 job (-2.9%)</w:t>
      </w:r>
    </w:p>
    <w:p w:rsidR="00356213" w:rsidRDefault="00356213" w:rsidP="00202F92">
      <w:pPr>
        <w:contextualSpacing/>
        <w:rPr>
          <w:b/>
        </w:rPr>
      </w:pPr>
    </w:p>
    <w:p w:rsidR="00465A74" w:rsidRDefault="00465A74" w:rsidP="00202F92">
      <w:pPr>
        <w:contextualSpacing/>
        <w:rPr>
          <w:b/>
        </w:rPr>
      </w:pPr>
    </w:p>
    <w:p w:rsidR="00465A74" w:rsidRDefault="00465A74" w:rsidP="00202F92">
      <w:pPr>
        <w:contextualSpacing/>
        <w:rPr>
          <w:b/>
        </w:rPr>
      </w:pPr>
    </w:p>
    <w:p w:rsidR="00465A74" w:rsidRDefault="00465A74" w:rsidP="00202F92">
      <w:pPr>
        <w:contextualSpacing/>
        <w:rPr>
          <w:b/>
        </w:rPr>
      </w:pPr>
    </w:p>
    <w:p w:rsidR="00465A74" w:rsidRPr="00D969A6" w:rsidRDefault="00465A74" w:rsidP="00202F92">
      <w:pPr>
        <w:contextualSpacing/>
        <w:rPr>
          <w:b/>
        </w:rPr>
      </w:pPr>
    </w:p>
    <w:sectPr w:rsidR="00465A74" w:rsidRPr="00D969A6" w:rsidSect="003202D1">
      <w:headerReference w:type="even" r:id="rId131"/>
      <w:headerReference w:type="default" r:id="rId132"/>
      <w:headerReference w:type="first" r:id="rId133"/>
      <w:endnotePr>
        <w:numFmt w:val="decimal"/>
      </w:endnotePr>
      <w:pgSz w:w="15840" w:h="12240" w:orient="landscape" w:code="1"/>
      <w:pgMar w:top="1080" w:right="1080" w:bottom="1080" w:left="864"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3C4E" w:rsidRDefault="00373C4E">
      <w:r>
        <w:separator/>
      </w:r>
    </w:p>
  </w:endnote>
  <w:endnote w:type="continuationSeparator" w:id="0">
    <w:p w:rsidR="00373C4E" w:rsidRDefault="00373C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Helvetica-Narrow">
    <w:charset w:val="00"/>
    <w:family w:val="auto"/>
    <w:pitch w:val="variable"/>
    <w:sig w:usb0="E00002FF" w:usb1="5000785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C4E" w:rsidRDefault="00373C4E">
    <w:pPr>
      <w:pStyle w:val="Footer"/>
      <w:rPr>
        <w:rFonts w:ascii="Tahoma" w:hAnsi="Tahoma" w:cs="Tahoma"/>
      </w:rPr>
    </w:pPr>
    <w:r>
      <w:rPr>
        <w:rFonts w:ascii="Tahoma" w:hAnsi="Tahoma" w:cs="Tahoma"/>
        <w:b/>
        <w:sz w:val="16"/>
      </w:rPr>
      <w:t>Minnesota Department of Employment and Economic Development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C4E" w:rsidRPr="00260128" w:rsidRDefault="00373C4E">
    <w:pPr>
      <w:pStyle w:val="Footer"/>
      <w:jc w:val="center"/>
      <w:rPr>
        <w:rFonts w:ascii="Arial" w:hAnsi="Arial" w:cs="Arial"/>
        <w:b/>
      </w:rPr>
    </w:pPr>
    <w:r w:rsidRPr="00260128">
      <w:rPr>
        <w:rFonts w:ascii="Arial" w:hAnsi="Arial" w:cs="Arial"/>
        <w:b/>
      </w:rPr>
      <w:t>Department of Employment and Economic Development</w:t>
    </w:r>
  </w:p>
  <w:p w:rsidR="00373C4E" w:rsidRPr="00260128" w:rsidRDefault="00373C4E">
    <w:pPr>
      <w:pStyle w:val="Footer"/>
      <w:jc w:val="center"/>
      <w:rPr>
        <w:rFonts w:ascii="Arial" w:hAnsi="Arial" w:cs="Arial"/>
        <w:sz w:val="22"/>
        <w:szCs w:val="22"/>
      </w:rPr>
    </w:pPr>
    <w:r w:rsidRPr="00260128">
      <w:rPr>
        <w:rFonts w:ascii="Arial" w:hAnsi="Arial" w:cs="Arial"/>
        <w:sz w:val="22"/>
        <w:szCs w:val="22"/>
      </w:rPr>
      <w:t>1</w:t>
    </w:r>
    <w:r w:rsidRPr="00260128">
      <w:rPr>
        <w:rFonts w:ascii="Arial" w:hAnsi="Arial" w:cs="Arial"/>
        <w:sz w:val="22"/>
        <w:szCs w:val="22"/>
        <w:vertAlign w:val="superscript"/>
      </w:rPr>
      <w:t>st</w:t>
    </w:r>
    <w:r w:rsidRPr="00260128">
      <w:rPr>
        <w:rFonts w:ascii="Arial" w:hAnsi="Arial" w:cs="Arial"/>
        <w:sz w:val="22"/>
        <w:szCs w:val="22"/>
      </w:rPr>
      <w:t xml:space="preserve"> National Bank Building </w:t>
    </w:r>
    <w:r w:rsidRPr="00260128">
      <w:rPr>
        <w:rFonts w:ascii="Arial" w:hAnsi="Arial" w:cs="Arial"/>
        <w:b/>
        <w:sz w:val="22"/>
        <w:szCs w:val="22"/>
      </w:rPr>
      <w:t>|</w:t>
    </w:r>
    <w:r w:rsidRPr="00260128">
      <w:rPr>
        <w:rFonts w:ascii="Arial" w:hAnsi="Arial" w:cs="Arial"/>
        <w:sz w:val="22"/>
        <w:szCs w:val="22"/>
      </w:rPr>
      <w:t xml:space="preserve"> 332 Minnesota Street </w:t>
    </w:r>
    <w:r w:rsidRPr="00260128">
      <w:rPr>
        <w:rFonts w:ascii="Arial" w:hAnsi="Arial" w:cs="Arial"/>
        <w:b/>
        <w:sz w:val="22"/>
        <w:szCs w:val="22"/>
      </w:rPr>
      <w:t>|</w:t>
    </w:r>
    <w:r w:rsidRPr="00260128">
      <w:rPr>
        <w:rFonts w:ascii="Arial" w:hAnsi="Arial" w:cs="Arial"/>
        <w:sz w:val="22"/>
        <w:szCs w:val="22"/>
      </w:rPr>
      <w:t xml:space="preserve"> Suite E200 </w:t>
    </w:r>
    <w:r w:rsidRPr="00260128">
      <w:rPr>
        <w:rFonts w:ascii="Arial" w:hAnsi="Arial" w:cs="Arial"/>
        <w:b/>
        <w:sz w:val="22"/>
        <w:szCs w:val="22"/>
      </w:rPr>
      <w:t>|</w:t>
    </w:r>
    <w:r w:rsidRPr="00260128">
      <w:rPr>
        <w:rFonts w:ascii="Arial" w:hAnsi="Arial" w:cs="Arial"/>
        <w:sz w:val="22"/>
        <w:szCs w:val="22"/>
      </w:rPr>
      <w:t xml:space="preserve"> Saint Paul, MN 55101-1351</w:t>
    </w:r>
  </w:p>
  <w:p w:rsidR="00373C4E" w:rsidRPr="00260128" w:rsidRDefault="00373C4E">
    <w:pPr>
      <w:pStyle w:val="Footer"/>
      <w:jc w:val="center"/>
      <w:rPr>
        <w:rFonts w:ascii="Arial" w:hAnsi="Arial" w:cs="Arial"/>
        <w:sz w:val="22"/>
        <w:szCs w:val="22"/>
      </w:rPr>
    </w:pPr>
    <w:r w:rsidRPr="00260128">
      <w:rPr>
        <w:rFonts w:ascii="Arial" w:hAnsi="Arial" w:cs="Arial"/>
        <w:sz w:val="22"/>
        <w:szCs w:val="22"/>
      </w:rPr>
      <w:t xml:space="preserve">Phone: 651-259-7544 </w:t>
    </w:r>
    <w:r w:rsidRPr="00260128">
      <w:rPr>
        <w:rFonts w:ascii="Arial" w:hAnsi="Arial" w:cs="Arial"/>
        <w:b/>
        <w:sz w:val="22"/>
        <w:szCs w:val="22"/>
      </w:rPr>
      <w:t>|</w:t>
    </w:r>
    <w:r w:rsidRPr="00260128">
      <w:rPr>
        <w:rFonts w:ascii="Arial" w:hAnsi="Arial" w:cs="Arial"/>
        <w:sz w:val="22"/>
        <w:szCs w:val="22"/>
      </w:rPr>
      <w:t xml:space="preserve"> 800-657-3858 </w:t>
    </w:r>
    <w:r w:rsidRPr="00260128">
      <w:rPr>
        <w:rFonts w:ascii="Arial" w:hAnsi="Arial" w:cs="Arial"/>
        <w:b/>
        <w:sz w:val="22"/>
        <w:szCs w:val="22"/>
      </w:rPr>
      <w:t>|</w:t>
    </w:r>
    <w:r w:rsidRPr="00260128">
      <w:rPr>
        <w:rFonts w:ascii="Arial" w:hAnsi="Arial" w:cs="Arial"/>
        <w:sz w:val="22"/>
        <w:szCs w:val="22"/>
      </w:rPr>
      <w:t xml:space="preserve"> Fax: 651-215-3842 </w:t>
    </w:r>
    <w:r w:rsidRPr="00260128">
      <w:rPr>
        <w:rFonts w:ascii="Arial" w:hAnsi="Arial" w:cs="Arial"/>
        <w:b/>
        <w:sz w:val="22"/>
        <w:szCs w:val="22"/>
      </w:rPr>
      <w:t>|</w:t>
    </w:r>
    <w:r w:rsidRPr="00260128">
      <w:rPr>
        <w:rFonts w:ascii="Arial" w:hAnsi="Arial" w:cs="Arial"/>
        <w:sz w:val="22"/>
        <w:szCs w:val="22"/>
      </w:rPr>
      <w:t xml:space="preserve"> TTY/TDD: 651-296-3900</w:t>
    </w:r>
  </w:p>
  <w:p w:rsidR="00373C4E" w:rsidRPr="00260128" w:rsidRDefault="00373C4E">
    <w:pPr>
      <w:pStyle w:val="Footer"/>
      <w:jc w:val="center"/>
      <w:rPr>
        <w:rFonts w:ascii="Arial" w:hAnsi="Arial" w:cs="Arial"/>
        <w:sz w:val="22"/>
        <w:szCs w:val="22"/>
      </w:rPr>
    </w:pPr>
    <w:r w:rsidRPr="00260128">
      <w:rPr>
        <w:rFonts w:ascii="Arial" w:hAnsi="Arial" w:cs="Arial"/>
        <w:sz w:val="22"/>
        <w:szCs w:val="22"/>
      </w:rPr>
      <w:t xml:space="preserve">888-GET JOBS (888-438-5627) </w:t>
    </w:r>
    <w:r w:rsidRPr="00260128">
      <w:rPr>
        <w:rFonts w:ascii="Arial" w:hAnsi="Arial" w:cs="Arial"/>
        <w:b/>
        <w:sz w:val="22"/>
        <w:szCs w:val="22"/>
      </w:rPr>
      <w:t>|</w:t>
    </w:r>
    <w:r w:rsidRPr="00260128">
      <w:rPr>
        <w:rFonts w:ascii="Arial" w:hAnsi="Arial" w:cs="Arial"/>
        <w:sz w:val="22"/>
        <w:szCs w:val="22"/>
      </w:rPr>
      <w:t xml:space="preserve"> mn.gov/deed</w:t>
    </w:r>
  </w:p>
  <w:p w:rsidR="00373C4E" w:rsidRPr="00260128" w:rsidRDefault="00373C4E">
    <w:pPr>
      <w:pStyle w:val="Footer"/>
      <w:jc w:val="center"/>
      <w:rPr>
        <w:rFonts w:ascii="Arial" w:hAnsi="Arial" w:cs="Arial"/>
        <w:b/>
        <w:i/>
        <w:sz w:val="20"/>
      </w:rPr>
    </w:pPr>
    <w:r w:rsidRPr="00260128">
      <w:rPr>
        <w:rFonts w:ascii="Arial" w:hAnsi="Arial" w:cs="Arial"/>
        <w:b/>
        <w:i/>
        <w:sz w:val="20"/>
      </w:rPr>
      <w:t>An Equal Opportunity Employer and Service Provider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C4E" w:rsidRDefault="00373C4E">
    <w:pPr>
      <w:pStyle w:val="Footer"/>
      <w:rPr>
        <w:rFonts w:ascii="Tahoma" w:hAnsi="Tahoma" w:cs="Tahoma"/>
        <w:sz w:val="16"/>
        <w:szCs w:val="16"/>
      </w:rPr>
    </w:pPr>
    <w:proofErr w:type="gramStart"/>
    <w:r>
      <w:rPr>
        <w:rFonts w:ascii="Tahoma" w:hAnsi="Tahoma" w:cs="Tahoma"/>
        <w:b/>
        <w:sz w:val="16"/>
        <w:szCs w:val="16"/>
      </w:rPr>
      <w:t>page</w:t>
    </w:r>
    <w:proofErr w:type="gramEnd"/>
    <w:r>
      <w:rPr>
        <w:rStyle w:val="PageNumber"/>
        <w:rFonts w:ascii="Tahoma" w:hAnsi="Tahoma" w:cs="Tahoma"/>
        <w:b/>
        <w:sz w:val="22"/>
        <w:szCs w:val="22"/>
      </w:rPr>
      <w:fldChar w:fldCharType="begin"/>
    </w:r>
    <w:r>
      <w:rPr>
        <w:rStyle w:val="PageNumber"/>
        <w:rFonts w:ascii="Tahoma" w:hAnsi="Tahoma" w:cs="Tahoma"/>
        <w:b/>
        <w:sz w:val="22"/>
        <w:szCs w:val="22"/>
      </w:rPr>
      <w:instrText xml:space="preserve"> PAGE </w:instrText>
    </w:r>
    <w:r>
      <w:rPr>
        <w:rStyle w:val="PageNumber"/>
        <w:rFonts w:ascii="Tahoma" w:hAnsi="Tahoma" w:cs="Tahoma"/>
        <w:b/>
        <w:sz w:val="22"/>
        <w:szCs w:val="22"/>
      </w:rPr>
      <w:fldChar w:fldCharType="separate"/>
    </w:r>
    <w:r>
      <w:rPr>
        <w:rStyle w:val="PageNumber"/>
        <w:rFonts w:ascii="Tahoma" w:hAnsi="Tahoma" w:cs="Tahoma"/>
        <w:b/>
        <w:noProof/>
        <w:sz w:val="22"/>
        <w:szCs w:val="22"/>
      </w:rPr>
      <w:t>2</w:t>
    </w:r>
    <w:r>
      <w:rPr>
        <w:rStyle w:val="PageNumber"/>
        <w:rFonts w:ascii="Tahoma" w:hAnsi="Tahoma" w:cs="Tahoma"/>
        <w:b/>
        <w:sz w:val="22"/>
        <w:szCs w:val="22"/>
      </w:rPr>
      <w:fldChar w:fldCharType="end"/>
    </w:r>
    <w:r>
      <w:rPr>
        <w:rFonts w:ascii="Tahoma" w:hAnsi="Tahoma" w:cs="Tahoma"/>
        <w:i/>
        <w:sz w:val="16"/>
        <w:szCs w:val="16"/>
      </w:rPr>
      <w:tab/>
    </w:r>
    <w:r>
      <w:rPr>
        <w:rFonts w:ascii="Tahoma" w:hAnsi="Tahoma" w:cs="Tahoma"/>
        <w:sz w:val="16"/>
        <w:szCs w:val="16"/>
      </w:rPr>
      <w:t>Local Planning Guidance - 2006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C4E" w:rsidRPr="00553D15" w:rsidRDefault="00373C4E" w:rsidP="00553D15">
    <w:pPr>
      <w:pStyle w:val="Footer"/>
      <w:tabs>
        <w:tab w:val="clear" w:pos="8640"/>
        <w:tab w:val="right" w:pos="9270"/>
      </w:tabs>
    </w:pPr>
    <w:r>
      <w:rPr>
        <w:rFonts w:ascii="Tahoma" w:hAnsi="Tahoma" w:cs="Tahoma"/>
        <w:b/>
        <w:sz w:val="16"/>
      </w:rPr>
      <w:t>Minnesota Department of Employment and Economic Development</w:t>
    </w:r>
    <w:r>
      <w:rPr>
        <w:rFonts w:ascii="Tahoma" w:hAnsi="Tahoma" w:cs="Tahoma"/>
        <w:b/>
        <w:sz w:val="16"/>
      </w:rPr>
      <w:tab/>
    </w:r>
    <w:r>
      <w:rPr>
        <w:rFonts w:ascii="Tahoma" w:hAnsi="Tahoma" w:cs="Tahoma"/>
        <w:sz w:val="16"/>
        <w:szCs w:val="16"/>
      </w:rPr>
      <w:t>2016-2017 Regional and Local Plans</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C4E" w:rsidRPr="0008546A" w:rsidRDefault="00373C4E" w:rsidP="0008546A">
    <w:pPr>
      <w:pStyle w:val="Footer"/>
      <w:tabs>
        <w:tab w:val="clear" w:pos="4320"/>
        <w:tab w:val="clear" w:pos="8640"/>
        <w:tab w:val="right" w:pos="12960"/>
      </w:tabs>
      <w:rPr>
        <w:rFonts w:ascii="Tahoma" w:hAnsi="Tahoma" w:cs="Tahoma"/>
      </w:rPr>
    </w:pPr>
    <w:r>
      <w:rPr>
        <w:rFonts w:ascii="Tahoma" w:hAnsi="Tahoma" w:cs="Tahoma"/>
        <w:b/>
        <w:sz w:val="16"/>
      </w:rPr>
      <w:t>Minnesota Department of Employment and Economic Development</w:t>
    </w:r>
    <w:r>
      <w:rPr>
        <w:rFonts w:ascii="Tahoma" w:hAnsi="Tahoma" w:cs="Tahoma"/>
        <w:b/>
        <w:sz w:val="16"/>
      </w:rPr>
      <w:tab/>
    </w:r>
    <w:r>
      <w:rPr>
        <w:rFonts w:ascii="Tahoma" w:hAnsi="Tahoma" w:cs="Tahoma"/>
        <w:sz w:val="16"/>
        <w:szCs w:val="16"/>
      </w:rPr>
      <w:t>PY13 LUP</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C4E" w:rsidRPr="00553D15" w:rsidRDefault="00373C4E" w:rsidP="00553D15">
    <w:pPr>
      <w:pStyle w:val="Footer"/>
      <w:tabs>
        <w:tab w:val="clear" w:pos="8640"/>
        <w:tab w:val="right" w:pos="13860"/>
      </w:tabs>
    </w:pPr>
    <w:r>
      <w:rPr>
        <w:rFonts w:ascii="Tahoma" w:hAnsi="Tahoma" w:cs="Tahoma"/>
        <w:b/>
        <w:sz w:val="16"/>
      </w:rPr>
      <w:t>Minnesota Department of Employment and Economic Development</w:t>
    </w:r>
    <w:r>
      <w:rPr>
        <w:rFonts w:ascii="Tahoma" w:hAnsi="Tahoma" w:cs="Tahoma"/>
        <w:b/>
        <w:sz w:val="16"/>
      </w:rPr>
      <w:tab/>
    </w:r>
    <w:r>
      <w:rPr>
        <w:rFonts w:ascii="Tahoma" w:hAnsi="Tahoma" w:cs="Tahoma"/>
        <w:sz w:val="16"/>
        <w:szCs w:val="16"/>
      </w:rPr>
      <w:t>2016-2017 Regional and Local Plans</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C4E" w:rsidRPr="0008546A" w:rsidRDefault="00373C4E" w:rsidP="0008546A">
    <w:pPr>
      <w:pStyle w:val="Footer"/>
      <w:tabs>
        <w:tab w:val="clear" w:pos="4320"/>
        <w:tab w:val="clear" w:pos="8640"/>
        <w:tab w:val="right" w:pos="12960"/>
      </w:tabs>
      <w:rPr>
        <w:rFonts w:ascii="Tahoma" w:hAnsi="Tahoma" w:cs="Tahoma"/>
      </w:rPr>
    </w:pPr>
    <w:r>
      <w:rPr>
        <w:rFonts w:ascii="Tahoma" w:hAnsi="Tahoma" w:cs="Tahoma"/>
        <w:b/>
        <w:sz w:val="16"/>
      </w:rPr>
      <w:t>Minnesota Department of Employment and Economic Development</w:t>
    </w:r>
    <w:r>
      <w:rPr>
        <w:rFonts w:ascii="Tahoma" w:hAnsi="Tahoma" w:cs="Tahoma"/>
        <w:b/>
        <w:sz w:val="16"/>
      </w:rPr>
      <w:tab/>
    </w:r>
    <w:r>
      <w:rPr>
        <w:rFonts w:ascii="Tahoma" w:hAnsi="Tahoma" w:cs="Tahoma"/>
        <w:sz w:val="16"/>
        <w:szCs w:val="16"/>
      </w:rPr>
      <w:t>PY13 LUP</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C4E" w:rsidRPr="00617688" w:rsidRDefault="00373C4E" w:rsidP="00617688">
    <w:pPr>
      <w:pStyle w:val="Footer"/>
      <w:tabs>
        <w:tab w:val="clear" w:pos="4320"/>
        <w:tab w:val="clear" w:pos="8640"/>
        <w:tab w:val="right" w:pos="12960"/>
      </w:tabs>
      <w:rPr>
        <w:rFonts w:ascii="Tahoma" w:hAnsi="Tahoma" w:cs="Tahoma"/>
      </w:rPr>
    </w:pPr>
    <w:r>
      <w:rPr>
        <w:rFonts w:ascii="Tahoma" w:hAnsi="Tahoma" w:cs="Tahoma"/>
        <w:b/>
        <w:sz w:val="16"/>
      </w:rPr>
      <w:t>Minnesota Department of Employment and Economic Development</w:t>
    </w:r>
    <w:r>
      <w:rPr>
        <w:rFonts w:ascii="Tahoma" w:hAnsi="Tahoma" w:cs="Tahoma"/>
        <w:b/>
        <w:sz w:val="16"/>
      </w:rPr>
      <w:tab/>
    </w:r>
    <w:r>
      <w:rPr>
        <w:rFonts w:ascii="Tahoma" w:hAnsi="Tahoma" w:cs="Tahoma"/>
        <w:sz w:val="16"/>
        <w:szCs w:val="16"/>
      </w:rPr>
      <w:t>PY13 LUP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3C4E" w:rsidRDefault="00373C4E">
      <w:r>
        <w:separator/>
      </w:r>
    </w:p>
  </w:footnote>
  <w:footnote w:type="continuationSeparator" w:id="0">
    <w:p w:rsidR="00373C4E" w:rsidRDefault="00373C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C4E" w:rsidRDefault="00373C4E">
    <w:pPr>
      <w:pStyle w:val="Header"/>
      <w:rPr>
        <w:sz w:val="16"/>
        <w:szCs w:val="16"/>
      </w:rPr>
    </w:pPr>
    <w:proofErr w:type="gramStart"/>
    <w:r>
      <w:rPr>
        <w:rFonts w:ascii="Tahoma" w:hAnsi="Tahoma" w:cs="Tahoma"/>
        <w:b/>
        <w:sz w:val="16"/>
      </w:rPr>
      <w:t>page</w:t>
    </w:r>
    <w:proofErr w:type="gramEnd"/>
    <w:r>
      <w:rPr>
        <w:rStyle w:val="PageNumber"/>
        <w:rFonts w:ascii="Tahoma" w:hAnsi="Tahoma" w:cs="Tahoma"/>
        <w:b/>
      </w:rPr>
      <w:fldChar w:fldCharType="begin"/>
    </w:r>
    <w:r>
      <w:rPr>
        <w:rStyle w:val="PageNumber"/>
        <w:rFonts w:ascii="Tahoma" w:hAnsi="Tahoma" w:cs="Tahoma"/>
        <w:b/>
      </w:rPr>
      <w:instrText xml:space="preserve"> PAGE </w:instrText>
    </w:r>
    <w:r>
      <w:rPr>
        <w:rStyle w:val="PageNumber"/>
        <w:rFonts w:ascii="Tahoma" w:hAnsi="Tahoma" w:cs="Tahoma"/>
        <w:b/>
      </w:rPr>
      <w:fldChar w:fldCharType="separate"/>
    </w:r>
    <w:r>
      <w:rPr>
        <w:rStyle w:val="PageNumber"/>
        <w:rFonts w:ascii="Tahoma" w:hAnsi="Tahoma" w:cs="Tahoma"/>
        <w:b/>
        <w:noProof/>
      </w:rPr>
      <w:t>2</w:t>
    </w:r>
    <w:r>
      <w:rPr>
        <w:rStyle w:val="PageNumber"/>
        <w:rFonts w:ascii="Tahoma" w:hAnsi="Tahoma" w:cs="Tahoma"/>
        <w:b/>
      </w:rPr>
      <w:fldChar w:fldCharType="end"/>
    </w:r>
    <w:r>
      <w:rPr>
        <w:rFonts w:ascii="Tahoma" w:hAnsi="Tahoma" w:cs="Tahoma"/>
        <w:b/>
        <w:i/>
      </w:rPr>
      <w:t xml:space="preserve"> </w:t>
    </w:r>
    <w:r>
      <w:rPr>
        <w:rFonts w:ascii="Helvetica-Narrow" w:hAnsi="Helvetica-Narrow"/>
        <w:i/>
      </w:rPr>
      <w:tab/>
    </w:r>
    <w:r>
      <w:rPr>
        <w:rFonts w:ascii="Tahoma" w:hAnsi="Tahoma" w:cs="Tahoma"/>
        <w:sz w:val="16"/>
        <w:szCs w:val="16"/>
      </w:rPr>
      <w:t>Local Planning Guidance - 2006</w:t>
    </w:r>
  </w:p>
  <w:p w:rsidR="00373C4E" w:rsidRDefault="00373C4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C4E" w:rsidRDefault="00373C4E">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C4E" w:rsidRPr="00927F46" w:rsidRDefault="00373C4E" w:rsidP="00245969">
    <w:pPr>
      <w:pStyle w:val="Header"/>
      <w:tabs>
        <w:tab w:val="clear" w:pos="4320"/>
      </w:tabs>
      <w:jc w:val="center"/>
      <w:rPr>
        <w:rStyle w:val="PageNumber"/>
        <w:rFonts w:ascii="Arial" w:hAnsi="Arial" w:cs="Arial"/>
        <w:b/>
      </w:rPr>
    </w:pPr>
    <w:r>
      <w:rPr>
        <w:rFonts w:ascii="Arial" w:hAnsi="Arial" w:cs="Arial"/>
        <w:b/>
        <w:sz w:val="16"/>
      </w:rPr>
      <w:tab/>
      <w:t xml:space="preserve">Section C - </w:t>
    </w:r>
    <w:r w:rsidRPr="00927F46">
      <w:rPr>
        <w:rFonts w:ascii="Arial" w:hAnsi="Arial" w:cs="Arial"/>
        <w:b/>
        <w:sz w:val="16"/>
      </w:rPr>
      <w:t xml:space="preserve">Page </w:t>
    </w:r>
    <w:r w:rsidRPr="00927F46">
      <w:rPr>
        <w:rStyle w:val="PageNumber"/>
        <w:rFonts w:ascii="Arial" w:hAnsi="Arial" w:cs="Arial"/>
        <w:b/>
      </w:rPr>
      <w:fldChar w:fldCharType="begin"/>
    </w:r>
    <w:r w:rsidRPr="00927F46">
      <w:rPr>
        <w:rStyle w:val="PageNumber"/>
        <w:rFonts w:ascii="Arial" w:hAnsi="Arial" w:cs="Arial"/>
        <w:b/>
      </w:rPr>
      <w:instrText xml:space="preserve"> PAGE </w:instrText>
    </w:r>
    <w:r w:rsidRPr="00927F46">
      <w:rPr>
        <w:rStyle w:val="PageNumber"/>
        <w:rFonts w:ascii="Arial" w:hAnsi="Arial" w:cs="Arial"/>
        <w:b/>
      </w:rPr>
      <w:fldChar w:fldCharType="separate"/>
    </w:r>
    <w:r w:rsidR="00282687">
      <w:rPr>
        <w:rStyle w:val="PageNumber"/>
        <w:rFonts w:ascii="Arial" w:hAnsi="Arial" w:cs="Arial"/>
        <w:b/>
        <w:noProof/>
      </w:rPr>
      <w:t>32</w:t>
    </w:r>
    <w:r w:rsidRPr="00927F46">
      <w:rPr>
        <w:rStyle w:val="PageNumber"/>
        <w:rFonts w:ascii="Arial" w:hAnsi="Arial" w:cs="Arial"/>
        <w:b/>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C4E" w:rsidRDefault="00373C4E">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C4E" w:rsidRDefault="00373C4E">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C4E" w:rsidRPr="00927F46" w:rsidRDefault="00373C4E" w:rsidP="00245969">
    <w:pPr>
      <w:pStyle w:val="Header"/>
      <w:tabs>
        <w:tab w:val="clear" w:pos="4320"/>
      </w:tabs>
      <w:jc w:val="center"/>
      <w:rPr>
        <w:rStyle w:val="PageNumber"/>
        <w:rFonts w:ascii="Arial" w:hAnsi="Arial" w:cs="Arial"/>
        <w:b/>
      </w:rPr>
    </w:pPr>
    <w:r>
      <w:rPr>
        <w:rFonts w:ascii="Arial" w:hAnsi="Arial" w:cs="Arial"/>
        <w:b/>
        <w:sz w:val="16"/>
      </w:rPr>
      <w:tab/>
      <w:t xml:space="preserve">Section D - </w:t>
    </w:r>
    <w:r w:rsidRPr="00927F46">
      <w:rPr>
        <w:rFonts w:ascii="Arial" w:hAnsi="Arial" w:cs="Arial"/>
        <w:b/>
        <w:sz w:val="16"/>
      </w:rPr>
      <w:t xml:space="preserve">Page </w:t>
    </w:r>
    <w:r w:rsidRPr="00927F46">
      <w:rPr>
        <w:rStyle w:val="PageNumber"/>
        <w:rFonts w:ascii="Arial" w:hAnsi="Arial" w:cs="Arial"/>
        <w:b/>
      </w:rPr>
      <w:fldChar w:fldCharType="begin"/>
    </w:r>
    <w:r w:rsidRPr="00927F46">
      <w:rPr>
        <w:rStyle w:val="PageNumber"/>
        <w:rFonts w:ascii="Arial" w:hAnsi="Arial" w:cs="Arial"/>
        <w:b/>
      </w:rPr>
      <w:instrText xml:space="preserve"> PAGE </w:instrText>
    </w:r>
    <w:r w:rsidRPr="00927F46">
      <w:rPr>
        <w:rStyle w:val="PageNumber"/>
        <w:rFonts w:ascii="Arial" w:hAnsi="Arial" w:cs="Arial"/>
        <w:b/>
      </w:rPr>
      <w:fldChar w:fldCharType="separate"/>
    </w:r>
    <w:r w:rsidR="005F119A">
      <w:rPr>
        <w:rStyle w:val="PageNumber"/>
        <w:rFonts w:ascii="Arial" w:hAnsi="Arial" w:cs="Arial"/>
        <w:b/>
        <w:noProof/>
      </w:rPr>
      <w:t>38</w:t>
    </w:r>
    <w:r w:rsidRPr="00927F46">
      <w:rPr>
        <w:rStyle w:val="PageNumber"/>
        <w:rFonts w:ascii="Arial" w:hAnsi="Arial" w:cs="Arial"/>
        <w:b/>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C4E" w:rsidRDefault="00373C4E">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C4E" w:rsidRDefault="00373C4E">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C4E" w:rsidRPr="00927F46" w:rsidRDefault="00373C4E" w:rsidP="00245969">
    <w:pPr>
      <w:pStyle w:val="Header"/>
      <w:tabs>
        <w:tab w:val="clear" w:pos="4320"/>
      </w:tabs>
      <w:jc w:val="center"/>
      <w:rPr>
        <w:rStyle w:val="PageNumber"/>
        <w:rFonts w:ascii="Arial" w:hAnsi="Arial" w:cs="Arial"/>
        <w:b/>
      </w:rPr>
    </w:pPr>
    <w:r>
      <w:rPr>
        <w:rFonts w:ascii="Arial" w:hAnsi="Arial" w:cs="Arial"/>
        <w:b/>
        <w:sz w:val="16"/>
      </w:rPr>
      <w:tab/>
      <w:t xml:space="preserve">Assurances and Certifications - </w:t>
    </w:r>
    <w:r w:rsidRPr="00927F46">
      <w:rPr>
        <w:rFonts w:ascii="Arial" w:hAnsi="Arial" w:cs="Arial"/>
        <w:b/>
        <w:sz w:val="16"/>
      </w:rPr>
      <w:t xml:space="preserve">Page </w:t>
    </w:r>
    <w:r w:rsidRPr="00927F46">
      <w:rPr>
        <w:rStyle w:val="PageNumber"/>
        <w:rFonts w:ascii="Arial" w:hAnsi="Arial" w:cs="Arial"/>
        <w:b/>
      </w:rPr>
      <w:fldChar w:fldCharType="begin"/>
    </w:r>
    <w:r w:rsidRPr="00927F46">
      <w:rPr>
        <w:rStyle w:val="PageNumber"/>
        <w:rFonts w:ascii="Arial" w:hAnsi="Arial" w:cs="Arial"/>
        <w:b/>
      </w:rPr>
      <w:instrText xml:space="preserve"> PAGE </w:instrText>
    </w:r>
    <w:r w:rsidRPr="00927F46">
      <w:rPr>
        <w:rStyle w:val="PageNumber"/>
        <w:rFonts w:ascii="Arial" w:hAnsi="Arial" w:cs="Arial"/>
        <w:b/>
      </w:rPr>
      <w:fldChar w:fldCharType="separate"/>
    </w:r>
    <w:r w:rsidR="005F119A">
      <w:rPr>
        <w:rStyle w:val="PageNumber"/>
        <w:rFonts w:ascii="Arial" w:hAnsi="Arial" w:cs="Arial"/>
        <w:b/>
        <w:noProof/>
      </w:rPr>
      <w:t>42</w:t>
    </w:r>
    <w:r w:rsidRPr="00927F46">
      <w:rPr>
        <w:rStyle w:val="PageNumber"/>
        <w:rFonts w:ascii="Arial" w:hAnsi="Arial" w:cs="Arial"/>
        <w:b/>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C4E" w:rsidRDefault="00373C4E">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C4E" w:rsidRDefault="00373C4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C4E" w:rsidRDefault="00373C4E" w:rsidP="003B3946">
    <w:pPr>
      <w:pStyle w:val="Header"/>
      <w:jc w:val="center"/>
    </w:pPr>
    <w:r w:rsidRPr="005B0F58">
      <w:rPr>
        <w:noProof/>
      </w:rPr>
      <w:drawing>
        <wp:inline distT="0" distB="0" distL="0" distR="0">
          <wp:extent cx="6829425" cy="987403"/>
          <wp:effectExtent l="0" t="0" r="0" b="3810"/>
          <wp:docPr id="2" name="Picture 2" descr="Minnesota Department of Employment and Economic Development Tex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7758" cy="990054"/>
                  </a:xfrm>
                  <a:prstGeom prst="rect">
                    <a:avLst/>
                  </a:prstGeom>
                  <a:noFill/>
                  <a:ln>
                    <a:noFill/>
                  </a:ln>
                </pic:spPr>
              </pic:pic>
            </a:graphicData>
          </a:graphic>
        </wp:inline>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C4E" w:rsidRPr="00927F46" w:rsidRDefault="00373C4E" w:rsidP="00245969">
    <w:pPr>
      <w:pStyle w:val="Header"/>
      <w:tabs>
        <w:tab w:val="clear" w:pos="4320"/>
      </w:tabs>
      <w:jc w:val="center"/>
      <w:rPr>
        <w:rStyle w:val="PageNumber"/>
        <w:rFonts w:ascii="Arial" w:hAnsi="Arial" w:cs="Arial"/>
        <w:b/>
      </w:rPr>
    </w:pPr>
    <w:r>
      <w:rPr>
        <w:rFonts w:ascii="Arial" w:hAnsi="Arial" w:cs="Arial"/>
        <w:b/>
        <w:sz w:val="16"/>
      </w:rPr>
      <w:tab/>
      <w:t xml:space="preserve">Signature Page - </w:t>
    </w:r>
    <w:r w:rsidRPr="00927F46">
      <w:rPr>
        <w:rFonts w:ascii="Arial" w:hAnsi="Arial" w:cs="Arial"/>
        <w:b/>
        <w:sz w:val="16"/>
      </w:rPr>
      <w:t xml:space="preserve">Page </w:t>
    </w:r>
    <w:r w:rsidRPr="00927F46">
      <w:rPr>
        <w:rStyle w:val="PageNumber"/>
        <w:rFonts w:ascii="Arial" w:hAnsi="Arial" w:cs="Arial"/>
        <w:b/>
      </w:rPr>
      <w:fldChar w:fldCharType="begin"/>
    </w:r>
    <w:r w:rsidRPr="00927F46">
      <w:rPr>
        <w:rStyle w:val="PageNumber"/>
        <w:rFonts w:ascii="Arial" w:hAnsi="Arial" w:cs="Arial"/>
        <w:b/>
      </w:rPr>
      <w:instrText xml:space="preserve"> PAGE </w:instrText>
    </w:r>
    <w:r w:rsidRPr="00927F46">
      <w:rPr>
        <w:rStyle w:val="PageNumber"/>
        <w:rFonts w:ascii="Arial" w:hAnsi="Arial" w:cs="Arial"/>
        <w:b/>
      </w:rPr>
      <w:fldChar w:fldCharType="separate"/>
    </w:r>
    <w:r w:rsidR="005F119A">
      <w:rPr>
        <w:rStyle w:val="PageNumber"/>
        <w:rFonts w:ascii="Arial" w:hAnsi="Arial" w:cs="Arial"/>
        <w:b/>
        <w:noProof/>
      </w:rPr>
      <w:t>43</w:t>
    </w:r>
    <w:r w:rsidRPr="00927F46">
      <w:rPr>
        <w:rStyle w:val="PageNumber"/>
        <w:rFonts w:ascii="Arial" w:hAnsi="Arial" w:cs="Arial"/>
        <w:b/>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C4E" w:rsidRDefault="00373C4E">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C4E" w:rsidRDefault="00373C4E">
    <w:pPr>
      <w:pStyle w:val="Header"/>
      <w:tabs>
        <w:tab w:val="clear" w:pos="4320"/>
        <w:tab w:val="clear" w:pos="8640"/>
        <w:tab w:val="left" w:pos="10800"/>
      </w:tabs>
      <w:rPr>
        <w:rFonts w:ascii="Arial" w:hAnsi="Arial" w:cs="Arial"/>
        <w:szCs w:val="22"/>
      </w:rPr>
    </w:pPr>
    <w:r>
      <w:rPr>
        <w:rFonts w:ascii="Arial" w:hAnsi="Arial" w:cs="Arial"/>
        <w:szCs w:val="22"/>
      </w:rPr>
      <w:t xml:space="preserve">Attachment A </w:t>
    </w:r>
    <w:r>
      <w:rPr>
        <w:rFonts w:ascii="Arial" w:hAnsi="Arial" w:cs="Arial"/>
        <w:szCs w:val="22"/>
      </w:rPr>
      <w:tab/>
    </w:r>
    <w:r>
      <w:rPr>
        <w:rFonts w:ascii="Tahoma" w:hAnsi="Tahoma" w:cs="Tahoma"/>
        <w:b/>
        <w:sz w:val="16"/>
      </w:rPr>
      <w:t>page</w:t>
    </w:r>
    <w:r>
      <w:rPr>
        <w:rStyle w:val="PageNumber"/>
        <w:rFonts w:ascii="Tahoma" w:hAnsi="Tahoma" w:cs="Tahoma"/>
        <w:b/>
      </w:rPr>
      <w:fldChar w:fldCharType="begin"/>
    </w:r>
    <w:r>
      <w:rPr>
        <w:rStyle w:val="PageNumber"/>
        <w:rFonts w:ascii="Tahoma" w:hAnsi="Tahoma" w:cs="Tahoma"/>
        <w:b/>
      </w:rPr>
      <w:instrText xml:space="preserve"> PAGE </w:instrText>
    </w:r>
    <w:r>
      <w:rPr>
        <w:rStyle w:val="PageNumber"/>
        <w:rFonts w:ascii="Tahoma" w:hAnsi="Tahoma" w:cs="Tahoma"/>
        <w:b/>
      </w:rPr>
      <w:fldChar w:fldCharType="separate"/>
    </w:r>
    <w:r>
      <w:rPr>
        <w:rStyle w:val="PageNumber"/>
        <w:rFonts w:ascii="Tahoma" w:hAnsi="Tahoma" w:cs="Tahoma"/>
        <w:b/>
        <w:noProof/>
      </w:rPr>
      <w:t>18</w:t>
    </w:r>
    <w:r>
      <w:rPr>
        <w:rStyle w:val="PageNumber"/>
        <w:rFonts w:ascii="Tahoma" w:hAnsi="Tahoma" w:cs="Tahoma"/>
        <w:b/>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C4E" w:rsidRPr="0018006F" w:rsidRDefault="00373C4E" w:rsidP="0018006F">
    <w:pPr>
      <w:pStyle w:val="Header"/>
      <w:tabs>
        <w:tab w:val="clear" w:pos="4320"/>
        <w:tab w:val="clear" w:pos="8640"/>
        <w:tab w:val="left" w:pos="12960"/>
      </w:tabs>
      <w:rPr>
        <w:rStyle w:val="PageNumber"/>
        <w:rFonts w:ascii="Tahoma" w:hAnsi="Tahoma" w:cs="Tahoma"/>
        <w:b/>
      </w:rPr>
    </w:pPr>
    <w:r w:rsidRPr="0018006F">
      <w:rPr>
        <w:rFonts w:ascii="Arial" w:hAnsi="Arial" w:cs="Arial"/>
        <w:b/>
        <w:szCs w:val="22"/>
      </w:rPr>
      <w:t xml:space="preserve">Attachment A </w:t>
    </w:r>
    <w:r w:rsidRPr="0018006F">
      <w:rPr>
        <w:rFonts w:ascii="Arial" w:hAnsi="Arial" w:cs="Arial"/>
        <w:b/>
        <w:szCs w:val="22"/>
      </w:rPr>
      <w:tab/>
    </w:r>
    <w:r w:rsidRPr="0018006F">
      <w:rPr>
        <w:rFonts w:ascii="Tahoma" w:hAnsi="Tahoma" w:cs="Tahoma"/>
        <w:b/>
        <w:sz w:val="16"/>
      </w:rPr>
      <w:t xml:space="preserve">Page </w:t>
    </w:r>
    <w:r w:rsidRPr="0018006F">
      <w:rPr>
        <w:rStyle w:val="PageNumber"/>
        <w:rFonts w:ascii="Tahoma" w:hAnsi="Tahoma" w:cs="Tahoma"/>
        <w:b/>
      </w:rPr>
      <w:fldChar w:fldCharType="begin"/>
    </w:r>
    <w:r w:rsidRPr="0018006F">
      <w:rPr>
        <w:rStyle w:val="PageNumber"/>
        <w:rFonts w:ascii="Tahoma" w:hAnsi="Tahoma" w:cs="Tahoma"/>
        <w:b/>
      </w:rPr>
      <w:instrText xml:space="preserve"> PAGE </w:instrText>
    </w:r>
    <w:r w:rsidRPr="0018006F">
      <w:rPr>
        <w:rStyle w:val="PageNumber"/>
        <w:rFonts w:ascii="Tahoma" w:hAnsi="Tahoma" w:cs="Tahoma"/>
        <w:b/>
      </w:rPr>
      <w:fldChar w:fldCharType="separate"/>
    </w:r>
    <w:r w:rsidR="005F119A">
      <w:rPr>
        <w:rStyle w:val="PageNumber"/>
        <w:rFonts w:ascii="Tahoma" w:hAnsi="Tahoma" w:cs="Tahoma"/>
        <w:b/>
        <w:noProof/>
      </w:rPr>
      <w:t>44</w:t>
    </w:r>
    <w:r w:rsidRPr="0018006F">
      <w:rPr>
        <w:rStyle w:val="PageNumber"/>
        <w:rFonts w:ascii="Tahoma" w:hAnsi="Tahoma" w:cs="Tahoma"/>
        <w:b/>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C4E" w:rsidRDefault="00373C4E">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C4E" w:rsidRDefault="00373C4E" w:rsidP="00ED12A2">
    <w:pPr>
      <w:pStyle w:val="Header"/>
      <w:tabs>
        <w:tab w:val="clear" w:pos="4320"/>
        <w:tab w:val="clear" w:pos="8640"/>
        <w:tab w:val="left" w:pos="11520"/>
      </w:tabs>
      <w:ind w:right="-540"/>
    </w:pPr>
    <w:r>
      <w:rPr>
        <w:rFonts w:ascii="Arial" w:hAnsi="Arial" w:cs="Arial"/>
        <w:szCs w:val="22"/>
      </w:rPr>
      <w:t>Attachment C</w:t>
    </w:r>
    <w:r>
      <w:rPr>
        <w:rFonts w:ascii="Arial" w:hAnsi="Arial" w:cs="Arial"/>
        <w:szCs w:val="22"/>
      </w:rPr>
      <w:tab/>
    </w:r>
    <w:r>
      <w:rPr>
        <w:rFonts w:ascii="Tahoma" w:hAnsi="Tahoma" w:cs="Tahoma"/>
        <w:b/>
        <w:sz w:val="16"/>
      </w:rPr>
      <w:t>page</w:t>
    </w:r>
    <w:r>
      <w:rPr>
        <w:rStyle w:val="PageNumber"/>
        <w:rFonts w:ascii="Tahoma" w:hAnsi="Tahoma" w:cs="Tahoma"/>
        <w:b/>
      </w:rPr>
      <w:fldChar w:fldCharType="begin"/>
    </w:r>
    <w:r>
      <w:rPr>
        <w:rStyle w:val="PageNumber"/>
        <w:rFonts w:ascii="Tahoma" w:hAnsi="Tahoma" w:cs="Tahoma"/>
        <w:b/>
      </w:rPr>
      <w:instrText xml:space="preserve"> PAGE </w:instrText>
    </w:r>
    <w:r>
      <w:rPr>
        <w:rStyle w:val="PageNumber"/>
        <w:rFonts w:ascii="Tahoma" w:hAnsi="Tahoma" w:cs="Tahoma"/>
        <w:b/>
      </w:rPr>
      <w:fldChar w:fldCharType="separate"/>
    </w:r>
    <w:r>
      <w:rPr>
        <w:rStyle w:val="PageNumber"/>
        <w:rFonts w:ascii="Tahoma" w:hAnsi="Tahoma" w:cs="Tahoma"/>
        <w:b/>
        <w:noProof/>
      </w:rPr>
      <w:t>22</w:t>
    </w:r>
    <w:r>
      <w:rPr>
        <w:rStyle w:val="PageNumber"/>
        <w:rFonts w:ascii="Tahoma" w:hAnsi="Tahoma" w:cs="Tahoma"/>
        <w:b/>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C4E" w:rsidRPr="0018006F" w:rsidRDefault="00373C4E" w:rsidP="00EC35E7">
    <w:pPr>
      <w:pStyle w:val="Header"/>
      <w:tabs>
        <w:tab w:val="clear" w:pos="4320"/>
        <w:tab w:val="clear" w:pos="8640"/>
        <w:tab w:val="left" w:pos="12960"/>
      </w:tabs>
      <w:rPr>
        <w:rStyle w:val="PageNumber"/>
        <w:rFonts w:ascii="Tahoma" w:hAnsi="Tahoma" w:cs="Tahoma"/>
        <w:b/>
      </w:rPr>
    </w:pPr>
    <w:r>
      <w:rPr>
        <w:rFonts w:ascii="Arial" w:hAnsi="Arial" w:cs="Arial"/>
        <w:b/>
        <w:szCs w:val="22"/>
      </w:rPr>
      <w:t>Attachment B</w:t>
    </w:r>
    <w:r w:rsidRPr="0018006F">
      <w:rPr>
        <w:rFonts w:ascii="Arial" w:hAnsi="Arial" w:cs="Arial"/>
        <w:b/>
        <w:szCs w:val="22"/>
      </w:rPr>
      <w:tab/>
    </w:r>
    <w:r w:rsidRPr="0018006F">
      <w:rPr>
        <w:rFonts w:ascii="Tahoma" w:hAnsi="Tahoma" w:cs="Tahoma"/>
        <w:b/>
        <w:sz w:val="16"/>
      </w:rPr>
      <w:t xml:space="preserve">Page </w:t>
    </w:r>
    <w:r w:rsidRPr="0018006F">
      <w:rPr>
        <w:rStyle w:val="PageNumber"/>
        <w:rFonts w:ascii="Tahoma" w:hAnsi="Tahoma" w:cs="Tahoma"/>
        <w:b/>
      </w:rPr>
      <w:fldChar w:fldCharType="begin"/>
    </w:r>
    <w:r w:rsidRPr="0018006F">
      <w:rPr>
        <w:rStyle w:val="PageNumber"/>
        <w:rFonts w:ascii="Tahoma" w:hAnsi="Tahoma" w:cs="Tahoma"/>
        <w:b/>
      </w:rPr>
      <w:instrText xml:space="preserve"> PAGE </w:instrText>
    </w:r>
    <w:r w:rsidRPr="0018006F">
      <w:rPr>
        <w:rStyle w:val="PageNumber"/>
        <w:rFonts w:ascii="Tahoma" w:hAnsi="Tahoma" w:cs="Tahoma"/>
        <w:b/>
      </w:rPr>
      <w:fldChar w:fldCharType="separate"/>
    </w:r>
    <w:r w:rsidR="005F119A">
      <w:rPr>
        <w:rStyle w:val="PageNumber"/>
        <w:rFonts w:ascii="Tahoma" w:hAnsi="Tahoma" w:cs="Tahoma"/>
        <w:b/>
        <w:noProof/>
      </w:rPr>
      <w:t>46</w:t>
    </w:r>
    <w:r w:rsidRPr="0018006F">
      <w:rPr>
        <w:rStyle w:val="PageNumber"/>
        <w:rFonts w:ascii="Tahoma" w:hAnsi="Tahoma" w:cs="Tahoma"/>
        <w:b/>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C4E" w:rsidRDefault="00373C4E">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C4E" w:rsidRDefault="00373C4E">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C4E" w:rsidRPr="0018006F" w:rsidRDefault="00373C4E" w:rsidP="00EC35E7">
    <w:pPr>
      <w:pStyle w:val="Header"/>
      <w:tabs>
        <w:tab w:val="clear" w:pos="4320"/>
        <w:tab w:val="clear" w:pos="8640"/>
        <w:tab w:val="left" w:pos="12960"/>
      </w:tabs>
      <w:rPr>
        <w:rStyle w:val="PageNumber"/>
        <w:rFonts w:ascii="Tahoma" w:hAnsi="Tahoma" w:cs="Tahoma"/>
        <w:b/>
      </w:rPr>
    </w:pPr>
    <w:r>
      <w:rPr>
        <w:rFonts w:ascii="Arial" w:hAnsi="Arial" w:cs="Arial"/>
        <w:b/>
        <w:szCs w:val="22"/>
      </w:rPr>
      <w:t>Attachment C</w:t>
    </w:r>
    <w:r w:rsidRPr="0018006F">
      <w:rPr>
        <w:rFonts w:ascii="Arial" w:hAnsi="Arial" w:cs="Arial"/>
        <w:b/>
        <w:szCs w:val="22"/>
      </w:rPr>
      <w:tab/>
    </w:r>
    <w:r w:rsidRPr="0018006F">
      <w:rPr>
        <w:rFonts w:ascii="Tahoma" w:hAnsi="Tahoma" w:cs="Tahoma"/>
        <w:b/>
        <w:sz w:val="16"/>
      </w:rPr>
      <w:t xml:space="preserve">Page </w:t>
    </w:r>
    <w:r w:rsidRPr="0018006F">
      <w:rPr>
        <w:rStyle w:val="PageNumber"/>
        <w:rFonts w:ascii="Tahoma" w:hAnsi="Tahoma" w:cs="Tahoma"/>
        <w:b/>
      </w:rPr>
      <w:fldChar w:fldCharType="begin"/>
    </w:r>
    <w:r w:rsidRPr="0018006F">
      <w:rPr>
        <w:rStyle w:val="PageNumber"/>
        <w:rFonts w:ascii="Tahoma" w:hAnsi="Tahoma" w:cs="Tahoma"/>
        <w:b/>
      </w:rPr>
      <w:instrText xml:space="preserve"> PAGE </w:instrText>
    </w:r>
    <w:r w:rsidRPr="0018006F">
      <w:rPr>
        <w:rStyle w:val="PageNumber"/>
        <w:rFonts w:ascii="Tahoma" w:hAnsi="Tahoma" w:cs="Tahoma"/>
        <w:b/>
      </w:rPr>
      <w:fldChar w:fldCharType="separate"/>
    </w:r>
    <w:r w:rsidR="005F119A">
      <w:rPr>
        <w:rStyle w:val="PageNumber"/>
        <w:rFonts w:ascii="Tahoma" w:hAnsi="Tahoma" w:cs="Tahoma"/>
        <w:b/>
        <w:noProof/>
      </w:rPr>
      <w:t>49</w:t>
    </w:r>
    <w:r w:rsidRPr="0018006F">
      <w:rPr>
        <w:rStyle w:val="PageNumber"/>
        <w:rFonts w:ascii="Tahoma" w:hAnsi="Tahoma" w:cs="Tahoma"/>
        <w:b/>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C4E" w:rsidRDefault="00373C4E">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C4E" w:rsidRDefault="00373C4E">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C4E" w:rsidRDefault="00373C4E">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C4E" w:rsidRPr="0018006F" w:rsidRDefault="00373C4E" w:rsidP="00EC35E7">
    <w:pPr>
      <w:pStyle w:val="Header"/>
      <w:tabs>
        <w:tab w:val="clear" w:pos="4320"/>
        <w:tab w:val="clear" w:pos="8640"/>
        <w:tab w:val="left" w:pos="12960"/>
      </w:tabs>
      <w:rPr>
        <w:rStyle w:val="PageNumber"/>
        <w:rFonts w:ascii="Tahoma" w:hAnsi="Tahoma" w:cs="Tahoma"/>
        <w:b/>
      </w:rPr>
    </w:pPr>
    <w:r>
      <w:rPr>
        <w:rFonts w:ascii="Arial" w:hAnsi="Arial" w:cs="Arial"/>
        <w:b/>
        <w:szCs w:val="22"/>
      </w:rPr>
      <w:t>Attachment D</w:t>
    </w:r>
    <w:r w:rsidRPr="0018006F">
      <w:rPr>
        <w:rFonts w:ascii="Arial" w:hAnsi="Arial" w:cs="Arial"/>
        <w:b/>
        <w:szCs w:val="22"/>
      </w:rPr>
      <w:tab/>
    </w:r>
    <w:r w:rsidRPr="0018006F">
      <w:rPr>
        <w:rFonts w:ascii="Tahoma" w:hAnsi="Tahoma" w:cs="Tahoma"/>
        <w:b/>
        <w:sz w:val="16"/>
      </w:rPr>
      <w:t xml:space="preserve">Page </w:t>
    </w:r>
    <w:r w:rsidRPr="0018006F">
      <w:rPr>
        <w:rStyle w:val="PageNumber"/>
        <w:rFonts w:ascii="Tahoma" w:hAnsi="Tahoma" w:cs="Tahoma"/>
        <w:b/>
      </w:rPr>
      <w:fldChar w:fldCharType="begin"/>
    </w:r>
    <w:r w:rsidRPr="0018006F">
      <w:rPr>
        <w:rStyle w:val="PageNumber"/>
        <w:rFonts w:ascii="Tahoma" w:hAnsi="Tahoma" w:cs="Tahoma"/>
        <w:b/>
      </w:rPr>
      <w:instrText xml:space="preserve"> PAGE </w:instrText>
    </w:r>
    <w:r w:rsidRPr="0018006F">
      <w:rPr>
        <w:rStyle w:val="PageNumber"/>
        <w:rFonts w:ascii="Tahoma" w:hAnsi="Tahoma" w:cs="Tahoma"/>
        <w:b/>
      </w:rPr>
      <w:fldChar w:fldCharType="separate"/>
    </w:r>
    <w:r w:rsidR="005F119A">
      <w:rPr>
        <w:rStyle w:val="PageNumber"/>
        <w:rFonts w:ascii="Tahoma" w:hAnsi="Tahoma" w:cs="Tahoma"/>
        <w:b/>
        <w:noProof/>
      </w:rPr>
      <w:t>50</w:t>
    </w:r>
    <w:r w:rsidRPr="0018006F">
      <w:rPr>
        <w:rStyle w:val="PageNumber"/>
        <w:rFonts w:ascii="Tahoma" w:hAnsi="Tahoma" w:cs="Tahoma"/>
        <w:b/>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C4E" w:rsidRDefault="00373C4E">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C4E" w:rsidRDefault="00373C4E" w:rsidP="00617688">
    <w:pPr>
      <w:pStyle w:val="Header"/>
      <w:tabs>
        <w:tab w:val="clear" w:pos="4320"/>
        <w:tab w:val="clear" w:pos="8640"/>
        <w:tab w:val="left" w:pos="12960"/>
      </w:tabs>
      <w:ind w:right="-540"/>
    </w:pPr>
    <w:r>
      <w:rPr>
        <w:rFonts w:ascii="Arial" w:hAnsi="Arial" w:cs="Arial"/>
        <w:b/>
        <w:szCs w:val="22"/>
      </w:rPr>
      <w:t>Attachment D</w:t>
    </w:r>
    <w:r>
      <w:rPr>
        <w:rFonts w:ascii="Arial" w:hAnsi="Arial" w:cs="Arial"/>
        <w:szCs w:val="22"/>
      </w:rPr>
      <w:tab/>
    </w:r>
    <w:r>
      <w:rPr>
        <w:rFonts w:ascii="Tahoma" w:hAnsi="Tahoma" w:cs="Tahoma"/>
        <w:b/>
        <w:sz w:val="16"/>
      </w:rPr>
      <w:t xml:space="preserve">Page </w:t>
    </w:r>
    <w:r>
      <w:rPr>
        <w:rStyle w:val="PageNumber"/>
        <w:rFonts w:ascii="Tahoma" w:hAnsi="Tahoma" w:cs="Tahoma"/>
        <w:b/>
      </w:rPr>
      <w:fldChar w:fldCharType="begin"/>
    </w:r>
    <w:r>
      <w:rPr>
        <w:rStyle w:val="PageNumber"/>
        <w:rFonts w:ascii="Tahoma" w:hAnsi="Tahoma" w:cs="Tahoma"/>
        <w:b/>
      </w:rPr>
      <w:instrText xml:space="preserve"> PAGE </w:instrText>
    </w:r>
    <w:r>
      <w:rPr>
        <w:rStyle w:val="PageNumber"/>
        <w:rFonts w:ascii="Tahoma" w:hAnsi="Tahoma" w:cs="Tahoma"/>
        <w:b/>
      </w:rPr>
      <w:fldChar w:fldCharType="separate"/>
    </w:r>
    <w:r>
      <w:rPr>
        <w:rStyle w:val="PageNumber"/>
        <w:rFonts w:ascii="Tahoma" w:hAnsi="Tahoma" w:cs="Tahoma"/>
        <w:b/>
        <w:noProof/>
      </w:rPr>
      <w:t>24</w:t>
    </w:r>
    <w:r>
      <w:rPr>
        <w:rStyle w:val="PageNumber"/>
        <w:rFonts w:ascii="Tahoma" w:hAnsi="Tahoma" w:cs="Tahoma"/>
        <w:b/>
      </w:rP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C4E" w:rsidRDefault="00373C4E" w:rsidP="00617688">
    <w:pPr>
      <w:pStyle w:val="Header"/>
      <w:tabs>
        <w:tab w:val="clear" w:pos="4320"/>
        <w:tab w:val="clear" w:pos="8640"/>
        <w:tab w:val="left" w:pos="12960"/>
      </w:tabs>
      <w:ind w:right="-540"/>
    </w:pPr>
    <w:r w:rsidRPr="00617688">
      <w:rPr>
        <w:rFonts w:ascii="Arial" w:hAnsi="Arial" w:cs="Arial"/>
        <w:b/>
        <w:szCs w:val="22"/>
      </w:rPr>
      <w:t xml:space="preserve">Attachment </w:t>
    </w:r>
    <w:r>
      <w:rPr>
        <w:rFonts w:ascii="Arial" w:hAnsi="Arial" w:cs="Arial"/>
        <w:b/>
        <w:szCs w:val="22"/>
      </w:rPr>
      <w:t>E</w:t>
    </w:r>
    <w:r>
      <w:rPr>
        <w:rFonts w:ascii="Arial" w:hAnsi="Arial" w:cs="Arial"/>
        <w:szCs w:val="22"/>
      </w:rPr>
      <w:tab/>
    </w:r>
    <w:r>
      <w:rPr>
        <w:rFonts w:ascii="Tahoma" w:hAnsi="Tahoma" w:cs="Tahoma"/>
        <w:b/>
        <w:sz w:val="16"/>
      </w:rPr>
      <w:t xml:space="preserve">Page </w:t>
    </w:r>
    <w:r>
      <w:rPr>
        <w:rStyle w:val="PageNumber"/>
        <w:rFonts w:ascii="Tahoma" w:hAnsi="Tahoma" w:cs="Tahoma"/>
        <w:b/>
      </w:rPr>
      <w:fldChar w:fldCharType="begin"/>
    </w:r>
    <w:r>
      <w:rPr>
        <w:rStyle w:val="PageNumber"/>
        <w:rFonts w:ascii="Tahoma" w:hAnsi="Tahoma" w:cs="Tahoma"/>
        <w:b/>
      </w:rPr>
      <w:instrText xml:space="preserve"> PAGE </w:instrText>
    </w:r>
    <w:r>
      <w:rPr>
        <w:rStyle w:val="PageNumber"/>
        <w:rFonts w:ascii="Tahoma" w:hAnsi="Tahoma" w:cs="Tahoma"/>
        <w:b/>
      </w:rPr>
      <w:fldChar w:fldCharType="separate"/>
    </w:r>
    <w:r w:rsidR="005F119A">
      <w:rPr>
        <w:rStyle w:val="PageNumber"/>
        <w:rFonts w:ascii="Tahoma" w:hAnsi="Tahoma" w:cs="Tahoma"/>
        <w:b/>
        <w:noProof/>
      </w:rPr>
      <w:t>51</w:t>
    </w:r>
    <w:r>
      <w:rPr>
        <w:rStyle w:val="PageNumber"/>
        <w:rFonts w:ascii="Tahoma" w:hAnsi="Tahoma" w:cs="Tahoma"/>
        <w:b/>
      </w:rP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C4E" w:rsidRDefault="00373C4E">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C4E" w:rsidRDefault="00373C4E">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C4E" w:rsidRDefault="00373C4E" w:rsidP="00617688">
    <w:pPr>
      <w:pStyle w:val="Header"/>
      <w:tabs>
        <w:tab w:val="clear" w:pos="4320"/>
        <w:tab w:val="clear" w:pos="8640"/>
        <w:tab w:val="left" w:pos="12960"/>
      </w:tabs>
      <w:ind w:right="-540"/>
    </w:pPr>
    <w:r w:rsidRPr="00617688">
      <w:rPr>
        <w:rFonts w:ascii="Arial" w:hAnsi="Arial" w:cs="Arial"/>
        <w:b/>
        <w:szCs w:val="22"/>
      </w:rPr>
      <w:t xml:space="preserve">Attachment </w:t>
    </w:r>
    <w:r>
      <w:rPr>
        <w:rFonts w:ascii="Arial" w:hAnsi="Arial" w:cs="Arial"/>
        <w:b/>
        <w:szCs w:val="22"/>
      </w:rPr>
      <w:t>F</w:t>
    </w:r>
    <w:r>
      <w:rPr>
        <w:rFonts w:ascii="Arial" w:hAnsi="Arial" w:cs="Arial"/>
        <w:szCs w:val="22"/>
      </w:rPr>
      <w:tab/>
    </w:r>
    <w:r>
      <w:rPr>
        <w:rFonts w:ascii="Tahoma" w:hAnsi="Tahoma" w:cs="Tahoma"/>
        <w:b/>
        <w:sz w:val="16"/>
      </w:rPr>
      <w:t xml:space="preserve">Page </w:t>
    </w:r>
    <w:r>
      <w:rPr>
        <w:rStyle w:val="PageNumber"/>
        <w:rFonts w:ascii="Tahoma" w:hAnsi="Tahoma" w:cs="Tahoma"/>
        <w:b/>
      </w:rPr>
      <w:fldChar w:fldCharType="begin"/>
    </w:r>
    <w:r>
      <w:rPr>
        <w:rStyle w:val="PageNumber"/>
        <w:rFonts w:ascii="Tahoma" w:hAnsi="Tahoma" w:cs="Tahoma"/>
        <w:b/>
      </w:rPr>
      <w:instrText xml:space="preserve"> PAGE </w:instrText>
    </w:r>
    <w:r>
      <w:rPr>
        <w:rStyle w:val="PageNumber"/>
        <w:rFonts w:ascii="Tahoma" w:hAnsi="Tahoma" w:cs="Tahoma"/>
        <w:b/>
      </w:rPr>
      <w:fldChar w:fldCharType="separate"/>
    </w:r>
    <w:r w:rsidR="005F119A">
      <w:rPr>
        <w:rStyle w:val="PageNumber"/>
        <w:rFonts w:ascii="Tahoma" w:hAnsi="Tahoma" w:cs="Tahoma"/>
        <w:b/>
        <w:noProof/>
      </w:rPr>
      <w:t>52</w:t>
    </w:r>
    <w:r>
      <w:rPr>
        <w:rStyle w:val="PageNumber"/>
        <w:rFonts w:ascii="Tahoma" w:hAnsi="Tahoma" w:cs="Tahoma"/>
        <w:b/>
      </w:rPr>
      <w:fldChar w:fldCharType="end"/>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C4E" w:rsidRDefault="00373C4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C4E" w:rsidRDefault="00373C4E">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C4E" w:rsidRDefault="00373C4E">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C4E" w:rsidRDefault="00373C4E" w:rsidP="00617688">
    <w:pPr>
      <w:pStyle w:val="Header"/>
      <w:tabs>
        <w:tab w:val="clear" w:pos="4320"/>
        <w:tab w:val="clear" w:pos="8640"/>
        <w:tab w:val="left" w:pos="12960"/>
      </w:tabs>
      <w:ind w:right="-540"/>
    </w:pPr>
    <w:r w:rsidRPr="00617688">
      <w:rPr>
        <w:rFonts w:ascii="Arial" w:hAnsi="Arial" w:cs="Arial"/>
        <w:b/>
        <w:szCs w:val="22"/>
      </w:rPr>
      <w:t xml:space="preserve">Attachment </w:t>
    </w:r>
    <w:r>
      <w:rPr>
        <w:rFonts w:ascii="Arial" w:hAnsi="Arial" w:cs="Arial"/>
        <w:b/>
        <w:szCs w:val="22"/>
      </w:rPr>
      <w:t>G</w:t>
    </w:r>
    <w:r>
      <w:rPr>
        <w:rFonts w:ascii="Arial" w:hAnsi="Arial" w:cs="Arial"/>
        <w:szCs w:val="22"/>
      </w:rPr>
      <w:tab/>
    </w:r>
    <w:r>
      <w:rPr>
        <w:rFonts w:ascii="Tahoma" w:hAnsi="Tahoma" w:cs="Tahoma"/>
        <w:b/>
        <w:sz w:val="16"/>
      </w:rPr>
      <w:t xml:space="preserve">Page </w:t>
    </w:r>
    <w:r>
      <w:rPr>
        <w:rStyle w:val="PageNumber"/>
        <w:rFonts w:ascii="Tahoma" w:hAnsi="Tahoma" w:cs="Tahoma"/>
        <w:b/>
      </w:rPr>
      <w:fldChar w:fldCharType="begin"/>
    </w:r>
    <w:r>
      <w:rPr>
        <w:rStyle w:val="PageNumber"/>
        <w:rFonts w:ascii="Tahoma" w:hAnsi="Tahoma" w:cs="Tahoma"/>
        <w:b/>
      </w:rPr>
      <w:instrText xml:space="preserve"> PAGE </w:instrText>
    </w:r>
    <w:r>
      <w:rPr>
        <w:rStyle w:val="PageNumber"/>
        <w:rFonts w:ascii="Tahoma" w:hAnsi="Tahoma" w:cs="Tahoma"/>
        <w:b/>
      </w:rPr>
      <w:fldChar w:fldCharType="separate"/>
    </w:r>
    <w:r w:rsidR="005F119A">
      <w:rPr>
        <w:rStyle w:val="PageNumber"/>
        <w:rFonts w:ascii="Tahoma" w:hAnsi="Tahoma" w:cs="Tahoma"/>
        <w:b/>
        <w:noProof/>
      </w:rPr>
      <w:t>70</w:t>
    </w:r>
    <w:r>
      <w:rPr>
        <w:rStyle w:val="PageNumber"/>
        <w:rFonts w:ascii="Tahoma" w:hAnsi="Tahoma" w:cs="Tahoma"/>
        <w:b/>
      </w:rPr>
      <w:fldChar w:fldCharType="end"/>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C4E" w:rsidRDefault="00373C4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C4E" w:rsidRPr="00927F46" w:rsidRDefault="00373C4E" w:rsidP="00245969">
    <w:pPr>
      <w:pStyle w:val="Header"/>
      <w:tabs>
        <w:tab w:val="clear" w:pos="4320"/>
      </w:tabs>
      <w:jc w:val="center"/>
      <w:rPr>
        <w:rStyle w:val="PageNumber"/>
        <w:rFonts w:ascii="Arial" w:hAnsi="Arial" w:cs="Arial"/>
        <w:b/>
      </w:rPr>
    </w:pPr>
    <w:r>
      <w:rPr>
        <w:rFonts w:ascii="Arial" w:hAnsi="Arial" w:cs="Arial"/>
        <w:b/>
        <w:sz w:val="16"/>
      </w:rPr>
      <w:tab/>
      <w:t xml:space="preserve">Introduction - </w:t>
    </w:r>
    <w:r w:rsidRPr="00927F46">
      <w:rPr>
        <w:rFonts w:ascii="Arial" w:hAnsi="Arial" w:cs="Arial"/>
        <w:b/>
        <w:sz w:val="16"/>
      </w:rPr>
      <w:t xml:space="preserve">Page </w:t>
    </w:r>
    <w:r>
      <w:rPr>
        <w:rStyle w:val="PageNumber"/>
        <w:rFonts w:ascii="Arial" w:hAnsi="Arial" w:cs="Arial"/>
        <w:b/>
      </w:rPr>
      <w:fldChar w:fldCharType="begin"/>
    </w:r>
    <w:r>
      <w:rPr>
        <w:rStyle w:val="PageNumber"/>
        <w:rFonts w:ascii="Arial" w:hAnsi="Arial" w:cs="Arial"/>
        <w:b/>
      </w:rPr>
      <w:instrText xml:space="preserve"> PAGE  \* Arabic </w:instrText>
    </w:r>
    <w:r>
      <w:rPr>
        <w:rStyle w:val="PageNumber"/>
        <w:rFonts w:ascii="Arial" w:hAnsi="Arial" w:cs="Arial"/>
        <w:b/>
      </w:rPr>
      <w:fldChar w:fldCharType="separate"/>
    </w:r>
    <w:r w:rsidR="00282687">
      <w:rPr>
        <w:rStyle w:val="PageNumber"/>
        <w:rFonts w:ascii="Arial" w:hAnsi="Arial" w:cs="Arial"/>
        <w:b/>
        <w:noProof/>
      </w:rPr>
      <w:t>1</w:t>
    </w:r>
    <w:r>
      <w:rPr>
        <w:rStyle w:val="PageNumber"/>
        <w:rFonts w:ascii="Arial" w:hAnsi="Arial" w:cs="Arial"/>
        <w:b/>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C4E" w:rsidRDefault="00373C4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C4E" w:rsidRDefault="00373C4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C4E" w:rsidRPr="00927F46" w:rsidRDefault="00373C4E" w:rsidP="00245969">
    <w:pPr>
      <w:pStyle w:val="Header"/>
      <w:tabs>
        <w:tab w:val="clear" w:pos="4320"/>
      </w:tabs>
      <w:jc w:val="center"/>
      <w:rPr>
        <w:rStyle w:val="PageNumber"/>
        <w:rFonts w:ascii="Arial" w:hAnsi="Arial" w:cs="Arial"/>
        <w:b/>
      </w:rPr>
    </w:pPr>
    <w:r>
      <w:rPr>
        <w:rFonts w:ascii="Arial" w:hAnsi="Arial" w:cs="Arial"/>
        <w:b/>
        <w:sz w:val="16"/>
      </w:rPr>
      <w:tab/>
      <w:t xml:space="preserve">Section B - </w:t>
    </w:r>
    <w:r w:rsidRPr="00927F46">
      <w:rPr>
        <w:rFonts w:ascii="Arial" w:hAnsi="Arial" w:cs="Arial"/>
        <w:b/>
        <w:sz w:val="16"/>
      </w:rPr>
      <w:t xml:space="preserve">Page </w:t>
    </w:r>
    <w:r>
      <w:rPr>
        <w:rStyle w:val="PageNumber"/>
        <w:rFonts w:ascii="Arial" w:hAnsi="Arial" w:cs="Arial"/>
        <w:b/>
      </w:rPr>
      <w:fldChar w:fldCharType="begin"/>
    </w:r>
    <w:r>
      <w:rPr>
        <w:rStyle w:val="PageNumber"/>
        <w:rFonts w:ascii="Arial" w:hAnsi="Arial" w:cs="Arial"/>
        <w:b/>
      </w:rPr>
      <w:instrText xml:space="preserve"> PAGE  \* Arabic </w:instrText>
    </w:r>
    <w:r>
      <w:rPr>
        <w:rStyle w:val="PageNumber"/>
        <w:rFonts w:ascii="Arial" w:hAnsi="Arial" w:cs="Arial"/>
        <w:b/>
      </w:rPr>
      <w:fldChar w:fldCharType="separate"/>
    </w:r>
    <w:r w:rsidR="00282687">
      <w:rPr>
        <w:rStyle w:val="PageNumber"/>
        <w:rFonts w:ascii="Arial" w:hAnsi="Arial" w:cs="Arial"/>
        <w:b/>
        <w:noProof/>
      </w:rPr>
      <w:t>31</w:t>
    </w:r>
    <w:r>
      <w:rPr>
        <w:rStyle w:val="PageNumber"/>
        <w:rFonts w:ascii="Arial" w:hAnsi="Arial" w:cs="Arial"/>
        <w:b/>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C4E" w:rsidRDefault="00373C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EAA4332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E25A2B04"/>
    <w:lvl w:ilvl="0">
      <w:start w:val="1"/>
      <w:numFmt w:val="bullet"/>
      <w:pStyle w:val="ListBullet"/>
      <w:lvlText w:val=""/>
      <w:lvlJc w:val="left"/>
      <w:pPr>
        <w:tabs>
          <w:tab w:val="num" w:pos="504"/>
        </w:tabs>
        <w:ind w:left="504" w:hanging="360"/>
      </w:pPr>
      <w:rPr>
        <w:rFonts w:ascii="Wingdings" w:hAnsi="Wingdings" w:hint="default"/>
      </w:rPr>
    </w:lvl>
  </w:abstractNum>
  <w:abstractNum w:abstractNumId="2" w15:restartNumberingAfterBreak="0">
    <w:nsid w:val="00000001"/>
    <w:multiLevelType w:val="multilevel"/>
    <w:tmpl w:val="00000000"/>
    <w:lvl w:ilvl="0">
      <w:start w:val="1"/>
      <w:numFmt w:val="bullet"/>
      <w:lvlText w:val="•"/>
      <w:lvlJc w:val="left"/>
      <w:rPr>
        <w:b w:val="0"/>
        <w:bCs w:val="0"/>
        <w:i w:val="0"/>
        <w:iCs w:val="0"/>
        <w:smallCaps w:val="0"/>
        <w:strike w:val="0"/>
        <w:color w:val="000000"/>
        <w:spacing w:val="10"/>
        <w:w w:val="100"/>
        <w:position w:val="0"/>
        <w:sz w:val="18"/>
        <w:szCs w:val="18"/>
        <w:u w:val="none"/>
      </w:rPr>
    </w:lvl>
    <w:lvl w:ilvl="1">
      <w:start w:val="1"/>
      <w:numFmt w:val="bullet"/>
      <w:lvlText w:val="•"/>
      <w:lvlJc w:val="left"/>
      <w:rPr>
        <w:b w:val="0"/>
        <w:bCs w:val="0"/>
        <w:i w:val="0"/>
        <w:iCs w:val="0"/>
        <w:smallCaps w:val="0"/>
        <w:strike w:val="0"/>
        <w:color w:val="000000"/>
        <w:spacing w:val="10"/>
        <w:w w:val="100"/>
        <w:position w:val="0"/>
        <w:sz w:val="18"/>
        <w:szCs w:val="18"/>
        <w:u w:val="none"/>
      </w:rPr>
    </w:lvl>
    <w:lvl w:ilvl="2">
      <w:start w:val="1"/>
      <w:numFmt w:val="bullet"/>
      <w:lvlText w:val="•"/>
      <w:lvlJc w:val="left"/>
      <w:rPr>
        <w:b w:val="0"/>
        <w:bCs w:val="0"/>
        <w:i w:val="0"/>
        <w:iCs w:val="0"/>
        <w:smallCaps w:val="0"/>
        <w:strike w:val="0"/>
        <w:color w:val="000000"/>
        <w:spacing w:val="10"/>
        <w:w w:val="100"/>
        <w:position w:val="0"/>
        <w:sz w:val="18"/>
        <w:szCs w:val="18"/>
        <w:u w:val="none"/>
      </w:rPr>
    </w:lvl>
    <w:lvl w:ilvl="3">
      <w:start w:val="1"/>
      <w:numFmt w:val="bullet"/>
      <w:lvlText w:val="•"/>
      <w:lvlJc w:val="left"/>
      <w:rPr>
        <w:b w:val="0"/>
        <w:bCs w:val="0"/>
        <w:i w:val="0"/>
        <w:iCs w:val="0"/>
        <w:smallCaps w:val="0"/>
        <w:strike w:val="0"/>
        <w:color w:val="000000"/>
        <w:spacing w:val="10"/>
        <w:w w:val="100"/>
        <w:position w:val="0"/>
        <w:sz w:val="18"/>
        <w:szCs w:val="18"/>
        <w:u w:val="none"/>
      </w:rPr>
    </w:lvl>
    <w:lvl w:ilvl="4">
      <w:start w:val="1"/>
      <w:numFmt w:val="bullet"/>
      <w:lvlText w:val="•"/>
      <w:lvlJc w:val="left"/>
      <w:rPr>
        <w:b w:val="0"/>
        <w:bCs w:val="0"/>
        <w:i w:val="0"/>
        <w:iCs w:val="0"/>
        <w:smallCaps w:val="0"/>
        <w:strike w:val="0"/>
        <w:color w:val="000000"/>
        <w:spacing w:val="10"/>
        <w:w w:val="100"/>
        <w:position w:val="0"/>
        <w:sz w:val="18"/>
        <w:szCs w:val="18"/>
        <w:u w:val="none"/>
      </w:rPr>
    </w:lvl>
    <w:lvl w:ilvl="5">
      <w:start w:val="1"/>
      <w:numFmt w:val="bullet"/>
      <w:lvlText w:val="•"/>
      <w:lvlJc w:val="left"/>
      <w:rPr>
        <w:b w:val="0"/>
        <w:bCs w:val="0"/>
        <w:i w:val="0"/>
        <w:iCs w:val="0"/>
        <w:smallCaps w:val="0"/>
        <w:strike w:val="0"/>
        <w:color w:val="000000"/>
        <w:spacing w:val="10"/>
        <w:w w:val="100"/>
        <w:position w:val="0"/>
        <w:sz w:val="18"/>
        <w:szCs w:val="18"/>
        <w:u w:val="none"/>
      </w:rPr>
    </w:lvl>
    <w:lvl w:ilvl="6">
      <w:start w:val="1"/>
      <w:numFmt w:val="bullet"/>
      <w:lvlText w:val="•"/>
      <w:lvlJc w:val="left"/>
      <w:rPr>
        <w:b w:val="0"/>
        <w:bCs w:val="0"/>
        <w:i w:val="0"/>
        <w:iCs w:val="0"/>
        <w:smallCaps w:val="0"/>
        <w:strike w:val="0"/>
        <w:color w:val="000000"/>
        <w:spacing w:val="10"/>
        <w:w w:val="100"/>
        <w:position w:val="0"/>
        <w:sz w:val="18"/>
        <w:szCs w:val="18"/>
        <w:u w:val="none"/>
      </w:rPr>
    </w:lvl>
    <w:lvl w:ilvl="7">
      <w:start w:val="1"/>
      <w:numFmt w:val="bullet"/>
      <w:lvlText w:val="•"/>
      <w:lvlJc w:val="left"/>
      <w:rPr>
        <w:b w:val="0"/>
        <w:bCs w:val="0"/>
        <w:i w:val="0"/>
        <w:iCs w:val="0"/>
        <w:smallCaps w:val="0"/>
        <w:strike w:val="0"/>
        <w:color w:val="000000"/>
        <w:spacing w:val="10"/>
        <w:w w:val="100"/>
        <w:position w:val="0"/>
        <w:sz w:val="18"/>
        <w:szCs w:val="18"/>
        <w:u w:val="none"/>
      </w:rPr>
    </w:lvl>
    <w:lvl w:ilvl="8">
      <w:start w:val="1"/>
      <w:numFmt w:val="bullet"/>
      <w:lvlText w:val="•"/>
      <w:lvlJc w:val="left"/>
      <w:rPr>
        <w:b w:val="0"/>
        <w:bCs w:val="0"/>
        <w:i w:val="0"/>
        <w:iCs w:val="0"/>
        <w:smallCaps w:val="0"/>
        <w:strike w:val="0"/>
        <w:color w:val="000000"/>
        <w:spacing w:val="10"/>
        <w:w w:val="100"/>
        <w:position w:val="0"/>
        <w:sz w:val="18"/>
        <w:szCs w:val="18"/>
        <w:u w:val="none"/>
      </w:rPr>
    </w:lvl>
  </w:abstractNum>
  <w:abstractNum w:abstractNumId="3" w15:restartNumberingAfterBreak="0">
    <w:nsid w:val="041A13B8"/>
    <w:multiLevelType w:val="hybridMultilevel"/>
    <w:tmpl w:val="3FA89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DA303C"/>
    <w:multiLevelType w:val="hybridMultilevel"/>
    <w:tmpl w:val="53A0B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BF5763"/>
    <w:multiLevelType w:val="hybridMultilevel"/>
    <w:tmpl w:val="7890A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9E18DD"/>
    <w:multiLevelType w:val="hybridMultilevel"/>
    <w:tmpl w:val="0330B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BB5C6B"/>
    <w:multiLevelType w:val="hybridMultilevel"/>
    <w:tmpl w:val="7682D7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504B15"/>
    <w:multiLevelType w:val="hybridMultilevel"/>
    <w:tmpl w:val="2F32D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CC5F98"/>
    <w:multiLevelType w:val="singleLevel"/>
    <w:tmpl w:val="F6363228"/>
    <w:lvl w:ilvl="0">
      <w:start w:val="1"/>
      <w:numFmt w:val="bullet"/>
      <w:pStyle w:val="Level1"/>
      <w:lvlText w:val=""/>
      <w:lvlJc w:val="left"/>
      <w:pPr>
        <w:tabs>
          <w:tab w:val="num" w:pos="360"/>
        </w:tabs>
        <w:ind w:left="288" w:hanging="288"/>
      </w:pPr>
      <w:rPr>
        <w:rFonts w:ascii="Symbol" w:hAnsi="Symbol" w:hint="default"/>
        <w:sz w:val="18"/>
      </w:rPr>
    </w:lvl>
  </w:abstractNum>
  <w:abstractNum w:abstractNumId="10" w15:restartNumberingAfterBreak="0">
    <w:nsid w:val="132B1B85"/>
    <w:multiLevelType w:val="hybridMultilevel"/>
    <w:tmpl w:val="00EA6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C6270E"/>
    <w:multiLevelType w:val="hybridMultilevel"/>
    <w:tmpl w:val="E0F6BE94"/>
    <w:lvl w:ilvl="0" w:tplc="B5E6EA6E">
      <w:start w:val="1"/>
      <w:numFmt w:val="bullet"/>
      <w:lvlText w:val=""/>
      <w:lvlJc w:val="righ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92E3308"/>
    <w:multiLevelType w:val="hybridMultilevel"/>
    <w:tmpl w:val="13785246"/>
    <w:lvl w:ilvl="0" w:tplc="04090005">
      <w:start w:val="1"/>
      <w:numFmt w:val="bullet"/>
      <w:lvlText w:val=""/>
      <w:lvlJc w:val="left"/>
      <w:pPr>
        <w:ind w:left="760" w:hanging="360"/>
      </w:pPr>
      <w:rPr>
        <w:rFonts w:ascii="Wingdings" w:hAnsi="Wingdings"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3" w15:restartNumberingAfterBreak="0">
    <w:nsid w:val="1C3E248E"/>
    <w:multiLevelType w:val="hybridMultilevel"/>
    <w:tmpl w:val="46E8A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5B17DC"/>
    <w:multiLevelType w:val="hybridMultilevel"/>
    <w:tmpl w:val="F3280C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347ABE"/>
    <w:multiLevelType w:val="hybridMultilevel"/>
    <w:tmpl w:val="5A668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DD7D4C"/>
    <w:multiLevelType w:val="hybridMultilevel"/>
    <w:tmpl w:val="596016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9D5696"/>
    <w:multiLevelType w:val="hybridMultilevel"/>
    <w:tmpl w:val="0366B3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C35AAA"/>
    <w:multiLevelType w:val="hybridMultilevel"/>
    <w:tmpl w:val="E7BCA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E364D3"/>
    <w:multiLevelType w:val="hybridMultilevel"/>
    <w:tmpl w:val="8AECFA58"/>
    <w:lvl w:ilvl="0" w:tplc="04090001">
      <w:start w:val="1"/>
      <w:numFmt w:val="bullet"/>
      <w:lvlText w:val=""/>
      <w:lvlJc w:val="left"/>
      <w:pPr>
        <w:ind w:left="848" w:hanging="360"/>
      </w:pPr>
      <w:rPr>
        <w:rFonts w:ascii="Symbol" w:hAnsi="Symbol" w:hint="default"/>
      </w:rPr>
    </w:lvl>
    <w:lvl w:ilvl="1" w:tplc="04090003" w:tentative="1">
      <w:start w:val="1"/>
      <w:numFmt w:val="bullet"/>
      <w:lvlText w:val="o"/>
      <w:lvlJc w:val="left"/>
      <w:pPr>
        <w:ind w:left="1568" w:hanging="360"/>
      </w:pPr>
      <w:rPr>
        <w:rFonts w:ascii="Courier New" w:hAnsi="Courier New" w:cs="Courier New" w:hint="default"/>
      </w:rPr>
    </w:lvl>
    <w:lvl w:ilvl="2" w:tplc="04090005" w:tentative="1">
      <w:start w:val="1"/>
      <w:numFmt w:val="bullet"/>
      <w:lvlText w:val=""/>
      <w:lvlJc w:val="left"/>
      <w:pPr>
        <w:ind w:left="2288" w:hanging="360"/>
      </w:pPr>
      <w:rPr>
        <w:rFonts w:ascii="Wingdings" w:hAnsi="Wingdings" w:hint="default"/>
      </w:rPr>
    </w:lvl>
    <w:lvl w:ilvl="3" w:tplc="04090001" w:tentative="1">
      <w:start w:val="1"/>
      <w:numFmt w:val="bullet"/>
      <w:lvlText w:val=""/>
      <w:lvlJc w:val="left"/>
      <w:pPr>
        <w:ind w:left="3008" w:hanging="360"/>
      </w:pPr>
      <w:rPr>
        <w:rFonts w:ascii="Symbol" w:hAnsi="Symbol" w:hint="default"/>
      </w:rPr>
    </w:lvl>
    <w:lvl w:ilvl="4" w:tplc="04090003" w:tentative="1">
      <w:start w:val="1"/>
      <w:numFmt w:val="bullet"/>
      <w:lvlText w:val="o"/>
      <w:lvlJc w:val="left"/>
      <w:pPr>
        <w:ind w:left="3728" w:hanging="360"/>
      </w:pPr>
      <w:rPr>
        <w:rFonts w:ascii="Courier New" w:hAnsi="Courier New" w:cs="Courier New" w:hint="default"/>
      </w:rPr>
    </w:lvl>
    <w:lvl w:ilvl="5" w:tplc="04090005" w:tentative="1">
      <w:start w:val="1"/>
      <w:numFmt w:val="bullet"/>
      <w:lvlText w:val=""/>
      <w:lvlJc w:val="left"/>
      <w:pPr>
        <w:ind w:left="4448" w:hanging="360"/>
      </w:pPr>
      <w:rPr>
        <w:rFonts w:ascii="Wingdings" w:hAnsi="Wingdings" w:hint="default"/>
      </w:rPr>
    </w:lvl>
    <w:lvl w:ilvl="6" w:tplc="04090001" w:tentative="1">
      <w:start w:val="1"/>
      <w:numFmt w:val="bullet"/>
      <w:lvlText w:val=""/>
      <w:lvlJc w:val="left"/>
      <w:pPr>
        <w:ind w:left="5168" w:hanging="360"/>
      </w:pPr>
      <w:rPr>
        <w:rFonts w:ascii="Symbol" w:hAnsi="Symbol" w:hint="default"/>
      </w:rPr>
    </w:lvl>
    <w:lvl w:ilvl="7" w:tplc="04090003" w:tentative="1">
      <w:start w:val="1"/>
      <w:numFmt w:val="bullet"/>
      <w:lvlText w:val="o"/>
      <w:lvlJc w:val="left"/>
      <w:pPr>
        <w:ind w:left="5888" w:hanging="360"/>
      </w:pPr>
      <w:rPr>
        <w:rFonts w:ascii="Courier New" w:hAnsi="Courier New" w:cs="Courier New" w:hint="default"/>
      </w:rPr>
    </w:lvl>
    <w:lvl w:ilvl="8" w:tplc="04090005" w:tentative="1">
      <w:start w:val="1"/>
      <w:numFmt w:val="bullet"/>
      <w:lvlText w:val=""/>
      <w:lvlJc w:val="left"/>
      <w:pPr>
        <w:ind w:left="6608" w:hanging="360"/>
      </w:pPr>
      <w:rPr>
        <w:rFonts w:ascii="Wingdings" w:hAnsi="Wingdings" w:hint="default"/>
      </w:rPr>
    </w:lvl>
  </w:abstractNum>
  <w:abstractNum w:abstractNumId="20" w15:restartNumberingAfterBreak="0">
    <w:nsid w:val="35732CA4"/>
    <w:multiLevelType w:val="hybridMultilevel"/>
    <w:tmpl w:val="990610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761F03"/>
    <w:multiLevelType w:val="hybridMultilevel"/>
    <w:tmpl w:val="D84A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C30AB6"/>
    <w:multiLevelType w:val="hybridMultilevel"/>
    <w:tmpl w:val="4F68B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4A58B3"/>
    <w:multiLevelType w:val="hybridMultilevel"/>
    <w:tmpl w:val="1A8CC8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7E27FD"/>
    <w:multiLevelType w:val="hybridMultilevel"/>
    <w:tmpl w:val="C1182CF2"/>
    <w:lvl w:ilvl="0" w:tplc="5A76D7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68235F"/>
    <w:multiLevelType w:val="hybridMultilevel"/>
    <w:tmpl w:val="44E8D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DD3065D"/>
    <w:multiLevelType w:val="hybridMultilevel"/>
    <w:tmpl w:val="813A2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1E21E8"/>
    <w:multiLevelType w:val="hybridMultilevel"/>
    <w:tmpl w:val="F3E40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8A4C66"/>
    <w:multiLevelType w:val="hybridMultilevel"/>
    <w:tmpl w:val="70C0E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01E0454"/>
    <w:multiLevelType w:val="hybridMultilevel"/>
    <w:tmpl w:val="E954BE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000C3E"/>
    <w:multiLevelType w:val="hybridMultilevel"/>
    <w:tmpl w:val="911A34CE"/>
    <w:lvl w:ilvl="0" w:tplc="665E9F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27213F3"/>
    <w:multiLevelType w:val="hybridMultilevel"/>
    <w:tmpl w:val="5146773A"/>
    <w:lvl w:ilvl="0" w:tplc="4E5472BC">
      <w:start w:val="1"/>
      <w:numFmt w:val="upperLetter"/>
      <w:lvlText w:val="%1."/>
      <w:lvlJc w:val="left"/>
      <w:pPr>
        <w:tabs>
          <w:tab w:val="num" w:pos="360"/>
        </w:tabs>
        <w:ind w:left="360" w:hanging="360"/>
      </w:pPr>
      <w:rPr>
        <w:b w:val="0"/>
        <w:i w:val="0"/>
        <w:sz w:val="24"/>
        <w:szCs w:val="24"/>
      </w:rPr>
    </w:lvl>
    <w:lvl w:ilvl="1" w:tplc="FFFFFFFF">
      <w:numFmt w:val="bullet"/>
      <w:lvlText w:val=""/>
      <w:lvlJc w:val="left"/>
      <w:pPr>
        <w:tabs>
          <w:tab w:val="num" w:pos="1080"/>
        </w:tabs>
        <w:ind w:left="1080" w:hanging="360"/>
      </w:pPr>
      <w:rPr>
        <w:rFonts w:ascii="Wingdings" w:hAnsi="Wingdings" w:cs="Tahoma" w:hint="default"/>
        <w:color w:val="auto"/>
      </w:rPr>
    </w:lvl>
    <w:lvl w:ilvl="2" w:tplc="FFFFFFFF">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2" w15:restartNumberingAfterBreak="0">
    <w:nsid w:val="53511AC1"/>
    <w:multiLevelType w:val="hybridMultilevel"/>
    <w:tmpl w:val="4B2C5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98527C"/>
    <w:multiLevelType w:val="hybridMultilevel"/>
    <w:tmpl w:val="4E72FA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B9530E"/>
    <w:multiLevelType w:val="hybridMultilevel"/>
    <w:tmpl w:val="ECB6C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D905A2"/>
    <w:multiLevelType w:val="hybridMultilevel"/>
    <w:tmpl w:val="88A8F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1B7A56"/>
    <w:multiLevelType w:val="hybridMultilevel"/>
    <w:tmpl w:val="1F00B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B36619"/>
    <w:multiLevelType w:val="hybridMultilevel"/>
    <w:tmpl w:val="361A0ED0"/>
    <w:lvl w:ilvl="0" w:tplc="6DA60E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11637BF"/>
    <w:multiLevelType w:val="hybridMultilevel"/>
    <w:tmpl w:val="0E0ADF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AB42345"/>
    <w:multiLevelType w:val="hybridMultilevel"/>
    <w:tmpl w:val="A0CE8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AD213C"/>
    <w:multiLevelType w:val="hybridMultilevel"/>
    <w:tmpl w:val="7ED8B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0"/>
  </w:num>
  <w:num w:numId="4">
    <w:abstractNumId w:val="31"/>
  </w:num>
  <w:num w:numId="5">
    <w:abstractNumId w:val="21"/>
  </w:num>
  <w:num w:numId="6">
    <w:abstractNumId w:val="24"/>
  </w:num>
  <w:num w:numId="7">
    <w:abstractNumId w:val="37"/>
  </w:num>
  <w:num w:numId="8">
    <w:abstractNumId w:val="2"/>
  </w:num>
  <w:num w:numId="9">
    <w:abstractNumId w:val="25"/>
  </w:num>
  <w:num w:numId="10">
    <w:abstractNumId w:val="19"/>
  </w:num>
  <w:num w:numId="11">
    <w:abstractNumId w:val="11"/>
  </w:num>
  <w:num w:numId="12">
    <w:abstractNumId w:val="20"/>
  </w:num>
  <w:num w:numId="13">
    <w:abstractNumId w:val="16"/>
  </w:num>
  <w:num w:numId="14">
    <w:abstractNumId w:val="33"/>
  </w:num>
  <w:num w:numId="15">
    <w:abstractNumId w:val="23"/>
  </w:num>
  <w:num w:numId="16">
    <w:abstractNumId w:val="3"/>
  </w:num>
  <w:num w:numId="17">
    <w:abstractNumId w:val="8"/>
  </w:num>
  <w:num w:numId="18">
    <w:abstractNumId w:val="32"/>
  </w:num>
  <w:num w:numId="19">
    <w:abstractNumId w:val="15"/>
  </w:num>
  <w:num w:numId="20">
    <w:abstractNumId w:val="14"/>
  </w:num>
  <w:num w:numId="21">
    <w:abstractNumId w:val="35"/>
  </w:num>
  <w:num w:numId="22">
    <w:abstractNumId w:val="17"/>
  </w:num>
  <w:num w:numId="23">
    <w:abstractNumId w:val="13"/>
  </w:num>
  <w:num w:numId="24">
    <w:abstractNumId w:val="38"/>
  </w:num>
  <w:num w:numId="25">
    <w:abstractNumId w:val="7"/>
  </w:num>
  <w:num w:numId="26">
    <w:abstractNumId w:val="22"/>
  </w:num>
  <w:num w:numId="27">
    <w:abstractNumId w:val="36"/>
  </w:num>
  <w:num w:numId="28">
    <w:abstractNumId w:val="34"/>
  </w:num>
  <w:num w:numId="29">
    <w:abstractNumId w:val="40"/>
  </w:num>
  <w:num w:numId="30">
    <w:abstractNumId w:val="18"/>
  </w:num>
  <w:num w:numId="31">
    <w:abstractNumId w:val="10"/>
  </w:num>
  <w:num w:numId="32">
    <w:abstractNumId w:val="28"/>
  </w:num>
  <w:num w:numId="33">
    <w:abstractNumId w:val="29"/>
  </w:num>
  <w:num w:numId="34">
    <w:abstractNumId w:val="12"/>
  </w:num>
  <w:num w:numId="35">
    <w:abstractNumId w:val="30"/>
  </w:num>
  <w:num w:numId="36">
    <w:abstractNumId w:val="5"/>
  </w:num>
  <w:num w:numId="37">
    <w:abstractNumId w:val="26"/>
  </w:num>
  <w:num w:numId="38">
    <w:abstractNumId w:val="6"/>
  </w:num>
  <w:num w:numId="39">
    <w:abstractNumId w:val="39"/>
  </w:num>
  <w:num w:numId="40">
    <w:abstractNumId w:val="4"/>
  </w:num>
  <w:num w:numId="41">
    <w:abstractNumId w:val="2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noPunctuationKerning/>
  <w:characterSpacingControl w:val="doNotCompress"/>
  <w:hdrShapeDefaults>
    <o:shapedefaults v:ext="edit" spidmax="819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213"/>
    <w:rsid w:val="000017A7"/>
    <w:rsid w:val="00006BBB"/>
    <w:rsid w:val="0001066E"/>
    <w:rsid w:val="00010C06"/>
    <w:rsid w:val="000142ED"/>
    <w:rsid w:val="000155DE"/>
    <w:rsid w:val="00017207"/>
    <w:rsid w:val="00017B8F"/>
    <w:rsid w:val="000249C4"/>
    <w:rsid w:val="000332F5"/>
    <w:rsid w:val="00037ACF"/>
    <w:rsid w:val="00040CFC"/>
    <w:rsid w:val="0004102E"/>
    <w:rsid w:val="000420C8"/>
    <w:rsid w:val="00042629"/>
    <w:rsid w:val="00042E11"/>
    <w:rsid w:val="00044714"/>
    <w:rsid w:val="00050341"/>
    <w:rsid w:val="000507FA"/>
    <w:rsid w:val="0005625D"/>
    <w:rsid w:val="000565D0"/>
    <w:rsid w:val="00064CCD"/>
    <w:rsid w:val="00065947"/>
    <w:rsid w:val="00066927"/>
    <w:rsid w:val="0007171C"/>
    <w:rsid w:val="00072A0E"/>
    <w:rsid w:val="00083EE3"/>
    <w:rsid w:val="0008546A"/>
    <w:rsid w:val="00086F43"/>
    <w:rsid w:val="00091E24"/>
    <w:rsid w:val="00093D84"/>
    <w:rsid w:val="0009404E"/>
    <w:rsid w:val="0009695D"/>
    <w:rsid w:val="000A1F62"/>
    <w:rsid w:val="000B0358"/>
    <w:rsid w:val="000B3709"/>
    <w:rsid w:val="000B39AF"/>
    <w:rsid w:val="000B5936"/>
    <w:rsid w:val="000B7771"/>
    <w:rsid w:val="000B7EA4"/>
    <w:rsid w:val="000C2725"/>
    <w:rsid w:val="000C2D10"/>
    <w:rsid w:val="000C34FC"/>
    <w:rsid w:val="000C38D9"/>
    <w:rsid w:val="000C3CEE"/>
    <w:rsid w:val="000C528D"/>
    <w:rsid w:val="000C6FE2"/>
    <w:rsid w:val="000D0BF9"/>
    <w:rsid w:val="000D2E52"/>
    <w:rsid w:val="000D51DC"/>
    <w:rsid w:val="000D77B8"/>
    <w:rsid w:val="000E2473"/>
    <w:rsid w:val="000E27D6"/>
    <w:rsid w:val="000E79B9"/>
    <w:rsid w:val="000E7B07"/>
    <w:rsid w:val="000F2350"/>
    <w:rsid w:val="000F2984"/>
    <w:rsid w:val="000F3894"/>
    <w:rsid w:val="001003F5"/>
    <w:rsid w:val="001018DF"/>
    <w:rsid w:val="00102BBA"/>
    <w:rsid w:val="00104962"/>
    <w:rsid w:val="00104DFB"/>
    <w:rsid w:val="00105C1B"/>
    <w:rsid w:val="00110D1C"/>
    <w:rsid w:val="001160A0"/>
    <w:rsid w:val="00116141"/>
    <w:rsid w:val="00116B9B"/>
    <w:rsid w:val="0011723B"/>
    <w:rsid w:val="001237B3"/>
    <w:rsid w:val="00123E83"/>
    <w:rsid w:val="001245F4"/>
    <w:rsid w:val="00132572"/>
    <w:rsid w:val="0013509E"/>
    <w:rsid w:val="00150579"/>
    <w:rsid w:val="001528BE"/>
    <w:rsid w:val="001531D5"/>
    <w:rsid w:val="00156BCA"/>
    <w:rsid w:val="00156D0E"/>
    <w:rsid w:val="00160931"/>
    <w:rsid w:val="00162473"/>
    <w:rsid w:val="001633BD"/>
    <w:rsid w:val="00166F03"/>
    <w:rsid w:val="001702DF"/>
    <w:rsid w:val="00170AA3"/>
    <w:rsid w:val="00174B81"/>
    <w:rsid w:val="001769E6"/>
    <w:rsid w:val="0018006F"/>
    <w:rsid w:val="0018714E"/>
    <w:rsid w:val="00190123"/>
    <w:rsid w:val="001905A4"/>
    <w:rsid w:val="001945E8"/>
    <w:rsid w:val="00195499"/>
    <w:rsid w:val="001A0D4B"/>
    <w:rsid w:val="001A12E9"/>
    <w:rsid w:val="001A55D5"/>
    <w:rsid w:val="001C194A"/>
    <w:rsid w:val="001C6884"/>
    <w:rsid w:val="001D07C5"/>
    <w:rsid w:val="001D3DA2"/>
    <w:rsid w:val="001D45DE"/>
    <w:rsid w:val="001E33DA"/>
    <w:rsid w:val="001E4567"/>
    <w:rsid w:val="001E53E4"/>
    <w:rsid w:val="001E6624"/>
    <w:rsid w:val="001E7A26"/>
    <w:rsid w:val="001F1799"/>
    <w:rsid w:val="001F2139"/>
    <w:rsid w:val="001F39C9"/>
    <w:rsid w:val="001F6559"/>
    <w:rsid w:val="001F6CF9"/>
    <w:rsid w:val="001F7C69"/>
    <w:rsid w:val="00202F92"/>
    <w:rsid w:val="00206A05"/>
    <w:rsid w:val="00206A34"/>
    <w:rsid w:val="00207874"/>
    <w:rsid w:val="00207EAF"/>
    <w:rsid w:val="00213007"/>
    <w:rsid w:val="002137CD"/>
    <w:rsid w:val="002202A6"/>
    <w:rsid w:val="00221EB1"/>
    <w:rsid w:val="0022448F"/>
    <w:rsid w:val="0022515D"/>
    <w:rsid w:val="002263AC"/>
    <w:rsid w:val="00230C73"/>
    <w:rsid w:val="0023174A"/>
    <w:rsid w:val="002321B4"/>
    <w:rsid w:val="002362B5"/>
    <w:rsid w:val="002432D5"/>
    <w:rsid w:val="00245969"/>
    <w:rsid w:val="00245C91"/>
    <w:rsid w:val="00246DB9"/>
    <w:rsid w:val="00246E9F"/>
    <w:rsid w:val="00246EA6"/>
    <w:rsid w:val="00247CBD"/>
    <w:rsid w:val="00255CCF"/>
    <w:rsid w:val="00260128"/>
    <w:rsid w:val="00277731"/>
    <w:rsid w:val="00282687"/>
    <w:rsid w:val="002843ED"/>
    <w:rsid w:val="00285E68"/>
    <w:rsid w:val="00295A87"/>
    <w:rsid w:val="00296ECE"/>
    <w:rsid w:val="002A0021"/>
    <w:rsid w:val="002A2444"/>
    <w:rsid w:val="002A6EAF"/>
    <w:rsid w:val="002A7712"/>
    <w:rsid w:val="002A7D29"/>
    <w:rsid w:val="002B62B7"/>
    <w:rsid w:val="002C3850"/>
    <w:rsid w:val="002C460D"/>
    <w:rsid w:val="002D13A4"/>
    <w:rsid w:val="002D330E"/>
    <w:rsid w:val="002D51F7"/>
    <w:rsid w:val="002E092A"/>
    <w:rsid w:val="002E2ECD"/>
    <w:rsid w:val="002E3605"/>
    <w:rsid w:val="002E6FFB"/>
    <w:rsid w:val="002F5C29"/>
    <w:rsid w:val="003011AF"/>
    <w:rsid w:val="00301558"/>
    <w:rsid w:val="00303A5C"/>
    <w:rsid w:val="00305411"/>
    <w:rsid w:val="00307B76"/>
    <w:rsid w:val="0031715C"/>
    <w:rsid w:val="003202D1"/>
    <w:rsid w:val="00320F67"/>
    <w:rsid w:val="00321B72"/>
    <w:rsid w:val="00322D7E"/>
    <w:rsid w:val="00325BD4"/>
    <w:rsid w:val="00325F81"/>
    <w:rsid w:val="003279F6"/>
    <w:rsid w:val="00327DD2"/>
    <w:rsid w:val="00330D72"/>
    <w:rsid w:val="00336094"/>
    <w:rsid w:val="00337B23"/>
    <w:rsid w:val="00340F6C"/>
    <w:rsid w:val="0034285E"/>
    <w:rsid w:val="0034537B"/>
    <w:rsid w:val="003457FA"/>
    <w:rsid w:val="003469AB"/>
    <w:rsid w:val="003500BA"/>
    <w:rsid w:val="00352FB7"/>
    <w:rsid w:val="00353926"/>
    <w:rsid w:val="00353C03"/>
    <w:rsid w:val="00356213"/>
    <w:rsid w:val="00360741"/>
    <w:rsid w:val="00360C60"/>
    <w:rsid w:val="00361557"/>
    <w:rsid w:val="003620FC"/>
    <w:rsid w:val="00363CA3"/>
    <w:rsid w:val="003647D8"/>
    <w:rsid w:val="003665A6"/>
    <w:rsid w:val="00366EC1"/>
    <w:rsid w:val="0036743E"/>
    <w:rsid w:val="00370B8C"/>
    <w:rsid w:val="003711E2"/>
    <w:rsid w:val="00373055"/>
    <w:rsid w:val="00373C4E"/>
    <w:rsid w:val="00374EAB"/>
    <w:rsid w:val="0038742A"/>
    <w:rsid w:val="00391D0D"/>
    <w:rsid w:val="00391FCC"/>
    <w:rsid w:val="00394739"/>
    <w:rsid w:val="003948F6"/>
    <w:rsid w:val="003979FC"/>
    <w:rsid w:val="003A0E2A"/>
    <w:rsid w:val="003A0FC4"/>
    <w:rsid w:val="003A2911"/>
    <w:rsid w:val="003B3946"/>
    <w:rsid w:val="003B3EF0"/>
    <w:rsid w:val="003B7283"/>
    <w:rsid w:val="003C145E"/>
    <w:rsid w:val="003C676E"/>
    <w:rsid w:val="003C733C"/>
    <w:rsid w:val="003C7767"/>
    <w:rsid w:val="003D52F3"/>
    <w:rsid w:val="003D5C43"/>
    <w:rsid w:val="003E202A"/>
    <w:rsid w:val="003E3467"/>
    <w:rsid w:val="003F4D3F"/>
    <w:rsid w:val="003F6226"/>
    <w:rsid w:val="003F6A6D"/>
    <w:rsid w:val="00400293"/>
    <w:rsid w:val="00401512"/>
    <w:rsid w:val="00402729"/>
    <w:rsid w:val="004050F1"/>
    <w:rsid w:val="0041094D"/>
    <w:rsid w:val="00410E91"/>
    <w:rsid w:val="00411A20"/>
    <w:rsid w:val="00414D51"/>
    <w:rsid w:val="004161D8"/>
    <w:rsid w:val="0041748C"/>
    <w:rsid w:val="0042328A"/>
    <w:rsid w:val="00425E22"/>
    <w:rsid w:val="00427AC9"/>
    <w:rsid w:val="00427C1C"/>
    <w:rsid w:val="004327BC"/>
    <w:rsid w:val="00433E50"/>
    <w:rsid w:val="0043432E"/>
    <w:rsid w:val="00444A41"/>
    <w:rsid w:val="00446480"/>
    <w:rsid w:val="0045046D"/>
    <w:rsid w:val="00450C8D"/>
    <w:rsid w:val="00453DB6"/>
    <w:rsid w:val="00454501"/>
    <w:rsid w:val="00454DB6"/>
    <w:rsid w:val="00460913"/>
    <w:rsid w:val="00462873"/>
    <w:rsid w:val="00462D8E"/>
    <w:rsid w:val="00463880"/>
    <w:rsid w:val="00465988"/>
    <w:rsid w:val="00465A74"/>
    <w:rsid w:val="00471908"/>
    <w:rsid w:val="004732AC"/>
    <w:rsid w:val="00477D36"/>
    <w:rsid w:val="004826E5"/>
    <w:rsid w:val="0048323A"/>
    <w:rsid w:val="00486AC9"/>
    <w:rsid w:val="00490889"/>
    <w:rsid w:val="00490A88"/>
    <w:rsid w:val="00491536"/>
    <w:rsid w:val="004930FB"/>
    <w:rsid w:val="00497198"/>
    <w:rsid w:val="004A4E86"/>
    <w:rsid w:val="004A724F"/>
    <w:rsid w:val="004B05A7"/>
    <w:rsid w:val="004B27FC"/>
    <w:rsid w:val="004B3FD5"/>
    <w:rsid w:val="004B4443"/>
    <w:rsid w:val="004B5AE0"/>
    <w:rsid w:val="004B641B"/>
    <w:rsid w:val="004C1075"/>
    <w:rsid w:val="004C1AE3"/>
    <w:rsid w:val="004C243F"/>
    <w:rsid w:val="004D23EB"/>
    <w:rsid w:val="004D57F5"/>
    <w:rsid w:val="004D5B7B"/>
    <w:rsid w:val="004E0C76"/>
    <w:rsid w:val="004E2035"/>
    <w:rsid w:val="004E269E"/>
    <w:rsid w:val="004E2949"/>
    <w:rsid w:val="004E2F23"/>
    <w:rsid w:val="004E42CF"/>
    <w:rsid w:val="004E46ED"/>
    <w:rsid w:val="004E6022"/>
    <w:rsid w:val="004E6B66"/>
    <w:rsid w:val="004F1714"/>
    <w:rsid w:val="004F340C"/>
    <w:rsid w:val="004F4F8F"/>
    <w:rsid w:val="004F66D5"/>
    <w:rsid w:val="00502304"/>
    <w:rsid w:val="00503BDA"/>
    <w:rsid w:val="00510BA1"/>
    <w:rsid w:val="005142F5"/>
    <w:rsid w:val="005279E9"/>
    <w:rsid w:val="00531FB1"/>
    <w:rsid w:val="005323D0"/>
    <w:rsid w:val="00534D8D"/>
    <w:rsid w:val="005352B4"/>
    <w:rsid w:val="00541D43"/>
    <w:rsid w:val="0054769B"/>
    <w:rsid w:val="00550FA9"/>
    <w:rsid w:val="00553D15"/>
    <w:rsid w:val="005559E2"/>
    <w:rsid w:val="00557ABF"/>
    <w:rsid w:val="00561C38"/>
    <w:rsid w:val="00565D82"/>
    <w:rsid w:val="005675BE"/>
    <w:rsid w:val="00567851"/>
    <w:rsid w:val="0057028E"/>
    <w:rsid w:val="00571B9E"/>
    <w:rsid w:val="00572D03"/>
    <w:rsid w:val="00574829"/>
    <w:rsid w:val="005768B4"/>
    <w:rsid w:val="005814C0"/>
    <w:rsid w:val="0058322B"/>
    <w:rsid w:val="00585B60"/>
    <w:rsid w:val="00585D8D"/>
    <w:rsid w:val="00586988"/>
    <w:rsid w:val="005900CD"/>
    <w:rsid w:val="0059348B"/>
    <w:rsid w:val="00594B33"/>
    <w:rsid w:val="00597A53"/>
    <w:rsid w:val="00597DD5"/>
    <w:rsid w:val="00597F4E"/>
    <w:rsid w:val="005A0D2A"/>
    <w:rsid w:val="005A4F7D"/>
    <w:rsid w:val="005B1513"/>
    <w:rsid w:val="005B371B"/>
    <w:rsid w:val="005B7A60"/>
    <w:rsid w:val="005C0569"/>
    <w:rsid w:val="005C2A6F"/>
    <w:rsid w:val="005D03F2"/>
    <w:rsid w:val="005D0663"/>
    <w:rsid w:val="005D17A0"/>
    <w:rsid w:val="005D441B"/>
    <w:rsid w:val="005D48C4"/>
    <w:rsid w:val="005D52A6"/>
    <w:rsid w:val="005D5644"/>
    <w:rsid w:val="005E24F1"/>
    <w:rsid w:val="005E4725"/>
    <w:rsid w:val="005E64FC"/>
    <w:rsid w:val="005F119A"/>
    <w:rsid w:val="005F19D7"/>
    <w:rsid w:val="005F55B4"/>
    <w:rsid w:val="005F5D60"/>
    <w:rsid w:val="006034E8"/>
    <w:rsid w:val="006060F9"/>
    <w:rsid w:val="0060700C"/>
    <w:rsid w:val="006121A2"/>
    <w:rsid w:val="00614A25"/>
    <w:rsid w:val="0061553A"/>
    <w:rsid w:val="00615635"/>
    <w:rsid w:val="00617688"/>
    <w:rsid w:val="00617B8A"/>
    <w:rsid w:val="006227AD"/>
    <w:rsid w:val="00622B73"/>
    <w:rsid w:val="00627522"/>
    <w:rsid w:val="00627785"/>
    <w:rsid w:val="006303C4"/>
    <w:rsid w:val="006314D9"/>
    <w:rsid w:val="00634D49"/>
    <w:rsid w:val="00634E0E"/>
    <w:rsid w:val="00635A48"/>
    <w:rsid w:val="00640F60"/>
    <w:rsid w:val="006475E6"/>
    <w:rsid w:val="0064771D"/>
    <w:rsid w:val="00647725"/>
    <w:rsid w:val="006566C9"/>
    <w:rsid w:val="00657371"/>
    <w:rsid w:val="00657485"/>
    <w:rsid w:val="0066194E"/>
    <w:rsid w:val="0066205D"/>
    <w:rsid w:val="006633DD"/>
    <w:rsid w:val="006659E3"/>
    <w:rsid w:val="00667C6C"/>
    <w:rsid w:val="00671F8C"/>
    <w:rsid w:val="006732E4"/>
    <w:rsid w:val="0067331E"/>
    <w:rsid w:val="0067384C"/>
    <w:rsid w:val="00674967"/>
    <w:rsid w:val="006753DC"/>
    <w:rsid w:val="00676497"/>
    <w:rsid w:val="00682BD3"/>
    <w:rsid w:val="0068632D"/>
    <w:rsid w:val="006949F8"/>
    <w:rsid w:val="006A3BC1"/>
    <w:rsid w:val="006A4FFC"/>
    <w:rsid w:val="006A50B4"/>
    <w:rsid w:val="006A69BF"/>
    <w:rsid w:val="006B0610"/>
    <w:rsid w:val="006B4E61"/>
    <w:rsid w:val="006B53AF"/>
    <w:rsid w:val="006C30A1"/>
    <w:rsid w:val="006C3792"/>
    <w:rsid w:val="006C4EBF"/>
    <w:rsid w:val="006D5E3F"/>
    <w:rsid w:val="006D6569"/>
    <w:rsid w:val="006E25A8"/>
    <w:rsid w:val="006E4F76"/>
    <w:rsid w:val="006E5C94"/>
    <w:rsid w:val="006F3CC4"/>
    <w:rsid w:val="006F4E97"/>
    <w:rsid w:val="006F59CF"/>
    <w:rsid w:val="0070454E"/>
    <w:rsid w:val="007055BB"/>
    <w:rsid w:val="00711498"/>
    <w:rsid w:val="007127FF"/>
    <w:rsid w:val="0071589A"/>
    <w:rsid w:val="0071686D"/>
    <w:rsid w:val="00716BCC"/>
    <w:rsid w:val="00721243"/>
    <w:rsid w:val="007226BF"/>
    <w:rsid w:val="00724953"/>
    <w:rsid w:val="007266EE"/>
    <w:rsid w:val="0072676C"/>
    <w:rsid w:val="00731A9F"/>
    <w:rsid w:val="00732E1F"/>
    <w:rsid w:val="00733486"/>
    <w:rsid w:val="007348C3"/>
    <w:rsid w:val="0073498D"/>
    <w:rsid w:val="00734DCC"/>
    <w:rsid w:val="00734E3E"/>
    <w:rsid w:val="0073759A"/>
    <w:rsid w:val="00741D80"/>
    <w:rsid w:val="00741F7B"/>
    <w:rsid w:val="007456F5"/>
    <w:rsid w:val="007530F4"/>
    <w:rsid w:val="007542D4"/>
    <w:rsid w:val="00754ED5"/>
    <w:rsid w:val="00761D1C"/>
    <w:rsid w:val="00762BAA"/>
    <w:rsid w:val="00763802"/>
    <w:rsid w:val="007654D5"/>
    <w:rsid w:val="007679FD"/>
    <w:rsid w:val="007732E5"/>
    <w:rsid w:val="00777827"/>
    <w:rsid w:val="00780E01"/>
    <w:rsid w:val="0078689A"/>
    <w:rsid w:val="00794F4D"/>
    <w:rsid w:val="007A21F7"/>
    <w:rsid w:val="007A3E3F"/>
    <w:rsid w:val="007B220D"/>
    <w:rsid w:val="007B3038"/>
    <w:rsid w:val="007B4DFE"/>
    <w:rsid w:val="007B6B28"/>
    <w:rsid w:val="007B6B8A"/>
    <w:rsid w:val="007B754D"/>
    <w:rsid w:val="007B7A64"/>
    <w:rsid w:val="007C2C09"/>
    <w:rsid w:val="007C5668"/>
    <w:rsid w:val="007C5D79"/>
    <w:rsid w:val="007D203D"/>
    <w:rsid w:val="007D2F78"/>
    <w:rsid w:val="007D31D0"/>
    <w:rsid w:val="007D34A3"/>
    <w:rsid w:val="007D5E53"/>
    <w:rsid w:val="007E7520"/>
    <w:rsid w:val="007E7ADF"/>
    <w:rsid w:val="007F410D"/>
    <w:rsid w:val="007F451A"/>
    <w:rsid w:val="00802930"/>
    <w:rsid w:val="00806A3E"/>
    <w:rsid w:val="0081392F"/>
    <w:rsid w:val="008164AC"/>
    <w:rsid w:val="00816F5E"/>
    <w:rsid w:val="00820228"/>
    <w:rsid w:val="00820E68"/>
    <w:rsid w:val="00822F5D"/>
    <w:rsid w:val="00823599"/>
    <w:rsid w:val="008257F0"/>
    <w:rsid w:val="00831CD9"/>
    <w:rsid w:val="00832CD0"/>
    <w:rsid w:val="008330A0"/>
    <w:rsid w:val="00833293"/>
    <w:rsid w:val="00834105"/>
    <w:rsid w:val="00834F78"/>
    <w:rsid w:val="008359D3"/>
    <w:rsid w:val="00836516"/>
    <w:rsid w:val="008438B9"/>
    <w:rsid w:val="00853502"/>
    <w:rsid w:val="008569AB"/>
    <w:rsid w:val="00857933"/>
    <w:rsid w:val="008613FB"/>
    <w:rsid w:val="00862393"/>
    <w:rsid w:val="00871F1D"/>
    <w:rsid w:val="00873950"/>
    <w:rsid w:val="00874354"/>
    <w:rsid w:val="00874E60"/>
    <w:rsid w:val="008759C4"/>
    <w:rsid w:val="00877AF9"/>
    <w:rsid w:val="00877E81"/>
    <w:rsid w:val="0088406C"/>
    <w:rsid w:val="00885DE5"/>
    <w:rsid w:val="00886E98"/>
    <w:rsid w:val="0089044B"/>
    <w:rsid w:val="00895F53"/>
    <w:rsid w:val="008972E1"/>
    <w:rsid w:val="008A1359"/>
    <w:rsid w:val="008A3C7A"/>
    <w:rsid w:val="008A3E68"/>
    <w:rsid w:val="008A49CA"/>
    <w:rsid w:val="008B01BA"/>
    <w:rsid w:val="008B08DE"/>
    <w:rsid w:val="008B7816"/>
    <w:rsid w:val="008C0F9B"/>
    <w:rsid w:val="008C4418"/>
    <w:rsid w:val="008D0D41"/>
    <w:rsid w:val="008D1532"/>
    <w:rsid w:val="008D42E7"/>
    <w:rsid w:val="008D5128"/>
    <w:rsid w:val="008E350E"/>
    <w:rsid w:val="008E4E9A"/>
    <w:rsid w:val="008F6481"/>
    <w:rsid w:val="00903BC2"/>
    <w:rsid w:val="00906E29"/>
    <w:rsid w:val="00914786"/>
    <w:rsid w:val="009165F5"/>
    <w:rsid w:val="00916F42"/>
    <w:rsid w:val="00922AE4"/>
    <w:rsid w:val="00924E89"/>
    <w:rsid w:val="009252C1"/>
    <w:rsid w:val="00927F46"/>
    <w:rsid w:val="00932C58"/>
    <w:rsid w:val="0093571D"/>
    <w:rsid w:val="009378F6"/>
    <w:rsid w:val="00941FAE"/>
    <w:rsid w:val="00947431"/>
    <w:rsid w:val="00950D66"/>
    <w:rsid w:val="0095216B"/>
    <w:rsid w:val="00953843"/>
    <w:rsid w:val="009564E1"/>
    <w:rsid w:val="009632E6"/>
    <w:rsid w:val="0097177D"/>
    <w:rsid w:val="00972152"/>
    <w:rsid w:val="00972CB0"/>
    <w:rsid w:val="00974111"/>
    <w:rsid w:val="00982EE1"/>
    <w:rsid w:val="00983118"/>
    <w:rsid w:val="00986368"/>
    <w:rsid w:val="00990CA3"/>
    <w:rsid w:val="00990D7F"/>
    <w:rsid w:val="00991433"/>
    <w:rsid w:val="009931B8"/>
    <w:rsid w:val="009956FC"/>
    <w:rsid w:val="009A12F3"/>
    <w:rsid w:val="009A72C6"/>
    <w:rsid w:val="009A7DA9"/>
    <w:rsid w:val="009B06E4"/>
    <w:rsid w:val="009B63C2"/>
    <w:rsid w:val="009B7F23"/>
    <w:rsid w:val="009C1535"/>
    <w:rsid w:val="009C154B"/>
    <w:rsid w:val="009C34E0"/>
    <w:rsid w:val="009C5B02"/>
    <w:rsid w:val="009C7490"/>
    <w:rsid w:val="009C76D8"/>
    <w:rsid w:val="009C791A"/>
    <w:rsid w:val="009C7DE7"/>
    <w:rsid w:val="009D18C4"/>
    <w:rsid w:val="009D3853"/>
    <w:rsid w:val="009D589E"/>
    <w:rsid w:val="009E0EB8"/>
    <w:rsid w:val="009E1937"/>
    <w:rsid w:val="009E41D7"/>
    <w:rsid w:val="009E607D"/>
    <w:rsid w:val="009F0BDA"/>
    <w:rsid w:val="009F6B2B"/>
    <w:rsid w:val="00A002BF"/>
    <w:rsid w:val="00A0059C"/>
    <w:rsid w:val="00A007E5"/>
    <w:rsid w:val="00A01779"/>
    <w:rsid w:val="00A02DCD"/>
    <w:rsid w:val="00A03506"/>
    <w:rsid w:val="00A0522F"/>
    <w:rsid w:val="00A05D6F"/>
    <w:rsid w:val="00A06AE2"/>
    <w:rsid w:val="00A07095"/>
    <w:rsid w:val="00A10B3A"/>
    <w:rsid w:val="00A11B9A"/>
    <w:rsid w:val="00A13DEB"/>
    <w:rsid w:val="00A14F16"/>
    <w:rsid w:val="00A15F71"/>
    <w:rsid w:val="00A16D23"/>
    <w:rsid w:val="00A17D1F"/>
    <w:rsid w:val="00A203E4"/>
    <w:rsid w:val="00A21EEE"/>
    <w:rsid w:val="00A220C4"/>
    <w:rsid w:val="00A24E42"/>
    <w:rsid w:val="00A25343"/>
    <w:rsid w:val="00A355F7"/>
    <w:rsid w:val="00A37E09"/>
    <w:rsid w:val="00A37E50"/>
    <w:rsid w:val="00A40454"/>
    <w:rsid w:val="00A41D62"/>
    <w:rsid w:val="00A4619C"/>
    <w:rsid w:val="00A4761E"/>
    <w:rsid w:val="00A509F3"/>
    <w:rsid w:val="00A52AF3"/>
    <w:rsid w:val="00A535C6"/>
    <w:rsid w:val="00A55065"/>
    <w:rsid w:val="00A60D9B"/>
    <w:rsid w:val="00A61D9E"/>
    <w:rsid w:val="00A62991"/>
    <w:rsid w:val="00A629FF"/>
    <w:rsid w:val="00A64A08"/>
    <w:rsid w:val="00A666F5"/>
    <w:rsid w:val="00A676CB"/>
    <w:rsid w:val="00A70A9F"/>
    <w:rsid w:val="00A71DA8"/>
    <w:rsid w:val="00A7300F"/>
    <w:rsid w:val="00A730A5"/>
    <w:rsid w:val="00A733B8"/>
    <w:rsid w:val="00A734DB"/>
    <w:rsid w:val="00A7543D"/>
    <w:rsid w:val="00A76F36"/>
    <w:rsid w:val="00A8255C"/>
    <w:rsid w:val="00A837E0"/>
    <w:rsid w:val="00A855EB"/>
    <w:rsid w:val="00A865BE"/>
    <w:rsid w:val="00A910DA"/>
    <w:rsid w:val="00A937A4"/>
    <w:rsid w:val="00A93F82"/>
    <w:rsid w:val="00A94119"/>
    <w:rsid w:val="00A94454"/>
    <w:rsid w:val="00A94787"/>
    <w:rsid w:val="00A94910"/>
    <w:rsid w:val="00AA6682"/>
    <w:rsid w:val="00AB0465"/>
    <w:rsid w:val="00AB0522"/>
    <w:rsid w:val="00AB0F5B"/>
    <w:rsid w:val="00AB2C49"/>
    <w:rsid w:val="00AB5766"/>
    <w:rsid w:val="00AB7CB4"/>
    <w:rsid w:val="00AC0F53"/>
    <w:rsid w:val="00AC1A6E"/>
    <w:rsid w:val="00AC2DFA"/>
    <w:rsid w:val="00AC4248"/>
    <w:rsid w:val="00AC5351"/>
    <w:rsid w:val="00AD10F7"/>
    <w:rsid w:val="00AD3007"/>
    <w:rsid w:val="00AD4B97"/>
    <w:rsid w:val="00AD5A2C"/>
    <w:rsid w:val="00AE06C0"/>
    <w:rsid w:val="00AE27A4"/>
    <w:rsid w:val="00AE652E"/>
    <w:rsid w:val="00AE779E"/>
    <w:rsid w:val="00AE7D1E"/>
    <w:rsid w:val="00AE7EE6"/>
    <w:rsid w:val="00AF05E5"/>
    <w:rsid w:val="00AF0D43"/>
    <w:rsid w:val="00AF15C9"/>
    <w:rsid w:val="00AF7864"/>
    <w:rsid w:val="00B030A0"/>
    <w:rsid w:val="00B06B61"/>
    <w:rsid w:val="00B07735"/>
    <w:rsid w:val="00B12F0F"/>
    <w:rsid w:val="00B14106"/>
    <w:rsid w:val="00B15383"/>
    <w:rsid w:val="00B15FF9"/>
    <w:rsid w:val="00B17F1F"/>
    <w:rsid w:val="00B24E84"/>
    <w:rsid w:val="00B25970"/>
    <w:rsid w:val="00B33E3F"/>
    <w:rsid w:val="00B36609"/>
    <w:rsid w:val="00B37667"/>
    <w:rsid w:val="00B41003"/>
    <w:rsid w:val="00B42902"/>
    <w:rsid w:val="00B4481A"/>
    <w:rsid w:val="00B45134"/>
    <w:rsid w:val="00B460C0"/>
    <w:rsid w:val="00B465DE"/>
    <w:rsid w:val="00B471A4"/>
    <w:rsid w:val="00B47D07"/>
    <w:rsid w:val="00B50CFA"/>
    <w:rsid w:val="00B5788F"/>
    <w:rsid w:val="00B578A7"/>
    <w:rsid w:val="00B637BA"/>
    <w:rsid w:val="00B63F7B"/>
    <w:rsid w:val="00B65FB0"/>
    <w:rsid w:val="00B6618C"/>
    <w:rsid w:val="00B718AC"/>
    <w:rsid w:val="00B739D1"/>
    <w:rsid w:val="00B77607"/>
    <w:rsid w:val="00B77819"/>
    <w:rsid w:val="00B87FCC"/>
    <w:rsid w:val="00B91790"/>
    <w:rsid w:val="00B93A11"/>
    <w:rsid w:val="00B95F72"/>
    <w:rsid w:val="00B96073"/>
    <w:rsid w:val="00B96256"/>
    <w:rsid w:val="00B96653"/>
    <w:rsid w:val="00BA2A89"/>
    <w:rsid w:val="00BA6AEF"/>
    <w:rsid w:val="00BA743A"/>
    <w:rsid w:val="00BB1130"/>
    <w:rsid w:val="00BB5DF1"/>
    <w:rsid w:val="00BB6C3C"/>
    <w:rsid w:val="00BC0992"/>
    <w:rsid w:val="00BC1B9A"/>
    <w:rsid w:val="00BC20F2"/>
    <w:rsid w:val="00BC6A18"/>
    <w:rsid w:val="00BD1DD3"/>
    <w:rsid w:val="00BD2417"/>
    <w:rsid w:val="00BD34FC"/>
    <w:rsid w:val="00BD3EA8"/>
    <w:rsid w:val="00BD583B"/>
    <w:rsid w:val="00BE090F"/>
    <w:rsid w:val="00BE6793"/>
    <w:rsid w:val="00BF06C9"/>
    <w:rsid w:val="00BF30CF"/>
    <w:rsid w:val="00BF3204"/>
    <w:rsid w:val="00BF3C38"/>
    <w:rsid w:val="00BF5C08"/>
    <w:rsid w:val="00BF5C4E"/>
    <w:rsid w:val="00C04FD2"/>
    <w:rsid w:val="00C0596A"/>
    <w:rsid w:val="00C101AB"/>
    <w:rsid w:val="00C108F1"/>
    <w:rsid w:val="00C110A3"/>
    <w:rsid w:val="00C141E2"/>
    <w:rsid w:val="00C142A8"/>
    <w:rsid w:val="00C25BB5"/>
    <w:rsid w:val="00C27513"/>
    <w:rsid w:val="00C303E3"/>
    <w:rsid w:val="00C30633"/>
    <w:rsid w:val="00C31367"/>
    <w:rsid w:val="00C326E3"/>
    <w:rsid w:val="00C36D23"/>
    <w:rsid w:val="00C40DE2"/>
    <w:rsid w:val="00C42EB5"/>
    <w:rsid w:val="00C43CEF"/>
    <w:rsid w:val="00C460E4"/>
    <w:rsid w:val="00C47234"/>
    <w:rsid w:val="00C47E75"/>
    <w:rsid w:val="00C52FA6"/>
    <w:rsid w:val="00C53829"/>
    <w:rsid w:val="00C542A5"/>
    <w:rsid w:val="00C60456"/>
    <w:rsid w:val="00C60995"/>
    <w:rsid w:val="00C61E4E"/>
    <w:rsid w:val="00C646B1"/>
    <w:rsid w:val="00C649D7"/>
    <w:rsid w:val="00C65E66"/>
    <w:rsid w:val="00C73949"/>
    <w:rsid w:val="00C7726D"/>
    <w:rsid w:val="00C775F7"/>
    <w:rsid w:val="00C77CC8"/>
    <w:rsid w:val="00C8505A"/>
    <w:rsid w:val="00C9135B"/>
    <w:rsid w:val="00C91508"/>
    <w:rsid w:val="00C968D4"/>
    <w:rsid w:val="00CA0AD8"/>
    <w:rsid w:val="00CA1C45"/>
    <w:rsid w:val="00CA2C56"/>
    <w:rsid w:val="00CA423E"/>
    <w:rsid w:val="00CA715A"/>
    <w:rsid w:val="00CB10E2"/>
    <w:rsid w:val="00CB3184"/>
    <w:rsid w:val="00CB48E3"/>
    <w:rsid w:val="00CB4AB8"/>
    <w:rsid w:val="00CB651E"/>
    <w:rsid w:val="00CC0648"/>
    <w:rsid w:val="00CC6B1B"/>
    <w:rsid w:val="00CD0417"/>
    <w:rsid w:val="00CD1013"/>
    <w:rsid w:val="00CD2A9E"/>
    <w:rsid w:val="00CD5A74"/>
    <w:rsid w:val="00CD70EB"/>
    <w:rsid w:val="00CE191D"/>
    <w:rsid w:val="00CE3EC0"/>
    <w:rsid w:val="00CE4812"/>
    <w:rsid w:val="00D00CDA"/>
    <w:rsid w:val="00D01F09"/>
    <w:rsid w:val="00D02ACD"/>
    <w:rsid w:val="00D0349C"/>
    <w:rsid w:val="00D03F90"/>
    <w:rsid w:val="00D11EF1"/>
    <w:rsid w:val="00D11F4A"/>
    <w:rsid w:val="00D1385B"/>
    <w:rsid w:val="00D14A5B"/>
    <w:rsid w:val="00D1520A"/>
    <w:rsid w:val="00D20269"/>
    <w:rsid w:val="00D23526"/>
    <w:rsid w:val="00D2519A"/>
    <w:rsid w:val="00D25A4C"/>
    <w:rsid w:val="00D25C74"/>
    <w:rsid w:val="00D263DF"/>
    <w:rsid w:val="00D27891"/>
    <w:rsid w:val="00D32BB9"/>
    <w:rsid w:val="00D33A09"/>
    <w:rsid w:val="00D360B3"/>
    <w:rsid w:val="00D36986"/>
    <w:rsid w:val="00D37A96"/>
    <w:rsid w:val="00D4309C"/>
    <w:rsid w:val="00D45E3F"/>
    <w:rsid w:val="00D50FFC"/>
    <w:rsid w:val="00D5291E"/>
    <w:rsid w:val="00D53856"/>
    <w:rsid w:val="00D62773"/>
    <w:rsid w:val="00D636E0"/>
    <w:rsid w:val="00D6470E"/>
    <w:rsid w:val="00D70090"/>
    <w:rsid w:val="00D7447A"/>
    <w:rsid w:val="00D75B78"/>
    <w:rsid w:val="00D76F07"/>
    <w:rsid w:val="00D77656"/>
    <w:rsid w:val="00D8015D"/>
    <w:rsid w:val="00D843EA"/>
    <w:rsid w:val="00D908CB"/>
    <w:rsid w:val="00D9121F"/>
    <w:rsid w:val="00D93BCE"/>
    <w:rsid w:val="00D94B62"/>
    <w:rsid w:val="00D97568"/>
    <w:rsid w:val="00D97E9E"/>
    <w:rsid w:val="00DA0DEC"/>
    <w:rsid w:val="00DA0EF5"/>
    <w:rsid w:val="00DA109B"/>
    <w:rsid w:val="00DA405D"/>
    <w:rsid w:val="00DA448C"/>
    <w:rsid w:val="00DA4A7C"/>
    <w:rsid w:val="00DA7FF2"/>
    <w:rsid w:val="00DB052B"/>
    <w:rsid w:val="00DB122F"/>
    <w:rsid w:val="00DB4618"/>
    <w:rsid w:val="00DB4FB1"/>
    <w:rsid w:val="00DB628D"/>
    <w:rsid w:val="00DC16EB"/>
    <w:rsid w:val="00DC1D8E"/>
    <w:rsid w:val="00DC3FBE"/>
    <w:rsid w:val="00DC7BF7"/>
    <w:rsid w:val="00DD1066"/>
    <w:rsid w:val="00DD2F51"/>
    <w:rsid w:val="00DD4774"/>
    <w:rsid w:val="00DD4DCE"/>
    <w:rsid w:val="00DD5335"/>
    <w:rsid w:val="00DD571D"/>
    <w:rsid w:val="00DD6C10"/>
    <w:rsid w:val="00DD75DE"/>
    <w:rsid w:val="00DE12B8"/>
    <w:rsid w:val="00DE1598"/>
    <w:rsid w:val="00DE67AC"/>
    <w:rsid w:val="00DF4CCD"/>
    <w:rsid w:val="00E01939"/>
    <w:rsid w:val="00E02CDC"/>
    <w:rsid w:val="00E03FF5"/>
    <w:rsid w:val="00E07CCE"/>
    <w:rsid w:val="00E11ECE"/>
    <w:rsid w:val="00E124C9"/>
    <w:rsid w:val="00E14C89"/>
    <w:rsid w:val="00E21FC1"/>
    <w:rsid w:val="00E220B7"/>
    <w:rsid w:val="00E221E2"/>
    <w:rsid w:val="00E23A9C"/>
    <w:rsid w:val="00E23CA5"/>
    <w:rsid w:val="00E26A02"/>
    <w:rsid w:val="00E327FC"/>
    <w:rsid w:val="00E33C88"/>
    <w:rsid w:val="00E344CB"/>
    <w:rsid w:val="00E4163C"/>
    <w:rsid w:val="00E42C8D"/>
    <w:rsid w:val="00E5106F"/>
    <w:rsid w:val="00E512E0"/>
    <w:rsid w:val="00E5211F"/>
    <w:rsid w:val="00E52880"/>
    <w:rsid w:val="00E53E3D"/>
    <w:rsid w:val="00E60490"/>
    <w:rsid w:val="00E65735"/>
    <w:rsid w:val="00E66011"/>
    <w:rsid w:val="00E71DD2"/>
    <w:rsid w:val="00E77528"/>
    <w:rsid w:val="00E8309C"/>
    <w:rsid w:val="00E841F3"/>
    <w:rsid w:val="00E844D1"/>
    <w:rsid w:val="00E84CBE"/>
    <w:rsid w:val="00E8549C"/>
    <w:rsid w:val="00E86A8F"/>
    <w:rsid w:val="00E87E5E"/>
    <w:rsid w:val="00E900C9"/>
    <w:rsid w:val="00E9399B"/>
    <w:rsid w:val="00E970E3"/>
    <w:rsid w:val="00E97620"/>
    <w:rsid w:val="00EA02C1"/>
    <w:rsid w:val="00EA1D29"/>
    <w:rsid w:val="00EA6459"/>
    <w:rsid w:val="00EA7045"/>
    <w:rsid w:val="00EB1892"/>
    <w:rsid w:val="00EB438F"/>
    <w:rsid w:val="00EB4937"/>
    <w:rsid w:val="00EB598D"/>
    <w:rsid w:val="00EB7461"/>
    <w:rsid w:val="00EC35E7"/>
    <w:rsid w:val="00EC3B98"/>
    <w:rsid w:val="00ED12A2"/>
    <w:rsid w:val="00ED1974"/>
    <w:rsid w:val="00ED2010"/>
    <w:rsid w:val="00ED3509"/>
    <w:rsid w:val="00ED6F4C"/>
    <w:rsid w:val="00ED764B"/>
    <w:rsid w:val="00ED7D39"/>
    <w:rsid w:val="00EE1E0C"/>
    <w:rsid w:val="00EE6FB7"/>
    <w:rsid w:val="00EE75AE"/>
    <w:rsid w:val="00EF0D15"/>
    <w:rsid w:val="00EF1A75"/>
    <w:rsid w:val="00EF1D66"/>
    <w:rsid w:val="00F02C1B"/>
    <w:rsid w:val="00F0442D"/>
    <w:rsid w:val="00F077CF"/>
    <w:rsid w:val="00F121D3"/>
    <w:rsid w:val="00F139FD"/>
    <w:rsid w:val="00F13C53"/>
    <w:rsid w:val="00F15EE3"/>
    <w:rsid w:val="00F21339"/>
    <w:rsid w:val="00F23936"/>
    <w:rsid w:val="00F24941"/>
    <w:rsid w:val="00F253B8"/>
    <w:rsid w:val="00F2695D"/>
    <w:rsid w:val="00F27055"/>
    <w:rsid w:val="00F2768C"/>
    <w:rsid w:val="00F315AA"/>
    <w:rsid w:val="00F3691D"/>
    <w:rsid w:val="00F41A84"/>
    <w:rsid w:val="00F43CE3"/>
    <w:rsid w:val="00F45185"/>
    <w:rsid w:val="00F46194"/>
    <w:rsid w:val="00F47478"/>
    <w:rsid w:val="00F52F94"/>
    <w:rsid w:val="00F53857"/>
    <w:rsid w:val="00F5401C"/>
    <w:rsid w:val="00F540E0"/>
    <w:rsid w:val="00F55525"/>
    <w:rsid w:val="00F621EF"/>
    <w:rsid w:val="00F62D59"/>
    <w:rsid w:val="00F65BB5"/>
    <w:rsid w:val="00F6673C"/>
    <w:rsid w:val="00F6751E"/>
    <w:rsid w:val="00F676C6"/>
    <w:rsid w:val="00F85435"/>
    <w:rsid w:val="00F86EC7"/>
    <w:rsid w:val="00F904D8"/>
    <w:rsid w:val="00F9090F"/>
    <w:rsid w:val="00F9256D"/>
    <w:rsid w:val="00F93464"/>
    <w:rsid w:val="00F96528"/>
    <w:rsid w:val="00F97F39"/>
    <w:rsid w:val="00FA0692"/>
    <w:rsid w:val="00FA1F69"/>
    <w:rsid w:val="00FA26F0"/>
    <w:rsid w:val="00FA2DA7"/>
    <w:rsid w:val="00FA4CCA"/>
    <w:rsid w:val="00FA58E8"/>
    <w:rsid w:val="00FA5CA2"/>
    <w:rsid w:val="00FB7C35"/>
    <w:rsid w:val="00FC0759"/>
    <w:rsid w:val="00FC0FB3"/>
    <w:rsid w:val="00FC104A"/>
    <w:rsid w:val="00FC2630"/>
    <w:rsid w:val="00FC766D"/>
    <w:rsid w:val="00FC7A09"/>
    <w:rsid w:val="00FD0546"/>
    <w:rsid w:val="00FD0B6B"/>
    <w:rsid w:val="00FD162D"/>
    <w:rsid w:val="00FD5FD3"/>
    <w:rsid w:val="00FE1D8B"/>
    <w:rsid w:val="00FE2F8B"/>
    <w:rsid w:val="00FE3662"/>
    <w:rsid w:val="00FE50F7"/>
    <w:rsid w:val="00FE674D"/>
    <w:rsid w:val="00FE7F17"/>
    <w:rsid w:val="00FF1213"/>
    <w:rsid w:val="00FF1F68"/>
    <w:rsid w:val="00FF542D"/>
    <w:rsid w:val="00FF55C8"/>
    <w:rsid w:val="00FF5A08"/>
    <w:rsid w:val="00FF7A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8C9D2463-FD98-423D-AAF6-720050B6D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8D9"/>
    <w:pPr>
      <w:widowControl w:val="0"/>
    </w:pPr>
    <w:rPr>
      <w:snapToGrid w:val="0"/>
      <w:sz w:val="24"/>
    </w:rPr>
  </w:style>
  <w:style w:type="paragraph" w:styleId="Heading1">
    <w:name w:val="heading 1"/>
    <w:basedOn w:val="Normal"/>
    <w:next w:val="Normal"/>
    <w:qFormat/>
    <w:rsid w:val="00A8255C"/>
    <w:pPr>
      <w:keepNext/>
      <w:shd w:val="clear" w:color="auto" w:fill="95B3D7"/>
      <w:spacing w:before="120"/>
      <w:outlineLvl w:val="0"/>
    </w:pPr>
    <w:rPr>
      <w:rFonts w:ascii="Arial" w:hAnsi="Arial"/>
      <w:b/>
      <w:kern w:val="28"/>
      <w:sz w:val="28"/>
    </w:rPr>
  </w:style>
  <w:style w:type="paragraph" w:styleId="Heading2">
    <w:name w:val="heading 2"/>
    <w:basedOn w:val="Normal"/>
    <w:next w:val="Normal"/>
    <w:qFormat/>
    <w:rsid w:val="00BC20F2"/>
    <w:pPr>
      <w:keepNext/>
      <w:shd w:val="clear" w:color="auto" w:fill="000000"/>
      <w:outlineLvl w:val="1"/>
    </w:pPr>
    <w:rPr>
      <w:rFonts w:ascii="Arial Black" w:hAnsi="Arial Black"/>
      <w:sz w:val="36"/>
    </w:rPr>
  </w:style>
  <w:style w:type="paragraph" w:styleId="Heading3">
    <w:name w:val="heading 3"/>
    <w:basedOn w:val="Normal"/>
    <w:next w:val="Normal"/>
    <w:qFormat/>
    <w:rsid w:val="00BC20F2"/>
    <w:pPr>
      <w:keepNext/>
      <w:widowControl/>
      <w:outlineLvl w:val="2"/>
    </w:pPr>
    <w:rPr>
      <w:rFonts w:ascii="Arial Black" w:hAnsi="Arial Black"/>
      <w:snapToGrid/>
    </w:rPr>
  </w:style>
  <w:style w:type="paragraph" w:styleId="Heading4">
    <w:name w:val="heading 4"/>
    <w:basedOn w:val="Normal"/>
    <w:next w:val="Normal"/>
    <w:qFormat/>
    <w:rsid w:val="00BC20F2"/>
    <w:pPr>
      <w:keepNext/>
      <w:outlineLvl w:val="3"/>
    </w:pPr>
    <w:rPr>
      <w:u w:val="single"/>
    </w:rPr>
  </w:style>
  <w:style w:type="paragraph" w:styleId="Heading5">
    <w:name w:val="heading 5"/>
    <w:basedOn w:val="Normal"/>
    <w:next w:val="Normal"/>
    <w:qFormat/>
    <w:rsid w:val="00BC20F2"/>
    <w:pPr>
      <w:keepNext/>
      <w:outlineLvl w:val="4"/>
    </w:pPr>
    <w:rPr>
      <w:rFonts w:ascii="Arial" w:hAnsi="Arial"/>
      <w:b/>
      <w:u w:val="single"/>
    </w:rPr>
  </w:style>
  <w:style w:type="paragraph" w:styleId="Heading6">
    <w:name w:val="heading 6"/>
    <w:basedOn w:val="Normal"/>
    <w:next w:val="Normal"/>
    <w:qFormat/>
    <w:rsid w:val="00BC20F2"/>
    <w:pPr>
      <w:keepNext/>
      <w:tabs>
        <w:tab w:val="left" w:pos="-1360"/>
        <w:tab w:val="left" w:pos="-900"/>
        <w:tab w:val="left" w:pos="-18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pacing w:after="58"/>
      <w:jc w:val="center"/>
      <w:outlineLvl w:val="5"/>
    </w:pPr>
    <w:rPr>
      <w:b/>
      <w:color w:val="FFFFFF"/>
    </w:rPr>
  </w:style>
  <w:style w:type="paragraph" w:styleId="Heading7">
    <w:name w:val="heading 7"/>
    <w:basedOn w:val="Normal"/>
    <w:next w:val="Normal"/>
    <w:qFormat/>
    <w:rsid w:val="00BC20F2"/>
    <w:pPr>
      <w:keepNext/>
      <w:jc w:val="center"/>
      <w:outlineLvl w:val="6"/>
    </w:pPr>
    <w:rPr>
      <w:b/>
      <w:color w:val="000000"/>
    </w:rPr>
  </w:style>
  <w:style w:type="paragraph" w:styleId="Heading8">
    <w:name w:val="heading 8"/>
    <w:basedOn w:val="Normal"/>
    <w:next w:val="Normal"/>
    <w:qFormat/>
    <w:rsid w:val="00BC20F2"/>
    <w:pPr>
      <w:widowControl/>
      <w:spacing w:before="240" w:after="60"/>
      <w:outlineLvl w:val="7"/>
    </w:pPr>
    <w:rPr>
      <w:i/>
      <w:iCs/>
      <w:snapToGrid/>
      <w:szCs w:val="24"/>
    </w:rPr>
  </w:style>
  <w:style w:type="paragraph" w:styleId="Heading9">
    <w:name w:val="heading 9"/>
    <w:basedOn w:val="Normal"/>
    <w:next w:val="Normal"/>
    <w:qFormat/>
    <w:rsid w:val="00BC20F2"/>
    <w:pPr>
      <w:spacing w:before="240" w:after="60"/>
      <w:outlineLvl w:val="8"/>
    </w:pPr>
    <w:rPr>
      <w:rFonts w:ascii="Arial" w:hAnsi="Arial" w:cs="Arial"/>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BC20F2"/>
  </w:style>
  <w:style w:type="paragraph" w:styleId="Header">
    <w:name w:val="header"/>
    <w:basedOn w:val="Normal"/>
    <w:link w:val="HeaderChar"/>
    <w:uiPriority w:val="99"/>
    <w:rsid w:val="00BC20F2"/>
    <w:pPr>
      <w:widowControl/>
      <w:tabs>
        <w:tab w:val="center" w:pos="4320"/>
        <w:tab w:val="right" w:pos="8640"/>
      </w:tabs>
    </w:pPr>
    <w:rPr>
      <w:snapToGrid/>
      <w:sz w:val="22"/>
    </w:rPr>
  </w:style>
  <w:style w:type="paragraph" w:styleId="Footer">
    <w:name w:val="footer"/>
    <w:basedOn w:val="Normal"/>
    <w:semiHidden/>
    <w:rsid w:val="00BC20F2"/>
    <w:pPr>
      <w:tabs>
        <w:tab w:val="center" w:pos="4320"/>
        <w:tab w:val="right" w:pos="8640"/>
      </w:tabs>
    </w:pPr>
  </w:style>
  <w:style w:type="character" w:styleId="PageNumber">
    <w:name w:val="page number"/>
    <w:basedOn w:val="DefaultParagraphFont"/>
    <w:semiHidden/>
    <w:rsid w:val="00BC20F2"/>
  </w:style>
  <w:style w:type="paragraph" w:customStyle="1" w:styleId="Level1">
    <w:name w:val="Level 1"/>
    <w:basedOn w:val="Normal"/>
    <w:rsid w:val="00BC20F2"/>
    <w:pPr>
      <w:numPr>
        <w:numId w:val="1"/>
      </w:numPr>
    </w:pPr>
  </w:style>
  <w:style w:type="paragraph" w:styleId="Index1">
    <w:name w:val="index 1"/>
    <w:basedOn w:val="Normal"/>
    <w:next w:val="Normal"/>
    <w:autoRedefine/>
    <w:semiHidden/>
    <w:rsid w:val="00BC20F2"/>
    <w:pPr>
      <w:ind w:left="240" w:hanging="240"/>
    </w:pPr>
  </w:style>
  <w:style w:type="paragraph" w:styleId="ListBullet">
    <w:name w:val="List Bullet"/>
    <w:basedOn w:val="Normal"/>
    <w:autoRedefine/>
    <w:semiHidden/>
    <w:rsid w:val="00BC20F2"/>
    <w:pPr>
      <w:numPr>
        <w:numId w:val="2"/>
      </w:numPr>
      <w:tabs>
        <w:tab w:val="num" w:pos="360"/>
        <w:tab w:val="left" w:pos="432"/>
        <w:tab w:val="left" w:pos="576"/>
        <w:tab w:val="left" w:pos="648"/>
      </w:tabs>
    </w:pPr>
  </w:style>
  <w:style w:type="paragraph" w:styleId="Index2">
    <w:name w:val="index 2"/>
    <w:basedOn w:val="Normal"/>
    <w:next w:val="Normal"/>
    <w:autoRedefine/>
    <w:semiHidden/>
    <w:rsid w:val="00BC20F2"/>
    <w:pPr>
      <w:ind w:left="480" w:hanging="240"/>
    </w:pPr>
  </w:style>
  <w:style w:type="paragraph" w:styleId="Index3">
    <w:name w:val="index 3"/>
    <w:basedOn w:val="Normal"/>
    <w:next w:val="Normal"/>
    <w:autoRedefine/>
    <w:semiHidden/>
    <w:rsid w:val="00BC20F2"/>
    <w:pPr>
      <w:ind w:left="720" w:hanging="240"/>
    </w:pPr>
  </w:style>
  <w:style w:type="paragraph" w:styleId="Index4">
    <w:name w:val="index 4"/>
    <w:basedOn w:val="Normal"/>
    <w:next w:val="Normal"/>
    <w:autoRedefine/>
    <w:semiHidden/>
    <w:rsid w:val="00BC20F2"/>
    <w:pPr>
      <w:ind w:left="960" w:hanging="240"/>
    </w:pPr>
  </w:style>
  <w:style w:type="paragraph" w:styleId="Index5">
    <w:name w:val="index 5"/>
    <w:basedOn w:val="Normal"/>
    <w:next w:val="Normal"/>
    <w:autoRedefine/>
    <w:semiHidden/>
    <w:rsid w:val="00BC20F2"/>
    <w:pPr>
      <w:ind w:left="1200" w:hanging="240"/>
    </w:pPr>
  </w:style>
  <w:style w:type="paragraph" w:styleId="Index6">
    <w:name w:val="index 6"/>
    <w:basedOn w:val="Normal"/>
    <w:next w:val="Normal"/>
    <w:autoRedefine/>
    <w:semiHidden/>
    <w:rsid w:val="00BC20F2"/>
    <w:pPr>
      <w:ind w:left="1440" w:hanging="240"/>
    </w:pPr>
  </w:style>
  <w:style w:type="paragraph" w:styleId="Index7">
    <w:name w:val="index 7"/>
    <w:basedOn w:val="Normal"/>
    <w:next w:val="Normal"/>
    <w:autoRedefine/>
    <w:semiHidden/>
    <w:rsid w:val="00BC20F2"/>
    <w:pPr>
      <w:ind w:left="1680" w:hanging="240"/>
    </w:pPr>
  </w:style>
  <w:style w:type="paragraph" w:styleId="Index8">
    <w:name w:val="index 8"/>
    <w:basedOn w:val="Normal"/>
    <w:next w:val="Normal"/>
    <w:autoRedefine/>
    <w:semiHidden/>
    <w:rsid w:val="00BC20F2"/>
    <w:pPr>
      <w:ind w:left="1920" w:hanging="240"/>
    </w:pPr>
  </w:style>
  <w:style w:type="paragraph" w:styleId="Index9">
    <w:name w:val="index 9"/>
    <w:basedOn w:val="Normal"/>
    <w:next w:val="Normal"/>
    <w:autoRedefine/>
    <w:semiHidden/>
    <w:rsid w:val="00BC20F2"/>
    <w:pPr>
      <w:ind w:left="2160" w:hanging="240"/>
    </w:pPr>
  </w:style>
  <w:style w:type="paragraph" w:styleId="IndexHeading">
    <w:name w:val="index heading"/>
    <w:basedOn w:val="Normal"/>
    <w:next w:val="Index1"/>
    <w:semiHidden/>
    <w:rsid w:val="00BC20F2"/>
  </w:style>
  <w:style w:type="paragraph" w:styleId="TOC1">
    <w:name w:val="toc 1"/>
    <w:basedOn w:val="Normal"/>
    <w:next w:val="Normal"/>
    <w:autoRedefine/>
    <w:semiHidden/>
    <w:rsid w:val="00BC20F2"/>
    <w:pPr>
      <w:tabs>
        <w:tab w:val="right" w:leader="dot" w:pos="9350"/>
      </w:tabs>
      <w:spacing w:before="120"/>
    </w:pPr>
    <w:rPr>
      <w:rFonts w:ascii="Tahoma" w:hAnsi="Tahoma" w:cs="Tahoma"/>
      <w:b/>
      <w:noProof/>
      <w:sz w:val="22"/>
    </w:rPr>
  </w:style>
  <w:style w:type="paragraph" w:styleId="TOC2">
    <w:name w:val="toc 2"/>
    <w:basedOn w:val="Normal"/>
    <w:next w:val="Normal"/>
    <w:autoRedefine/>
    <w:semiHidden/>
    <w:rsid w:val="00BC20F2"/>
    <w:pPr>
      <w:tabs>
        <w:tab w:val="left" w:pos="1800"/>
        <w:tab w:val="right" w:leader="dot" w:pos="9350"/>
      </w:tabs>
      <w:ind w:left="1800" w:hanging="360"/>
    </w:pPr>
    <w:rPr>
      <w:rFonts w:ascii="Tahoma" w:hAnsi="Tahoma" w:cs="Tahoma"/>
      <w:noProof/>
      <w:sz w:val="22"/>
      <w:szCs w:val="22"/>
    </w:rPr>
  </w:style>
  <w:style w:type="paragraph" w:styleId="TOC3">
    <w:name w:val="toc 3"/>
    <w:basedOn w:val="Normal"/>
    <w:next w:val="Normal"/>
    <w:semiHidden/>
    <w:rsid w:val="00BC20F2"/>
    <w:pPr>
      <w:tabs>
        <w:tab w:val="right" w:leader="dot" w:pos="9350"/>
      </w:tabs>
      <w:ind w:left="900"/>
    </w:pPr>
    <w:rPr>
      <w:rFonts w:ascii="Tahoma" w:hAnsi="Tahoma" w:cs="Tahoma"/>
      <w:i/>
      <w:noProof/>
      <w:sz w:val="22"/>
      <w:szCs w:val="22"/>
    </w:rPr>
  </w:style>
  <w:style w:type="paragraph" w:styleId="TOC4">
    <w:name w:val="toc 4"/>
    <w:basedOn w:val="Normal"/>
    <w:next w:val="Normal"/>
    <w:autoRedefine/>
    <w:semiHidden/>
    <w:rsid w:val="00BC20F2"/>
    <w:pPr>
      <w:ind w:left="720"/>
    </w:pPr>
  </w:style>
  <w:style w:type="paragraph" w:styleId="TOC5">
    <w:name w:val="toc 5"/>
    <w:basedOn w:val="Normal"/>
    <w:next w:val="Normal"/>
    <w:autoRedefine/>
    <w:semiHidden/>
    <w:rsid w:val="00BC20F2"/>
    <w:pPr>
      <w:ind w:left="960"/>
    </w:pPr>
  </w:style>
  <w:style w:type="paragraph" w:styleId="TOC6">
    <w:name w:val="toc 6"/>
    <w:basedOn w:val="Normal"/>
    <w:next w:val="Normal"/>
    <w:autoRedefine/>
    <w:semiHidden/>
    <w:rsid w:val="00BC20F2"/>
    <w:pPr>
      <w:ind w:left="1200"/>
    </w:pPr>
  </w:style>
  <w:style w:type="paragraph" w:styleId="TOC7">
    <w:name w:val="toc 7"/>
    <w:basedOn w:val="Normal"/>
    <w:next w:val="Normal"/>
    <w:autoRedefine/>
    <w:semiHidden/>
    <w:rsid w:val="00BC20F2"/>
    <w:pPr>
      <w:ind w:left="1440"/>
    </w:pPr>
  </w:style>
  <w:style w:type="paragraph" w:styleId="TOC8">
    <w:name w:val="toc 8"/>
    <w:basedOn w:val="Normal"/>
    <w:next w:val="Normal"/>
    <w:autoRedefine/>
    <w:semiHidden/>
    <w:rsid w:val="00BC20F2"/>
    <w:pPr>
      <w:ind w:left="1680"/>
    </w:pPr>
  </w:style>
  <w:style w:type="paragraph" w:styleId="TOC9">
    <w:name w:val="toc 9"/>
    <w:basedOn w:val="Normal"/>
    <w:next w:val="Normal"/>
    <w:autoRedefine/>
    <w:semiHidden/>
    <w:rsid w:val="00BC20F2"/>
    <w:pPr>
      <w:ind w:left="1920"/>
    </w:pPr>
  </w:style>
  <w:style w:type="paragraph" w:styleId="BodyTextIndent">
    <w:name w:val="Body Text Indent"/>
    <w:basedOn w:val="Normal"/>
    <w:semiHidden/>
    <w:rsid w:val="00BC20F2"/>
    <w:pPr>
      <w:ind w:left="720" w:hanging="720"/>
    </w:pPr>
  </w:style>
  <w:style w:type="paragraph" w:styleId="BodyTextIndent2">
    <w:name w:val="Body Text Indent 2"/>
    <w:basedOn w:val="Normal"/>
    <w:semiHidden/>
    <w:rsid w:val="00BC20F2"/>
    <w:pPr>
      <w:ind w:left="2160" w:hanging="1440"/>
    </w:pPr>
  </w:style>
  <w:style w:type="paragraph" w:styleId="BodyText">
    <w:name w:val="Body Text"/>
    <w:basedOn w:val="Normal"/>
    <w:link w:val="BodyTextChar"/>
    <w:semiHidden/>
    <w:rsid w:val="00BC20F2"/>
    <w:rPr>
      <w:b/>
    </w:rPr>
  </w:style>
  <w:style w:type="character" w:styleId="Hyperlink">
    <w:name w:val="Hyperlink"/>
    <w:semiHidden/>
    <w:rsid w:val="000C38D9"/>
    <w:rPr>
      <w:rFonts w:ascii="Arial" w:hAnsi="Arial"/>
      <w:color w:val="0000FF"/>
      <w:sz w:val="22"/>
      <w:u w:val="single"/>
    </w:rPr>
  </w:style>
  <w:style w:type="paragraph" w:styleId="ListNumber">
    <w:name w:val="List Number"/>
    <w:basedOn w:val="Normal"/>
    <w:semiHidden/>
    <w:rsid w:val="00BC20F2"/>
    <w:pPr>
      <w:numPr>
        <w:numId w:val="3"/>
      </w:numPr>
    </w:pPr>
  </w:style>
  <w:style w:type="paragraph" w:styleId="Quote">
    <w:name w:val="Quote"/>
    <w:basedOn w:val="Normal"/>
    <w:qFormat/>
    <w:rsid w:val="00BC20F2"/>
    <w:pPr>
      <w:widowControl/>
      <w:ind w:left="1440" w:right="1440"/>
      <w:jc w:val="center"/>
    </w:pPr>
    <w:rPr>
      <w:rFonts w:ascii="Tahoma" w:hAnsi="Tahoma"/>
      <w:snapToGrid/>
      <w:sz w:val="20"/>
      <w:szCs w:val="24"/>
    </w:rPr>
  </w:style>
  <w:style w:type="table" w:styleId="TableGrid">
    <w:name w:val="Table Grid"/>
    <w:basedOn w:val="TableNormal"/>
    <w:uiPriority w:val="59"/>
    <w:rsid w:val="00B96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BC20F2"/>
    <w:pPr>
      <w:widowControl/>
    </w:pPr>
    <w:rPr>
      <w:snapToGrid/>
      <w:sz w:val="20"/>
    </w:rPr>
  </w:style>
  <w:style w:type="paragraph" w:styleId="NormalWeb">
    <w:name w:val="Normal (Web)"/>
    <w:basedOn w:val="Normal"/>
    <w:uiPriority w:val="99"/>
    <w:semiHidden/>
    <w:rsid w:val="00BC20F2"/>
    <w:pPr>
      <w:widowControl/>
      <w:spacing w:before="100" w:beforeAutospacing="1" w:after="100" w:afterAutospacing="1"/>
    </w:pPr>
    <w:rPr>
      <w:snapToGrid/>
      <w:color w:val="000000"/>
      <w:szCs w:val="24"/>
    </w:rPr>
  </w:style>
  <w:style w:type="paragraph" w:styleId="BodyText2">
    <w:name w:val="Body Text 2"/>
    <w:basedOn w:val="Normal"/>
    <w:semiHidden/>
    <w:rsid w:val="00BC20F2"/>
    <w:pPr>
      <w:spacing w:after="120" w:line="480" w:lineRule="auto"/>
    </w:pPr>
  </w:style>
  <w:style w:type="character" w:customStyle="1" w:styleId="QuickFormat5">
    <w:name w:val="QuickFormat5"/>
    <w:rsid w:val="00BC20F2"/>
    <w:rPr>
      <w:rFonts w:ascii="Arial" w:hAnsi="Arial"/>
      <w:b/>
      <w:color w:val="000000"/>
      <w:sz w:val="20"/>
    </w:rPr>
  </w:style>
  <w:style w:type="paragraph" w:styleId="BodyText3">
    <w:name w:val="Body Text 3"/>
    <w:basedOn w:val="Normal"/>
    <w:semiHidden/>
    <w:rsid w:val="00BC20F2"/>
    <w:pPr>
      <w:tabs>
        <w:tab w:val="left" w:pos="-820"/>
        <w:tab w:val="left" w:pos="-540"/>
        <w:tab w:val="left" w:pos="360"/>
        <w:tab w:val="left" w:pos="1080"/>
        <w:tab w:val="left" w:pos="1350"/>
        <w:tab w:val="left" w:pos="1800"/>
        <w:tab w:val="left" w:pos="2520"/>
        <w:tab w:val="left" w:pos="3240"/>
        <w:tab w:val="left" w:pos="3960"/>
        <w:tab w:val="left" w:pos="4680"/>
        <w:tab w:val="left" w:pos="5400"/>
        <w:tab w:val="left" w:pos="6120"/>
        <w:tab w:val="left" w:pos="6840"/>
        <w:tab w:val="left" w:pos="7560"/>
        <w:tab w:val="left" w:pos="8280"/>
        <w:tab w:val="left" w:pos="9000"/>
      </w:tabs>
    </w:pPr>
    <w:rPr>
      <w:i/>
      <w:color w:val="000000"/>
      <w:sz w:val="20"/>
    </w:rPr>
  </w:style>
  <w:style w:type="character" w:styleId="Emphasis">
    <w:name w:val="Emphasis"/>
    <w:uiPriority w:val="20"/>
    <w:qFormat/>
    <w:rsid w:val="00BC20F2"/>
    <w:rPr>
      <w:i/>
      <w:iCs/>
    </w:rPr>
  </w:style>
  <w:style w:type="character" w:styleId="Strong">
    <w:name w:val="Strong"/>
    <w:qFormat/>
    <w:rsid w:val="00BC20F2"/>
    <w:rPr>
      <w:b/>
      <w:bCs/>
    </w:rPr>
  </w:style>
  <w:style w:type="character" w:customStyle="1" w:styleId="QuickFormat1">
    <w:name w:val="QuickFormat1"/>
    <w:rsid w:val="00BC20F2"/>
    <w:rPr>
      <w:rFonts w:ascii="Arial" w:hAnsi="Arial"/>
      <w:b/>
      <w:color w:val="000000"/>
      <w:sz w:val="28"/>
    </w:rPr>
  </w:style>
  <w:style w:type="paragraph" w:customStyle="1" w:styleId="QuickFormat4">
    <w:name w:val="QuickFormat4"/>
    <w:basedOn w:val="Normal"/>
    <w:rsid w:val="00BC20F2"/>
    <w:pPr>
      <w:ind w:left="450" w:hanging="990"/>
    </w:pPr>
    <w:rPr>
      <w:color w:val="000000"/>
      <w:sz w:val="20"/>
    </w:rPr>
  </w:style>
  <w:style w:type="paragraph" w:customStyle="1" w:styleId="QuickFormat9">
    <w:name w:val="QuickFormat9"/>
    <w:basedOn w:val="Normal"/>
    <w:rsid w:val="00BC20F2"/>
    <w:pPr>
      <w:shd w:val="solid" w:color="000000" w:fill="FFFFFF"/>
      <w:jc w:val="center"/>
    </w:pPr>
    <w:rPr>
      <w:rFonts w:ascii="Arial Narrow" w:hAnsi="Arial Narrow"/>
      <w:color w:val="FFFFFF"/>
      <w:sz w:val="36"/>
    </w:rPr>
  </w:style>
  <w:style w:type="character" w:customStyle="1" w:styleId="QuickFormat8">
    <w:name w:val="QuickFormat8"/>
    <w:rsid w:val="00BC20F2"/>
    <w:rPr>
      <w:rFonts w:ascii="Arial Narrow" w:hAnsi="Arial Narrow"/>
      <w:color w:val="000000"/>
      <w:sz w:val="24"/>
    </w:rPr>
  </w:style>
  <w:style w:type="paragraph" w:styleId="BlockText">
    <w:name w:val="Block Text"/>
    <w:basedOn w:val="Normal"/>
    <w:semiHidden/>
    <w:rsid w:val="00BC20F2"/>
    <w:pPr>
      <w:tabs>
        <w:tab w:val="left" w:pos="-270"/>
        <w:tab w:val="left" w:pos="450"/>
        <w:tab w:val="left" w:pos="694"/>
        <w:tab w:val="left" w:pos="943"/>
        <w:tab w:val="left" w:pos="1170"/>
        <w:tab w:val="left" w:pos="1890"/>
        <w:tab w:val="left" w:pos="2434"/>
        <w:tab w:val="left" w:pos="2610"/>
        <w:tab w:val="left" w:pos="3330"/>
        <w:tab w:val="left" w:pos="4050"/>
        <w:tab w:val="left" w:pos="4510"/>
        <w:tab w:val="left" w:pos="5151"/>
        <w:tab w:val="left" w:pos="5490"/>
        <w:tab w:val="left" w:pos="6210"/>
        <w:tab w:val="left" w:pos="6930"/>
        <w:tab w:val="left" w:pos="7650"/>
        <w:tab w:val="left" w:pos="8110"/>
        <w:tab w:val="left" w:pos="8370"/>
        <w:tab w:val="left" w:pos="9090"/>
        <w:tab w:val="left" w:pos="9810"/>
      </w:tabs>
      <w:spacing w:line="190" w:lineRule="auto"/>
      <w:ind w:left="450" w:right="450"/>
    </w:pPr>
    <w:rPr>
      <w:color w:val="000000"/>
      <w:sz w:val="20"/>
    </w:rPr>
  </w:style>
  <w:style w:type="character" w:customStyle="1" w:styleId="QuickFormat2">
    <w:name w:val="QuickFormat2"/>
    <w:rsid w:val="00BC20F2"/>
    <w:rPr>
      <w:rFonts w:ascii="Arial" w:hAnsi="Arial"/>
      <w:b/>
      <w:color w:val="000000"/>
      <w:sz w:val="24"/>
    </w:rPr>
  </w:style>
  <w:style w:type="character" w:customStyle="1" w:styleId="QuickFormat3">
    <w:name w:val="QuickFormat3"/>
    <w:rsid w:val="00BC20F2"/>
    <w:rPr>
      <w:rFonts w:ascii="Arial" w:hAnsi="Arial"/>
      <w:b/>
      <w:color w:val="000000"/>
      <w:sz w:val="20"/>
    </w:rPr>
  </w:style>
  <w:style w:type="paragraph" w:customStyle="1" w:styleId="StyleHeading3Tahoma11ptBold">
    <w:name w:val="Style Heading 3 + Tahoma 11 pt Bold"/>
    <w:basedOn w:val="Heading3"/>
    <w:rsid w:val="00BC20F2"/>
    <w:rPr>
      <w:rFonts w:ascii="Tahoma" w:hAnsi="Tahoma"/>
      <w:bCs/>
      <w:sz w:val="22"/>
    </w:rPr>
  </w:style>
  <w:style w:type="paragraph" w:styleId="BalloonText">
    <w:name w:val="Balloon Text"/>
    <w:basedOn w:val="Normal"/>
    <w:semiHidden/>
    <w:rsid w:val="00BC20F2"/>
    <w:rPr>
      <w:rFonts w:ascii="Tahoma" w:hAnsi="Tahoma" w:cs="Tahoma"/>
      <w:sz w:val="16"/>
      <w:szCs w:val="16"/>
    </w:rPr>
  </w:style>
  <w:style w:type="paragraph" w:customStyle="1" w:styleId="HeaderLeft">
    <w:name w:val="Header Left"/>
    <w:basedOn w:val="Header"/>
    <w:uiPriority w:val="35"/>
    <w:qFormat/>
    <w:rsid w:val="000D2E52"/>
    <w:pPr>
      <w:pBdr>
        <w:bottom w:val="dashed" w:sz="4" w:space="18" w:color="7F7F7F"/>
      </w:pBdr>
      <w:spacing w:after="200" w:line="396" w:lineRule="auto"/>
    </w:pPr>
    <w:rPr>
      <w:rFonts w:ascii="Calibri" w:eastAsia="Calibri" w:hAnsi="Calibri"/>
      <w:color w:val="7F7F7F"/>
      <w:sz w:val="20"/>
      <w:lang w:eastAsia="ja-JP"/>
    </w:rPr>
  </w:style>
  <w:style w:type="character" w:styleId="FollowedHyperlink">
    <w:name w:val="FollowedHyperlink"/>
    <w:semiHidden/>
    <w:rsid w:val="00BC20F2"/>
    <w:rPr>
      <w:color w:val="800080"/>
      <w:u w:val="single"/>
    </w:rPr>
  </w:style>
  <w:style w:type="paragraph" w:styleId="ListParagraph">
    <w:name w:val="List Paragraph"/>
    <w:basedOn w:val="Normal"/>
    <w:uiPriority w:val="34"/>
    <w:qFormat/>
    <w:rsid w:val="00BC20F2"/>
    <w:pPr>
      <w:ind w:left="720"/>
      <w:contextualSpacing/>
    </w:pPr>
  </w:style>
  <w:style w:type="character" w:customStyle="1" w:styleId="HeaderChar">
    <w:name w:val="Header Char"/>
    <w:link w:val="Header"/>
    <w:uiPriority w:val="99"/>
    <w:rsid w:val="000D2E52"/>
    <w:rPr>
      <w:sz w:val="22"/>
    </w:rPr>
  </w:style>
  <w:style w:type="character" w:styleId="CommentReference">
    <w:name w:val="annotation reference"/>
    <w:uiPriority w:val="99"/>
    <w:semiHidden/>
    <w:unhideWhenUsed/>
    <w:rsid w:val="00EE75AE"/>
    <w:rPr>
      <w:sz w:val="16"/>
      <w:szCs w:val="16"/>
    </w:rPr>
  </w:style>
  <w:style w:type="paragraph" w:styleId="CommentText">
    <w:name w:val="annotation text"/>
    <w:basedOn w:val="Normal"/>
    <w:link w:val="CommentTextChar"/>
    <w:uiPriority w:val="99"/>
    <w:semiHidden/>
    <w:unhideWhenUsed/>
    <w:rsid w:val="00EE75AE"/>
    <w:rPr>
      <w:sz w:val="20"/>
    </w:rPr>
  </w:style>
  <w:style w:type="character" w:customStyle="1" w:styleId="CommentTextChar">
    <w:name w:val="Comment Text Char"/>
    <w:link w:val="CommentText"/>
    <w:uiPriority w:val="99"/>
    <w:semiHidden/>
    <w:rsid w:val="00EE75AE"/>
    <w:rPr>
      <w:snapToGrid w:val="0"/>
    </w:rPr>
  </w:style>
  <w:style w:type="paragraph" w:styleId="CommentSubject">
    <w:name w:val="annotation subject"/>
    <w:basedOn w:val="CommentText"/>
    <w:next w:val="CommentText"/>
    <w:link w:val="CommentSubjectChar"/>
    <w:uiPriority w:val="99"/>
    <w:semiHidden/>
    <w:unhideWhenUsed/>
    <w:rsid w:val="00EE75AE"/>
    <w:rPr>
      <w:b/>
      <w:bCs/>
    </w:rPr>
  </w:style>
  <w:style w:type="character" w:customStyle="1" w:styleId="CommentSubjectChar">
    <w:name w:val="Comment Subject Char"/>
    <w:link w:val="CommentSubject"/>
    <w:uiPriority w:val="99"/>
    <w:semiHidden/>
    <w:rsid w:val="00EE75AE"/>
    <w:rPr>
      <w:b/>
      <w:bCs/>
      <w:snapToGrid w:val="0"/>
    </w:rPr>
  </w:style>
  <w:style w:type="character" w:customStyle="1" w:styleId="BodyTextChar">
    <w:name w:val="Body Text Char"/>
    <w:basedOn w:val="DefaultParagraphFont"/>
    <w:link w:val="BodyText"/>
    <w:semiHidden/>
    <w:rsid w:val="00F3691D"/>
    <w:rPr>
      <w:b/>
      <w:snapToGrid w:val="0"/>
      <w:sz w:val="24"/>
    </w:rPr>
  </w:style>
  <w:style w:type="paragraph" w:customStyle="1" w:styleId="Default">
    <w:name w:val="Default"/>
    <w:rsid w:val="00F253B8"/>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5D03F2"/>
    <w:pPr>
      <w:widowControl/>
    </w:pPr>
    <w:rPr>
      <w:rFonts w:ascii="Calibri" w:eastAsiaTheme="minorHAnsi" w:hAnsi="Calibri" w:cstheme="minorBidi"/>
      <w:snapToGrid/>
      <w:sz w:val="22"/>
      <w:szCs w:val="21"/>
    </w:rPr>
  </w:style>
  <w:style w:type="character" w:customStyle="1" w:styleId="PlainTextChar">
    <w:name w:val="Plain Text Char"/>
    <w:basedOn w:val="DefaultParagraphFont"/>
    <w:link w:val="PlainText"/>
    <w:uiPriority w:val="99"/>
    <w:rsid w:val="005D03F2"/>
    <w:rPr>
      <w:rFonts w:ascii="Calibri" w:eastAsiaTheme="minorHAnsi" w:hAnsi="Calibr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156175">
      <w:bodyDiv w:val="1"/>
      <w:marLeft w:val="0"/>
      <w:marRight w:val="0"/>
      <w:marTop w:val="0"/>
      <w:marBottom w:val="0"/>
      <w:divBdr>
        <w:top w:val="none" w:sz="0" w:space="0" w:color="auto"/>
        <w:left w:val="none" w:sz="0" w:space="0" w:color="auto"/>
        <w:bottom w:val="none" w:sz="0" w:space="0" w:color="auto"/>
        <w:right w:val="none" w:sz="0" w:space="0" w:color="auto"/>
      </w:divBdr>
    </w:div>
    <w:div w:id="258951311">
      <w:bodyDiv w:val="1"/>
      <w:marLeft w:val="0"/>
      <w:marRight w:val="0"/>
      <w:marTop w:val="0"/>
      <w:marBottom w:val="0"/>
      <w:divBdr>
        <w:top w:val="none" w:sz="0" w:space="0" w:color="auto"/>
        <w:left w:val="none" w:sz="0" w:space="0" w:color="auto"/>
        <w:bottom w:val="none" w:sz="0" w:space="0" w:color="auto"/>
        <w:right w:val="none" w:sz="0" w:space="0" w:color="auto"/>
      </w:divBdr>
    </w:div>
    <w:div w:id="262803196">
      <w:bodyDiv w:val="1"/>
      <w:marLeft w:val="0"/>
      <w:marRight w:val="0"/>
      <w:marTop w:val="0"/>
      <w:marBottom w:val="0"/>
      <w:divBdr>
        <w:top w:val="none" w:sz="0" w:space="0" w:color="auto"/>
        <w:left w:val="none" w:sz="0" w:space="0" w:color="auto"/>
        <w:bottom w:val="none" w:sz="0" w:space="0" w:color="auto"/>
        <w:right w:val="none" w:sz="0" w:space="0" w:color="auto"/>
      </w:divBdr>
    </w:div>
    <w:div w:id="331379542">
      <w:bodyDiv w:val="1"/>
      <w:marLeft w:val="0"/>
      <w:marRight w:val="0"/>
      <w:marTop w:val="0"/>
      <w:marBottom w:val="0"/>
      <w:divBdr>
        <w:top w:val="none" w:sz="0" w:space="0" w:color="auto"/>
        <w:left w:val="none" w:sz="0" w:space="0" w:color="auto"/>
        <w:bottom w:val="none" w:sz="0" w:space="0" w:color="auto"/>
        <w:right w:val="none" w:sz="0" w:space="0" w:color="auto"/>
      </w:divBdr>
    </w:div>
    <w:div w:id="409624804">
      <w:bodyDiv w:val="1"/>
      <w:marLeft w:val="0"/>
      <w:marRight w:val="0"/>
      <w:marTop w:val="0"/>
      <w:marBottom w:val="0"/>
      <w:divBdr>
        <w:top w:val="none" w:sz="0" w:space="0" w:color="auto"/>
        <w:left w:val="none" w:sz="0" w:space="0" w:color="auto"/>
        <w:bottom w:val="none" w:sz="0" w:space="0" w:color="auto"/>
        <w:right w:val="none" w:sz="0" w:space="0" w:color="auto"/>
      </w:divBdr>
    </w:div>
    <w:div w:id="734859598">
      <w:bodyDiv w:val="1"/>
      <w:marLeft w:val="0"/>
      <w:marRight w:val="0"/>
      <w:marTop w:val="0"/>
      <w:marBottom w:val="0"/>
      <w:divBdr>
        <w:top w:val="none" w:sz="0" w:space="0" w:color="auto"/>
        <w:left w:val="none" w:sz="0" w:space="0" w:color="auto"/>
        <w:bottom w:val="none" w:sz="0" w:space="0" w:color="auto"/>
        <w:right w:val="none" w:sz="0" w:space="0" w:color="auto"/>
      </w:divBdr>
    </w:div>
    <w:div w:id="761411390">
      <w:bodyDiv w:val="1"/>
      <w:marLeft w:val="0"/>
      <w:marRight w:val="0"/>
      <w:marTop w:val="0"/>
      <w:marBottom w:val="0"/>
      <w:divBdr>
        <w:top w:val="none" w:sz="0" w:space="0" w:color="auto"/>
        <w:left w:val="none" w:sz="0" w:space="0" w:color="auto"/>
        <w:bottom w:val="none" w:sz="0" w:space="0" w:color="auto"/>
        <w:right w:val="none" w:sz="0" w:space="0" w:color="auto"/>
      </w:divBdr>
    </w:div>
    <w:div w:id="1165173069">
      <w:bodyDiv w:val="1"/>
      <w:marLeft w:val="0"/>
      <w:marRight w:val="0"/>
      <w:marTop w:val="0"/>
      <w:marBottom w:val="0"/>
      <w:divBdr>
        <w:top w:val="none" w:sz="0" w:space="0" w:color="auto"/>
        <w:left w:val="none" w:sz="0" w:space="0" w:color="auto"/>
        <w:bottom w:val="none" w:sz="0" w:space="0" w:color="auto"/>
        <w:right w:val="none" w:sz="0" w:space="0" w:color="auto"/>
      </w:divBdr>
    </w:div>
    <w:div w:id="1250038762">
      <w:bodyDiv w:val="1"/>
      <w:marLeft w:val="0"/>
      <w:marRight w:val="0"/>
      <w:marTop w:val="0"/>
      <w:marBottom w:val="0"/>
      <w:divBdr>
        <w:top w:val="none" w:sz="0" w:space="0" w:color="auto"/>
        <w:left w:val="none" w:sz="0" w:space="0" w:color="auto"/>
        <w:bottom w:val="none" w:sz="0" w:space="0" w:color="auto"/>
        <w:right w:val="none" w:sz="0" w:space="0" w:color="auto"/>
      </w:divBdr>
    </w:div>
    <w:div w:id="1488353754">
      <w:bodyDiv w:val="1"/>
      <w:marLeft w:val="0"/>
      <w:marRight w:val="0"/>
      <w:marTop w:val="0"/>
      <w:marBottom w:val="0"/>
      <w:divBdr>
        <w:top w:val="none" w:sz="0" w:space="0" w:color="auto"/>
        <w:left w:val="none" w:sz="0" w:space="0" w:color="auto"/>
        <w:bottom w:val="none" w:sz="0" w:space="0" w:color="auto"/>
        <w:right w:val="none" w:sz="0" w:space="0" w:color="auto"/>
      </w:divBdr>
    </w:div>
    <w:div w:id="1509514246">
      <w:bodyDiv w:val="1"/>
      <w:marLeft w:val="0"/>
      <w:marRight w:val="0"/>
      <w:marTop w:val="0"/>
      <w:marBottom w:val="0"/>
      <w:divBdr>
        <w:top w:val="none" w:sz="0" w:space="0" w:color="auto"/>
        <w:left w:val="none" w:sz="0" w:space="0" w:color="auto"/>
        <w:bottom w:val="none" w:sz="0" w:space="0" w:color="auto"/>
        <w:right w:val="none" w:sz="0" w:space="0" w:color="auto"/>
      </w:divBdr>
    </w:div>
    <w:div w:id="1514690237">
      <w:bodyDiv w:val="1"/>
      <w:marLeft w:val="0"/>
      <w:marRight w:val="0"/>
      <w:marTop w:val="0"/>
      <w:marBottom w:val="0"/>
      <w:divBdr>
        <w:top w:val="none" w:sz="0" w:space="0" w:color="auto"/>
        <w:left w:val="none" w:sz="0" w:space="0" w:color="auto"/>
        <w:bottom w:val="none" w:sz="0" w:space="0" w:color="auto"/>
        <w:right w:val="none" w:sz="0" w:space="0" w:color="auto"/>
      </w:divBdr>
    </w:div>
    <w:div w:id="1648052599">
      <w:bodyDiv w:val="1"/>
      <w:marLeft w:val="0"/>
      <w:marRight w:val="0"/>
      <w:marTop w:val="0"/>
      <w:marBottom w:val="0"/>
      <w:divBdr>
        <w:top w:val="none" w:sz="0" w:space="0" w:color="auto"/>
        <w:left w:val="none" w:sz="0" w:space="0" w:color="auto"/>
        <w:bottom w:val="none" w:sz="0" w:space="0" w:color="auto"/>
        <w:right w:val="none" w:sz="0" w:space="0" w:color="auto"/>
      </w:divBdr>
    </w:div>
    <w:div w:id="1759714004">
      <w:bodyDiv w:val="1"/>
      <w:marLeft w:val="0"/>
      <w:marRight w:val="0"/>
      <w:marTop w:val="0"/>
      <w:marBottom w:val="0"/>
      <w:divBdr>
        <w:top w:val="none" w:sz="0" w:space="0" w:color="auto"/>
        <w:left w:val="none" w:sz="0" w:space="0" w:color="auto"/>
        <w:bottom w:val="none" w:sz="0" w:space="0" w:color="auto"/>
        <w:right w:val="none" w:sz="0" w:space="0" w:color="auto"/>
      </w:divBdr>
    </w:div>
    <w:div w:id="1910798339">
      <w:bodyDiv w:val="1"/>
      <w:marLeft w:val="0"/>
      <w:marRight w:val="0"/>
      <w:marTop w:val="0"/>
      <w:marBottom w:val="0"/>
      <w:divBdr>
        <w:top w:val="none" w:sz="0" w:space="0" w:color="auto"/>
        <w:left w:val="none" w:sz="0" w:space="0" w:color="auto"/>
        <w:bottom w:val="none" w:sz="0" w:space="0" w:color="auto"/>
        <w:right w:val="none" w:sz="0" w:space="0" w:color="auto"/>
      </w:divBdr>
    </w:div>
    <w:div w:id="1954439003">
      <w:bodyDiv w:val="1"/>
      <w:marLeft w:val="0"/>
      <w:marRight w:val="0"/>
      <w:marTop w:val="0"/>
      <w:marBottom w:val="0"/>
      <w:divBdr>
        <w:top w:val="none" w:sz="0" w:space="0" w:color="auto"/>
        <w:left w:val="none" w:sz="0" w:space="0" w:color="auto"/>
        <w:bottom w:val="none" w:sz="0" w:space="0" w:color="auto"/>
        <w:right w:val="none" w:sz="0" w:space="0" w:color="auto"/>
      </w:divBdr>
    </w:div>
    <w:div w:id="1973439354">
      <w:bodyDiv w:val="1"/>
      <w:marLeft w:val="0"/>
      <w:marRight w:val="0"/>
      <w:marTop w:val="0"/>
      <w:marBottom w:val="0"/>
      <w:divBdr>
        <w:top w:val="none" w:sz="0" w:space="0" w:color="auto"/>
        <w:left w:val="none" w:sz="0" w:space="0" w:color="auto"/>
        <w:bottom w:val="none" w:sz="0" w:space="0" w:color="auto"/>
        <w:right w:val="none" w:sz="0" w:space="0" w:color="auto"/>
      </w:divBdr>
    </w:div>
    <w:div w:id="1982884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3.xml"/><Relationship Id="rId117" Type="http://schemas.openxmlformats.org/officeDocument/2006/relationships/header" Target="header39.xml"/><Relationship Id="rId21" Type="http://schemas.openxmlformats.org/officeDocument/2006/relationships/header" Target="header9.xml"/><Relationship Id="rId42" Type="http://schemas.openxmlformats.org/officeDocument/2006/relationships/hyperlink" Target="http://webapps.dol.gov/elaws/asp/drugfree/menu.htm" TargetMode="External"/><Relationship Id="rId47" Type="http://schemas.openxmlformats.org/officeDocument/2006/relationships/hyperlink" Target="http://www.ecfr.gov/cgi-bin/text-idx?SID=c930065ce296224d4e26cdcab47f77c5&amp;mc=true&amp;node=pt20.4.667&amp;rgn=div5" TargetMode="External"/><Relationship Id="rId63" Type="http://schemas.openxmlformats.org/officeDocument/2006/relationships/hyperlink" Target="http://www.dol.gov/oasam/programs/crc/sec504.htm" TargetMode="External"/><Relationship Id="rId68" Type="http://schemas.openxmlformats.org/officeDocument/2006/relationships/hyperlink" Target="http://www.ecfr.gov/cgi-bin/text-idx?c=ecfr&amp;SID=69924e046dbc5f7282497ae0944c5652&amp;rgn=div5&amp;view=text&amp;node=29:1.1.1.1.29&amp;idno=29" TargetMode="External"/><Relationship Id="rId84" Type="http://schemas.openxmlformats.org/officeDocument/2006/relationships/hyperlink" Target="http://www.gpo.gov/fdsys/pkg/PLAW-107publ288/content-detail.html" TargetMode="External"/><Relationship Id="rId89" Type="http://schemas.openxmlformats.org/officeDocument/2006/relationships/hyperlink" Target="https://www.law.cornell.edu/uscode/text/52/subtitle-II/chapter-205" TargetMode="External"/><Relationship Id="rId112" Type="http://schemas.openxmlformats.org/officeDocument/2006/relationships/header" Target="header35.xml"/><Relationship Id="rId133" Type="http://schemas.openxmlformats.org/officeDocument/2006/relationships/header" Target="header42.xml"/><Relationship Id="rId16" Type="http://schemas.openxmlformats.org/officeDocument/2006/relationships/header" Target="header5.xml"/><Relationship Id="rId107" Type="http://schemas.openxmlformats.org/officeDocument/2006/relationships/header" Target="header30.xml"/><Relationship Id="rId11" Type="http://schemas.openxmlformats.org/officeDocument/2006/relationships/footer" Target="footer2.xml"/><Relationship Id="rId32" Type="http://schemas.openxmlformats.org/officeDocument/2006/relationships/hyperlink" Target="https://www.whitehouse.gov/omb/financial_fin_single_audit/" TargetMode="External"/><Relationship Id="rId37" Type="http://schemas.openxmlformats.org/officeDocument/2006/relationships/hyperlink" Target="https://www.revisor.mn.gov/rules/?id=1205" TargetMode="External"/><Relationship Id="rId53" Type="http://schemas.openxmlformats.org/officeDocument/2006/relationships/hyperlink" Target="http://www.dol.gov/oasam/regs/statutes/Eo13166.htm" TargetMode="External"/><Relationship Id="rId58" Type="http://schemas.openxmlformats.org/officeDocument/2006/relationships/hyperlink" Target="http://www.eeoc.gov/laws/types/genetic.cfm" TargetMode="External"/><Relationship Id="rId74" Type="http://schemas.openxmlformats.org/officeDocument/2006/relationships/hyperlink" Target="https://apps.deed.state.mn.us/assets/policies/doc/wioa.docx" TargetMode="External"/><Relationship Id="rId79" Type="http://schemas.openxmlformats.org/officeDocument/2006/relationships/hyperlink" Target="http://www.opm.gov/policy-data-oversight/pay-leave/salaries-wages/2014/executive-senior-level" TargetMode="External"/><Relationship Id="rId102" Type="http://schemas.openxmlformats.org/officeDocument/2006/relationships/header" Target="header26.xml"/><Relationship Id="rId123" Type="http://schemas.openxmlformats.org/officeDocument/2006/relationships/chart" Target="charts/chart1.xml"/><Relationship Id="rId128" Type="http://schemas.openxmlformats.org/officeDocument/2006/relationships/chart" Target="charts/chart6.xml"/><Relationship Id="rId5" Type="http://schemas.openxmlformats.org/officeDocument/2006/relationships/webSettings" Target="webSettings.xml"/><Relationship Id="rId90" Type="http://schemas.openxmlformats.org/officeDocument/2006/relationships/header" Target="header16.xml"/><Relationship Id="rId95" Type="http://schemas.openxmlformats.org/officeDocument/2006/relationships/header" Target="header21.xml"/><Relationship Id="rId14" Type="http://schemas.openxmlformats.org/officeDocument/2006/relationships/image" Target="media/image2.png"/><Relationship Id="rId22" Type="http://schemas.openxmlformats.org/officeDocument/2006/relationships/header" Target="header10.xml"/><Relationship Id="rId27" Type="http://schemas.openxmlformats.org/officeDocument/2006/relationships/header" Target="header14.xml"/><Relationship Id="rId30" Type="http://schemas.openxmlformats.org/officeDocument/2006/relationships/hyperlink" Target="http://wdr.doleta.gov/directives/corr_doc.cfm?DOCN=2812" TargetMode="External"/><Relationship Id="rId35" Type="http://schemas.openxmlformats.org/officeDocument/2006/relationships/hyperlink" Target="https://www.revisor.mn.gov/statutes/?id=13.05" TargetMode="External"/><Relationship Id="rId43" Type="http://schemas.openxmlformats.org/officeDocument/2006/relationships/hyperlink" Target="http://www.ecfr.gov/cgi-bin/retrieveECFR?gp=1&amp;SID=5e57834a077e680e1db08ae486b050cd&amp;ty=HTML&amp;h=L&amp;mc=true&amp;n=pt2.1.200&amp;r=PART" TargetMode="External"/><Relationship Id="rId48" Type="http://schemas.openxmlformats.org/officeDocument/2006/relationships/hyperlink" Target="https://apps.deed.state.mn.us/ddp/PolicyDetail.aspx?pol=132" TargetMode="External"/><Relationship Id="rId56" Type="http://schemas.openxmlformats.org/officeDocument/2006/relationships/hyperlink" Target="file:///C:\Users\dwhite\Desktop\&#61607;%09Title%20VI%20of%20the%20Civil%20Rights%20Act%20of%201964,%20as%20amended" TargetMode="External"/><Relationship Id="rId64" Type="http://schemas.openxmlformats.org/officeDocument/2006/relationships/hyperlink" Target="http://www.dol.gov/oasam/regs/statutes/age_act.htm" TargetMode="External"/><Relationship Id="rId69" Type="http://schemas.openxmlformats.org/officeDocument/2006/relationships/hyperlink" Target="http://www.ecfr.gov/cgi-bin/text-idx?c=ecfr&amp;SID=69924e046dbc5f7282497ae0944c5652&amp;rgn=div5&amp;view=text&amp;node=29:1.1.1.1.31&amp;idno=29" TargetMode="External"/><Relationship Id="rId77" Type="http://schemas.openxmlformats.org/officeDocument/2006/relationships/hyperlink" Target="http://www.ecfr.gov/cgi-bin/retrieveECFR?gp=1&amp;SID=5e57834a077e680e1db08ae486b050cd&amp;ty=HTML&amp;h=L&amp;mc=true&amp;n=pt2.1.200&amp;r=PART" TargetMode="External"/><Relationship Id="rId100" Type="http://schemas.openxmlformats.org/officeDocument/2006/relationships/header" Target="header24.xml"/><Relationship Id="rId105" Type="http://schemas.openxmlformats.org/officeDocument/2006/relationships/header" Target="header28.xml"/><Relationship Id="rId113" Type="http://schemas.openxmlformats.org/officeDocument/2006/relationships/footer" Target="footer8.xml"/><Relationship Id="rId118" Type="http://schemas.openxmlformats.org/officeDocument/2006/relationships/image" Target="media/image4.png"/><Relationship Id="rId126" Type="http://schemas.openxmlformats.org/officeDocument/2006/relationships/chart" Target="charts/chart4.xml"/><Relationship Id="rId13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www.ecfr.gov/cgi-bin/text-idx?SID=f9755e98ed153274fa5f6eeaf9ecf78b&amp;mc=true&amp;node=pt20.4.667&amp;rgn=div5" TargetMode="External"/><Relationship Id="rId72" Type="http://schemas.openxmlformats.org/officeDocument/2006/relationships/hyperlink" Target="http://www.gpo.gov/fdsys/pkg/FR-2002-12-16/pdf/02-31831.pdf" TargetMode="External"/><Relationship Id="rId80" Type="http://schemas.openxmlformats.org/officeDocument/2006/relationships/hyperlink" Target="http://wdr.doleta.gov/directives/corr_doc.cfm?DOCN=2262" TargetMode="External"/><Relationship Id="rId85" Type="http://schemas.openxmlformats.org/officeDocument/2006/relationships/hyperlink" Target="http://www.gpo.gov/fdsys/pkg/PLAW-112publ56/pdf/PLAW-112publ56.pdf" TargetMode="External"/><Relationship Id="rId93" Type="http://schemas.openxmlformats.org/officeDocument/2006/relationships/header" Target="header19.xml"/><Relationship Id="rId98" Type="http://schemas.openxmlformats.org/officeDocument/2006/relationships/footer" Target="footer5.xml"/><Relationship Id="rId121" Type="http://schemas.openxmlformats.org/officeDocument/2006/relationships/image" Target="media/image7.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3.png"/><Relationship Id="rId33" Type="http://schemas.openxmlformats.org/officeDocument/2006/relationships/hyperlink" Target="https://www.law.cornell.edu/uscode/text/41/subtitle-IV/chapter-83" TargetMode="External"/><Relationship Id="rId38" Type="http://schemas.openxmlformats.org/officeDocument/2006/relationships/hyperlink" Target="https://apps.deed.state.mn.us/ddp/PolicyDetail.aspx?pol=308" TargetMode="External"/><Relationship Id="rId46" Type="http://schemas.openxmlformats.org/officeDocument/2006/relationships/hyperlink" Target="http://r.search.yahoo.com/_ylt=A0LEV76tS1NWtXkANekPxQt.;_ylu=X3oDMTByOHZyb21tBGNvbG8DYmYxBHBvcwMxBHZ0aWQDBHNlYwNzcg--/RV=2/RE=1448328238/RO=10/RU=http%3a%2f%2fwww.gpo.gov%2ffdsys%2fpkg%2fSTATUTE-104%2fpdf%2fSTATUTE-104-Pg747.pdf/RK=0/RS=cbF4.C7f2uTalrtboFPHm7mkVQE-" TargetMode="External"/><Relationship Id="rId59" Type="http://schemas.openxmlformats.org/officeDocument/2006/relationships/hyperlink" Target="http://www.doleta.gov/regs/statutes/olderam.cfm" TargetMode="External"/><Relationship Id="rId67" Type="http://schemas.openxmlformats.org/officeDocument/2006/relationships/hyperlink" Target="http://www.ecfr.gov/cgi-bin/text-idx?c=ecfr&amp;SID=69924e046dbc5f7282497ae0944c5652&amp;rgn=div5&amp;view=text&amp;node=29:1.1.1.1.27&amp;idno=29" TargetMode="External"/><Relationship Id="rId103" Type="http://schemas.openxmlformats.org/officeDocument/2006/relationships/footer" Target="footer7.xml"/><Relationship Id="rId108" Type="http://schemas.openxmlformats.org/officeDocument/2006/relationships/header" Target="header31.xml"/><Relationship Id="rId116" Type="http://schemas.openxmlformats.org/officeDocument/2006/relationships/header" Target="header38.xml"/><Relationship Id="rId124" Type="http://schemas.openxmlformats.org/officeDocument/2006/relationships/chart" Target="charts/chart2.xml"/><Relationship Id="rId129" Type="http://schemas.openxmlformats.org/officeDocument/2006/relationships/chart" Target="charts/chart7.xml"/><Relationship Id="rId20" Type="http://schemas.openxmlformats.org/officeDocument/2006/relationships/header" Target="header8.xml"/><Relationship Id="rId41" Type="http://schemas.openxmlformats.org/officeDocument/2006/relationships/hyperlink" Target="http://www.eeoc.gov/eeoc/history/35th/1990s/ada.html" TargetMode="External"/><Relationship Id="rId54" Type="http://schemas.openxmlformats.org/officeDocument/2006/relationships/hyperlink" Target="http://www.dol.gov/oasam/programs/crc/sec188.htm" TargetMode="External"/><Relationship Id="rId62" Type="http://schemas.openxmlformats.org/officeDocument/2006/relationships/hyperlink" Target="http://www.ada.gov/ada_title_II.htm" TargetMode="External"/><Relationship Id="rId70" Type="http://schemas.openxmlformats.org/officeDocument/2006/relationships/hyperlink" Target="http://www.ecfr.gov/cgi-bin/retrieveECFR?gp=&amp;SID=f93578defc0df53d553a30c5b65b1edd&amp;mc=true&amp;r=PART&amp;n=pt29.1.38" TargetMode="External"/><Relationship Id="rId75" Type="http://schemas.openxmlformats.org/officeDocument/2006/relationships/hyperlink" Target="http://www.archives.gov/federal-register/executive-orders/1994.html" TargetMode="External"/><Relationship Id="rId83" Type="http://schemas.openxmlformats.org/officeDocument/2006/relationships/hyperlink" Target="https://www.law.cornell.edu/cfr/text/2/part-180" TargetMode="External"/><Relationship Id="rId88" Type="http://schemas.openxmlformats.org/officeDocument/2006/relationships/hyperlink" Target="https://www.revisor.mn.gov/statutes/?id=201.162" TargetMode="External"/><Relationship Id="rId91" Type="http://schemas.openxmlformats.org/officeDocument/2006/relationships/header" Target="header17.xml"/><Relationship Id="rId96" Type="http://schemas.openxmlformats.org/officeDocument/2006/relationships/header" Target="header22.xml"/><Relationship Id="rId111" Type="http://schemas.openxmlformats.org/officeDocument/2006/relationships/header" Target="header34.xml"/><Relationship Id="rId132" Type="http://schemas.openxmlformats.org/officeDocument/2006/relationships/header" Target="header4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11.xml"/><Relationship Id="rId28" Type="http://schemas.openxmlformats.org/officeDocument/2006/relationships/header" Target="header15.xml"/><Relationship Id="rId36" Type="http://schemas.openxmlformats.org/officeDocument/2006/relationships/hyperlink" Target="http://www.ipad.state.mn.us/docs/accessmain.html" TargetMode="External"/><Relationship Id="rId49" Type="http://schemas.openxmlformats.org/officeDocument/2006/relationships/hyperlink" Target="http://thomas.loc.gov/cgi-bin/toGPObsspubliclaws/http:/www.gpo.gov/fdsys/pkg/PLAW-113publ235/pdf/PLAW-113publ235.pdf" TargetMode="External"/><Relationship Id="rId57" Type="http://schemas.openxmlformats.org/officeDocument/2006/relationships/hyperlink" Target="http://www.eeoc.gov/laws/statutes/titlevii.cfm" TargetMode="External"/><Relationship Id="rId106" Type="http://schemas.openxmlformats.org/officeDocument/2006/relationships/header" Target="header29.xml"/><Relationship Id="rId114" Type="http://schemas.openxmlformats.org/officeDocument/2006/relationships/header" Target="header36.xml"/><Relationship Id="rId119" Type="http://schemas.openxmlformats.org/officeDocument/2006/relationships/image" Target="media/image5.png"/><Relationship Id="rId127" Type="http://schemas.openxmlformats.org/officeDocument/2006/relationships/chart" Target="charts/chart5.xml"/><Relationship Id="rId10" Type="http://schemas.openxmlformats.org/officeDocument/2006/relationships/footer" Target="footer1.xml"/><Relationship Id="rId31" Type="http://schemas.openxmlformats.org/officeDocument/2006/relationships/hyperlink" Target="http://www.ecfr.gov/cgi-bin/retrieveECFR?gp=1&amp;SID=5e57834a077e680e1db08ae486b050cd&amp;ty=HTML&amp;h=L&amp;mc=true&amp;n=pt2.1.200&amp;r=PART" TargetMode="External"/><Relationship Id="rId44" Type="http://schemas.openxmlformats.org/officeDocument/2006/relationships/hyperlink" Target="http://www.ecfr.gov/cgi-bin/retrieveECFR?gp=1&amp;SID=5e57834a077e680e1db08ae486b050cd&amp;ty=HTML&amp;h=L&amp;mc=true&amp;n=pt2.1.200&amp;r=PART" TargetMode="External"/><Relationship Id="rId52" Type="http://schemas.openxmlformats.org/officeDocument/2006/relationships/hyperlink" Target="https://www.law.cornell.edu/topn/flood_disaster_protection_act_of_1973" TargetMode="External"/><Relationship Id="rId60" Type="http://schemas.openxmlformats.org/officeDocument/2006/relationships/hyperlink" Target="http://www.dol.gov/oasam/programs/crc/titleix.htm" TargetMode="External"/><Relationship Id="rId65" Type="http://schemas.openxmlformats.org/officeDocument/2006/relationships/hyperlink" Target="http://www.dol.gov/cgi-bin/leave-dol.asp?exiturl=http://www.ecfr.gov/cgi-bin/text-idx%5eQ%5ec=ecfr|sid=b2ce5f00f79b621901a5c3012c4b5814|rgn=div5|view=text|node=29:1.1.1.1.25|idno=29&amp;exitTitle=www.ecfr.gov&amp;fedpage=yes" TargetMode="External"/><Relationship Id="rId73" Type="http://schemas.openxmlformats.org/officeDocument/2006/relationships/hyperlink" Target="https://www.revisor.mn.gov/statutes/?id=363a&amp;view=chapter" TargetMode="External"/><Relationship Id="rId78" Type="http://schemas.openxmlformats.org/officeDocument/2006/relationships/hyperlink" Target="http://thomas.loc.gov/cgi-bin/toGPObsspubliclaws/http:/www.gpo.gov/fdsys/pkg/PLAW-113publ235/pdf/PLAW-113publ235.pdf" TargetMode="External"/><Relationship Id="rId81" Type="http://schemas.openxmlformats.org/officeDocument/2006/relationships/hyperlink" Target="http://www.nhtsa.gov/people/injury/research/BuckleUp/vi__exec_order.htm" TargetMode="External"/><Relationship Id="rId86" Type="http://schemas.openxmlformats.org/officeDocument/2006/relationships/hyperlink" Target="https://www.law.cornell.edu/uscode/text/38/4215" TargetMode="External"/><Relationship Id="rId94" Type="http://schemas.openxmlformats.org/officeDocument/2006/relationships/header" Target="header20.xml"/><Relationship Id="rId99" Type="http://schemas.openxmlformats.org/officeDocument/2006/relationships/footer" Target="footer6.xml"/><Relationship Id="rId101" Type="http://schemas.openxmlformats.org/officeDocument/2006/relationships/header" Target="header25.xml"/><Relationship Id="rId122" Type="http://schemas.openxmlformats.org/officeDocument/2006/relationships/image" Target="media/image8.png"/><Relationship Id="rId130" Type="http://schemas.openxmlformats.org/officeDocument/2006/relationships/chart" Target="charts/chart8.xm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yperlink" Target="http://www.fs.fed.us/recreation/programs/accessibility/Architectural_Barriers.htm" TargetMode="External"/><Relationship Id="rId109" Type="http://schemas.openxmlformats.org/officeDocument/2006/relationships/header" Target="header32.xml"/><Relationship Id="rId34" Type="http://schemas.openxmlformats.org/officeDocument/2006/relationships/hyperlink" Target="https://www.revisor.mn.gov/statutes/?id=13.03" TargetMode="External"/><Relationship Id="rId50" Type="http://schemas.openxmlformats.org/officeDocument/2006/relationships/hyperlink" Target="http://www.gpo.gov/fdsys/pkg/BILLS-113hr83enr" TargetMode="External"/><Relationship Id="rId55" Type="http://schemas.openxmlformats.org/officeDocument/2006/relationships/hyperlink" Target="http://www.dol.gov/oasam/programs/crc/sec188.htm" TargetMode="External"/><Relationship Id="rId76" Type="http://schemas.openxmlformats.org/officeDocument/2006/relationships/hyperlink" Target="http://wdr.doleta.gov/directives/corr_doc.cfm?docn=7872" TargetMode="External"/><Relationship Id="rId97" Type="http://schemas.openxmlformats.org/officeDocument/2006/relationships/header" Target="header23.xml"/><Relationship Id="rId104" Type="http://schemas.openxmlformats.org/officeDocument/2006/relationships/header" Target="header27.xml"/><Relationship Id="rId120" Type="http://schemas.openxmlformats.org/officeDocument/2006/relationships/image" Target="media/image6.png"/><Relationship Id="rId125" Type="http://schemas.openxmlformats.org/officeDocument/2006/relationships/chart" Target="charts/chart3.xml"/><Relationship Id="rId7" Type="http://schemas.openxmlformats.org/officeDocument/2006/relationships/endnotes" Target="endnotes.xml"/><Relationship Id="rId71" Type="http://schemas.openxmlformats.org/officeDocument/2006/relationships/hyperlink" Target="http://www.dol.gov/oasam/regs/statutes/eo13160.htm" TargetMode="External"/><Relationship Id="rId92" Type="http://schemas.openxmlformats.org/officeDocument/2006/relationships/header" Target="header18.xml"/><Relationship Id="rId2" Type="http://schemas.openxmlformats.org/officeDocument/2006/relationships/numbering" Target="numbering.xml"/><Relationship Id="rId29" Type="http://schemas.openxmlformats.org/officeDocument/2006/relationships/hyperlink" Target="http://www.dol.gov/oasam/regs/statutes/sec508.htm" TargetMode="External"/><Relationship Id="rId24" Type="http://schemas.openxmlformats.org/officeDocument/2006/relationships/header" Target="header12.xml"/><Relationship Id="rId40" Type="http://schemas.openxmlformats.org/officeDocument/2006/relationships/hyperlink" Target="https://www.disability.gov/rehabilitation-act-1973/" TargetMode="External"/><Relationship Id="rId45" Type="http://schemas.openxmlformats.org/officeDocument/2006/relationships/hyperlink" Target="https://www.law.cornell.edu/uscode/text/15/2225a" TargetMode="External"/><Relationship Id="rId66" Type="http://schemas.openxmlformats.org/officeDocument/2006/relationships/hyperlink" Target="http://www.dol.gov/cgi-bin/leave-dol.asp?exiturl=http://www.ecfr.gov/cgi-bin/text-idx%5eQ%5ec=ecfr|sid=b2ce5f00f79b621901a5c3012c4b5814|rgn=div5|view=text|node=29:1.1.1.1.26|idno=29&amp;exitTitle=www.ecfr.gov&amp;fedpage=yes" TargetMode="External"/><Relationship Id="rId87" Type="http://schemas.openxmlformats.org/officeDocument/2006/relationships/hyperlink" Target="http://wdr.doleta.gov/directives/attach/TEGL5-03.html" TargetMode="External"/><Relationship Id="rId110" Type="http://schemas.openxmlformats.org/officeDocument/2006/relationships/header" Target="header33.xml"/><Relationship Id="rId115" Type="http://schemas.openxmlformats.org/officeDocument/2006/relationships/header" Target="header37.xml"/><Relationship Id="rId131" Type="http://schemas.openxmlformats.org/officeDocument/2006/relationships/header" Target="header40.xml"/><Relationship Id="rId61" Type="http://schemas.openxmlformats.org/officeDocument/2006/relationships/hyperlink" Target="http://www.ada.gov/ada_title_I.htm" TargetMode="External"/><Relationship Id="rId82" Type="http://schemas.openxmlformats.org/officeDocument/2006/relationships/hyperlink" Target="http://www.gpo.gov/fdsys/pkg/FR-2009-10-06/pdf/E9-24203.pdf" TargetMode="External"/><Relationship Id="rId19"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toneill\Downloads\QCEWResults%20(45).csv"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Total, All Industries</c:v>
          </c:tx>
          <c:spPr>
            <a:solidFill>
              <a:schemeClr val="accent1">
                <a:lumMod val="40000"/>
                <a:lumOff val="60000"/>
              </a:schemeClr>
            </a:solidFill>
            <a:ln>
              <a:solidFill>
                <a:schemeClr val="tx1"/>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'QCEWResults (45)'!$A$2:$A$12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'QCEWResults (45)'!$C$2:$C$12</c:f>
              <c:numCache>
                <c:formatCode>#,##0</c:formatCode>
                <c:ptCount val="11"/>
                <c:pt idx="0">
                  <c:v>331070</c:v>
                </c:pt>
                <c:pt idx="1">
                  <c:v>332507</c:v>
                </c:pt>
                <c:pt idx="2">
                  <c:v>332056</c:v>
                </c:pt>
                <c:pt idx="3">
                  <c:v>331772</c:v>
                </c:pt>
                <c:pt idx="4">
                  <c:v>315840</c:v>
                </c:pt>
                <c:pt idx="5">
                  <c:v>316201</c:v>
                </c:pt>
                <c:pt idx="6">
                  <c:v>315338</c:v>
                </c:pt>
                <c:pt idx="7">
                  <c:v>319092</c:v>
                </c:pt>
                <c:pt idx="8">
                  <c:v>320696</c:v>
                </c:pt>
                <c:pt idx="9">
                  <c:v>324442</c:v>
                </c:pt>
                <c:pt idx="10">
                  <c:v>326938</c:v>
                </c:pt>
              </c:numCache>
            </c:numRef>
          </c:val>
        </c:ser>
        <c:dLbls>
          <c:showLegendKey val="0"/>
          <c:showVal val="0"/>
          <c:showCatName val="0"/>
          <c:showSerName val="0"/>
          <c:showPercent val="0"/>
          <c:showBubbleSize val="0"/>
        </c:dLbls>
        <c:gapWidth val="30"/>
        <c:overlap val="-27"/>
        <c:axId val="153129752"/>
        <c:axId val="153129360"/>
      </c:barChart>
      <c:lineChart>
        <c:grouping val="standard"/>
        <c:varyColors val="0"/>
        <c:ser>
          <c:idx val="1"/>
          <c:order val="1"/>
          <c:tx>
            <c:v>Healthcare and Social Assistance</c:v>
          </c:tx>
          <c:spPr>
            <a:ln w="38100" cap="rnd">
              <a:solidFill>
                <a:srgbClr val="C00000"/>
              </a:solidFill>
              <a:round/>
            </a:ln>
            <a:effectLst/>
          </c:spPr>
          <c:marker>
            <c:symbol val="none"/>
          </c:marker>
          <c:dLbls>
            <c:dLbl>
              <c:idx val="5"/>
              <c:layout>
                <c:manualLayout>
                  <c:x val="-5.8333333333333376E-2"/>
                  <c:y val="3.7037037037037021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5.8333333333333376E-2"/>
                  <c:y val="4.1666666666666657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6.3888888888888884E-2"/>
                  <c:y val="-3.703703703703706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'QCEWResults (45)'!$A$2:$A$12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'QCEWResults (45)'!$D$2:$D$12</c:f>
              <c:numCache>
                <c:formatCode>#,##0</c:formatCode>
                <c:ptCount val="11"/>
                <c:pt idx="0">
                  <c:v>48647</c:v>
                </c:pt>
                <c:pt idx="1">
                  <c:v>51625</c:v>
                </c:pt>
                <c:pt idx="2">
                  <c:v>52639</c:v>
                </c:pt>
                <c:pt idx="3">
                  <c:v>54109</c:v>
                </c:pt>
                <c:pt idx="4">
                  <c:v>55947</c:v>
                </c:pt>
                <c:pt idx="5">
                  <c:v>54890</c:v>
                </c:pt>
                <c:pt idx="6">
                  <c:v>56276</c:v>
                </c:pt>
                <c:pt idx="7">
                  <c:v>56309</c:v>
                </c:pt>
                <c:pt idx="8">
                  <c:v>57610</c:v>
                </c:pt>
                <c:pt idx="9">
                  <c:v>59288</c:v>
                </c:pt>
                <c:pt idx="10">
                  <c:v>61253</c:v>
                </c:pt>
              </c:numCache>
            </c:numRef>
          </c:val>
          <c:smooth val="0"/>
        </c:ser>
        <c:dLbls>
          <c:showLegendKey val="0"/>
          <c:showVal val="0"/>
          <c:showCatName val="0"/>
          <c:showSerName val="0"/>
          <c:showPercent val="0"/>
          <c:showBubbleSize val="0"/>
        </c:dLbls>
        <c:marker val="1"/>
        <c:smooth val="0"/>
        <c:axId val="153128576"/>
        <c:axId val="153128968"/>
      </c:lineChart>
      <c:catAx>
        <c:axId val="15312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3128968"/>
        <c:crosses val="autoZero"/>
        <c:auto val="1"/>
        <c:lblAlgn val="ctr"/>
        <c:lblOffset val="100"/>
        <c:noMultiLvlLbl val="0"/>
      </c:catAx>
      <c:valAx>
        <c:axId val="153128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Healthcare and Social Assistance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3128576"/>
        <c:crosses val="autoZero"/>
        <c:crossBetween val="between"/>
      </c:valAx>
      <c:valAx>
        <c:axId val="153129360"/>
        <c:scaling>
          <c:orientation val="minMax"/>
        </c:scaling>
        <c:delete val="0"/>
        <c:axPos val="r"/>
        <c:title>
          <c:tx>
            <c:rich>
              <a:bodyPr rot="5400000" spcFirstLastPara="1" vertOverflow="ellipsis" wrap="square" anchor="ctr" anchorCtr="1"/>
              <a:lstStyle/>
              <a:p>
                <a:pPr>
                  <a:defRPr sz="1000" b="0" i="0" u="none" strike="noStrike" kern="1200" baseline="0">
                    <a:solidFill>
                      <a:sysClr val="windowText" lastClr="000000"/>
                    </a:solidFill>
                    <a:latin typeface="+mn-lt"/>
                    <a:ea typeface="+mn-ea"/>
                    <a:cs typeface="+mn-cs"/>
                  </a:defRPr>
                </a:pPr>
                <a:r>
                  <a:rPr lang="en-US"/>
                  <a:t>Total, All Industries</a:t>
                </a:r>
              </a:p>
            </c:rich>
          </c:tx>
          <c:overlay val="0"/>
          <c:spPr>
            <a:noFill/>
            <a:ln>
              <a:noFill/>
            </a:ln>
            <a:effectLst/>
          </c:spPr>
          <c:txPr>
            <a:bodyPr rot="540000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3129752"/>
        <c:crosses val="max"/>
        <c:crossBetween val="between"/>
      </c:valAx>
      <c:catAx>
        <c:axId val="153129752"/>
        <c:scaling>
          <c:orientation val="minMax"/>
        </c:scaling>
        <c:delete val="1"/>
        <c:axPos val="b"/>
        <c:numFmt formatCode="General" sourceLinked="1"/>
        <c:majorTickMark val="out"/>
        <c:minorTickMark val="none"/>
        <c:tickLblPos val="none"/>
        <c:crossAx val="153129360"/>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Total, All Industries</c:v>
          </c:tx>
          <c:spPr>
            <a:solidFill>
              <a:schemeClr val="accent1">
                <a:lumMod val="40000"/>
                <a:lumOff val="60000"/>
              </a:schemeClr>
            </a:solidFill>
            <a:ln>
              <a:solidFill>
                <a:schemeClr val="tx1"/>
              </a:solid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'QCEWResults (45)'!$A$2:$A$12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'QCEWResults (45)'!$C$2:$C$12</c:f>
              <c:numCache>
                <c:formatCode>#,##0</c:formatCode>
                <c:ptCount val="11"/>
                <c:pt idx="0">
                  <c:v>331070</c:v>
                </c:pt>
                <c:pt idx="1">
                  <c:v>332507</c:v>
                </c:pt>
                <c:pt idx="2">
                  <c:v>332056</c:v>
                </c:pt>
                <c:pt idx="3">
                  <c:v>331772</c:v>
                </c:pt>
                <c:pt idx="4">
                  <c:v>315840</c:v>
                </c:pt>
                <c:pt idx="5">
                  <c:v>316201</c:v>
                </c:pt>
                <c:pt idx="6">
                  <c:v>315338</c:v>
                </c:pt>
                <c:pt idx="7">
                  <c:v>319092</c:v>
                </c:pt>
                <c:pt idx="8">
                  <c:v>320696</c:v>
                </c:pt>
                <c:pt idx="9">
                  <c:v>324442</c:v>
                </c:pt>
                <c:pt idx="10">
                  <c:v>326938</c:v>
                </c:pt>
              </c:numCache>
            </c:numRef>
          </c:val>
        </c:ser>
        <c:dLbls>
          <c:showLegendKey val="0"/>
          <c:showVal val="0"/>
          <c:showCatName val="0"/>
          <c:showSerName val="0"/>
          <c:showPercent val="0"/>
          <c:showBubbleSize val="0"/>
        </c:dLbls>
        <c:gapWidth val="30"/>
        <c:overlap val="-27"/>
        <c:axId val="150633352"/>
        <c:axId val="150633744"/>
      </c:barChart>
      <c:lineChart>
        <c:grouping val="standard"/>
        <c:varyColors val="0"/>
        <c:ser>
          <c:idx val="1"/>
          <c:order val="1"/>
          <c:tx>
            <c:v>Manufacturing</c:v>
          </c:tx>
          <c:spPr>
            <a:ln w="38100" cap="rnd">
              <a:solidFill>
                <a:srgbClr val="C00000"/>
              </a:solidFill>
              <a:round/>
            </a:ln>
            <a:effectLst/>
          </c:spPr>
          <c:marker>
            <c:symbol val="none"/>
          </c:marker>
          <c:dLbls>
            <c:dLbl>
              <c:idx val="5"/>
              <c:layout>
                <c:manualLayout>
                  <c:x val="-6.9444444444444503E-2"/>
                  <c:y val="4.6296296296296231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7.777777777777789E-2"/>
                  <c:y val="-3.2407407407407503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6.666666666666668E-2"/>
                  <c:y val="-5.555555555555552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'QCEWResults (45)'!$A$2:$A$12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'QCEWResults (45)'!$F$2:$F$12</c:f>
              <c:numCache>
                <c:formatCode>#,##0</c:formatCode>
                <c:ptCount val="11"/>
                <c:pt idx="0">
                  <c:v>31795</c:v>
                </c:pt>
                <c:pt idx="1">
                  <c:v>30633</c:v>
                </c:pt>
                <c:pt idx="2">
                  <c:v>29845</c:v>
                </c:pt>
                <c:pt idx="3">
                  <c:v>30850</c:v>
                </c:pt>
                <c:pt idx="4">
                  <c:v>28017</c:v>
                </c:pt>
                <c:pt idx="5">
                  <c:v>27444</c:v>
                </c:pt>
                <c:pt idx="6">
                  <c:v>28339</c:v>
                </c:pt>
                <c:pt idx="7">
                  <c:v>27222</c:v>
                </c:pt>
                <c:pt idx="8">
                  <c:v>27389</c:v>
                </c:pt>
                <c:pt idx="9">
                  <c:v>28160</c:v>
                </c:pt>
                <c:pt idx="10">
                  <c:v>28411</c:v>
                </c:pt>
              </c:numCache>
            </c:numRef>
          </c:val>
          <c:smooth val="0"/>
        </c:ser>
        <c:dLbls>
          <c:showLegendKey val="0"/>
          <c:showVal val="0"/>
          <c:showCatName val="0"/>
          <c:showSerName val="0"/>
          <c:showPercent val="0"/>
          <c:showBubbleSize val="0"/>
        </c:dLbls>
        <c:marker val="1"/>
        <c:smooth val="0"/>
        <c:axId val="150635312"/>
        <c:axId val="150634920"/>
      </c:lineChart>
      <c:catAx>
        <c:axId val="15063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0634920"/>
        <c:crosses val="autoZero"/>
        <c:auto val="1"/>
        <c:lblAlgn val="ctr"/>
        <c:lblOffset val="100"/>
        <c:noMultiLvlLbl val="0"/>
      </c:catAx>
      <c:valAx>
        <c:axId val="150634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Manufacturing</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0635312"/>
        <c:crosses val="autoZero"/>
        <c:crossBetween val="between"/>
      </c:valAx>
      <c:valAx>
        <c:axId val="150633744"/>
        <c:scaling>
          <c:orientation val="minMax"/>
        </c:scaling>
        <c:delete val="0"/>
        <c:axPos val="r"/>
        <c:title>
          <c:tx>
            <c:rich>
              <a:bodyPr rot="5400000" spcFirstLastPara="1" vertOverflow="ellipsis" wrap="square" anchor="ctr" anchorCtr="1"/>
              <a:lstStyle/>
              <a:p>
                <a:pPr>
                  <a:defRPr sz="1000" b="0" i="0" u="none" strike="noStrike" kern="1200" baseline="0">
                    <a:solidFill>
                      <a:sysClr val="windowText" lastClr="000000"/>
                    </a:solidFill>
                    <a:latin typeface="+mn-lt"/>
                    <a:ea typeface="+mn-ea"/>
                    <a:cs typeface="+mn-cs"/>
                  </a:defRPr>
                </a:pPr>
                <a:r>
                  <a:rPr lang="en-US"/>
                  <a:t>Total, All Industries</a:t>
                </a:r>
              </a:p>
            </c:rich>
          </c:tx>
          <c:overlay val="0"/>
          <c:spPr>
            <a:noFill/>
            <a:ln>
              <a:noFill/>
            </a:ln>
            <a:effectLst/>
          </c:spPr>
          <c:txPr>
            <a:bodyPr rot="540000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0633352"/>
        <c:crosses val="max"/>
        <c:crossBetween val="between"/>
      </c:valAx>
      <c:catAx>
        <c:axId val="150633352"/>
        <c:scaling>
          <c:orientation val="minMax"/>
        </c:scaling>
        <c:delete val="1"/>
        <c:axPos val="b"/>
        <c:numFmt formatCode="General" sourceLinked="1"/>
        <c:majorTickMark val="out"/>
        <c:minorTickMark val="none"/>
        <c:tickLblPos val="none"/>
        <c:crossAx val="15063374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Total, All Industries</c:v>
          </c:tx>
          <c:spPr>
            <a:solidFill>
              <a:schemeClr val="accent1">
                <a:lumMod val="40000"/>
                <a:lumOff val="60000"/>
              </a:schemeClr>
            </a:solidFill>
            <a:ln>
              <a:solidFill>
                <a:schemeClr val="tx1"/>
              </a:solid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'QCEWResults (45)'!$A$2:$A$12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'QCEWResults (45)'!$C$2:$C$12</c:f>
              <c:numCache>
                <c:formatCode>#,##0</c:formatCode>
                <c:ptCount val="11"/>
                <c:pt idx="0">
                  <c:v>331070</c:v>
                </c:pt>
                <c:pt idx="1">
                  <c:v>332507</c:v>
                </c:pt>
                <c:pt idx="2">
                  <c:v>332056</c:v>
                </c:pt>
                <c:pt idx="3">
                  <c:v>331772</c:v>
                </c:pt>
                <c:pt idx="4">
                  <c:v>315840</c:v>
                </c:pt>
                <c:pt idx="5">
                  <c:v>316201</c:v>
                </c:pt>
                <c:pt idx="6">
                  <c:v>315338</c:v>
                </c:pt>
                <c:pt idx="7">
                  <c:v>319092</c:v>
                </c:pt>
                <c:pt idx="8">
                  <c:v>320696</c:v>
                </c:pt>
                <c:pt idx="9">
                  <c:v>324442</c:v>
                </c:pt>
                <c:pt idx="10">
                  <c:v>326938</c:v>
                </c:pt>
              </c:numCache>
            </c:numRef>
          </c:val>
        </c:ser>
        <c:dLbls>
          <c:showLegendKey val="0"/>
          <c:showVal val="0"/>
          <c:showCatName val="0"/>
          <c:showSerName val="0"/>
          <c:showPercent val="0"/>
          <c:showBubbleSize val="0"/>
        </c:dLbls>
        <c:gapWidth val="30"/>
        <c:overlap val="-27"/>
        <c:axId val="153132104"/>
        <c:axId val="153131712"/>
      </c:barChart>
      <c:lineChart>
        <c:grouping val="standard"/>
        <c:varyColors val="0"/>
        <c:ser>
          <c:idx val="1"/>
          <c:order val="1"/>
          <c:tx>
            <c:v>Construction</c:v>
          </c:tx>
          <c:spPr>
            <a:ln w="38100" cap="rnd">
              <a:solidFill>
                <a:srgbClr val="C00000"/>
              </a:solidFill>
              <a:round/>
            </a:ln>
            <a:effectLst/>
          </c:spPr>
          <c:marker>
            <c:symbol val="none"/>
          </c:marker>
          <c:dLbls>
            <c:dLbl>
              <c:idx val="5"/>
              <c:layout>
                <c:manualLayout>
                  <c:x val="-6.1111111111111123E-2"/>
                  <c:y val="4.1666666666666623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6.9444444444444475E-2"/>
                  <c:y val="4.6296296296296287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6.9444444444444475E-2"/>
                  <c:y val="-3.703703703703704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'QCEWResults (45)'!$A$2:$A$12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'QCEWResults (45)'!$E$2:$E$12</c:f>
              <c:numCache>
                <c:formatCode>#,##0</c:formatCode>
                <c:ptCount val="11"/>
                <c:pt idx="0">
                  <c:v>14730</c:v>
                </c:pt>
                <c:pt idx="1">
                  <c:v>14305</c:v>
                </c:pt>
                <c:pt idx="2">
                  <c:v>14013</c:v>
                </c:pt>
                <c:pt idx="3">
                  <c:v>13442</c:v>
                </c:pt>
                <c:pt idx="4">
                  <c:v>11212</c:v>
                </c:pt>
                <c:pt idx="5">
                  <c:v>10576</c:v>
                </c:pt>
                <c:pt idx="6">
                  <c:v>10926</c:v>
                </c:pt>
                <c:pt idx="7">
                  <c:v>10854</c:v>
                </c:pt>
                <c:pt idx="8">
                  <c:v>11770</c:v>
                </c:pt>
                <c:pt idx="9">
                  <c:v>12369</c:v>
                </c:pt>
                <c:pt idx="10">
                  <c:v>13152</c:v>
                </c:pt>
              </c:numCache>
            </c:numRef>
          </c:val>
          <c:smooth val="0"/>
        </c:ser>
        <c:dLbls>
          <c:showLegendKey val="0"/>
          <c:showVal val="0"/>
          <c:showCatName val="0"/>
          <c:showSerName val="0"/>
          <c:showPercent val="0"/>
          <c:showBubbleSize val="0"/>
        </c:dLbls>
        <c:marker val="1"/>
        <c:smooth val="0"/>
        <c:axId val="153130928"/>
        <c:axId val="153131320"/>
      </c:lineChart>
      <c:catAx>
        <c:axId val="153130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3131320"/>
        <c:crosses val="autoZero"/>
        <c:auto val="1"/>
        <c:lblAlgn val="ctr"/>
        <c:lblOffset val="100"/>
        <c:noMultiLvlLbl val="0"/>
      </c:catAx>
      <c:valAx>
        <c:axId val="153131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Construction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3130928"/>
        <c:crosses val="autoZero"/>
        <c:crossBetween val="between"/>
      </c:valAx>
      <c:valAx>
        <c:axId val="153131712"/>
        <c:scaling>
          <c:orientation val="minMax"/>
        </c:scaling>
        <c:delete val="0"/>
        <c:axPos val="r"/>
        <c:title>
          <c:tx>
            <c:rich>
              <a:bodyPr rot="5400000" spcFirstLastPara="1" vertOverflow="ellipsis" wrap="square" anchor="ctr" anchorCtr="1"/>
              <a:lstStyle/>
              <a:p>
                <a:pPr>
                  <a:defRPr sz="1000" b="0" i="0" u="none" strike="noStrike" kern="1200" baseline="0">
                    <a:solidFill>
                      <a:sysClr val="windowText" lastClr="000000"/>
                    </a:solidFill>
                    <a:latin typeface="+mn-lt"/>
                    <a:ea typeface="+mn-ea"/>
                    <a:cs typeface="+mn-cs"/>
                  </a:defRPr>
                </a:pPr>
                <a:r>
                  <a:rPr lang="en-US"/>
                  <a:t>Total, All Industries</a:t>
                </a:r>
              </a:p>
            </c:rich>
          </c:tx>
          <c:overlay val="0"/>
          <c:spPr>
            <a:noFill/>
            <a:ln>
              <a:noFill/>
            </a:ln>
            <a:effectLst/>
          </c:spPr>
          <c:txPr>
            <a:bodyPr rot="540000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3132104"/>
        <c:crosses val="max"/>
        <c:crossBetween val="between"/>
      </c:valAx>
      <c:catAx>
        <c:axId val="153132104"/>
        <c:scaling>
          <c:orientation val="minMax"/>
        </c:scaling>
        <c:delete val="1"/>
        <c:axPos val="b"/>
        <c:numFmt formatCode="General" sourceLinked="1"/>
        <c:majorTickMark val="out"/>
        <c:minorTickMark val="none"/>
        <c:tickLblPos val="none"/>
        <c:crossAx val="153131712"/>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Total, All Industries</c:v>
          </c:tx>
          <c:spPr>
            <a:solidFill>
              <a:schemeClr val="accent1">
                <a:lumMod val="40000"/>
                <a:lumOff val="60000"/>
              </a:schemeClr>
            </a:solidFill>
            <a:ln>
              <a:solidFill>
                <a:schemeClr val="tx1"/>
              </a:solid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'QCEWResults (45)'!$A$2:$A$12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'QCEWResults (45)'!$C$2:$C$12</c:f>
              <c:numCache>
                <c:formatCode>#,##0</c:formatCode>
                <c:ptCount val="11"/>
                <c:pt idx="0">
                  <c:v>331070</c:v>
                </c:pt>
                <c:pt idx="1">
                  <c:v>332507</c:v>
                </c:pt>
                <c:pt idx="2">
                  <c:v>332056</c:v>
                </c:pt>
                <c:pt idx="3">
                  <c:v>331772</c:v>
                </c:pt>
                <c:pt idx="4">
                  <c:v>315840</c:v>
                </c:pt>
                <c:pt idx="5">
                  <c:v>316201</c:v>
                </c:pt>
                <c:pt idx="6">
                  <c:v>315338</c:v>
                </c:pt>
                <c:pt idx="7">
                  <c:v>319092</c:v>
                </c:pt>
                <c:pt idx="8">
                  <c:v>320696</c:v>
                </c:pt>
                <c:pt idx="9">
                  <c:v>324442</c:v>
                </c:pt>
                <c:pt idx="10">
                  <c:v>326938</c:v>
                </c:pt>
              </c:numCache>
            </c:numRef>
          </c:val>
        </c:ser>
        <c:dLbls>
          <c:showLegendKey val="0"/>
          <c:showVal val="0"/>
          <c:showCatName val="0"/>
          <c:showSerName val="0"/>
          <c:showPercent val="0"/>
          <c:showBubbleSize val="0"/>
        </c:dLbls>
        <c:gapWidth val="30"/>
        <c:overlap val="-27"/>
        <c:axId val="153134064"/>
        <c:axId val="153133672"/>
      </c:barChart>
      <c:lineChart>
        <c:grouping val="standard"/>
        <c:varyColors val="0"/>
        <c:ser>
          <c:idx val="1"/>
          <c:order val="1"/>
          <c:tx>
            <c:v>Computer Systems Design</c:v>
          </c:tx>
          <c:spPr>
            <a:ln w="38100" cap="rnd">
              <a:solidFill>
                <a:srgbClr val="C00000"/>
              </a:solidFill>
              <a:round/>
            </a:ln>
            <a:effectLst/>
          </c:spPr>
          <c:marker>
            <c:symbol val="none"/>
          </c:marker>
          <c:dLbls>
            <c:dLbl>
              <c:idx val="5"/>
              <c:layout>
                <c:manualLayout>
                  <c:x val="-5.8333333333333369E-2"/>
                  <c:y val="-6.4814814814814839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5.8333333333333369E-2"/>
                  <c:y val="-3.7037037037037049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5.8333333333333473E-2"/>
                  <c:y val="4.166666666666666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'QCEWResults (45)'!$A$2:$A$12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'QCEWResults (45)'!$G$2:$G$12</c:f>
              <c:numCache>
                <c:formatCode>#,##0</c:formatCode>
                <c:ptCount val="11"/>
                <c:pt idx="0">
                  <c:v>2671</c:v>
                </c:pt>
                <c:pt idx="1">
                  <c:v>2583</c:v>
                </c:pt>
                <c:pt idx="2">
                  <c:v>2560</c:v>
                </c:pt>
                <c:pt idx="3">
                  <c:v>2411</c:v>
                </c:pt>
                <c:pt idx="4">
                  <c:v>2352</c:v>
                </c:pt>
                <c:pt idx="5">
                  <c:v>2716</c:v>
                </c:pt>
                <c:pt idx="6">
                  <c:v>2813</c:v>
                </c:pt>
                <c:pt idx="7">
                  <c:v>3141</c:v>
                </c:pt>
                <c:pt idx="8">
                  <c:v>2994</c:v>
                </c:pt>
                <c:pt idx="9">
                  <c:v>3221</c:v>
                </c:pt>
                <c:pt idx="10">
                  <c:v>3169</c:v>
                </c:pt>
              </c:numCache>
            </c:numRef>
          </c:val>
          <c:smooth val="0"/>
        </c:ser>
        <c:dLbls>
          <c:showLegendKey val="0"/>
          <c:showVal val="0"/>
          <c:showCatName val="0"/>
          <c:showSerName val="0"/>
          <c:showPercent val="0"/>
          <c:showBubbleSize val="0"/>
        </c:dLbls>
        <c:marker val="1"/>
        <c:smooth val="0"/>
        <c:axId val="153132888"/>
        <c:axId val="153133280"/>
      </c:lineChart>
      <c:catAx>
        <c:axId val="153132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3133280"/>
        <c:crosses val="autoZero"/>
        <c:auto val="1"/>
        <c:lblAlgn val="ctr"/>
        <c:lblOffset val="100"/>
        <c:noMultiLvlLbl val="0"/>
      </c:catAx>
      <c:valAx>
        <c:axId val="153133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Computer Systems Design</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3132888"/>
        <c:crosses val="autoZero"/>
        <c:crossBetween val="between"/>
      </c:valAx>
      <c:valAx>
        <c:axId val="153133672"/>
        <c:scaling>
          <c:orientation val="minMax"/>
        </c:scaling>
        <c:delete val="0"/>
        <c:axPos val="r"/>
        <c:title>
          <c:tx>
            <c:rich>
              <a:bodyPr rot="5400000" spcFirstLastPara="1" vertOverflow="ellipsis" wrap="square" anchor="ctr" anchorCtr="1"/>
              <a:lstStyle/>
              <a:p>
                <a:pPr>
                  <a:defRPr sz="1000" b="0" i="0" u="none" strike="noStrike" kern="1200" baseline="0">
                    <a:solidFill>
                      <a:sysClr val="windowText" lastClr="000000"/>
                    </a:solidFill>
                    <a:latin typeface="+mn-lt"/>
                    <a:ea typeface="+mn-ea"/>
                    <a:cs typeface="+mn-cs"/>
                  </a:defRPr>
                </a:pPr>
                <a:r>
                  <a:rPr lang="en-US"/>
                  <a:t>Total, All Industries</a:t>
                </a:r>
              </a:p>
            </c:rich>
          </c:tx>
          <c:overlay val="0"/>
          <c:spPr>
            <a:noFill/>
            <a:ln>
              <a:noFill/>
            </a:ln>
            <a:effectLst/>
          </c:spPr>
          <c:txPr>
            <a:bodyPr rot="540000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3134064"/>
        <c:crosses val="max"/>
        <c:crossBetween val="between"/>
      </c:valAx>
      <c:catAx>
        <c:axId val="153134064"/>
        <c:scaling>
          <c:orientation val="minMax"/>
        </c:scaling>
        <c:delete val="1"/>
        <c:axPos val="b"/>
        <c:numFmt formatCode="General" sourceLinked="1"/>
        <c:majorTickMark val="out"/>
        <c:minorTickMark val="none"/>
        <c:tickLblPos val="none"/>
        <c:crossAx val="153133672"/>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1"/>
          <c:order val="1"/>
          <c:tx>
            <c:strRef>
              <c:f>Sheet1!$C$1</c:f>
              <c:strCache>
                <c:ptCount val="1"/>
                <c:pt idx="0">
                  <c:v>Healthcare and Social Assistance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Sheet1!$A$2:$A$16</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Sheet1!$C$2:$C$16</c:f>
              <c:numCache>
                <c:formatCode>#,##0</c:formatCode>
                <c:ptCount val="15"/>
                <c:pt idx="0">
                  <c:v>13104</c:v>
                </c:pt>
                <c:pt idx="1">
                  <c:v>7361</c:v>
                </c:pt>
                <c:pt idx="2">
                  <c:v>6352</c:v>
                </c:pt>
                <c:pt idx="3">
                  <c:v>4079</c:v>
                </c:pt>
                <c:pt idx="4">
                  <c:v>6730</c:v>
                </c:pt>
                <c:pt idx="5">
                  <c:v>6571</c:v>
                </c:pt>
                <c:pt idx="6">
                  <c:v>5769</c:v>
                </c:pt>
                <c:pt idx="7">
                  <c:v>4097</c:v>
                </c:pt>
                <c:pt idx="8">
                  <c:v>3189</c:v>
                </c:pt>
                <c:pt idx="9">
                  <c:v>3598</c:v>
                </c:pt>
                <c:pt idx="10">
                  <c:v>4457</c:v>
                </c:pt>
                <c:pt idx="11">
                  <c:v>6003</c:v>
                </c:pt>
                <c:pt idx="12">
                  <c:v>5555</c:v>
                </c:pt>
                <c:pt idx="13">
                  <c:v>10490</c:v>
                </c:pt>
                <c:pt idx="14">
                  <c:v>10300</c:v>
                </c:pt>
              </c:numCache>
            </c:numRef>
          </c:val>
          <c:smooth val="0"/>
        </c:ser>
        <c:dLbls>
          <c:showLegendKey val="0"/>
          <c:showVal val="0"/>
          <c:showCatName val="0"/>
          <c:showSerName val="0"/>
          <c:showPercent val="0"/>
          <c:showBubbleSize val="0"/>
        </c:dLbls>
        <c:marker val="1"/>
        <c:smooth val="0"/>
        <c:axId val="153134848"/>
        <c:axId val="153135240"/>
      </c:lineChart>
      <c:lineChart>
        <c:grouping val="stacked"/>
        <c:varyColors val="0"/>
        <c:ser>
          <c:idx val="0"/>
          <c:order val="0"/>
          <c:tx>
            <c:strRef>
              <c:f>Sheet1!$B$1</c:f>
              <c:strCache>
                <c:ptCount val="1"/>
                <c:pt idx="0">
                  <c:v>Total, All Industries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Sheet1!$A$2:$A$16</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Sheet1!$B$2:$B$16</c:f>
              <c:numCache>
                <c:formatCode>#,##0</c:formatCode>
                <c:ptCount val="15"/>
                <c:pt idx="0">
                  <c:v>51263</c:v>
                </c:pt>
                <c:pt idx="1">
                  <c:v>32476</c:v>
                </c:pt>
                <c:pt idx="2">
                  <c:v>28954</c:v>
                </c:pt>
                <c:pt idx="3">
                  <c:v>30282</c:v>
                </c:pt>
                <c:pt idx="4">
                  <c:v>38789</c:v>
                </c:pt>
                <c:pt idx="5">
                  <c:v>35974</c:v>
                </c:pt>
                <c:pt idx="6">
                  <c:v>30398</c:v>
                </c:pt>
                <c:pt idx="7">
                  <c:v>18087</c:v>
                </c:pt>
                <c:pt idx="8">
                  <c:v>15037</c:v>
                </c:pt>
                <c:pt idx="9">
                  <c:v>20679</c:v>
                </c:pt>
                <c:pt idx="10">
                  <c:v>29604</c:v>
                </c:pt>
                <c:pt idx="11">
                  <c:v>34401</c:v>
                </c:pt>
                <c:pt idx="12">
                  <c:v>33153</c:v>
                </c:pt>
                <c:pt idx="13">
                  <c:v>49281</c:v>
                </c:pt>
                <c:pt idx="14">
                  <c:v>56071</c:v>
                </c:pt>
              </c:numCache>
            </c:numRef>
          </c:val>
          <c:smooth val="0"/>
        </c:ser>
        <c:dLbls>
          <c:showLegendKey val="0"/>
          <c:showVal val="0"/>
          <c:showCatName val="0"/>
          <c:showSerName val="0"/>
          <c:showPercent val="0"/>
          <c:showBubbleSize val="0"/>
        </c:dLbls>
        <c:marker val="1"/>
        <c:smooth val="0"/>
        <c:axId val="153136024"/>
        <c:axId val="153135632"/>
      </c:lineChart>
      <c:catAx>
        <c:axId val="15313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3135240"/>
        <c:crosses val="autoZero"/>
        <c:auto val="1"/>
        <c:lblAlgn val="ctr"/>
        <c:lblOffset val="100"/>
        <c:noMultiLvlLbl val="0"/>
      </c:catAx>
      <c:valAx>
        <c:axId val="153135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Healthcare &amp; Social Assistance Vacancies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3134848"/>
        <c:crosses val="autoZero"/>
        <c:crossBetween val="between"/>
      </c:valAx>
      <c:valAx>
        <c:axId val="153135632"/>
        <c:scaling>
          <c:orientation val="minMax"/>
        </c:scaling>
        <c:delete val="0"/>
        <c:axPos val="r"/>
        <c:title>
          <c:tx>
            <c:rich>
              <a:bodyPr rot="5400000" spcFirstLastPara="1" vertOverflow="ellipsis" wrap="square" anchor="ctr" anchorCtr="1"/>
              <a:lstStyle/>
              <a:p>
                <a:pPr>
                  <a:defRPr sz="1000" b="0" i="0" u="none" strike="noStrike" kern="1200" baseline="0">
                    <a:solidFill>
                      <a:sysClr val="windowText" lastClr="000000"/>
                    </a:solidFill>
                    <a:latin typeface="+mn-lt"/>
                    <a:ea typeface="+mn-ea"/>
                    <a:cs typeface="+mn-cs"/>
                  </a:defRPr>
                </a:pPr>
                <a:r>
                  <a:rPr lang="en-US"/>
                  <a:t>Total, All Vacancies</a:t>
                </a:r>
              </a:p>
            </c:rich>
          </c:tx>
          <c:overlay val="0"/>
          <c:spPr>
            <a:noFill/>
            <a:ln>
              <a:noFill/>
            </a:ln>
            <a:effectLst/>
          </c:spPr>
          <c:txPr>
            <a:bodyPr rot="540000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3136024"/>
        <c:crosses val="max"/>
        <c:crossBetween val="between"/>
      </c:valAx>
      <c:catAx>
        <c:axId val="153136024"/>
        <c:scaling>
          <c:orientation val="minMax"/>
        </c:scaling>
        <c:delete val="1"/>
        <c:axPos val="b"/>
        <c:numFmt formatCode="General" sourceLinked="1"/>
        <c:majorTickMark val="out"/>
        <c:minorTickMark val="none"/>
        <c:tickLblPos val="none"/>
        <c:crossAx val="1531356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1"/>
          <c:order val="1"/>
          <c:tx>
            <c:v>Manufacturing</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Sheet1!$A$2:$A$16</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Sheet1!$D$2:$D$16</c:f>
              <c:numCache>
                <c:formatCode>#,##0</c:formatCode>
                <c:ptCount val="15"/>
                <c:pt idx="0">
                  <c:v>2633</c:v>
                </c:pt>
                <c:pt idx="1">
                  <c:v>2090</c:v>
                </c:pt>
                <c:pt idx="2">
                  <c:v>2511</c:v>
                </c:pt>
                <c:pt idx="3">
                  <c:v>2975</c:v>
                </c:pt>
                <c:pt idx="4">
                  <c:v>3549</c:v>
                </c:pt>
                <c:pt idx="5">
                  <c:v>3535</c:v>
                </c:pt>
                <c:pt idx="6">
                  <c:v>3190</c:v>
                </c:pt>
                <c:pt idx="7">
                  <c:v>1765</c:v>
                </c:pt>
                <c:pt idx="8">
                  <c:v>1251</c:v>
                </c:pt>
                <c:pt idx="9">
                  <c:v>1986</c:v>
                </c:pt>
                <c:pt idx="10">
                  <c:v>2498</c:v>
                </c:pt>
                <c:pt idx="11">
                  <c:v>2771</c:v>
                </c:pt>
                <c:pt idx="12">
                  <c:v>2915</c:v>
                </c:pt>
                <c:pt idx="13">
                  <c:v>5233</c:v>
                </c:pt>
                <c:pt idx="14">
                  <c:v>3353</c:v>
                </c:pt>
              </c:numCache>
            </c:numRef>
          </c:val>
          <c:smooth val="0"/>
        </c:ser>
        <c:dLbls>
          <c:showLegendKey val="0"/>
          <c:showVal val="0"/>
          <c:showCatName val="0"/>
          <c:showSerName val="0"/>
          <c:showPercent val="0"/>
          <c:showBubbleSize val="0"/>
        </c:dLbls>
        <c:marker val="1"/>
        <c:smooth val="0"/>
        <c:axId val="62624712"/>
        <c:axId val="62625104"/>
      </c:lineChart>
      <c:lineChart>
        <c:grouping val="stacked"/>
        <c:varyColors val="0"/>
        <c:ser>
          <c:idx val="0"/>
          <c:order val="0"/>
          <c:tx>
            <c:strRef>
              <c:f>Sheet1!$B$1</c:f>
              <c:strCache>
                <c:ptCount val="1"/>
                <c:pt idx="0">
                  <c:v>Total, All Industries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Sheet1!$A$2:$A$16</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Sheet1!$B$2:$B$16</c:f>
              <c:numCache>
                <c:formatCode>#,##0</c:formatCode>
                <c:ptCount val="15"/>
                <c:pt idx="0">
                  <c:v>51263</c:v>
                </c:pt>
                <c:pt idx="1">
                  <c:v>32476</c:v>
                </c:pt>
                <c:pt idx="2">
                  <c:v>28954</c:v>
                </c:pt>
                <c:pt idx="3">
                  <c:v>30282</c:v>
                </c:pt>
                <c:pt idx="4">
                  <c:v>38789</c:v>
                </c:pt>
                <c:pt idx="5">
                  <c:v>35974</c:v>
                </c:pt>
                <c:pt idx="6">
                  <c:v>30398</c:v>
                </c:pt>
                <c:pt idx="7">
                  <c:v>18087</c:v>
                </c:pt>
                <c:pt idx="8">
                  <c:v>15037</c:v>
                </c:pt>
                <c:pt idx="9">
                  <c:v>20679</c:v>
                </c:pt>
                <c:pt idx="10">
                  <c:v>29604</c:v>
                </c:pt>
                <c:pt idx="11">
                  <c:v>34401</c:v>
                </c:pt>
                <c:pt idx="12">
                  <c:v>33153</c:v>
                </c:pt>
                <c:pt idx="13">
                  <c:v>49281</c:v>
                </c:pt>
                <c:pt idx="14">
                  <c:v>56071</c:v>
                </c:pt>
              </c:numCache>
            </c:numRef>
          </c:val>
          <c:smooth val="0"/>
        </c:ser>
        <c:dLbls>
          <c:showLegendKey val="0"/>
          <c:showVal val="0"/>
          <c:showCatName val="0"/>
          <c:showSerName val="0"/>
          <c:showPercent val="0"/>
          <c:showBubbleSize val="0"/>
        </c:dLbls>
        <c:marker val="1"/>
        <c:smooth val="0"/>
        <c:axId val="62625888"/>
        <c:axId val="62625496"/>
      </c:lineChart>
      <c:catAx>
        <c:axId val="62624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2625104"/>
        <c:crosses val="autoZero"/>
        <c:auto val="1"/>
        <c:lblAlgn val="ctr"/>
        <c:lblOffset val="100"/>
        <c:noMultiLvlLbl val="0"/>
      </c:catAx>
      <c:valAx>
        <c:axId val="62625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Manufacturing Vacancies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2624712"/>
        <c:crosses val="autoZero"/>
        <c:crossBetween val="between"/>
      </c:valAx>
      <c:valAx>
        <c:axId val="62625496"/>
        <c:scaling>
          <c:orientation val="minMax"/>
        </c:scaling>
        <c:delete val="0"/>
        <c:axPos val="r"/>
        <c:title>
          <c:tx>
            <c:rich>
              <a:bodyPr rot="5400000" spcFirstLastPara="1" vertOverflow="ellipsis" wrap="square" anchor="ctr" anchorCtr="1"/>
              <a:lstStyle/>
              <a:p>
                <a:pPr>
                  <a:defRPr sz="1000" b="0" i="0" u="none" strike="noStrike" kern="1200" baseline="0">
                    <a:solidFill>
                      <a:sysClr val="windowText" lastClr="000000"/>
                    </a:solidFill>
                    <a:latin typeface="+mn-lt"/>
                    <a:ea typeface="+mn-ea"/>
                    <a:cs typeface="+mn-cs"/>
                  </a:defRPr>
                </a:pPr>
                <a:r>
                  <a:rPr lang="en-US"/>
                  <a:t>Total, All Vacancies</a:t>
                </a:r>
              </a:p>
            </c:rich>
          </c:tx>
          <c:overlay val="0"/>
          <c:spPr>
            <a:noFill/>
            <a:ln>
              <a:noFill/>
            </a:ln>
            <a:effectLst/>
          </c:spPr>
          <c:txPr>
            <a:bodyPr rot="540000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2625888"/>
        <c:crosses val="max"/>
        <c:crossBetween val="between"/>
      </c:valAx>
      <c:catAx>
        <c:axId val="62625888"/>
        <c:scaling>
          <c:orientation val="minMax"/>
        </c:scaling>
        <c:delete val="1"/>
        <c:axPos val="b"/>
        <c:numFmt formatCode="General" sourceLinked="1"/>
        <c:majorTickMark val="out"/>
        <c:minorTickMark val="none"/>
        <c:tickLblPos val="none"/>
        <c:crossAx val="626254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1"/>
          <c:order val="1"/>
          <c:tx>
            <c:v>Construction</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Sheet1!$A$3:$A$16</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Sheet1!$E$3:$E$16</c:f>
              <c:numCache>
                <c:formatCode>#,##0</c:formatCode>
                <c:ptCount val="14"/>
                <c:pt idx="0">
                  <c:v>1122</c:v>
                </c:pt>
                <c:pt idx="1">
                  <c:v>2560</c:v>
                </c:pt>
                <c:pt idx="2">
                  <c:v>563</c:v>
                </c:pt>
                <c:pt idx="3">
                  <c:v>1296</c:v>
                </c:pt>
                <c:pt idx="4">
                  <c:v>169</c:v>
                </c:pt>
                <c:pt idx="5">
                  <c:v>195</c:v>
                </c:pt>
                <c:pt idx="6">
                  <c:v>165</c:v>
                </c:pt>
                <c:pt idx="7">
                  <c:v>281</c:v>
                </c:pt>
                <c:pt idx="8">
                  <c:v>881</c:v>
                </c:pt>
                <c:pt idx="9">
                  <c:v>600</c:v>
                </c:pt>
                <c:pt idx="10">
                  <c:v>190</c:v>
                </c:pt>
                <c:pt idx="11">
                  <c:v>567</c:v>
                </c:pt>
                <c:pt idx="12">
                  <c:v>1746</c:v>
                </c:pt>
                <c:pt idx="13">
                  <c:v>2337</c:v>
                </c:pt>
              </c:numCache>
            </c:numRef>
          </c:val>
          <c:smooth val="0"/>
        </c:ser>
        <c:dLbls>
          <c:showLegendKey val="0"/>
          <c:showVal val="0"/>
          <c:showCatName val="0"/>
          <c:showSerName val="0"/>
          <c:showPercent val="0"/>
          <c:showBubbleSize val="0"/>
        </c:dLbls>
        <c:marker val="1"/>
        <c:smooth val="0"/>
        <c:axId val="62624320"/>
        <c:axId val="62626672"/>
      </c:lineChart>
      <c:lineChart>
        <c:grouping val="stacked"/>
        <c:varyColors val="0"/>
        <c:ser>
          <c:idx val="0"/>
          <c:order val="0"/>
          <c:tx>
            <c:strRef>
              <c:f>Sheet1!$B$1</c:f>
              <c:strCache>
                <c:ptCount val="1"/>
                <c:pt idx="0">
                  <c:v>Total, All Industries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Sheet1!$A$3:$A$16</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Sheet1!$B$3:$B$16</c:f>
              <c:numCache>
                <c:formatCode>#,##0</c:formatCode>
                <c:ptCount val="14"/>
                <c:pt idx="0">
                  <c:v>32476</c:v>
                </c:pt>
                <c:pt idx="1">
                  <c:v>28954</c:v>
                </c:pt>
                <c:pt idx="2">
                  <c:v>30282</c:v>
                </c:pt>
                <c:pt idx="3">
                  <c:v>38789</c:v>
                </c:pt>
                <c:pt idx="4">
                  <c:v>35974</c:v>
                </c:pt>
                <c:pt idx="5">
                  <c:v>30398</c:v>
                </c:pt>
                <c:pt idx="6">
                  <c:v>18087</c:v>
                </c:pt>
                <c:pt idx="7">
                  <c:v>15037</c:v>
                </c:pt>
                <c:pt idx="8">
                  <c:v>20679</c:v>
                </c:pt>
                <c:pt idx="9">
                  <c:v>29604</c:v>
                </c:pt>
                <c:pt idx="10">
                  <c:v>34401</c:v>
                </c:pt>
                <c:pt idx="11">
                  <c:v>33153</c:v>
                </c:pt>
                <c:pt idx="12">
                  <c:v>49281</c:v>
                </c:pt>
                <c:pt idx="13">
                  <c:v>56071</c:v>
                </c:pt>
              </c:numCache>
            </c:numRef>
          </c:val>
          <c:smooth val="0"/>
        </c:ser>
        <c:dLbls>
          <c:showLegendKey val="0"/>
          <c:showVal val="0"/>
          <c:showCatName val="0"/>
          <c:showSerName val="0"/>
          <c:showPercent val="0"/>
          <c:showBubbleSize val="0"/>
        </c:dLbls>
        <c:marker val="1"/>
        <c:smooth val="0"/>
        <c:axId val="62627456"/>
        <c:axId val="62627064"/>
      </c:lineChart>
      <c:catAx>
        <c:axId val="62624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2626672"/>
        <c:crosses val="autoZero"/>
        <c:auto val="1"/>
        <c:lblAlgn val="ctr"/>
        <c:lblOffset val="100"/>
        <c:noMultiLvlLbl val="0"/>
      </c:catAx>
      <c:valAx>
        <c:axId val="62626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Construction Vacancies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2624320"/>
        <c:crosses val="autoZero"/>
        <c:crossBetween val="between"/>
      </c:valAx>
      <c:valAx>
        <c:axId val="62627064"/>
        <c:scaling>
          <c:orientation val="minMax"/>
        </c:scaling>
        <c:delete val="0"/>
        <c:axPos val="r"/>
        <c:title>
          <c:tx>
            <c:rich>
              <a:bodyPr rot="5400000" spcFirstLastPara="1" vertOverflow="ellipsis" wrap="square" anchor="ctr" anchorCtr="1"/>
              <a:lstStyle/>
              <a:p>
                <a:pPr>
                  <a:defRPr sz="1000" b="0" i="0" u="none" strike="noStrike" kern="1200" baseline="0">
                    <a:solidFill>
                      <a:sysClr val="windowText" lastClr="000000"/>
                    </a:solidFill>
                    <a:latin typeface="+mn-lt"/>
                    <a:ea typeface="+mn-ea"/>
                    <a:cs typeface="+mn-cs"/>
                  </a:defRPr>
                </a:pPr>
                <a:r>
                  <a:rPr lang="en-US"/>
                  <a:t>Total, All Vacancies</a:t>
                </a:r>
              </a:p>
            </c:rich>
          </c:tx>
          <c:overlay val="0"/>
          <c:spPr>
            <a:noFill/>
            <a:ln>
              <a:noFill/>
            </a:ln>
            <a:effectLst/>
          </c:spPr>
          <c:txPr>
            <a:bodyPr rot="540000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2627456"/>
        <c:crosses val="max"/>
        <c:crossBetween val="between"/>
      </c:valAx>
      <c:catAx>
        <c:axId val="62627456"/>
        <c:scaling>
          <c:orientation val="minMax"/>
        </c:scaling>
        <c:delete val="1"/>
        <c:axPos val="b"/>
        <c:numFmt formatCode="General" sourceLinked="1"/>
        <c:majorTickMark val="out"/>
        <c:minorTickMark val="none"/>
        <c:tickLblPos val="none"/>
        <c:crossAx val="626270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1"/>
          <c:order val="1"/>
          <c:tx>
            <c:v>Professional &amp; Technical Services</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Sheet1!$A$2:$A$16</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Sheet1!$F$2:$F$16</c:f>
              <c:numCache>
                <c:formatCode>#,##0</c:formatCode>
                <c:ptCount val="15"/>
                <c:pt idx="0">
                  <c:v>2868</c:v>
                </c:pt>
                <c:pt idx="1">
                  <c:v>1034</c:v>
                </c:pt>
                <c:pt idx="2">
                  <c:v>1286</c:v>
                </c:pt>
                <c:pt idx="3">
                  <c:v>4326</c:v>
                </c:pt>
                <c:pt idx="4">
                  <c:v>2814</c:v>
                </c:pt>
                <c:pt idx="5">
                  <c:v>2736</c:v>
                </c:pt>
                <c:pt idx="6">
                  <c:v>1857</c:v>
                </c:pt>
                <c:pt idx="7">
                  <c:v>1130</c:v>
                </c:pt>
                <c:pt idx="8">
                  <c:v>889</c:v>
                </c:pt>
                <c:pt idx="9">
                  <c:v>1657</c:v>
                </c:pt>
                <c:pt idx="10">
                  <c:v>1875</c:v>
                </c:pt>
                <c:pt idx="11">
                  <c:v>1963</c:v>
                </c:pt>
                <c:pt idx="12">
                  <c:v>1973</c:v>
                </c:pt>
                <c:pt idx="13">
                  <c:v>2493</c:v>
                </c:pt>
                <c:pt idx="14">
                  <c:v>3387</c:v>
                </c:pt>
              </c:numCache>
            </c:numRef>
          </c:val>
          <c:smooth val="0"/>
        </c:ser>
        <c:dLbls>
          <c:showLegendKey val="0"/>
          <c:showVal val="0"/>
          <c:showCatName val="0"/>
          <c:showSerName val="0"/>
          <c:showPercent val="0"/>
          <c:showBubbleSize val="0"/>
        </c:dLbls>
        <c:marker val="1"/>
        <c:smooth val="0"/>
        <c:axId val="62628240"/>
        <c:axId val="62628632"/>
      </c:lineChart>
      <c:lineChart>
        <c:grouping val="stacked"/>
        <c:varyColors val="0"/>
        <c:ser>
          <c:idx val="0"/>
          <c:order val="0"/>
          <c:tx>
            <c:strRef>
              <c:f>Sheet1!$B$1</c:f>
              <c:strCache>
                <c:ptCount val="1"/>
                <c:pt idx="0">
                  <c:v>Total, All Industries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Sheet1!$A$2:$A$16</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Sheet1!$B$2:$B$16</c:f>
              <c:numCache>
                <c:formatCode>#,##0</c:formatCode>
                <c:ptCount val="15"/>
                <c:pt idx="0">
                  <c:v>51263</c:v>
                </c:pt>
                <c:pt idx="1">
                  <c:v>32476</c:v>
                </c:pt>
                <c:pt idx="2">
                  <c:v>28954</c:v>
                </c:pt>
                <c:pt idx="3">
                  <c:v>30282</c:v>
                </c:pt>
                <c:pt idx="4">
                  <c:v>38789</c:v>
                </c:pt>
                <c:pt idx="5">
                  <c:v>35974</c:v>
                </c:pt>
                <c:pt idx="6">
                  <c:v>30398</c:v>
                </c:pt>
                <c:pt idx="7">
                  <c:v>18087</c:v>
                </c:pt>
                <c:pt idx="8">
                  <c:v>15037</c:v>
                </c:pt>
                <c:pt idx="9">
                  <c:v>20679</c:v>
                </c:pt>
                <c:pt idx="10">
                  <c:v>29604</c:v>
                </c:pt>
                <c:pt idx="11">
                  <c:v>34401</c:v>
                </c:pt>
                <c:pt idx="12">
                  <c:v>33153</c:v>
                </c:pt>
                <c:pt idx="13">
                  <c:v>49281</c:v>
                </c:pt>
                <c:pt idx="14">
                  <c:v>56071</c:v>
                </c:pt>
              </c:numCache>
            </c:numRef>
          </c:val>
          <c:smooth val="0"/>
        </c:ser>
        <c:dLbls>
          <c:showLegendKey val="0"/>
          <c:showVal val="0"/>
          <c:showCatName val="0"/>
          <c:showSerName val="0"/>
          <c:showPercent val="0"/>
          <c:showBubbleSize val="0"/>
        </c:dLbls>
        <c:marker val="1"/>
        <c:smooth val="0"/>
        <c:axId val="62629416"/>
        <c:axId val="62629024"/>
      </c:lineChart>
      <c:catAx>
        <c:axId val="62628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2628632"/>
        <c:crosses val="autoZero"/>
        <c:auto val="1"/>
        <c:lblAlgn val="ctr"/>
        <c:lblOffset val="100"/>
        <c:noMultiLvlLbl val="0"/>
      </c:catAx>
      <c:valAx>
        <c:axId val="62628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Prof. &amp; Technical Services Vacancies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2628240"/>
        <c:crosses val="autoZero"/>
        <c:crossBetween val="between"/>
      </c:valAx>
      <c:valAx>
        <c:axId val="62629024"/>
        <c:scaling>
          <c:orientation val="minMax"/>
        </c:scaling>
        <c:delete val="0"/>
        <c:axPos val="r"/>
        <c:title>
          <c:tx>
            <c:rich>
              <a:bodyPr rot="5400000" spcFirstLastPara="1" vertOverflow="ellipsis" wrap="square" anchor="ctr" anchorCtr="1"/>
              <a:lstStyle/>
              <a:p>
                <a:pPr>
                  <a:defRPr sz="1000" b="0" i="0" u="none" strike="noStrike" kern="1200" baseline="0">
                    <a:solidFill>
                      <a:sysClr val="windowText" lastClr="000000"/>
                    </a:solidFill>
                    <a:latin typeface="+mn-lt"/>
                    <a:ea typeface="+mn-ea"/>
                    <a:cs typeface="+mn-cs"/>
                  </a:defRPr>
                </a:pPr>
                <a:r>
                  <a:rPr lang="en-US"/>
                  <a:t>Total, All Vacancies</a:t>
                </a:r>
              </a:p>
            </c:rich>
          </c:tx>
          <c:overlay val="0"/>
          <c:spPr>
            <a:noFill/>
            <a:ln>
              <a:noFill/>
            </a:ln>
            <a:effectLst/>
          </c:spPr>
          <c:txPr>
            <a:bodyPr rot="540000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2629416"/>
        <c:crosses val="max"/>
        <c:crossBetween val="between"/>
      </c:valAx>
      <c:catAx>
        <c:axId val="62629416"/>
        <c:scaling>
          <c:orientation val="minMax"/>
        </c:scaling>
        <c:delete val="1"/>
        <c:axPos val="b"/>
        <c:numFmt formatCode="General" sourceLinked="1"/>
        <c:majorTickMark val="out"/>
        <c:minorTickMark val="none"/>
        <c:tickLblPos val="none"/>
        <c:crossAx val="6262902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018EE5-25CF-4B8A-A829-2B159FA7D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71</Pages>
  <Words>22333</Words>
  <Characters>137873</Characters>
  <Application>Microsoft Office Word</Application>
  <DocSecurity>0</DocSecurity>
  <Lines>1148</Lines>
  <Paragraphs>319</Paragraphs>
  <ScaleCrop>false</ScaleCrop>
  <HeadingPairs>
    <vt:vector size="2" baseType="variant">
      <vt:variant>
        <vt:lpstr>Title</vt:lpstr>
      </vt:variant>
      <vt:variant>
        <vt:i4>1</vt:i4>
      </vt:variant>
    </vt:vector>
  </HeadingPairs>
  <TitlesOfParts>
    <vt:vector size="1" baseType="lpstr">
      <vt:lpstr>Regional and Local Plan Template</vt:lpstr>
    </vt:vector>
  </TitlesOfParts>
  <Company>MN Department of Employment and Economic Development</Company>
  <LinksUpToDate>false</LinksUpToDate>
  <CharactersWithSpaces>159887</CharactersWithSpaces>
  <SharedDoc>false</SharedDoc>
  <HLinks>
    <vt:vector size="312" baseType="variant">
      <vt:variant>
        <vt:i4>655454</vt:i4>
      </vt:variant>
      <vt:variant>
        <vt:i4>153</vt:i4>
      </vt:variant>
      <vt:variant>
        <vt:i4>0</vt:i4>
      </vt:variant>
      <vt:variant>
        <vt:i4>5</vt:i4>
      </vt:variant>
      <vt:variant>
        <vt:lpwstr>http://wdr.doleta.gov/directives/attach/TEGL5-03.html</vt:lpwstr>
      </vt:variant>
      <vt:variant>
        <vt:lpwstr/>
      </vt:variant>
      <vt:variant>
        <vt:i4>6815793</vt:i4>
      </vt:variant>
      <vt:variant>
        <vt:i4>150</vt:i4>
      </vt:variant>
      <vt:variant>
        <vt:i4>0</vt:i4>
      </vt:variant>
      <vt:variant>
        <vt:i4>5</vt:i4>
      </vt:variant>
      <vt:variant>
        <vt:lpwstr>https://www.law.cornell.edu/uscode/text/38/4215</vt:lpwstr>
      </vt:variant>
      <vt:variant>
        <vt:lpwstr/>
      </vt:variant>
      <vt:variant>
        <vt:i4>2883705</vt:i4>
      </vt:variant>
      <vt:variant>
        <vt:i4>147</vt:i4>
      </vt:variant>
      <vt:variant>
        <vt:i4>0</vt:i4>
      </vt:variant>
      <vt:variant>
        <vt:i4>5</vt:i4>
      </vt:variant>
      <vt:variant>
        <vt:lpwstr>http://www.gpo.gov/fdsys/pkg/PLAW-112publ56/pdf/PLAW-112publ56.pdf</vt:lpwstr>
      </vt:variant>
      <vt:variant>
        <vt:lpwstr/>
      </vt:variant>
      <vt:variant>
        <vt:i4>262174</vt:i4>
      </vt:variant>
      <vt:variant>
        <vt:i4>144</vt:i4>
      </vt:variant>
      <vt:variant>
        <vt:i4>0</vt:i4>
      </vt:variant>
      <vt:variant>
        <vt:i4>5</vt:i4>
      </vt:variant>
      <vt:variant>
        <vt:lpwstr>http://www.gpo.gov/fdsys/pkg/PLAW-107publ288/content-detail.html</vt:lpwstr>
      </vt:variant>
      <vt:variant>
        <vt:lpwstr/>
      </vt:variant>
      <vt:variant>
        <vt:i4>7471210</vt:i4>
      </vt:variant>
      <vt:variant>
        <vt:i4>141</vt:i4>
      </vt:variant>
      <vt:variant>
        <vt:i4>0</vt:i4>
      </vt:variant>
      <vt:variant>
        <vt:i4>5</vt:i4>
      </vt:variant>
      <vt:variant>
        <vt:lpwstr>https://www.law.cornell.edu/cfr/text/2/part-180</vt:lpwstr>
      </vt:variant>
      <vt:variant>
        <vt:lpwstr/>
      </vt:variant>
      <vt:variant>
        <vt:i4>3866747</vt:i4>
      </vt:variant>
      <vt:variant>
        <vt:i4>138</vt:i4>
      </vt:variant>
      <vt:variant>
        <vt:i4>0</vt:i4>
      </vt:variant>
      <vt:variant>
        <vt:i4>5</vt:i4>
      </vt:variant>
      <vt:variant>
        <vt:lpwstr>http://www.gpo.gov/fdsys/pkg/FR-2009-10-06/pdf/E9-24203.pdf</vt:lpwstr>
      </vt:variant>
      <vt:variant>
        <vt:lpwstr/>
      </vt:variant>
      <vt:variant>
        <vt:i4>6488090</vt:i4>
      </vt:variant>
      <vt:variant>
        <vt:i4>135</vt:i4>
      </vt:variant>
      <vt:variant>
        <vt:i4>0</vt:i4>
      </vt:variant>
      <vt:variant>
        <vt:i4>5</vt:i4>
      </vt:variant>
      <vt:variant>
        <vt:lpwstr>http://www.nhtsa.gov/people/injury/research/BuckleUp/vi__exec_order.htm</vt:lpwstr>
      </vt:variant>
      <vt:variant>
        <vt:lpwstr/>
      </vt:variant>
      <vt:variant>
        <vt:i4>1179763</vt:i4>
      </vt:variant>
      <vt:variant>
        <vt:i4>132</vt:i4>
      </vt:variant>
      <vt:variant>
        <vt:i4>0</vt:i4>
      </vt:variant>
      <vt:variant>
        <vt:i4>5</vt:i4>
      </vt:variant>
      <vt:variant>
        <vt:lpwstr>http://wdr.doleta.gov/directives/corr_doc.cfm?DOCN=2262</vt:lpwstr>
      </vt:variant>
      <vt:variant>
        <vt:lpwstr/>
      </vt:variant>
      <vt:variant>
        <vt:i4>5046355</vt:i4>
      </vt:variant>
      <vt:variant>
        <vt:i4>129</vt:i4>
      </vt:variant>
      <vt:variant>
        <vt:i4>0</vt:i4>
      </vt:variant>
      <vt:variant>
        <vt:i4>5</vt:i4>
      </vt:variant>
      <vt:variant>
        <vt:lpwstr>http://www.opm.gov/policy-data-oversight/pay-leave/salaries-wages/2014/executive-senior-level</vt:lpwstr>
      </vt:variant>
      <vt:variant>
        <vt:lpwstr/>
      </vt:variant>
      <vt:variant>
        <vt:i4>5898259</vt:i4>
      </vt:variant>
      <vt:variant>
        <vt:i4>126</vt:i4>
      </vt:variant>
      <vt:variant>
        <vt:i4>0</vt:i4>
      </vt:variant>
      <vt:variant>
        <vt:i4>5</vt:i4>
      </vt:variant>
      <vt:variant>
        <vt:lpwstr>http://thomas.loc.gov/cgi-bin/toGPObsspubliclaws/http:/www.gpo.gov/fdsys/pkg/PLAW-113publ235/pdf/PLAW-113publ235.pdf</vt:lpwstr>
      </vt:variant>
      <vt:variant>
        <vt:lpwstr/>
      </vt:variant>
      <vt:variant>
        <vt:i4>4521994</vt:i4>
      </vt:variant>
      <vt:variant>
        <vt:i4>123</vt:i4>
      </vt:variant>
      <vt:variant>
        <vt:i4>0</vt:i4>
      </vt:variant>
      <vt:variant>
        <vt:i4>5</vt:i4>
      </vt:variant>
      <vt:variant>
        <vt:lpwstr>http://www.ecfr.gov/cgi-bin/retrieveECFR?gp=1&amp;SID=5e57834a077e680e1db08ae486b050cd&amp;ty=HTML&amp;h=L&amp;mc=true&amp;n=pt2.1.200&amp;r=PART</vt:lpwstr>
      </vt:variant>
      <vt:variant>
        <vt:lpwstr/>
      </vt:variant>
      <vt:variant>
        <vt:i4>1441913</vt:i4>
      </vt:variant>
      <vt:variant>
        <vt:i4>120</vt:i4>
      </vt:variant>
      <vt:variant>
        <vt:i4>0</vt:i4>
      </vt:variant>
      <vt:variant>
        <vt:i4>5</vt:i4>
      </vt:variant>
      <vt:variant>
        <vt:lpwstr>http://wdr.doleta.gov/directives/corr_doc.cfm?docn=7872</vt:lpwstr>
      </vt:variant>
      <vt:variant>
        <vt:lpwstr/>
      </vt:variant>
      <vt:variant>
        <vt:i4>2162789</vt:i4>
      </vt:variant>
      <vt:variant>
        <vt:i4>117</vt:i4>
      </vt:variant>
      <vt:variant>
        <vt:i4>0</vt:i4>
      </vt:variant>
      <vt:variant>
        <vt:i4>5</vt:i4>
      </vt:variant>
      <vt:variant>
        <vt:lpwstr>http://www.archives.gov/federal-register/executive-orders/1994.html</vt:lpwstr>
      </vt:variant>
      <vt:variant>
        <vt:lpwstr>12898</vt:lpwstr>
      </vt:variant>
      <vt:variant>
        <vt:i4>3670066</vt:i4>
      </vt:variant>
      <vt:variant>
        <vt:i4>114</vt:i4>
      </vt:variant>
      <vt:variant>
        <vt:i4>0</vt:i4>
      </vt:variant>
      <vt:variant>
        <vt:i4>5</vt:i4>
      </vt:variant>
      <vt:variant>
        <vt:lpwstr>https://apps.deed.state.mn.us/assets/policies/doc/wioa.docx</vt:lpwstr>
      </vt:variant>
      <vt:variant>
        <vt:lpwstr/>
      </vt:variant>
      <vt:variant>
        <vt:i4>458836</vt:i4>
      </vt:variant>
      <vt:variant>
        <vt:i4>111</vt:i4>
      </vt:variant>
      <vt:variant>
        <vt:i4>0</vt:i4>
      </vt:variant>
      <vt:variant>
        <vt:i4>5</vt:i4>
      </vt:variant>
      <vt:variant>
        <vt:lpwstr>https://www.revisor.mn.gov/statutes/?id=363a&amp;view=chapter</vt:lpwstr>
      </vt:variant>
      <vt:variant>
        <vt:lpwstr/>
      </vt:variant>
      <vt:variant>
        <vt:i4>6488186</vt:i4>
      </vt:variant>
      <vt:variant>
        <vt:i4>108</vt:i4>
      </vt:variant>
      <vt:variant>
        <vt:i4>0</vt:i4>
      </vt:variant>
      <vt:variant>
        <vt:i4>5</vt:i4>
      </vt:variant>
      <vt:variant>
        <vt:lpwstr>http://www.gpo.gov/fdsys/pkg/FR-2002-12-16/pdf/02-31831.pdf</vt:lpwstr>
      </vt:variant>
      <vt:variant>
        <vt:lpwstr/>
      </vt:variant>
      <vt:variant>
        <vt:i4>3014773</vt:i4>
      </vt:variant>
      <vt:variant>
        <vt:i4>105</vt:i4>
      </vt:variant>
      <vt:variant>
        <vt:i4>0</vt:i4>
      </vt:variant>
      <vt:variant>
        <vt:i4>5</vt:i4>
      </vt:variant>
      <vt:variant>
        <vt:lpwstr>http://www.dol.gov/oasam/regs/statutes/eo13160.htm</vt:lpwstr>
      </vt:variant>
      <vt:variant>
        <vt:lpwstr/>
      </vt:variant>
      <vt:variant>
        <vt:i4>917521</vt:i4>
      </vt:variant>
      <vt:variant>
        <vt:i4>102</vt:i4>
      </vt:variant>
      <vt:variant>
        <vt:i4>0</vt:i4>
      </vt:variant>
      <vt:variant>
        <vt:i4>5</vt:i4>
      </vt:variant>
      <vt:variant>
        <vt:lpwstr>http://www.ecfr.gov/cgi-bin/retrieveECFR?gp=&amp;SID=f93578defc0df53d553a30c5b65b1edd&amp;mc=true&amp;r=PART&amp;n=pt29.1.38</vt:lpwstr>
      </vt:variant>
      <vt:variant>
        <vt:lpwstr/>
      </vt:variant>
      <vt:variant>
        <vt:i4>7602212</vt:i4>
      </vt:variant>
      <vt:variant>
        <vt:i4>99</vt:i4>
      </vt:variant>
      <vt:variant>
        <vt:i4>0</vt:i4>
      </vt:variant>
      <vt:variant>
        <vt:i4>5</vt:i4>
      </vt:variant>
      <vt:variant>
        <vt:lpwstr>http://www.ecfr.gov/cgi-bin/text-idx?c=ecfr&amp;SID=69924e046dbc5f7282497ae0944c5652&amp;rgn=div5&amp;view=text&amp;node=29:1.1.1.1.31&amp;idno=29</vt:lpwstr>
      </vt:variant>
      <vt:variant>
        <vt:lpwstr/>
      </vt:variant>
      <vt:variant>
        <vt:i4>8126501</vt:i4>
      </vt:variant>
      <vt:variant>
        <vt:i4>96</vt:i4>
      </vt:variant>
      <vt:variant>
        <vt:i4>0</vt:i4>
      </vt:variant>
      <vt:variant>
        <vt:i4>5</vt:i4>
      </vt:variant>
      <vt:variant>
        <vt:lpwstr>http://www.ecfr.gov/cgi-bin/text-idx?c=ecfr&amp;SID=69924e046dbc5f7282497ae0944c5652&amp;rgn=div5&amp;view=text&amp;node=29:1.1.1.1.29&amp;idno=29</vt:lpwstr>
      </vt:variant>
      <vt:variant>
        <vt:lpwstr/>
      </vt:variant>
      <vt:variant>
        <vt:i4>7471141</vt:i4>
      </vt:variant>
      <vt:variant>
        <vt:i4>93</vt:i4>
      </vt:variant>
      <vt:variant>
        <vt:i4>0</vt:i4>
      </vt:variant>
      <vt:variant>
        <vt:i4>5</vt:i4>
      </vt:variant>
      <vt:variant>
        <vt:lpwstr>http://www.ecfr.gov/cgi-bin/text-idx?c=ecfr&amp;SID=69924e046dbc5f7282497ae0944c5652&amp;rgn=div5&amp;view=text&amp;node=29:1.1.1.1.27&amp;idno=29</vt:lpwstr>
      </vt:variant>
      <vt:variant>
        <vt:lpwstr/>
      </vt:variant>
      <vt:variant>
        <vt:i4>6225926</vt:i4>
      </vt:variant>
      <vt:variant>
        <vt:i4>90</vt:i4>
      </vt:variant>
      <vt:variant>
        <vt:i4>0</vt:i4>
      </vt:variant>
      <vt:variant>
        <vt:i4>5</vt:i4>
      </vt:variant>
      <vt:variant>
        <vt:lpwstr>http://www.dol.gov/cgi-bin/leave-dol.asp?exiturl=http://www.ecfr.gov/cgi-bin/text-idx%5eQ%5ec=ecfr|sid=b2ce5f00f79b621901a5c3012c4b5814|rgn=div5|view=text|node=29:1.1.1.1.26|idno=29&amp;exitTitle=www.ecfr.gov&amp;fedpage=yes</vt:lpwstr>
      </vt:variant>
      <vt:variant>
        <vt:lpwstr/>
      </vt:variant>
      <vt:variant>
        <vt:i4>6225925</vt:i4>
      </vt:variant>
      <vt:variant>
        <vt:i4>87</vt:i4>
      </vt:variant>
      <vt:variant>
        <vt:i4>0</vt:i4>
      </vt:variant>
      <vt:variant>
        <vt:i4>5</vt:i4>
      </vt:variant>
      <vt:variant>
        <vt:lpwstr>http://www.dol.gov/cgi-bin/leave-dol.asp?exiturl=http://www.ecfr.gov/cgi-bin/text-idx%5eQ%5ec=ecfr|sid=b2ce5f00f79b621901a5c3012c4b5814|rgn=div5|view=text|node=29:1.1.1.1.25|idno=29&amp;exitTitle=www.ecfr.gov&amp;fedpage=yes</vt:lpwstr>
      </vt:variant>
      <vt:variant>
        <vt:lpwstr/>
      </vt:variant>
      <vt:variant>
        <vt:i4>6946884</vt:i4>
      </vt:variant>
      <vt:variant>
        <vt:i4>84</vt:i4>
      </vt:variant>
      <vt:variant>
        <vt:i4>0</vt:i4>
      </vt:variant>
      <vt:variant>
        <vt:i4>5</vt:i4>
      </vt:variant>
      <vt:variant>
        <vt:lpwstr>http://www.dol.gov/oasam/regs/statutes/age_act.htm</vt:lpwstr>
      </vt:variant>
      <vt:variant>
        <vt:lpwstr/>
      </vt:variant>
      <vt:variant>
        <vt:i4>5242883</vt:i4>
      </vt:variant>
      <vt:variant>
        <vt:i4>81</vt:i4>
      </vt:variant>
      <vt:variant>
        <vt:i4>0</vt:i4>
      </vt:variant>
      <vt:variant>
        <vt:i4>5</vt:i4>
      </vt:variant>
      <vt:variant>
        <vt:lpwstr>http://www.dol.gov/oasam/programs/crc/sec504.htm</vt:lpwstr>
      </vt:variant>
      <vt:variant>
        <vt:lpwstr/>
      </vt:variant>
      <vt:variant>
        <vt:i4>7077946</vt:i4>
      </vt:variant>
      <vt:variant>
        <vt:i4>78</vt:i4>
      </vt:variant>
      <vt:variant>
        <vt:i4>0</vt:i4>
      </vt:variant>
      <vt:variant>
        <vt:i4>5</vt:i4>
      </vt:variant>
      <vt:variant>
        <vt:lpwstr>http://www.ada.gov/ada_title_II.htm</vt:lpwstr>
      </vt:variant>
      <vt:variant>
        <vt:lpwstr/>
      </vt:variant>
      <vt:variant>
        <vt:i4>3342433</vt:i4>
      </vt:variant>
      <vt:variant>
        <vt:i4>75</vt:i4>
      </vt:variant>
      <vt:variant>
        <vt:i4>0</vt:i4>
      </vt:variant>
      <vt:variant>
        <vt:i4>5</vt:i4>
      </vt:variant>
      <vt:variant>
        <vt:lpwstr>http://www.ada.gov/ada_title_I.htm</vt:lpwstr>
      </vt:variant>
      <vt:variant>
        <vt:lpwstr/>
      </vt:variant>
      <vt:variant>
        <vt:i4>458764</vt:i4>
      </vt:variant>
      <vt:variant>
        <vt:i4>72</vt:i4>
      </vt:variant>
      <vt:variant>
        <vt:i4>0</vt:i4>
      </vt:variant>
      <vt:variant>
        <vt:i4>5</vt:i4>
      </vt:variant>
      <vt:variant>
        <vt:lpwstr>http://www.dol.gov/oasam/programs/crc/titleix.htm</vt:lpwstr>
      </vt:variant>
      <vt:variant>
        <vt:lpwstr/>
      </vt:variant>
      <vt:variant>
        <vt:i4>2228320</vt:i4>
      </vt:variant>
      <vt:variant>
        <vt:i4>69</vt:i4>
      </vt:variant>
      <vt:variant>
        <vt:i4>0</vt:i4>
      </vt:variant>
      <vt:variant>
        <vt:i4>5</vt:i4>
      </vt:variant>
      <vt:variant>
        <vt:lpwstr>http://www.doleta.gov/regs/statutes/olderam.cfm</vt:lpwstr>
      </vt:variant>
      <vt:variant>
        <vt:lpwstr/>
      </vt:variant>
      <vt:variant>
        <vt:i4>3801185</vt:i4>
      </vt:variant>
      <vt:variant>
        <vt:i4>66</vt:i4>
      </vt:variant>
      <vt:variant>
        <vt:i4>0</vt:i4>
      </vt:variant>
      <vt:variant>
        <vt:i4>5</vt:i4>
      </vt:variant>
      <vt:variant>
        <vt:lpwstr>http://www.eeoc.gov/laws/types/genetic.cfm</vt:lpwstr>
      </vt:variant>
      <vt:variant>
        <vt:lpwstr/>
      </vt:variant>
      <vt:variant>
        <vt:i4>6553648</vt:i4>
      </vt:variant>
      <vt:variant>
        <vt:i4>63</vt:i4>
      </vt:variant>
      <vt:variant>
        <vt:i4>0</vt:i4>
      </vt:variant>
      <vt:variant>
        <vt:i4>5</vt:i4>
      </vt:variant>
      <vt:variant>
        <vt:lpwstr>http://www.eeoc.gov/laws/statutes/titlevii.cfm</vt:lpwstr>
      </vt:variant>
      <vt:variant>
        <vt:lpwstr/>
      </vt:variant>
      <vt:variant>
        <vt:i4>5304568</vt:i4>
      </vt:variant>
      <vt:variant>
        <vt:i4>60</vt:i4>
      </vt:variant>
      <vt:variant>
        <vt:i4>0</vt:i4>
      </vt:variant>
      <vt:variant>
        <vt:i4>5</vt:i4>
      </vt:variant>
      <vt:variant>
        <vt:lpwstr>C:\Users\dwhite\Desktop\	Title VI of the Civil Rights Act of 1964, as amended</vt:lpwstr>
      </vt:variant>
      <vt:variant>
        <vt:lpwstr/>
      </vt:variant>
      <vt:variant>
        <vt:i4>5767179</vt:i4>
      </vt:variant>
      <vt:variant>
        <vt:i4>57</vt:i4>
      </vt:variant>
      <vt:variant>
        <vt:i4>0</vt:i4>
      </vt:variant>
      <vt:variant>
        <vt:i4>5</vt:i4>
      </vt:variant>
      <vt:variant>
        <vt:lpwstr>http://www.dol.gov/oasam/programs/crc/sec188.htm</vt:lpwstr>
      </vt:variant>
      <vt:variant>
        <vt:lpwstr/>
      </vt:variant>
      <vt:variant>
        <vt:i4>5767179</vt:i4>
      </vt:variant>
      <vt:variant>
        <vt:i4>54</vt:i4>
      </vt:variant>
      <vt:variant>
        <vt:i4>0</vt:i4>
      </vt:variant>
      <vt:variant>
        <vt:i4>5</vt:i4>
      </vt:variant>
      <vt:variant>
        <vt:lpwstr>http://www.dol.gov/oasam/programs/crc/sec188.htm</vt:lpwstr>
      </vt:variant>
      <vt:variant>
        <vt:lpwstr/>
      </vt:variant>
      <vt:variant>
        <vt:i4>2621557</vt:i4>
      </vt:variant>
      <vt:variant>
        <vt:i4>51</vt:i4>
      </vt:variant>
      <vt:variant>
        <vt:i4>0</vt:i4>
      </vt:variant>
      <vt:variant>
        <vt:i4>5</vt:i4>
      </vt:variant>
      <vt:variant>
        <vt:lpwstr>http://www.dol.gov/oasam/regs/statutes/Eo13166.htm</vt:lpwstr>
      </vt:variant>
      <vt:variant>
        <vt:lpwstr/>
      </vt:variant>
      <vt:variant>
        <vt:i4>7340104</vt:i4>
      </vt:variant>
      <vt:variant>
        <vt:i4>48</vt:i4>
      </vt:variant>
      <vt:variant>
        <vt:i4>0</vt:i4>
      </vt:variant>
      <vt:variant>
        <vt:i4>5</vt:i4>
      </vt:variant>
      <vt:variant>
        <vt:lpwstr>https://www.law.cornell.edu/topn/flood_disaster_protection_act_of_1973</vt:lpwstr>
      </vt:variant>
      <vt:variant>
        <vt:lpwstr/>
      </vt:variant>
      <vt:variant>
        <vt:i4>5701735</vt:i4>
      </vt:variant>
      <vt:variant>
        <vt:i4>45</vt:i4>
      </vt:variant>
      <vt:variant>
        <vt:i4>0</vt:i4>
      </vt:variant>
      <vt:variant>
        <vt:i4>5</vt:i4>
      </vt:variant>
      <vt:variant>
        <vt:lpwstr>http://www.ecfr.gov/cgi-bin/text-idx?SID=f9755e98ed153274fa5f6eeaf9ecf78b&amp;mc=true&amp;node=pt20.4.667&amp;rgn=div5</vt:lpwstr>
      </vt:variant>
      <vt:variant>
        <vt:lpwstr>se20.4.667_1274</vt:lpwstr>
      </vt:variant>
      <vt:variant>
        <vt:i4>1245204</vt:i4>
      </vt:variant>
      <vt:variant>
        <vt:i4>42</vt:i4>
      </vt:variant>
      <vt:variant>
        <vt:i4>0</vt:i4>
      </vt:variant>
      <vt:variant>
        <vt:i4>5</vt:i4>
      </vt:variant>
      <vt:variant>
        <vt:lpwstr>http://www.gpo.gov/fdsys/pkg/BILLS-113hr83enr</vt:lpwstr>
      </vt:variant>
      <vt:variant>
        <vt:lpwstr/>
      </vt:variant>
      <vt:variant>
        <vt:i4>5898259</vt:i4>
      </vt:variant>
      <vt:variant>
        <vt:i4>39</vt:i4>
      </vt:variant>
      <vt:variant>
        <vt:i4>0</vt:i4>
      </vt:variant>
      <vt:variant>
        <vt:i4>5</vt:i4>
      </vt:variant>
      <vt:variant>
        <vt:lpwstr>http://thomas.loc.gov/cgi-bin/toGPObsspubliclaws/http:/www.gpo.gov/fdsys/pkg/PLAW-113publ235/pdf/PLAW-113publ235.pdf</vt:lpwstr>
      </vt:variant>
      <vt:variant>
        <vt:lpwstr/>
      </vt:variant>
      <vt:variant>
        <vt:i4>3342435</vt:i4>
      </vt:variant>
      <vt:variant>
        <vt:i4>36</vt:i4>
      </vt:variant>
      <vt:variant>
        <vt:i4>0</vt:i4>
      </vt:variant>
      <vt:variant>
        <vt:i4>5</vt:i4>
      </vt:variant>
      <vt:variant>
        <vt:lpwstr>http://r.search.yahoo.com/_ylt=A0LEV76tS1NWtXkANekPxQt.;_ylu=X3oDMTByOHZyb21tBGNvbG8DYmYxBHBvcwMxBHZ0aWQDBHNlYwNzcg--/RV=2/RE=1448328238/RO=10/RU=http%3a%2f%2fwww.gpo.gov%2ffdsys%2fpkg%2fSTATUTE-104%2fpdf%2fSTATUTE-104-Pg747.pdf/RK=0/RS=cbF4.C7f2uTalrtboFPHm7mkVQE-</vt:lpwstr>
      </vt:variant>
      <vt:variant>
        <vt:lpwstr/>
      </vt:variant>
      <vt:variant>
        <vt:i4>65542</vt:i4>
      </vt:variant>
      <vt:variant>
        <vt:i4>33</vt:i4>
      </vt:variant>
      <vt:variant>
        <vt:i4>0</vt:i4>
      </vt:variant>
      <vt:variant>
        <vt:i4>5</vt:i4>
      </vt:variant>
      <vt:variant>
        <vt:lpwstr>https://www.law.cornell.edu/uscode/text/15/2225a</vt:lpwstr>
      </vt:variant>
      <vt:variant>
        <vt:lpwstr/>
      </vt:variant>
      <vt:variant>
        <vt:i4>4325498</vt:i4>
      </vt:variant>
      <vt:variant>
        <vt:i4>30</vt:i4>
      </vt:variant>
      <vt:variant>
        <vt:i4>0</vt:i4>
      </vt:variant>
      <vt:variant>
        <vt:i4>5</vt:i4>
      </vt:variant>
      <vt:variant>
        <vt:lpwstr>http://www.ecfr.gov/cgi-bin/retrieveECFR?gp=1&amp;SID=5e57834a077e680e1db08ae486b050cd&amp;ty=HTML&amp;h=L&amp;mc=true&amp;n=pt2.1.200&amp;r=PART</vt:lpwstr>
      </vt:variant>
      <vt:variant>
        <vt:lpwstr>se2.1.200_1439</vt:lpwstr>
      </vt:variant>
      <vt:variant>
        <vt:i4>5177464</vt:i4>
      </vt:variant>
      <vt:variant>
        <vt:i4>27</vt:i4>
      </vt:variant>
      <vt:variant>
        <vt:i4>0</vt:i4>
      </vt:variant>
      <vt:variant>
        <vt:i4>5</vt:i4>
      </vt:variant>
      <vt:variant>
        <vt:lpwstr>http://www.ecfr.gov/cgi-bin/retrieveECFR?gp=1&amp;SID=5e57834a077e680e1db08ae486b050cd&amp;ty=HTML&amp;h=L&amp;mc=true&amp;n=pt2.1.200&amp;r=PART</vt:lpwstr>
      </vt:variant>
      <vt:variant>
        <vt:lpwstr>se2.1.200_1313</vt:lpwstr>
      </vt:variant>
      <vt:variant>
        <vt:i4>6946913</vt:i4>
      </vt:variant>
      <vt:variant>
        <vt:i4>24</vt:i4>
      </vt:variant>
      <vt:variant>
        <vt:i4>0</vt:i4>
      </vt:variant>
      <vt:variant>
        <vt:i4>5</vt:i4>
      </vt:variant>
      <vt:variant>
        <vt:lpwstr>http://webapps.dol.gov/elaws/asp/drugfree/menu.htm</vt:lpwstr>
      </vt:variant>
      <vt:variant>
        <vt:lpwstr/>
      </vt:variant>
      <vt:variant>
        <vt:i4>5767169</vt:i4>
      </vt:variant>
      <vt:variant>
        <vt:i4>21</vt:i4>
      </vt:variant>
      <vt:variant>
        <vt:i4>0</vt:i4>
      </vt:variant>
      <vt:variant>
        <vt:i4>5</vt:i4>
      </vt:variant>
      <vt:variant>
        <vt:lpwstr>http://www.eeoc.gov/eeoc/history/35th/1990s/ada.html</vt:lpwstr>
      </vt:variant>
      <vt:variant>
        <vt:lpwstr/>
      </vt:variant>
      <vt:variant>
        <vt:i4>3801138</vt:i4>
      </vt:variant>
      <vt:variant>
        <vt:i4>18</vt:i4>
      </vt:variant>
      <vt:variant>
        <vt:i4>0</vt:i4>
      </vt:variant>
      <vt:variant>
        <vt:i4>5</vt:i4>
      </vt:variant>
      <vt:variant>
        <vt:lpwstr>https://www.disability.gov/rehabilitation-act-1973/</vt:lpwstr>
      </vt:variant>
      <vt:variant>
        <vt:lpwstr/>
      </vt:variant>
      <vt:variant>
        <vt:i4>4718638</vt:i4>
      </vt:variant>
      <vt:variant>
        <vt:i4>15</vt:i4>
      </vt:variant>
      <vt:variant>
        <vt:i4>0</vt:i4>
      </vt:variant>
      <vt:variant>
        <vt:i4>5</vt:i4>
      </vt:variant>
      <vt:variant>
        <vt:lpwstr>http://www.fs.fed.us/recreation/programs/accessibility/Architectural_Barriers.htm</vt:lpwstr>
      </vt:variant>
      <vt:variant>
        <vt:lpwstr/>
      </vt:variant>
      <vt:variant>
        <vt:i4>1507330</vt:i4>
      </vt:variant>
      <vt:variant>
        <vt:i4>12</vt:i4>
      </vt:variant>
      <vt:variant>
        <vt:i4>0</vt:i4>
      </vt:variant>
      <vt:variant>
        <vt:i4>5</vt:i4>
      </vt:variant>
      <vt:variant>
        <vt:lpwstr>https://www.law.cornell.edu/uscode/text/41/subtitle-IV/chapter-83</vt:lpwstr>
      </vt:variant>
      <vt:variant>
        <vt:lpwstr/>
      </vt:variant>
      <vt:variant>
        <vt:i4>4587634</vt:i4>
      </vt:variant>
      <vt:variant>
        <vt:i4>9</vt:i4>
      </vt:variant>
      <vt:variant>
        <vt:i4>0</vt:i4>
      </vt:variant>
      <vt:variant>
        <vt:i4>5</vt:i4>
      </vt:variant>
      <vt:variant>
        <vt:lpwstr>https://www.whitehouse.gov/omb/financial_fin_single_audit/</vt:lpwstr>
      </vt:variant>
      <vt:variant>
        <vt:lpwstr/>
      </vt:variant>
      <vt:variant>
        <vt:i4>4915321</vt:i4>
      </vt:variant>
      <vt:variant>
        <vt:i4>6</vt:i4>
      </vt:variant>
      <vt:variant>
        <vt:i4>0</vt:i4>
      </vt:variant>
      <vt:variant>
        <vt:i4>5</vt:i4>
      </vt:variant>
      <vt:variant>
        <vt:lpwstr>http://www.ecfr.gov/cgi-bin/retrieveECFR?gp=1&amp;SID=5e57834a077e680e1db08ae486b050cd&amp;ty=HTML&amp;h=L&amp;mc=true&amp;n=pt2.1.200&amp;r=PART</vt:lpwstr>
      </vt:variant>
      <vt:variant>
        <vt:lpwstr>se2.1.200_1501</vt:lpwstr>
      </vt:variant>
      <vt:variant>
        <vt:i4>1376377</vt:i4>
      </vt:variant>
      <vt:variant>
        <vt:i4>3</vt:i4>
      </vt:variant>
      <vt:variant>
        <vt:i4>0</vt:i4>
      </vt:variant>
      <vt:variant>
        <vt:i4>5</vt:i4>
      </vt:variant>
      <vt:variant>
        <vt:lpwstr>http://wdr.doleta.gov/directives/corr_doc.cfm?DOCN=2812</vt:lpwstr>
      </vt:variant>
      <vt:variant>
        <vt:lpwstr/>
      </vt:variant>
      <vt:variant>
        <vt:i4>262213</vt:i4>
      </vt:variant>
      <vt:variant>
        <vt:i4>0</vt:i4>
      </vt:variant>
      <vt:variant>
        <vt:i4>0</vt:i4>
      </vt:variant>
      <vt:variant>
        <vt:i4>5</vt:i4>
      </vt:variant>
      <vt:variant>
        <vt:lpwstr>http://www.dol.gov/oasam/regs/statutes/sec508.htm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Regional and Local Plan Template</dc:title>
  <dc:creator>deanne.white@state.mn.us</dc:creator>
  <cp:lastModifiedBy>Deanne White</cp:lastModifiedBy>
  <cp:revision>2</cp:revision>
  <cp:lastPrinted>2016-06-16T17:51:00Z</cp:lastPrinted>
  <dcterms:created xsi:type="dcterms:W3CDTF">2016-07-18T17:20:00Z</dcterms:created>
  <dcterms:modified xsi:type="dcterms:W3CDTF">2016-07-18T17:20:00Z</dcterms:modified>
</cp:coreProperties>
</file>