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58E66" w14:textId="5BFE62C7" w:rsidR="00E36E64" w:rsidRPr="00E36E64" w:rsidRDefault="00E36E64" w:rsidP="00E36E64">
      <w:pPr>
        <w:jc w:val="center"/>
        <w:rPr>
          <w:b/>
          <w:bCs/>
          <w:sz w:val="36"/>
          <w:szCs w:val="36"/>
        </w:rPr>
      </w:pPr>
      <w:r w:rsidRPr="00E36E64">
        <w:rPr>
          <w:b/>
          <w:bCs/>
          <w:sz w:val="36"/>
          <w:szCs w:val="36"/>
        </w:rPr>
        <w:t>EXAMPLE</w:t>
      </w:r>
    </w:p>
    <w:p w14:paraId="1FBFC017" w14:textId="3E464D86" w:rsidR="00E36E64" w:rsidRPr="006240F6" w:rsidRDefault="006240F6" w:rsidP="006240F6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SYF 22/23 </w:t>
      </w:r>
      <w:r w:rsidR="00E36E64" w:rsidRPr="00E36E64">
        <w:rPr>
          <w:b/>
          <w:bCs/>
          <w:sz w:val="36"/>
          <w:szCs w:val="36"/>
          <w:u w:val="single"/>
        </w:rPr>
        <w:t>Supportive Services Policy</w:t>
      </w:r>
    </w:p>
    <w:p w14:paraId="6E4BF880" w14:textId="6A1F4D97" w:rsidR="00E36E64" w:rsidRPr="006240F6" w:rsidRDefault="00E36E64" w:rsidP="00E36E64">
      <w:pPr>
        <w:rPr>
          <w:i/>
          <w:iCs/>
        </w:rPr>
      </w:pPr>
      <w:r w:rsidRPr="006240F6">
        <w:rPr>
          <w:i/>
          <w:iCs/>
        </w:rPr>
        <w:t>Per the Minnesota Department of Employment and Economic Development’s guidelines, all participants may receive supportive services while enrolled in an A</w:t>
      </w:r>
      <w:r w:rsidR="006240F6">
        <w:rPr>
          <w:i/>
          <w:iCs/>
        </w:rPr>
        <w:t xml:space="preserve">dult </w:t>
      </w:r>
      <w:r w:rsidRPr="006240F6">
        <w:rPr>
          <w:i/>
          <w:iCs/>
        </w:rPr>
        <w:t>C</w:t>
      </w:r>
      <w:r w:rsidR="006240F6">
        <w:rPr>
          <w:i/>
          <w:iCs/>
        </w:rPr>
        <w:t xml:space="preserve">areer </w:t>
      </w:r>
      <w:r w:rsidRPr="006240F6">
        <w:rPr>
          <w:i/>
          <w:iCs/>
        </w:rPr>
        <w:t>P</w:t>
      </w:r>
      <w:r w:rsidR="006240F6">
        <w:rPr>
          <w:i/>
          <w:iCs/>
        </w:rPr>
        <w:t>athways</w:t>
      </w:r>
      <w:r w:rsidRPr="006240F6">
        <w:rPr>
          <w:i/>
          <w:iCs/>
        </w:rPr>
        <w:t xml:space="preserve"> grant. The supportive services are to act as follow-up services to ensure job and school retention. In accordance with the Individual Services Strategy (ISS), supportive services include, but are not limited </w:t>
      </w:r>
      <w:r w:rsidR="006240F6" w:rsidRPr="006240F6">
        <w:rPr>
          <w:i/>
          <w:iCs/>
        </w:rPr>
        <w:t>to</w:t>
      </w:r>
      <w:r w:rsidRPr="006240F6">
        <w:rPr>
          <w:i/>
          <w:iCs/>
        </w:rPr>
        <w:t xml:space="preserve"> transportation; school &amp; work expenses; </w:t>
      </w:r>
      <w:r w:rsidR="00922BBD" w:rsidRPr="006240F6">
        <w:rPr>
          <w:i/>
          <w:iCs/>
        </w:rPr>
        <w:t>childcare</w:t>
      </w:r>
      <w:r w:rsidRPr="006240F6">
        <w:rPr>
          <w:i/>
          <w:iCs/>
        </w:rPr>
        <w:t xml:space="preserve">; housing; and need-related payments (these may be adjusted according to your agency's executed contract). </w:t>
      </w:r>
    </w:p>
    <w:p w14:paraId="3ABCCB44" w14:textId="77CEC21F" w:rsidR="006240F6" w:rsidRDefault="00E36E64" w:rsidP="006240F6">
      <w:pPr>
        <w:pStyle w:val="Heading2"/>
      </w:pPr>
      <w:r>
        <w:t>School Expenses</w:t>
      </w:r>
    </w:p>
    <w:p w14:paraId="5960CE31" w14:textId="4CA7D1CD" w:rsidR="00E36E64" w:rsidRDefault="00E36E64" w:rsidP="00E36E64">
      <w:r>
        <w:t>Average of $/participant per program year* based on</w:t>
      </w:r>
      <w:r>
        <w:t xml:space="preserve"> </w:t>
      </w:r>
      <w:r w:rsidR="006240F6" w:rsidRPr="00E36E64">
        <w:t>executed</w:t>
      </w:r>
      <w:r w:rsidRPr="00E36E64">
        <w:t xml:space="preserve"> contract budget availability</w:t>
      </w:r>
    </w:p>
    <w:p w14:paraId="71D300BE" w14:textId="761BEC8F" w:rsidR="00E36E64" w:rsidRDefault="00E36E64" w:rsidP="00E36E64">
      <w:r>
        <w:t>Supportive services for school-related expenses including, but are not limited to:</w:t>
      </w:r>
    </w:p>
    <w:p w14:paraId="46D07C26" w14:textId="7E4AC058" w:rsidR="00E36E64" w:rsidRDefault="00E36E64" w:rsidP="006240F6">
      <w:pPr>
        <w:pStyle w:val="ListParagraph"/>
        <w:numPr>
          <w:ilvl w:val="0"/>
          <w:numId w:val="1"/>
        </w:numPr>
      </w:pPr>
      <w:r>
        <w:t>Up to $500 in textbooks per semester</w:t>
      </w:r>
    </w:p>
    <w:p w14:paraId="7837F6BA" w14:textId="69151EEF" w:rsidR="00922BBD" w:rsidRDefault="00E36E64" w:rsidP="00922BBD">
      <w:pPr>
        <w:pStyle w:val="ListParagraph"/>
        <w:numPr>
          <w:ilvl w:val="0"/>
          <w:numId w:val="1"/>
        </w:numPr>
      </w:pPr>
      <w:r>
        <w:t>Up to $150 in additional school costs (</w:t>
      </w:r>
      <w:proofErr w:type="gramStart"/>
      <w:r>
        <w:t>i.e.</w:t>
      </w:r>
      <w:proofErr w:type="gramEnd"/>
      <w:r>
        <w:t xml:space="preserve"> lab supplies, </w:t>
      </w:r>
      <w:r w:rsidR="006240F6">
        <w:t>chrome book, scrubs</w:t>
      </w:r>
      <w:r>
        <w:t>)</w:t>
      </w:r>
    </w:p>
    <w:p w14:paraId="3FFE195D" w14:textId="5DE17719" w:rsidR="00922BBD" w:rsidRDefault="00922BBD" w:rsidP="00922BBD">
      <w:pPr>
        <w:pStyle w:val="Heading2"/>
      </w:pPr>
      <w:r>
        <w:t>Transportation</w:t>
      </w:r>
    </w:p>
    <w:p w14:paraId="787A500D" w14:textId="34E3B85C" w:rsidR="00922BBD" w:rsidRDefault="00922BBD" w:rsidP="00EE6794">
      <w:r>
        <w:t>Participants may access up to $250 in general transportation per ______</w:t>
      </w:r>
    </w:p>
    <w:p w14:paraId="1F24806F" w14:textId="5DB0E51B" w:rsidR="00922BBD" w:rsidRDefault="00922BBD" w:rsidP="00EE6794">
      <w:pPr>
        <w:pStyle w:val="ListParagraph"/>
        <w:numPr>
          <w:ilvl w:val="0"/>
          <w:numId w:val="4"/>
        </w:numPr>
        <w:spacing w:after="0"/>
      </w:pPr>
      <w:r>
        <w:t xml:space="preserve">Gas cards, bus cards, Uber/Lyft rides, </w:t>
      </w:r>
      <w:proofErr w:type="spellStart"/>
      <w:r>
        <w:t>etc</w:t>
      </w:r>
      <w:proofErr w:type="spellEnd"/>
      <w:r>
        <w:t xml:space="preserve"> </w:t>
      </w:r>
    </w:p>
    <w:p w14:paraId="6005C820" w14:textId="6BB0CF65" w:rsidR="00922BBD" w:rsidRDefault="00922BBD" w:rsidP="00EE6794">
      <w:pPr>
        <w:pStyle w:val="ListParagraph"/>
        <w:numPr>
          <w:ilvl w:val="0"/>
          <w:numId w:val="4"/>
        </w:numPr>
        <w:spacing w:after="0"/>
      </w:pPr>
      <w:r>
        <w:t>Reimbursement for mileage to training for work if their agency does not provide reimbursement</w:t>
      </w:r>
    </w:p>
    <w:p w14:paraId="79114DB9" w14:textId="07120010" w:rsidR="00EE6794" w:rsidRDefault="00EE6794" w:rsidP="00EE6794">
      <w:pPr>
        <w:pStyle w:val="ListParagraph"/>
        <w:numPr>
          <w:ilvl w:val="0"/>
          <w:numId w:val="3"/>
        </w:numPr>
      </w:pPr>
      <w:r>
        <w:t>Car Repair</w:t>
      </w:r>
    </w:p>
    <w:p w14:paraId="04521EB9" w14:textId="77777777" w:rsidR="00EE6794" w:rsidRDefault="00EE6794" w:rsidP="00EE6794">
      <w:pPr>
        <w:pStyle w:val="ListParagraph"/>
        <w:numPr>
          <w:ilvl w:val="1"/>
          <w:numId w:val="3"/>
        </w:numPr>
      </w:pPr>
      <w:r>
        <w:t>Car repairs, including labor and parts</w:t>
      </w:r>
    </w:p>
    <w:p w14:paraId="5D7150F5" w14:textId="542BFBD3" w:rsidR="00EE6794" w:rsidRDefault="00EE6794" w:rsidP="00EE6794">
      <w:pPr>
        <w:pStyle w:val="ListParagraph"/>
        <w:numPr>
          <w:ilvl w:val="1"/>
          <w:numId w:val="3"/>
        </w:numPr>
      </w:pPr>
      <w:r>
        <w:t>Written estimate must be provided, as well as current car insurance</w:t>
      </w:r>
    </w:p>
    <w:p w14:paraId="5899189D" w14:textId="7347BB27" w:rsidR="00EE6794" w:rsidRDefault="00EE6794" w:rsidP="00EE6794">
      <w:pPr>
        <w:pStyle w:val="ListParagraph"/>
        <w:numPr>
          <w:ilvl w:val="1"/>
          <w:numId w:val="3"/>
        </w:numPr>
      </w:pPr>
      <w:r>
        <w:t>Vehicle repair parts may be paid to the participant if original receipts are included</w:t>
      </w:r>
    </w:p>
    <w:p w14:paraId="16EFF56D" w14:textId="4605D358" w:rsidR="00E36E64" w:rsidRDefault="00922BBD" w:rsidP="00922BBD">
      <w:pPr>
        <w:pStyle w:val="Heading2"/>
      </w:pPr>
      <w:r>
        <w:t>Need-Related Supportive Services</w:t>
      </w:r>
    </w:p>
    <w:p w14:paraId="39A4A7CA" w14:textId="03594D0F" w:rsidR="00E36E64" w:rsidRDefault="00E36E64" w:rsidP="00E36E64">
      <w:r w:rsidRPr="00E36E64">
        <w:t>Other Support Services:​ Average of $750/participant per program year*</w:t>
      </w:r>
      <w:r>
        <w:t xml:space="preserve"> </w:t>
      </w:r>
      <w:r w:rsidRPr="00E36E64">
        <w:t>based on executed contract budget availability</w:t>
      </w:r>
    </w:p>
    <w:p w14:paraId="5C78FB95" w14:textId="77777777" w:rsidR="00922BBD" w:rsidRDefault="00E36E64" w:rsidP="00E36E64">
      <w:pPr>
        <w:pStyle w:val="ListParagraph"/>
        <w:numPr>
          <w:ilvl w:val="0"/>
          <w:numId w:val="2"/>
        </w:numPr>
      </w:pPr>
      <w:r>
        <w:t>Supportive services include, but are not limited to:</w:t>
      </w:r>
    </w:p>
    <w:p w14:paraId="6FC43635" w14:textId="66521C1E" w:rsidR="00E36E64" w:rsidRDefault="00E36E64" w:rsidP="00922BBD">
      <w:pPr>
        <w:pStyle w:val="ListParagraph"/>
        <w:numPr>
          <w:ilvl w:val="1"/>
          <w:numId w:val="2"/>
        </w:numPr>
      </w:pPr>
      <w:r>
        <w:t>grocery store gift cards, and other gift cards to alleviate financial barriers</w:t>
      </w:r>
    </w:p>
    <w:p w14:paraId="5560741B" w14:textId="7C0D4CA0" w:rsidR="00E36E64" w:rsidRDefault="00E36E64" w:rsidP="00E36E64">
      <w:r>
        <w:rPr>
          <w:rFonts w:ascii="Arial" w:hAnsi="Arial" w:cs="Arial"/>
        </w:rPr>
        <w:t>■</w:t>
      </w:r>
      <w:r>
        <w:tab/>
      </w:r>
    </w:p>
    <w:p w14:paraId="5350EACE" w14:textId="4E8608F2" w:rsidR="00E36E64" w:rsidRDefault="00E36E64" w:rsidP="00EE6794">
      <w:r>
        <w:rPr>
          <w:rFonts w:ascii="Arial" w:hAnsi="Arial" w:cs="Arial"/>
        </w:rPr>
        <w:t>■</w:t>
      </w:r>
      <w:r>
        <w:tab/>
      </w:r>
    </w:p>
    <w:p w14:paraId="624CCEAE" w14:textId="35735A40" w:rsidR="00E36E64" w:rsidRDefault="00E36E64" w:rsidP="00922BBD">
      <w:pPr>
        <w:pStyle w:val="Heading2"/>
      </w:pPr>
      <w:r>
        <w:t>Child Care</w:t>
      </w:r>
    </w:p>
    <w:p w14:paraId="37A1CDFE" w14:textId="4E79D344" w:rsidR="00E36E64" w:rsidRDefault="00E36E64" w:rsidP="00922BBD">
      <w:pPr>
        <w:pStyle w:val="ListParagraph"/>
        <w:numPr>
          <w:ilvl w:val="0"/>
          <w:numId w:val="2"/>
        </w:numPr>
      </w:pPr>
      <w:r>
        <w:t xml:space="preserve">Participants may access up to $__ in </w:t>
      </w:r>
      <w:proofErr w:type="gramStart"/>
      <w:r>
        <w:t>child care</w:t>
      </w:r>
      <w:proofErr w:type="gramEnd"/>
      <w:r>
        <w:t xml:space="preserve"> expenses per semester</w:t>
      </w:r>
    </w:p>
    <w:p w14:paraId="55684883" w14:textId="58D49BA1" w:rsidR="00E36E64" w:rsidRDefault="00E36E64" w:rsidP="00922BBD">
      <w:pPr>
        <w:pStyle w:val="ListParagraph"/>
        <w:numPr>
          <w:ilvl w:val="0"/>
          <w:numId w:val="2"/>
        </w:numPr>
      </w:pPr>
      <w:proofErr w:type="gramStart"/>
      <w:r>
        <w:t>Child care</w:t>
      </w:r>
      <w:proofErr w:type="gramEnd"/>
      <w:r>
        <w:t xml:space="preserve"> provider must be a licensed in-home provider or a licensed family care center</w:t>
      </w:r>
    </w:p>
    <w:p w14:paraId="1CB2AF1F" w14:textId="493A931A" w:rsidR="00E36E64" w:rsidRDefault="00E36E64" w:rsidP="00922BBD">
      <w:pPr>
        <w:pStyle w:val="ListParagraph"/>
        <w:numPr>
          <w:ilvl w:val="0"/>
          <w:numId w:val="2"/>
        </w:numPr>
      </w:pPr>
      <w:r>
        <w:t>Payment will be made directly to the provider</w:t>
      </w:r>
    </w:p>
    <w:p w14:paraId="0DF4F076" w14:textId="450CF2AC" w:rsidR="00E36E64" w:rsidRDefault="00E36E64" w:rsidP="00922BBD">
      <w:pPr>
        <w:pStyle w:val="Heading2"/>
      </w:pPr>
      <w:r>
        <w:t>Housing</w:t>
      </w:r>
    </w:p>
    <w:p w14:paraId="61F48037" w14:textId="00F70B1A" w:rsidR="00922BBD" w:rsidRDefault="00E36E64" w:rsidP="00922BBD">
      <w:pPr>
        <w:pStyle w:val="ListParagraph"/>
        <w:numPr>
          <w:ilvl w:val="0"/>
          <w:numId w:val="2"/>
        </w:numPr>
        <w:spacing w:after="0"/>
      </w:pPr>
      <w:r>
        <w:t>Participants may receive up to $__ per year for housing assistance</w:t>
      </w:r>
    </w:p>
    <w:p w14:paraId="53833C61" w14:textId="7F28F964" w:rsidR="00E36E64" w:rsidRDefault="00E36E64" w:rsidP="00922BBD">
      <w:pPr>
        <w:pStyle w:val="ListParagraph"/>
        <w:numPr>
          <w:ilvl w:val="0"/>
          <w:numId w:val="2"/>
        </w:numPr>
        <w:spacing w:after="0"/>
      </w:pPr>
      <w:r>
        <w:t>May not be used on security deposits</w:t>
      </w:r>
    </w:p>
    <w:p w14:paraId="2C0979C3" w14:textId="77777777" w:rsidR="00922BBD" w:rsidRDefault="00E36E64" w:rsidP="00E36E64">
      <w:pPr>
        <w:pStyle w:val="ListParagraph"/>
        <w:numPr>
          <w:ilvl w:val="0"/>
          <w:numId w:val="2"/>
        </w:numPr>
        <w:spacing w:after="0"/>
      </w:pPr>
      <w:r>
        <w:lastRenderedPageBreak/>
        <w:t>Voucher/payment may only be made to the mortgage company or landlord</w:t>
      </w:r>
    </w:p>
    <w:p w14:paraId="0CAF38DA" w14:textId="0D69B9CC" w:rsidR="00E36E64" w:rsidRDefault="00E36E64" w:rsidP="00E36E64">
      <w:pPr>
        <w:pStyle w:val="ListParagraph"/>
        <w:numPr>
          <w:ilvl w:val="0"/>
          <w:numId w:val="2"/>
        </w:numPr>
        <w:spacing w:after="0"/>
      </w:pPr>
      <w:r w:rsidRPr="00E36E64">
        <w:t>Must provide a copy of the lease or bill (</w:t>
      </w:r>
      <w:proofErr w:type="gramStart"/>
      <w:r w:rsidRPr="00E36E64">
        <w:t>i.e.</w:t>
      </w:r>
      <w:proofErr w:type="gramEnd"/>
      <w:r w:rsidRPr="00E36E64">
        <w:t xml:space="preserve"> Xcel) and assistance may only be provided for the Participants if their name is on the lease and only for their portion on the rent or the bill</w:t>
      </w:r>
    </w:p>
    <w:p w14:paraId="0FA9FDDA" w14:textId="77777777" w:rsidR="00922BBD" w:rsidRDefault="00922BBD" w:rsidP="00E36E64"/>
    <w:p w14:paraId="001E6EAE" w14:textId="0290FF97" w:rsidR="00E36E64" w:rsidRDefault="00E36E64" w:rsidP="00E36E64">
      <w:r w:rsidRPr="00E36E64">
        <w:t>* The amount spent on a participant can be exceeded, if key to their continued participation and success in the program.  Should such a situation arise, the Program Director will reach out to the DEED Grant Manager for approval.</w:t>
      </w:r>
    </w:p>
    <w:sectPr w:rsidR="00E36E6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D0879" w14:textId="77777777" w:rsidR="00E36E64" w:rsidRDefault="00E36E64" w:rsidP="00E36E64">
      <w:pPr>
        <w:spacing w:after="0" w:line="240" w:lineRule="auto"/>
      </w:pPr>
      <w:r>
        <w:separator/>
      </w:r>
    </w:p>
  </w:endnote>
  <w:endnote w:type="continuationSeparator" w:id="0">
    <w:p w14:paraId="7E40A8A6" w14:textId="77777777" w:rsidR="00E36E64" w:rsidRDefault="00E36E64" w:rsidP="00E36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BC0A3" w14:textId="09D4D5C6" w:rsidR="00E36E64" w:rsidRDefault="00E36E64">
    <w:pPr>
      <w:pStyle w:val="Footer"/>
    </w:pPr>
    <w:r>
      <w:t xml:space="preserve">Updated: </w:t>
    </w:r>
    <w:r w:rsidR="006240F6">
      <w:t>December 2021</w:t>
    </w:r>
  </w:p>
  <w:p w14:paraId="011ACF74" w14:textId="77777777" w:rsidR="00E36E64" w:rsidRDefault="00E36E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5355B" w14:textId="77777777" w:rsidR="00E36E64" w:rsidRDefault="00E36E64" w:rsidP="00E36E64">
      <w:pPr>
        <w:spacing w:after="0" w:line="240" w:lineRule="auto"/>
      </w:pPr>
      <w:r>
        <w:separator/>
      </w:r>
    </w:p>
  </w:footnote>
  <w:footnote w:type="continuationSeparator" w:id="0">
    <w:p w14:paraId="2363C217" w14:textId="77777777" w:rsidR="00E36E64" w:rsidRDefault="00E36E64" w:rsidP="00E36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73DBE"/>
    <w:multiLevelType w:val="hybridMultilevel"/>
    <w:tmpl w:val="EA5EC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1329C"/>
    <w:multiLevelType w:val="hybridMultilevel"/>
    <w:tmpl w:val="6554B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77A18"/>
    <w:multiLevelType w:val="hybridMultilevel"/>
    <w:tmpl w:val="43C67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C4FB9"/>
    <w:multiLevelType w:val="hybridMultilevel"/>
    <w:tmpl w:val="425C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E64"/>
    <w:rsid w:val="006240F6"/>
    <w:rsid w:val="00922BBD"/>
    <w:rsid w:val="00A233AA"/>
    <w:rsid w:val="00B41836"/>
    <w:rsid w:val="00E36E64"/>
    <w:rsid w:val="00EE6794"/>
    <w:rsid w:val="00E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92A5A"/>
  <w15:chartTrackingRefBased/>
  <w15:docId w15:val="{854CB62E-BBC2-4CE2-A1F7-44C896C9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autoRedefine/>
    <w:uiPriority w:val="9"/>
    <w:qFormat/>
    <w:rsid w:val="00A233AA"/>
    <w:pPr>
      <w:pBdr>
        <w:top w:val="single" w:sz="8" w:space="1" w:color="70AD47" w:themeColor="accent6"/>
      </w:pBdr>
      <w:spacing w:after="120"/>
      <w:contextualSpacing w:val="0"/>
      <w:jc w:val="center"/>
      <w:outlineLvl w:val="0"/>
    </w:pPr>
    <w:rPr>
      <w:rFonts w:eastAsiaTheme="minorHAnsi" w:cstheme="minorBidi"/>
      <w:smallCaps/>
      <w:spacing w:val="0"/>
      <w:kern w:val="0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40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33AA"/>
    <w:rPr>
      <w:rFonts w:asciiTheme="majorHAnsi" w:hAnsiTheme="majorHAnsi"/>
      <w:smallCaps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A233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33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36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E64"/>
  </w:style>
  <w:style w:type="paragraph" w:styleId="Footer">
    <w:name w:val="footer"/>
    <w:basedOn w:val="Normal"/>
    <w:link w:val="FooterChar"/>
    <w:uiPriority w:val="99"/>
    <w:unhideWhenUsed/>
    <w:rsid w:val="00E36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E64"/>
  </w:style>
  <w:style w:type="character" w:customStyle="1" w:styleId="Heading2Char">
    <w:name w:val="Heading 2 Char"/>
    <w:basedOn w:val="DefaultParagraphFont"/>
    <w:link w:val="Heading2"/>
    <w:uiPriority w:val="9"/>
    <w:rsid w:val="006240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24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Drilling, Jenilee (DEED)</dc:creator>
  <cp:keywords/>
  <dc:description/>
  <cp:lastModifiedBy>Drilling, Jenilee (DEED)</cp:lastModifiedBy>
  <cp:revision>2</cp:revision>
  <dcterms:created xsi:type="dcterms:W3CDTF">2021-12-02T20:22:00Z</dcterms:created>
  <dcterms:modified xsi:type="dcterms:W3CDTF">2021-12-02T21:42:00Z</dcterms:modified>
</cp:coreProperties>
</file>