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szCs w:val="20"/>
          <w:highlight w:val="yellow"/>
        </w:rPr>
      </w:sdtEndPr>
      <w:sdtContent>
        <w:p w14:paraId="1A8A79B4" w14:textId="77777777" w:rsidR="00FD7649" w:rsidRDefault="00FD7649" w:rsidP="00FD7649">
          <w:pPr>
            <w:pStyle w:val="BodyText"/>
            <w:spacing w:before="10"/>
            <w:rPr>
              <w:rFonts w:ascii="Times New Roman"/>
              <w:sz w:val="21"/>
            </w:rPr>
          </w:pPr>
        </w:p>
        <w:p w14:paraId="4D6BAE9B" w14:textId="77777777" w:rsidR="00FD7649" w:rsidRDefault="00FD7649" w:rsidP="00FD7649">
          <w:pPr>
            <w:pStyle w:val="BodyText"/>
            <w:ind w:left="36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CE74726" wp14:editId="2FA16C60">
                <wp:extent cx="4092555" cy="414909"/>
                <wp:effectExtent l="0" t="0" r="0" b="0"/>
                <wp:docPr id="3" name="image1.jpeg" descr="Minnesota Department of Employment and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55" cy="41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B20571" w14:textId="7EA118A8" w:rsidR="00FD7649" w:rsidRPr="00271E79" w:rsidRDefault="00FD7649" w:rsidP="00B6051F">
          <w:pPr>
            <w:pStyle w:val="Title"/>
            <w:spacing w:before="2280"/>
            <w:ind w:right="0"/>
            <w:rPr>
              <w:color w:val="003864"/>
            </w:rPr>
          </w:pPr>
          <w:bookmarkStart w:id="0" w:name="Youthprise:_East_African_Youth_Economic_"/>
          <w:bookmarkEnd w:id="0"/>
          <w:r>
            <w:rPr>
              <w:color w:val="003864"/>
            </w:rPr>
            <w:t>SFY 202</w:t>
          </w:r>
          <w:r w:rsidR="00B6051F">
            <w:rPr>
              <w:color w:val="003864"/>
            </w:rPr>
            <w:t>3</w:t>
          </w:r>
          <w:r>
            <w:rPr>
              <w:color w:val="003864"/>
            </w:rPr>
            <w:t xml:space="preserve"> </w:t>
          </w:r>
          <w:r w:rsidR="008F4AD2">
            <w:rPr>
              <w:color w:val="003864"/>
            </w:rPr>
            <w:t>Ujamaa Place Direct Appropriation</w:t>
          </w:r>
        </w:p>
        <w:p w14:paraId="478784D6" w14:textId="21EE6D6D" w:rsidR="00FD7649" w:rsidRPr="00124671" w:rsidRDefault="008F4AD2" w:rsidP="00FD7649">
          <w:pPr>
            <w:jc w:val="right"/>
            <w:rPr>
              <w:color w:val="003865" w:themeColor="text1"/>
              <w:sz w:val="32"/>
              <w:szCs w:val="32"/>
            </w:rPr>
          </w:pPr>
          <w:bookmarkStart w:id="1" w:name="_Toc60249760"/>
          <w:r>
            <w:rPr>
              <w:color w:val="003865" w:themeColor="text1"/>
              <w:sz w:val="32"/>
              <w:szCs w:val="32"/>
            </w:rPr>
            <w:t>Final</w:t>
          </w:r>
          <w:r w:rsidR="00FD7649" w:rsidRPr="00124671">
            <w:rPr>
              <w:color w:val="003865" w:themeColor="text1"/>
              <w:sz w:val="32"/>
              <w:szCs w:val="32"/>
            </w:rPr>
            <w:t xml:space="preserve"> Report</w:t>
          </w:r>
          <w:bookmarkEnd w:id="1"/>
        </w:p>
        <w:p w14:paraId="34FFD5D7" w14:textId="1C149F45" w:rsidR="00FD7649" w:rsidRPr="00124671" w:rsidRDefault="00FA6B90" w:rsidP="00FD7649">
          <w:pPr>
            <w:jc w:val="right"/>
            <w:rPr>
              <w:color w:val="003865" w:themeColor="text1"/>
              <w:sz w:val="32"/>
              <w:szCs w:val="32"/>
            </w:rPr>
          </w:pPr>
          <w:r>
            <w:rPr>
              <w:color w:val="003865" w:themeColor="text1"/>
              <w:sz w:val="32"/>
              <w:szCs w:val="32"/>
            </w:rPr>
            <w:t>1</w:t>
          </w:r>
          <w:r w:rsidR="00B6051F">
            <w:rPr>
              <w:color w:val="003865" w:themeColor="text1"/>
              <w:sz w:val="32"/>
              <w:szCs w:val="32"/>
            </w:rPr>
            <w:t>2</w:t>
          </w:r>
          <w:r>
            <w:rPr>
              <w:color w:val="003865" w:themeColor="text1"/>
              <w:sz w:val="32"/>
              <w:szCs w:val="32"/>
            </w:rPr>
            <w:t>/</w:t>
          </w:r>
          <w:r w:rsidR="00B6051F">
            <w:rPr>
              <w:color w:val="003865" w:themeColor="text1"/>
              <w:sz w:val="32"/>
              <w:szCs w:val="32"/>
            </w:rPr>
            <w:t>26</w:t>
          </w:r>
          <w:r>
            <w:rPr>
              <w:color w:val="003865" w:themeColor="text1"/>
              <w:sz w:val="32"/>
              <w:szCs w:val="32"/>
            </w:rPr>
            <w:t>/2023</w:t>
          </w:r>
        </w:p>
        <w:p w14:paraId="60ED1F37" w14:textId="77777777" w:rsidR="00FD7649" w:rsidRDefault="00FD7649">
          <w:pPr>
            <w:spacing w:before="120" w:after="0"/>
          </w:pPr>
          <w:r>
            <w:br w:type="page"/>
          </w:r>
        </w:p>
        <w:p w14:paraId="0103E4C5" w14:textId="415E7CF8" w:rsidR="004738ED" w:rsidRDefault="004738ED" w:rsidP="008A0FE8">
          <w:pPr>
            <w:spacing w:after="0"/>
          </w:pPr>
          <w:r>
            <w:lastRenderedPageBreak/>
            <w:t>Minnesota Department of Employment and Economic Development</w:t>
          </w:r>
          <w:r w:rsidR="00F6052E" w:rsidRPr="0042247B">
            <w:br/>
          </w:r>
          <w:r>
            <w:t>Employment</w:t>
          </w:r>
          <w:r w:rsidR="008A0FE8">
            <w:t xml:space="preserve"> and Training Programs Division</w:t>
          </w:r>
        </w:p>
        <w:p w14:paraId="0D6C0AF3" w14:textId="263130A3" w:rsidR="008A0FE8" w:rsidRDefault="00B6051F" w:rsidP="00F6052E">
          <w:r>
            <w:t>180 E. 5</w:t>
          </w:r>
          <w:r w:rsidRPr="00B6051F">
            <w:rPr>
              <w:vertAlign w:val="superscript"/>
            </w:rPr>
            <w:t>th</w:t>
          </w:r>
          <w:r>
            <w:t xml:space="preserve"> St.</w:t>
          </w:r>
          <w:r w:rsidR="008A0FE8">
            <w:t xml:space="preserve">, Suite </w:t>
          </w:r>
          <w:r>
            <w:t>1</w:t>
          </w:r>
          <w:r w:rsidR="008A0FE8">
            <w:t>200</w:t>
          </w:r>
          <w:r w:rsidR="008A0FE8" w:rsidRPr="0042247B">
            <w:t xml:space="preserve"> </w:t>
          </w:r>
          <w:r w:rsidR="008A0FE8" w:rsidRPr="0042247B">
            <w:br/>
            <w:t xml:space="preserve">St. Paul, MN </w:t>
          </w:r>
          <w:r w:rsidR="008A0FE8">
            <w:t>55101</w:t>
          </w:r>
        </w:p>
        <w:p w14:paraId="6CEB8B49" w14:textId="0D0B9830" w:rsidR="009B6381" w:rsidRDefault="008F4AD2" w:rsidP="00891812">
          <w:pPr>
            <w:spacing w:line="240" w:lineRule="auto"/>
            <w:rPr>
              <w:rStyle w:val="Hyperlink"/>
            </w:rPr>
          </w:pPr>
          <w:r>
            <w:t>Larry Eisenstadt</w:t>
          </w:r>
          <w:r w:rsidR="000A45F8">
            <w:t xml:space="preserve">, DEED Grant Manager, </w:t>
          </w:r>
          <w:hyperlink r:id="rId12" w:history="1">
            <w:r w:rsidR="009B6381" w:rsidRPr="00C545F9">
              <w:rPr>
                <w:rStyle w:val="Hyperlink"/>
              </w:rPr>
              <w:t>Larry.Eisenstadt@state.mn.us</w:t>
            </w:r>
          </w:hyperlink>
        </w:p>
        <w:p w14:paraId="10DA235C" w14:textId="037FD40C" w:rsidR="000A45F8" w:rsidRPr="000A45F8" w:rsidRDefault="000A45F8" w:rsidP="00891812">
          <w:pPr>
            <w:spacing w:line="240" w:lineRule="auto"/>
          </w:pPr>
          <w:r w:rsidRPr="000A45F8">
            <w:rPr>
              <w:rStyle w:val="Hyperlink"/>
              <w:color w:val="auto"/>
              <w:u w:val="none"/>
            </w:rPr>
            <w:t>Chris</w:t>
          </w:r>
          <w:r>
            <w:rPr>
              <w:rStyle w:val="Hyperlink"/>
              <w:color w:val="auto"/>
              <w:u w:val="none"/>
            </w:rPr>
            <w:t>topher</w:t>
          </w:r>
          <w:r w:rsidRPr="000A45F8">
            <w:rPr>
              <w:rStyle w:val="Hyperlink"/>
              <w:color w:val="auto"/>
              <w:u w:val="none"/>
            </w:rPr>
            <w:t xml:space="preserve"> Crutchfield, Ujamaa Place CEO and President</w:t>
          </w:r>
          <w:r>
            <w:rPr>
              <w:rStyle w:val="Hyperlink"/>
              <w:u w:val="none"/>
            </w:rPr>
            <w:t xml:space="preserve">, </w:t>
          </w:r>
          <w:hyperlink r:id="rId13" w:history="1">
            <w:r w:rsidRPr="00AA5F63">
              <w:rPr>
                <w:rStyle w:val="Hyperlink"/>
              </w:rPr>
              <w:t>Chris_Crutchfield@ujamaaplace.org</w:t>
            </w:r>
          </w:hyperlink>
          <w:r>
            <w:rPr>
              <w:rStyle w:val="Hyperlink"/>
              <w:u w:val="none"/>
            </w:rPr>
            <w:t xml:space="preserve"> </w:t>
          </w:r>
        </w:p>
        <w:p w14:paraId="234B5191" w14:textId="77777777" w:rsidR="00F6052E" w:rsidRPr="004738ED" w:rsidRDefault="00F6052E" w:rsidP="00F6052E">
          <w:pPr>
            <w:rPr>
              <w:rStyle w:val="Hyperlink"/>
              <w:color w:val="auto"/>
              <w:u w:val="none"/>
            </w:rPr>
          </w:pPr>
          <w:r w:rsidRPr="0013434B">
            <w:rPr>
              <w:rStyle w:val="Hyperlink"/>
            </w:rPr>
            <w:fldChar w:fldCharType="begin"/>
          </w:r>
          <w:r w:rsidR="00003C92">
            <w:rPr>
              <w:rStyle w:val="Hyperlink"/>
            </w:rPr>
            <w:instrText>HYPERLINK "https://mn.gov/deed/" \o "DEED website"</w:instrText>
          </w:r>
          <w:r w:rsidRPr="0013434B">
            <w:rPr>
              <w:rStyle w:val="Hyperlink"/>
            </w:rPr>
          </w:r>
          <w:r w:rsidRPr="0013434B">
            <w:rPr>
              <w:rStyle w:val="Hyperlink"/>
            </w:rPr>
            <w:fldChar w:fldCharType="separate"/>
          </w:r>
          <w:r>
            <w:rPr>
              <w:rStyle w:val="Hyperlink"/>
            </w:rPr>
            <w:t>mn.gov/</w:t>
          </w:r>
          <w:r w:rsidR="00003C92">
            <w:rPr>
              <w:rStyle w:val="Hyperlink"/>
            </w:rPr>
            <w:t>deed</w:t>
          </w:r>
        </w:p>
        <w:p w14:paraId="1B84E20C" w14:textId="20F1B77C" w:rsidR="00F6052E" w:rsidRPr="0042247B" w:rsidRDefault="00F6052E" w:rsidP="00F6052E">
          <w:r w:rsidRPr="0013434B">
            <w:rPr>
              <w:rStyle w:val="Hyperlink"/>
            </w:rPr>
            <w:fldChar w:fldCharType="end"/>
          </w:r>
          <w:r w:rsidRPr="0042247B">
            <w:t>As requested by Minnesota Statute 3.197: This report cost approximately $</w:t>
          </w:r>
          <w:r w:rsidR="00B6051F">
            <w:t>400</w:t>
          </w:r>
          <w:r w:rsidRPr="0042247B">
            <w:t xml:space="preserve"> to prepare, including staff time, </w:t>
          </w:r>
          <w:proofErr w:type="gramStart"/>
          <w:r w:rsidRPr="0042247B">
            <w:t>printing</w:t>
          </w:r>
          <w:proofErr w:type="gramEnd"/>
          <w:r w:rsidRPr="0042247B">
            <w:t xml:space="preserve"> and mailing expenses.</w:t>
          </w:r>
        </w:p>
        <w:p w14:paraId="53E0ACF1" w14:textId="77777777" w:rsidR="00F6052E" w:rsidRDefault="00F6052E" w:rsidP="00F6052E">
          <w:pPr>
            <w:rPr>
              <w:rStyle w:val="Emphasis"/>
            </w:rPr>
          </w:pPr>
          <w:r w:rsidRPr="00BE1756">
            <w:rPr>
              <w:rStyle w:val="Emphasis"/>
            </w:rPr>
            <w:t>Upon request, this material will be made available in an alternative format such as large print, Braille or audio recording. Printed on recycled paper.</w:t>
          </w:r>
        </w:p>
        <w:p w14:paraId="6D57776F" w14:textId="77777777" w:rsidR="00074A30" w:rsidRDefault="00074A30">
          <w:pPr>
            <w:spacing w:before="120" w:after="0"/>
            <w:rPr>
              <w:rStyle w:val="Emphasis"/>
            </w:rPr>
            <w:sectPr w:rsidR="00074A30" w:rsidSect="00CF7D85">
              <w:footerReference w:type="default" r:id="rId14"/>
              <w:pgSz w:w="12240" w:h="15840" w:code="1"/>
              <w:pgMar w:top="1728" w:right="1080" w:bottom="1440" w:left="1080" w:header="0" w:footer="504" w:gutter="0"/>
              <w:cols w:space="720"/>
              <w:vAlign w:val="center"/>
              <w:titlePg/>
              <w:docGrid w:linePitch="326"/>
            </w:sectPr>
          </w:pPr>
        </w:p>
        <w:bookmarkStart w:id="2" w:name="_Toc154131405" w:displacedByCustomXml="next"/>
        <w:bookmarkStart w:id="3" w:name="_Toc126331800" w:displacedByCustomXml="next"/>
        <w:bookmarkStart w:id="4" w:name="_Toc534793188" w:displacedByCustomXml="next"/>
        <w:bookmarkStart w:id="5" w:name="_Toc86674303" w:displacedByCustomXml="next"/>
        <w:bookmarkStart w:id="6" w:name="_Toc461105257" w:displacedByCustomXml="next"/>
        <w:sdt>
          <w:sdtPr>
            <w:rPr>
              <w:rFonts w:ascii="Calibri" w:eastAsia="Times New Roman" w:hAnsi="Calibri" w:cs="Times New Roman"/>
              <w:b w:val="0"/>
              <w:bCs/>
              <w:i/>
              <w:color w:val="auto"/>
              <w:sz w:val="22"/>
              <w:szCs w:val="22"/>
            </w:rPr>
            <w:id w:val="-1936895440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</w:rPr>
          </w:sdtEndPr>
          <w:sdtContent>
            <w:p w14:paraId="6B54F7A5" w14:textId="77777777" w:rsidR="00917D38" w:rsidRDefault="00014777" w:rsidP="00014777">
              <w:pPr>
                <w:pStyle w:val="Heading2"/>
                <w:rPr>
                  <w:noProof/>
                </w:rPr>
              </w:pPr>
              <w:r>
                <w:t>Contents</w:t>
              </w:r>
              <w:bookmarkEnd w:id="5"/>
              <w:bookmarkEnd w:id="4"/>
              <w:bookmarkEnd w:id="3"/>
              <w:bookmarkEnd w:id="2"/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separate"/>
              </w:r>
            </w:p>
            <w:p w14:paraId="35AD6975" w14:textId="08FB2787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05" w:history="1">
                <w:r w:rsidRPr="0086445C">
                  <w:rPr>
                    <w:rStyle w:val="Hyperlink"/>
                    <w:noProof/>
                  </w:rPr>
                  <w:t>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8B3725D" w14:textId="3CC7C2AC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06" w:history="1">
                <w:r w:rsidRPr="0086445C">
                  <w:rPr>
                    <w:rStyle w:val="Hyperlink"/>
                    <w:noProof/>
                  </w:rPr>
                  <w:t>Introduction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3730D9" w14:textId="571412DD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07" w:history="1">
                <w:r w:rsidRPr="0086445C">
                  <w:rPr>
                    <w:rStyle w:val="Hyperlink"/>
                    <w:noProof/>
                  </w:rPr>
                  <w:t>Theory of Transformation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B59F796" w14:textId="574AAE18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08" w:history="1">
                <w:r w:rsidRPr="0086445C">
                  <w:rPr>
                    <w:rStyle w:val="Hyperlink"/>
                    <w:noProof/>
                  </w:rPr>
                  <w:t>FOUNDATIONAL ELEMENTS: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7BE79E" w14:textId="6C507377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09" w:history="1">
                <w:r w:rsidRPr="0086445C">
                  <w:rPr>
                    <w:rStyle w:val="Hyperlink"/>
                    <w:noProof/>
                  </w:rPr>
                  <w:t>PROGRAM ELEMENTS THAT LEAD TO PARTICIPANT OUTCOMES: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D718618" w14:textId="13EA568B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0" w:history="1">
                <w:r w:rsidRPr="0086445C">
                  <w:rPr>
                    <w:rStyle w:val="Hyperlink"/>
                    <w:noProof/>
                  </w:rPr>
                  <w:t>ULTIMATE OUTCOMES: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7321D8F" w14:textId="73A18EE7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1" w:history="1">
                <w:r w:rsidRPr="0086445C">
                  <w:rPr>
                    <w:rStyle w:val="Hyperlink"/>
                    <w:noProof/>
                  </w:rPr>
                  <w:t>Justice Impacted Participants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8A4E4CC" w14:textId="361F7590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2" w:history="1">
                <w:r w:rsidRPr="0086445C">
                  <w:rPr>
                    <w:rStyle w:val="Hyperlink"/>
                    <w:noProof/>
                  </w:rPr>
                  <w:t>RATE OF RECIDIVISM: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EA2487" w14:textId="64DC0887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3" w:history="1">
                <w:r w:rsidRPr="0086445C">
                  <w:rPr>
                    <w:rStyle w:val="Hyperlink"/>
                    <w:noProof/>
                  </w:rPr>
                  <w:t>Key Findings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9880E49" w14:textId="5C866E70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4" w:history="1">
                <w:r w:rsidRPr="0086445C">
                  <w:rPr>
                    <w:rStyle w:val="Hyperlink"/>
                    <w:noProof/>
                  </w:rPr>
                  <w:t>Annual Data Summary Report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98C5AF" w14:textId="3FC7AF60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5" w:history="1">
                <w:r w:rsidRPr="0086445C">
                  <w:rPr>
                    <w:rStyle w:val="Hyperlink"/>
                    <w:noProof/>
                  </w:rPr>
                  <w:t>Participant Demographic and Outcome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E4A922" w14:textId="08C26502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6" w:history="1">
                <w:r w:rsidRPr="0086445C">
                  <w:rPr>
                    <w:rStyle w:val="Hyperlink"/>
                    <w:noProof/>
                  </w:rPr>
                  <w:t>Demographic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396009" w14:textId="3288C5EB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7" w:history="1">
                <w:r w:rsidRPr="0086445C">
                  <w:rPr>
                    <w:rStyle w:val="Hyperlink"/>
                    <w:noProof/>
                  </w:rPr>
                  <w:t>Program Services, Activities, and Other Related Assistance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25F536" w14:textId="6791F251" w:rsidR="00917D38" w:rsidRDefault="00917D38">
              <w:pPr>
                <w:pStyle w:val="TOC3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8" w:history="1">
                <w:r w:rsidRPr="0086445C">
                  <w:rPr>
                    <w:rStyle w:val="Hyperlink"/>
                    <w:noProof/>
                  </w:rPr>
                  <w:t>Indicators of Performance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43CFE71" w14:textId="4967D778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19" w:history="1">
                <w:r w:rsidRPr="0086445C">
                  <w:rPr>
                    <w:rStyle w:val="Hyperlink"/>
                    <w:noProof/>
                  </w:rPr>
                  <w:t>Expenditure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2FA2F7B" w14:textId="461D94ED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20" w:history="1">
                <w:r w:rsidRPr="0086445C">
                  <w:rPr>
                    <w:rStyle w:val="Hyperlink"/>
                    <w:noProof/>
                  </w:rPr>
                  <w:t>Future Allocations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2FC7A65" w14:textId="49943AB9" w:rsidR="00917D38" w:rsidRDefault="00917D38">
              <w:pPr>
                <w:pStyle w:val="TOC2"/>
                <w:tabs>
                  <w:tab w:val="right" w:leader="dot" w:pos="1007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54131421" w:history="1">
                <w:r w:rsidRPr="0086445C">
                  <w:rPr>
                    <w:rStyle w:val="Hyperlink"/>
                    <w:rFonts w:eastAsiaTheme="minorHAnsi"/>
                    <w:noProof/>
                  </w:rPr>
                  <w:t>Success Stories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_Toc154131421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2FE39A4" w14:textId="77777777" w:rsidR="00014777" w:rsidRPr="003F61EE" w:rsidRDefault="00014777" w:rsidP="00014777">
              <w:pPr>
                <w:tabs>
                  <w:tab w:val="right" w:leader="dot" w:pos="10070"/>
                </w:tabs>
                <w:rPr>
                  <w:rFonts w:eastAsiaTheme="minorEastAsia" w:cstheme="minorBidi"/>
                  <w:noProof/>
                  <w:lang w:bidi="ar-SA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F61D65" w14:textId="77777777" w:rsidR="00014777" w:rsidRDefault="00014777" w:rsidP="006B0D98">
          <w:pPr>
            <w:rPr>
              <w:rFonts w:eastAsiaTheme="majorEastAsia"/>
            </w:rPr>
          </w:pPr>
          <w:r>
            <w:br w:type="page"/>
          </w:r>
        </w:p>
        <w:p w14:paraId="65D29D35" w14:textId="51AD00DC" w:rsidR="00E41BD2" w:rsidRPr="000419DB" w:rsidRDefault="008D1B20" w:rsidP="000261E8">
          <w:pPr>
            <w:pStyle w:val="Heading2"/>
            <w:rPr>
              <w:highlight w:val="yellow"/>
            </w:rPr>
          </w:pPr>
          <w:bookmarkStart w:id="7" w:name="_Toc154131406"/>
          <w:bookmarkEnd w:id="6"/>
          <w:r w:rsidRPr="00F90A85">
            <w:lastRenderedPageBreak/>
            <w:t>Introduction</w:t>
          </w:r>
        </w:p>
      </w:sdtContent>
    </w:sdt>
    <w:bookmarkEnd w:id="7" w:displacedByCustomXml="prev"/>
    <w:p w14:paraId="70CA5FAB" w14:textId="50CE1410" w:rsidR="000419DB" w:rsidRDefault="000419DB" w:rsidP="000419DB">
      <w:bookmarkStart w:id="8" w:name="_Toc502833079"/>
      <w:r>
        <w:t>The Minnesota State Legislature appropriated $380,00</w:t>
      </w:r>
      <w:r w:rsidR="00B6051F">
        <w:t>0</w:t>
      </w:r>
      <w:r>
        <w:t xml:space="preserve"> ($400,000 minus $20,000 for DEED administration) during the 2021 Legislative Session for SFY 2</w:t>
      </w:r>
      <w:r w:rsidR="00B6051F">
        <w:t>3</w:t>
      </w:r>
      <w:r>
        <w:t xml:space="preserve"> to Ujamaa Place,</w:t>
      </w:r>
      <w:r w:rsidRPr="00D846B5">
        <w:t xml:space="preserve"> </w:t>
      </w:r>
      <w:bookmarkStart w:id="9" w:name="_Hlk125464115"/>
      <w:r>
        <w:fldChar w:fldCharType="begin"/>
      </w:r>
      <w:r>
        <w:instrText xml:space="preserve"> HYPERLINK "https://www.revisor.mn.gov/laws/2021/1/Session+Law/Chapter/10" </w:instrText>
      </w:r>
      <w:r>
        <w:fldChar w:fldCharType="separate"/>
      </w:r>
      <w:r w:rsidRPr="00C35FD2">
        <w:rPr>
          <w:rStyle w:val="Hyperlink"/>
        </w:rPr>
        <w:t>https://www.revisor.mn.gov/laws/2021/1/Session+Law/Chapter/10</w:t>
      </w:r>
      <w:r>
        <w:rPr>
          <w:rStyle w:val="Hyperlink"/>
        </w:rPr>
        <w:fldChar w:fldCharType="end"/>
      </w:r>
      <w:r>
        <w:t xml:space="preserve">. </w:t>
      </w:r>
      <w:bookmarkEnd w:id="9"/>
    </w:p>
    <w:p w14:paraId="79F42862" w14:textId="5BE90771" w:rsidR="00B6051F" w:rsidRPr="00B6051F" w:rsidRDefault="00B6051F" w:rsidP="00B6051F">
      <w:pPr>
        <w:pStyle w:val="Default"/>
        <w:spacing w:before="200" w:after="200" w:line="271" w:lineRule="auto"/>
        <w:rPr>
          <w:rFonts w:asciiTheme="minorHAnsi" w:hAnsiTheme="minorHAnsi" w:cstheme="minorHAnsi"/>
          <w:color w:val="4D493E"/>
          <w:sz w:val="22"/>
          <w:szCs w:val="22"/>
        </w:rPr>
      </w:pPr>
      <w:r w:rsidRPr="00B6051F">
        <w:rPr>
          <w:rStyle w:val="A3"/>
          <w:rFonts w:asciiTheme="minorHAnsi" w:eastAsiaTheme="majorEastAsia" w:hAnsiTheme="minorHAnsi" w:cstheme="minorHAnsi"/>
          <w:sz w:val="22"/>
          <w:szCs w:val="22"/>
        </w:rPr>
        <w:t xml:space="preserve">Ujamaa Place opened its doors in 2010 with the mission of helping participants “achieve brotherhood, stability, and personal success” (Ujamaa Place Annual Report 2022). </w:t>
      </w:r>
      <w:r w:rsidRPr="00B6051F">
        <w:rPr>
          <w:rFonts w:asciiTheme="minorHAnsi" w:hAnsiTheme="minorHAnsi" w:cstheme="minorHAnsi"/>
          <w:color w:val="4D493E"/>
          <w:sz w:val="22"/>
          <w:szCs w:val="22"/>
        </w:rPr>
        <w:t>Ujamaa Place provides “holistic transformation opportunities for young Black men experiencing inequity at the intersection of race and poverty” (Ujamaa Place Annual Report 2022).</w:t>
      </w:r>
    </w:p>
    <w:p w14:paraId="148EB472" w14:textId="582BB490" w:rsidR="002C3C9D" w:rsidRPr="002C3C9D" w:rsidRDefault="00B6051F" w:rsidP="002C3C9D">
      <w:pPr>
        <w:pStyle w:val="Heading2"/>
      </w:pPr>
      <w:bookmarkStart w:id="10" w:name="_Toc154131407"/>
      <w:r>
        <w:t>Theory of Transformation</w:t>
      </w:r>
      <w:bookmarkEnd w:id="10"/>
    </w:p>
    <w:p w14:paraId="042365A9" w14:textId="77777777" w:rsidR="00B6051F" w:rsidRPr="00B6051F" w:rsidRDefault="00B6051F" w:rsidP="00B6051F">
      <w:r w:rsidRPr="00B6051F">
        <w:t>Ujamaa Place’s program is based on the “Theory of Transformation” which uses a three-level service approach to accomplish to accomplish its goal.   Participants move from the “Foundational Elements” to “Ultimate Outcomes.”</w:t>
      </w:r>
    </w:p>
    <w:p w14:paraId="68AAEA0E" w14:textId="049C73E0" w:rsidR="00B6051F" w:rsidRDefault="00B6051F" w:rsidP="00B6051F">
      <w:pPr>
        <w:pStyle w:val="Heading3"/>
        <w:rPr>
          <w:rFonts w:asciiTheme="majorHAnsi" w:hAnsiTheme="majorHAnsi" w:cstheme="majorHAnsi"/>
          <w:lang w:bidi="ar-SA"/>
        </w:rPr>
      </w:pPr>
      <w:bookmarkStart w:id="11" w:name="_Toc153460583"/>
      <w:bookmarkStart w:id="12" w:name="_Toc154131408"/>
      <w:r w:rsidRPr="00B6051F">
        <w:rPr>
          <w:lang w:bidi="ar-SA"/>
        </w:rPr>
        <w:t>FOUNDATIONAL ELEMENTS</w:t>
      </w:r>
      <w:r w:rsidRPr="00B6051F">
        <w:t>:</w:t>
      </w:r>
      <w:bookmarkEnd w:id="11"/>
      <w:bookmarkEnd w:id="12"/>
    </w:p>
    <w:p w14:paraId="5CFFC595" w14:textId="6D441A1E" w:rsidR="00B6051F" w:rsidRPr="00B6051F" w:rsidRDefault="00B6051F" w:rsidP="00B6051F">
      <w:pPr>
        <w:autoSpaceDE w:val="0"/>
        <w:autoSpaceDN w:val="0"/>
        <w:adjustRightInd w:val="0"/>
        <w:rPr>
          <w:rFonts w:asciiTheme="majorHAnsi" w:hAnsiTheme="majorHAnsi" w:cstheme="majorHAnsi"/>
          <w:lang w:bidi="ar-SA"/>
        </w:rPr>
      </w:pPr>
      <w:r w:rsidRPr="00B6051F">
        <w:rPr>
          <w:rFonts w:asciiTheme="majorHAnsi" w:hAnsiTheme="majorHAnsi" w:cstheme="majorHAnsi"/>
          <w:lang w:bidi="ar-SA"/>
        </w:rPr>
        <w:t>Thematic threads integrated throughout every aspect of the Ujamaa Place experience. Included in this level are the following:</w:t>
      </w:r>
    </w:p>
    <w:p w14:paraId="04123FF6" w14:textId="77777777" w:rsidR="00B6051F" w:rsidRPr="00B6051F" w:rsidRDefault="00B6051F" w:rsidP="00B605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1080"/>
        <w:rPr>
          <w:rFonts w:asciiTheme="majorHAnsi" w:hAnsiTheme="majorHAnsi" w:cstheme="majorHAnsi"/>
          <w:lang w:bidi="ar-SA"/>
        </w:rPr>
      </w:pPr>
      <w:r w:rsidRPr="00B6051F">
        <w:rPr>
          <w:rFonts w:asciiTheme="majorHAnsi" w:hAnsiTheme="majorHAnsi" w:cstheme="majorHAnsi"/>
          <w:lang w:bidi="ar-SA"/>
        </w:rPr>
        <w:t>Empowerment and Spirituality</w:t>
      </w:r>
    </w:p>
    <w:p w14:paraId="4B2C6010" w14:textId="77777777" w:rsidR="00B6051F" w:rsidRPr="00B6051F" w:rsidRDefault="00B6051F" w:rsidP="00B605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1080"/>
        <w:rPr>
          <w:rFonts w:asciiTheme="majorHAnsi" w:hAnsiTheme="majorHAnsi" w:cstheme="majorHAnsi"/>
          <w:lang w:bidi="ar-SA"/>
        </w:rPr>
      </w:pPr>
      <w:r w:rsidRPr="00B6051F">
        <w:rPr>
          <w:rFonts w:asciiTheme="majorHAnsi" w:hAnsiTheme="majorHAnsi" w:cstheme="majorHAnsi"/>
          <w:lang w:bidi="ar-SA"/>
        </w:rPr>
        <w:t>African American Culture</w:t>
      </w:r>
    </w:p>
    <w:p w14:paraId="006E1949" w14:textId="77777777" w:rsidR="00B6051F" w:rsidRPr="00B6051F" w:rsidRDefault="00B6051F" w:rsidP="00B605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1080"/>
        <w:rPr>
          <w:rFonts w:asciiTheme="majorHAnsi" w:hAnsiTheme="majorHAnsi" w:cstheme="majorHAnsi"/>
          <w:lang w:bidi="ar-SA"/>
        </w:rPr>
      </w:pPr>
      <w:r w:rsidRPr="00B6051F">
        <w:rPr>
          <w:rFonts w:asciiTheme="majorHAnsi" w:hAnsiTheme="majorHAnsi" w:cstheme="majorHAnsi"/>
          <w:lang w:bidi="ar-SA"/>
        </w:rPr>
        <w:t>High Context Coaching</w:t>
      </w:r>
    </w:p>
    <w:p w14:paraId="1ACCC656" w14:textId="77777777" w:rsidR="00B6051F" w:rsidRPr="00B6051F" w:rsidRDefault="00B6051F" w:rsidP="00B605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1080"/>
        <w:rPr>
          <w:rFonts w:asciiTheme="majorHAnsi" w:hAnsiTheme="majorHAnsi" w:cstheme="majorHAnsi"/>
          <w:lang w:bidi="ar-SA"/>
        </w:rPr>
      </w:pPr>
      <w:r w:rsidRPr="00B6051F">
        <w:rPr>
          <w:rFonts w:asciiTheme="majorHAnsi" w:hAnsiTheme="majorHAnsi" w:cstheme="majorHAnsi"/>
          <w:lang w:bidi="ar-SA"/>
        </w:rPr>
        <w:t>Community of Men</w:t>
      </w:r>
    </w:p>
    <w:p w14:paraId="4D78F5F5" w14:textId="7300E6A0" w:rsidR="00B6051F" w:rsidRDefault="00B6051F" w:rsidP="00B6051F">
      <w:pPr>
        <w:pStyle w:val="Heading3"/>
        <w:rPr>
          <w:lang w:bidi="ar-SA"/>
        </w:rPr>
      </w:pPr>
      <w:bookmarkStart w:id="13" w:name="_Toc153460584"/>
      <w:bookmarkStart w:id="14" w:name="_Toc154131409"/>
      <w:r w:rsidRPr="00B6051F">
        <w:t>PROGRAM ELEMENTS THAT LEAD TO PARTICIPANT OUTCOMES</w:t>
      </w:r>
      <w:bookmarkEnd w:id="13"/>
      <w:r w:rsidRPr="00B6051F">
        <w:rPr>
          <w:lang w:bidi="ar-SA"/>
        </w:rPr>
        <w:t>:</w:t>
      </w:r>
      <w:bookmarkEnd w:id="14"/>
    </w:p>
    <w:p w14:paraId="335CBC21" w14:textId="1DE0A079" w:rsidR="00B6051F" w:rsidRPr="00B6051F" w:rsidRDefault="00B6051F" w:rsidP="00B6051F">
      <w:pPr>
        <w:rPr>
          <w:lang w:bidi="ar-SA"/>
        </w:rPr>
      </w:pPr>
      <w:r w:rsidRPr="00B6051F">
        <w:rPr>
          <w:lang w:bidi="ar-SA"/>
        </w:rPr>
        <w:t>Interacting determinants of self-transformation.  Included in this level are the following:</w:t>
      </w:r>
    </w:p>
    <w:p w14:paraId="07AA10DD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Academia and Employment Skill Development</w:t>
      </w:r>
    </w:p>
    <w:p w14:paraId="22559DB8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Climbing the Education Ladder</w:t>
      </w:r>
    </w:p>
    <w:p w14:paraId="49904E7F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Building Employment Skills</w:t>
      </w:r>
    </w:p>
    <w:p w14:paraId="40202FE2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Volunteering in the Community</w:t>
      </w:r>
    </w:p>
    <w:p w14:paraId="2DD9D176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Life Skills Development</w:t>
      </w:r>
    </w:p>
    <w:p w14:paraId="184565F9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Cultivating Life Skills</w:t>
      </w:r>
    </w:p>
    <w:p w14:paraId="3965CD96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Defining Connection to Family and Children</w:t>
      </w:r>
    </w:p>
    <w:p w14:paraId="118CBBF3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Fulfilling Basic Needs</w:t>
      </w:r>
    </w:p>
    <w:p w14:paraId="5F13258E" w14:textId="77777777" w:rsidR="00B6051F" w:rsidRPr="00B6051F" w:rsidRDefault="00B6051F" w:rsidP="00B6051F">
      <w:pPr>
        <w:pStyle w:val="ListParagraph"/>
        <w:numPr>
          <w:ilvl w:val="0"/>
          <w:numId w:val="12"/>
        </w:numPr>
        <w:spacing w:before="0" w:after="0"/>
        <w:ind w:left="1170"/>
        <w:rPr>
          <w:lang w:bidi="ar-SA"/>
        </w:rPr>
      </w:pPr>
      <w:r w:rsidRPr="00B6051F">
        <w:rPr>
          <w:lang w:bidi="ar-SA"/>
        </w:rPr>
        <w:t>Establishing a Home</w:t>
      </w:r>
    </w:p>
    <w:p w14:paraId="0F504D35" w14:textId="77777777" w:rsidR="00B6051F" w:rsidRDefault="00B6051F" w:rsidP="00B6051F">
      <w:pPr>
        <w:spacing w:before="1200"/>
        <w:rPr>
          <w:lang w:bidi="ar-SA"/>
        </w:rPr>
      </w:pPr>
      <w:bookmarkStart w:id="15" w:name="_Toc153460585"/>
      <w:bookmarkStart w:id="16" w:name="_Toc154131410"/>
      <w:r w:rsidRPr="00B6051F">
        <w:rPr>
          <w:rStyle w:val="Heading3Char"/>
        </w:rPr>
        <w:lastRenderedPageBreak/>
        <w:t>ULTIMATE OUTCOMES:</w:t>
      </w:r>
      <w:bookmarkEnd w:id="15"/>
      <w:bookmarkEnd w:id="16"/>
    </w:p>
    <w:p w14:paraId="6641F67C" w14:textId="4E0C4C49" w:rsidR="00B6051F" w:rsidRPr="00B6051F" w:rsidRDefault="00B6051F" w:rsidP="00B6051F">
      <w:pPr>
        <w:rPr>
          <w:lang w:bidi="ar-SA"/>
        </w:rPr>
      </w:pPr>
      <w:r w:rsidRPr="00B6051F">
        <w:rPr>
          <w:lang w:bidi="ar-SA"/>
        </w:rPr>
        <w:t xml:space="preserve">Participant </w:t>
      </w:r>
      <w:r>
        <w:rPr>
          <w:lang w:bidi="ar-SA"/>
        </w:rPr>
        <w:t>o</w:t>
      </w:r>
      <w:r w:rsidRPr="00B6051F">
        <w:rPr>
          <w:lang w:bidi="ar-SA"/>
        </w:rPr>
        <w:t xml:space="preserve">utcomes </w:t>
      </w:r>
      <w:r>
        <w:rPr>
          <w:lang w:bidi="ar-SA"/>
        </w:rPr>
        <w:t>p</w:t>
      </w:r>
      <w:r w:rsidRPr="00B6051F">
        <w:rPr>
          <w:lang w:bidi="ar-SA"/>
        </w:rPr>
        <w:t xml:space="preserve">roduced </w:t>
      </w:r>
      <w:proofErr w:type="gramStart"/>
      <w:r w:rsidRPr="00B6051F">
        <w:rPr>
          <w:lang w:bidi="ar-SA"/>
        </w:rPr>
        <w:t xml:space="preserve">as a </w:t>
      </w:r>
      <w:r>
        <w:rPr>
          <w:lang w:bidi="ar-SA"/>
        </w:rPr>
        <w:t>r</w:t>
      </w:r>
      <w:r w:rsidRPr="00B6051F">
        <w:rPr>
          <w:lang w:bidi="ar-SA"/>
        </w:rPr>
        <w:t>esult of</w:t>
      </w:r>
      <w:proofErr w:type="gramEnd"/>
      <w:r w:rsidRPr="00B6051F">
        <w:rPr>
          <w:lang w:bidi="ar-SA"/>
        </w:rPr>
        <w:t xml:space="preserve"> the U</w:t>
      </w:r>
      <w:r>
        <w:rPr>
          <w:lang w:bidi="ar-SA"/>
        </w:rPr>
        <w:t>jamaa</w:t>
      </w:r>
      <w:r w:rsidRPr="00B6051F">
        <w:rPr>
          <w:lang w:bidi="ar-SA"/>
        </w:rPr>
        <w:t xml:space="preserve"> </w:t>
      </w:r>
      <w:r>
        <w:rPr>
          <w:lang w:bidi="ar-SA"/>
        </w:rPr>
        <w:t>e</w:t>
      </w:r>
      <w:r w:rsidRPr="00B6051F">
        <w:rPr>
          <w:lang w:bidi="ar-SA"/>
        </w:rPr>
        <w:t>xperience.  Included in this level are the following:</w:t>
      </w:r>
    </w:p>
    <w:p w14:paraId="0B99D668" w14:textId="77777777" w:rsidR="00B6051F" w:rsidRPr="00B6051F" w:rsidRDefault="00B6051F" w:rsidP="00B6051F">
      <w:pPr>
        <w:pStyle w:val="ListParagraph"/>
        <w:numPr>
          <w:ilvl w:val="0"/>
          <w:numId w:val="13"/>
        </w:numPr>
        <w:spacing w:before="0" w:after="0"/>
        <w:ind w:left="1080"/>
        <w:rPr>
          <w:lang w:bidi="ar-SA"/>
        </w:rPr>
      </w:pPr>
      <w:r w:rsidRPr="00B6051F">
        <w:rPr>
          <w:lang w:bidi="ar-SA"/>
        </w:rPr>
        <w:t>Stable Housing Situation</w:t>
      </w:r>
    </w:p>
    <w:p w14:paraId="27C301B7" w14:textId="77777777" w:rsidR="00B6051F" w:rsidRPr="00B6051F" w:rsidRDefault="00B6051F" w:rsidP="00B6051F">
      <w:pPr>
        <w:pStyle w:val="ListParagraph"/>
        <w:numPr>
          <w:ilvl w:val="0"/>
          <w:numId w:val="13"/>
        </w:numPr>
        <w:spacing w:before="0" w:after="0"/>
        <w:ind w:left="1080"/>
        <w:rPr>
          <w:lang w:bidi="ar-SA"/>
        </w:rPr>
      </w:pPr>
      <w:r w:rsidRPr="00B6051F">
        <w:rPr>
          <w:lang w:bidi="ar-SA"/>
        </w:rPr>
        <w:t>Increase Education Attainment</w:t>
      </w:r>
    </w:p>
    <w:p w14:paraId="7F258A37" w14:textId="77777777" w:rsidR="00B6051F" w:rsidRPr="00B6051F" w:rsidRDefault="00B6051F" w:rsidP="00B6051F">
      <w:pPr>
        <w:pStyle w:val="ListParagraph"/>
        <w:numPr>
          <w:ilvl w:val="0"/>
          <w:numId w:val="13"/>
        </w:numPr>
        <w:spacing w:before="0" w:after="0"/>
        <w:ind w:left="1080"/>
        <w:rPr>
          <w:lang w:bidi="ar-SA"/>
        </w:rPr>
      </w:pPr>
      <w:r w:rsidRPr="00B6051F">
        <w:rPr>
          <w:lang w:bidi="ar-SA"/>
        </w:rPr>
        <w:t>Secure and Retain a Job</w:t>
      </w:r>
    </w:p>
    <w:p w14:paraId="5E345DC9" w14:textId="77777777" w:rsidR="00B6051F" w:rsidRPr="00B6051F" w:rsidRDefault="00B6051F" w:rsidP="00B6051F">
      <w:pPr>
        <w:pStyle w:val="ListParagraph"/>
        <w:numPr>
          <w:ilvl w:val="0"/>
          <w:numId w:val="13"/>
        </w:numPr>
        <w:spacing w:before="0" w:after="0"/>
        <w:ind w:left="1080"/>
        <w:rPr>
          <w:lang w:bidi="ar-SA"/>
        </w:rPr>
      </w:pPr>
      <w:r w:rsidRPr="00B6051F">
        <w:rPr>
          <w:lang w:bidi="ar-SA"/>
        </w:rPr>
        <w:t>Connect to Family and Children</w:t>
      </w:r>
    </w:p>
    <w:p w14:paraId="19FEC0F6" w14:textId="77777777" w:rsidR="00B6051F" w:rsidRPr="00B6051F" w:rsidRDefault="00B6051F" w:rsidP="00B6051F">
      <w:pPr>
        <w:pStyle w:val="ListParagraph"/>
        <w:numPr>
          <w:ilvl w:val="0"/>
          <w:numId w:val="13"/>
        </w:numPr>
        <w:spacing w:before="0" w:after="0"/>
        <w:ind w:left="1080"/>
        <w:rPr>
          <w:lang w:bidi="ar-SA"/>
        </w:rPr>
      </w:pPr>
      <w:r w:rsidRPr="00B6051F">
        <w:rPr>
          <w:lang w:bidi="ar-SA"/>
        </w:rPr>
        <w:t>Eliminate Contact with the Penal System</w:t>
      </w:r>
    </w:p>
    <w:p w14:paraId="395F1E56" w14:textId="56BC28B5" w:rsidR="00D35563" w:rsidRPr="00D35563" w:rsidRDefault="00D35563" w:rsidP="00D35563">
      <w:pPr>
        <w:pStyle w:val="Heading2"/>
      </w:pPr>
      <w:bookmarkStart w:id="17" w:name="_Toc153460586"/>
      <w:bookmarkStart w:id="18" w:name="_Toc154131411"/>
      <w:r w:rsidRPr="00D35563">
        <w:t>Justice Impacted Participants</w:t>
      </w:r>
      <w:bookmarkEnd w:id="17"/>
      <w:bookmarkEnd w:id="18"/>
    </w:p>
    <w:p w14:paraId="111B894F" w14:textId="29F9E181" w:rsidR="00D35563" w:rsidRPr="00F33026" w:rsidRDefault="00D35563" w:rsidP="00D35563">
      <w:pPr>
        <w:rPr>
          <w:color w:val="000000"/>
          <w:lang w:bidi="ar-SA"/>
        </w:rPr>
      </w:pPr>
      <w:r w:rsidRPr="00F33026">
        <w:t>Most participants are justice-impacted</w:t>
      </w:r>
      <w:r>
        <w:t>,</w:t>
      </w:r>
      <w:r w:rsidRPr="00F33026">
        <w:t xml:space="preserve"> meaning they have been or are at risk of being incarcerated, ha</w:t>
      </w:r>
      <w:r>
        <w:t>ve</w:t>
      </w:r>
      <w:r w:rsidRPr="00F33026">
        <w:t xml:space="preserve"> had a sibling, parent, or extended family member involved in the justice system or ha</w:t>
      </w:r>
      <w:r>
        <w:t>ve</w:t>
      </w:r>
      <w:r w:rsidRPr="00F33026">
        <w:t xml:space="preserve"> in some other way been affected by law enforcement to the point that such involvement has altered their life.</w:t>
      </w:r>
    </w:p>
    <w:p w14:paraId="686F5AC9" w14:textId="77777777" w:rsidR="00D35563" w:rsidRDefault="00D35563" w:rsidP="00D35563">
      <w:pPr>
        <w:rPr>
          <w:i/>
          <w:iCs/>
          <w:lang w:bidi="ar-SA"/>
        </w:rPr>
      </w:pPr>
      <w:r w:rsidRPr="00F33026">
        <w:rPr>
          <w:lang w:bidi="ar-SA"/>
        </w:rPr>
        <w:t xml:space="preserve">Recidivism is one of the most fundamental concepts in criminal justice. It refers to a person’s relapse into criminal behavior, often after the person receives sanctions or undergoes intervention for a previous crime. </w:t>
      </w:r>
      <w:r w:rsidRPr="00F33026">
        <w:rPr>
          <w:i/>
          <w:iCs/>
          <w:lang w:bidi="ar-SA"/>
        </w:rPr>
        <w:t>(Source: National Institute of Justice)</w:t>
      </w:r>
    </w:p>
    <w:p w14:paraId="3AE30D42" w14:textId="0028F186" w:rsidR="00D35563" w:rsidRDefault="00D35563" w:rsidP="00D35563">
      <w:pPr>
        <w:pStyle w:val="Heading3"/>
        <w:rPr>
          <w:lang w:bidi="ar-SA"/>
        </w:rPr>
      </w:pPr>
      <w:bookmarkStart w:id="19" w:name="_Toc154131412"/>
      <w:r w:rsidRPr="00F33026">
        <w:rPr>
          <w:lang w:bidi="ar-SA"/>
        </w:rPr>
        <w:t>RATE OF RECIDIVISM:</w:t>
      </w:r>
      <w:bookmarkEnd w:id="19"/>
    </w:p>
    <w:p w14:paraId="639173A1" w14:textId="77777777" w:rsidR="00D35563" w:rsidRPr="00D35563" w:rsidRDefault="00D35563" w:rsidP="00D35563">
      <w:pPr>
        <w:rPr>
          <w:lang w:bidi="ar-SA"/>
        </w:rPr>
      </w:pPr>
      <w:r w:rsidRPr="00D35563">
        <w:rPr>
          <w:lang w:bidi="ar-SA"/>
        </w:rPr>
        <w:t>National Average:  68%</w:t>
      </w:r>
    </w:p>
    <w:p w14:paraId="5E0DD029" w14:textId="77777777" w:rsidR="00D35563" w:rsidRPr="00D35563" w:rsidRDefault="00D35563" w:rsidP="00D35563">
      <w:pPr>
        <w:rPr>
          <w:lang w:bidi="ar-SA"/>
        </w:rPr>
      </w:pPr>
      <w:r w:rsidRPr="00D35563">
        <w:rPr>
          <w:lang w:bidi="ar-SA"/>
        </w:rPr>
        <w:t>Minnesota:   35% -37%</w:t>
      </w:r>
    </w:p>
    <w:p w14:paraId="52F7AB95" w14:textId="77777777" w:rsidR="00D35563" w:rsidRPr="00D35563" w:rsidRDefault="00D35563" w:rsidP="00D35563">
      <w:pPr>
        <w:rPr>
          <w:lang w:bidi="ar-SA"/>
        </w:rPr>
      </w:pPr>
      <w:r w:rsidRPr="00D35563">
        <w:rPr>
          <w:lang w:bidi="ar-SA"/>
        </w:rPr>
        <w:t>Ujamaa Place Participants:  4% - 6%</w:t>
      </w:r>
    </w:p>
    <w:p w14:paraId="40BDAA64" w14:textId="72854EA3" w:rsidR="00D35563" w:rsidRPr="00D35563" w:rsidRDefault="00D35563" w:rsidP="00D35563">
      <w:pPr>
        <w:rPr>
          <w:b/>
          <w:bCs/>
          <w:lang w:bidi="ar-SA"/>
        </w:rPr>
      </w:pPr>
      <w:r w:rsidRPr="00D35563">
        <w:t xml:space="preserve">Participants are empowered to be change agents in their communities. They show up at the Capitol and advocate on issues directly impacting them and their communities </w:t>
      </w:r>
      <w:proofErr w:type="gramStart"/>
      <w:r w:rsidRPr="00D35563">
        <w:t>i.e.</w:t>
      </w:r>
      <w:proofErr w:type="gramEnd"/>
      <w:r w:rsidRPr="00D35563">
        <w:t xml:space="preserve"> the restoration of voting rights for ex-offenders, investment in historically under-resourced communities.</w:t>
      </w:r>
    </w:p>
    <w:p w14:paraId="4B1E6646" w14:textId="08CF66F0" w:rsidR="00D35563" w:rsidRPr="00D35563" w:rsidRDefault="00D35563" w:rsidP="00D35563">
      <w:pPr>
        <w:pStyle w:val="Heading2"/>
      </w:pPr>
      <w:bookmarkStart w:id="20" w:name="_Toc153460587"/>
      <w:bookmarkStart w:id="21" w:name="_Toc154131413"/>
      <w:r w:rsidRPr="00D35563">
        <w:t>Key Findings</w:t>
      </w:r>
      <w:bookmarkEnd w:id="20"/>
      <w:bookmarkEnd w:id="21"/>
      <w:r w:rsidRPr="00D35563">
        <w:t xml:space="preserve"> </w:t>
      </w:r>
    </w:p>
    <w:p w14:paraId="684677B3" w14:textId="53844EEE" w:rsidR="00D35563" w:rsidRDefault="00D35563" w:rsidP="00D35563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from</w:t>
      </w:r>
      <w:proofErr w:type="gramEnd"/>
      <w:r>
        <w:rPr>
          <w:lang w:bidi="ar-SA"/>
        </w:rPr>
        <w:t xml:space="preserve"> Ujamaa Place 2022 Annual Report)</w:t>
      </w:r>
    </w:p>
    <w:p w14:paraId="0D02C228" w14:textId="77777777" w:rsidR="00D35563" w:rsidRDefault="00D35563" w:rsidP="00D35563">
      <w:pPr>
        <w:pStyle w:val="ListParagraph"/>
        <w:numPr>
          <w:ilvl w:val="0"/>
          <w:numId w:val="14"/>
        </w:numPr>
        <w:spacing w:before="0" w:after="0"/>
        <w:ind w:left="1080"/>
        <w:rPr>
          <w:lang w:bidi="ar-SA"/>
        </w:rPr>
      </w:pPr>
      <w:r>
        <w:rPr>
          <w:lang w:bidi="ar-SA"/>
        </w:rPr>
        <w:t>Ujamaa Place men are unemployed, homeless and have a connection to the criminal justice system.</w:t>
      </w:r>
    </w:p>
    <w:p w14:paraId="3DDF2FE7" w14:textId="77777777" w:rsidR="00D35563" w:rsidRDefault="00D35563" w:rsidP="00D35563">
      <w:pPr>
        <w:pStyle w:val="ListParagraph"/>
        <w:numPr>
          <w:ilvl w:val="0"/>
          <w:numId w:val="14"/>
        </w:numPr>
        <w:spacing w:before="0" w:after="0"/>
        <w:ind w:left="1080"/>
        <w:rPr>
          <w:lang w:bidi="ar-SA"/>
        </w:rPr>
      </w:pPr>
      <w:r>
        <w:rPr>
          <w:lang w:bidi="ar-SA"/>
        </w:rPr>
        <w:t>There is a direct connection between educational attainment and homelessness.</w:t>
      </w:r>
    </w:p>
    <w:p w14:paraId="363D93AD" w14:textId="6AED48FA" w:rsidR="00D35563" w:rsidRDefault="00D35563" w:rsidP="00D35563">
      <w:pPr>
        <w:pStyle w:val="ListParagraph"/>
        <w:numPr>
          <w:ilvl w:val="0"/>
          <w:numId w:val="14"/>
        </w:numPr>
        <w:spacing w:before="0" w:after="0"/>
        <w:ind w:left="1080"/>
        <w:rPr>
          <w:lang w:bidi="ar-SA"/>
        </w:rPr>
      </w:pPr>
      <w:r>
        <w:rPr>
          <w:lang w:bidi="ar-SA"/>
        </w:rPr>
        <w:t>At program enrollment, Ujamaa Place men are reading. writing, and doing math at a 4</w:t>
      </w:r>
      <w:r w:rsidRPr="00355AAC">
        <w:rPr>
          <w:vertAlign w:val="superscript"/>
          <w:lang w:bidi="ar-SA"/>
        </w:rPr>
        <w:t>th</w:t>
      </w:r>
      <w:r>
        <w:rPr>
          <w:lang w:bidi="ar-SA"/>
        </w:rPr>
        <w:t xml:space="preserve"> to 8</w:t>
      </w:r>
      <w:r w:rsidRPr="00355AAC">
        <w:rPr>
          <w:vertAlign w:val="superscript"/>
          <w:lang w:bidi="ar-SA"/>
        </w:rPr>
        <w:t>th</w:t>
      </w:r>
      <w:r>
        <w:rPr>
          <w:lang w:bidi="ar-SA"/>
        </w:rPr>
        <w:t xml:space="preserve"> grade level.</w:t>
      </w:r>
    </w:p>
    <w:p w14:paraId="735716C1" w14:textId="66AB627A" w:rsidR="00D35563" w:rsidRDefault="00D35563" w:rsidP="00D35563">
      <w:pPr>
        <w:pStyle w:val="ListParagraph"/>
        <w:numPr>
          <w:ilvl w:val="0"/>
          <w:numId w:val="14"/>
        </w:numPr>
        <w:spacing w:before="0" w:after="0"/>
        <w:ind w:left="1080"/>
        <w:rPr>
          <w:lang w:bidi="ar-SA"/>
        </w:rPr>
      </w:pPr>
      <w:r>
        <w:rPr>
          <w:lang w:bidi="ar-SA"/>
        </w:rPr>
        <w:t xml:space="preserve">All Ujamaa Place men are </w:t>
      </w:r>
      <w:r w:rsidR="00A4013B">
        <w:rPr>
          <w:lang w:bidi="ar-SA"/>
        </w:rPr>
        <w:t>b</w:t>
      </w:r>
      <w:r>
        <w:rPr>
          <w:lang w:bidi="ar-SA"/>
        </w:rPr>
        <w:t xml:space="preserve">asic </w:t>
      </w:r>
      <w:r w:rsidR="00A4013B">
        <w:rPr>
          <w:lang w:bidi="ar-SA"/>
        </w:rPr>
        <w:t>s</w:t>
      </w:r>
      <w:r>
        <w:rPr>
          <w:lang w:bidi="ar-SA"/>
        </w:rPr>
        <w:t xml:space="preserve">kills </w:t>
      </w:r>
      <w:r w:rsidR="00A4013B">
        <w:rPr>
          <w:lang w:bidi="ar-SA"/>
        </w:rPr>
        <w:t>d</w:t>
      </w:r>
      <w:r>
        <w:rPr>
          <w:lang w:bidi="ar-SA"/>
        </w:rPr>
        <w:t>eficient upon program enrollment.</w:t>
      </w:r>
    </w:p>
    <w:p w14:paraId="6F10F22E" w14:textId="5F60C261" w:rsidR="00D35563" w:rsidRDefault="00D35563" w:rsidP="00D35563">
      <w:pPr>
        <w:pStyle w:val="ListParagraph"/>
        <w:numPr>
          <w:ilvl w:val="0"/>
          <w:numId w:val="14"/>
        </w:numPr>
        <w:spacing w:before="0" w:after="0"/>
        <w:ind w:left="1080"/>
        <w:rPr>
          <w:lang w:bidi="ar-SA"/>
        </w:rPr>
      </w:pPr>
      <w:r>
        <w:rPr>
          <w:lang w:bidi="ar-SA"/>
        </w:rPr>
        <w:t xml:space="preserve">17% came from the </w:t>
      </w:r>
      <w:r w:rsidR="00A4013B">
        <w:rPr>
          <w:lang w:bidi="ar-SA"/>
        </w:rPr>
        <w:t>f</w:t>
      </w:r>
      <w:r>
        <w:rPr>
          <w:lang w:bidi="ar-SA"/>
        </w:rPr>
        <w:t xml:space="preserve">oster </w:t>
      </w:r>
      <w:r w:rsidR="00A4013B">
        <w:rPr>
          <w:lang w:bidi="ar-SA"/>
        </w:rPr>
        <w:t>c</w:t>
      </w:r>
      <w:r>
        <w:rPr>
          <w:lang w:bidi="ar-SA"/>
        </w:rPr>
        <w:t xml:space="preserve">are </w:t>
      </w:r>
      <w:r w:rsidR="00A4013B">
        <w:rPr>
          <w:lang w:bidi="ar-SA"/>
        </w:rPr>
        <w:t>s</w:t>
      </w:r>
      <w:r>
        <w:rPr>
          <w:lang w:bidi="ar-SA"/>
        </w:rPr>
        <w:t>ystem.</w:t>
      </w:r>
    </w:p>
    <w:p w14:paraId="01FC0867" w14:textId="1C04A889" w:rsidR="00B41666" w:rsidRPr="000A45F8" w:rsidRDefault="000A45F8" w:rsidP="00B41666">
      <w:pPr>
        <w:pStyle w:val="Heading2"/>
      </w:pPr>
      <w:bookmarkStart w:id="22" w:name="_Toc154131414"/>
      <w:r w:rsidRPr="000A45F8">
        <w:lastRenderedPageBreak/>
        <w:t>Annual Data Summary Report</w:t>
      </w:r>
      <w:bookmarkEnd w:id="22"/>
    </w:p>
    <w:p w14:paraId="59BDA913" w14:textId="0EBA17C6" w:rsidR="00A8134A" w:rsidRPr="0023381E" w:rsidRDefault="00A8134A" w:rsidP="0023381E">
      <w:pPr>
        <w:spacing w:after="269" w:line="23" w:lineRule="atLeast"/>
        <w:ind w:left="-5" w:hanging="10"/>
        <w:rPr>
          <w:rFonts w:eastAsia="Calibri" w:cs="Calibri"/>
          <w:color w:val="000000"/>
          <w:lang w:bidi="ar-SA"/>
        </w:rPr>
      </w:pPr>
      <w:r w:rsidRPr="0023381E">
        <w:rPr>
          <w:rFonts w:eastAsia="Calibri" w:cs="Calibri"/>
          <w:b/>
          <w:color w:val="000000"/>
          <w:lang w:bidi="ar-SA"/>
        </w:rPr>
        <w:t xml:space="preserve">Mission Statement: </w:t>
      </w:r>
      <w:r w:rsidRPr="0023381E">
        <w:rPr>
          <w:rFonts w:eastAsia="Calibri" w:cs="Calibri"/>
          <w:color w:val="000000"/>
          <w:lang w:bidi="ar-SA"/>
        </w:rPr>
        <w:t>Ujamaa Place provides holistic transformation for young African American men experiencing inequity at the intersection of race and poverty. We help them achieve brotherhood, stability, and personal success.</w:t>
      </w:r>
    </w:p>
    <w:p w14:paraId="5C0C20A8" w14:textId="61BD21EA" w:rsidR="00A8134A" w:rsidRPr="00DA7EE5" w:rsidRDefault="00A8134A" w:rsidP="0023381E">
      <w:pPr>
        <w:spacing w:after="260" w:line="23" w:lineRule="atLeast"/>
        <w:ind w:left="-5" w:hanging="10"/>
        <w:rPr>
          <w:rFonts w:eastAsia="Calibri" w:cs="Calibri"/>
          <w:color w:val="000000"/>
          <w:sz w:val="24"/>
          <w:szCs w:val="24"/>
          <w:lang w:bidi="ar-SA"/>
        </w:rPr>
      </w:pPr>
      <w:r w:rsidRPr="00DA7EE5">
        <w:rPr>
          <w:rFonts w:eastAsia="Calibri" w:cs="Calibri"/>
          <w:b/>
          <w:color w:val="000000"/>
          <w:sz w:val="24"/>
          <w:szCs w:val="24"/>
          <w:lang w:bidi="ar-SA"/>
        </w:rPr>
        <w:t>Annual Data Highlights</w:t>
      </w:r>
    </w:p>
    <w:p w14:paraId="584DB64E" w14:textId="0BBF8449" w:rsidR="00A8134A" w:rsidRPr="0023381E" w:rsidRDefault="00A8134A" w:rsidP="0023381E">
      <w:pPr>
        <w:pStyle w:val="ListParagraph"/>
        <w:numPr>
          <w:ilvl w:val="0"/>
          <w:numId w:val="16"/>
        </w:numPr>
        <w:spacing w:before="0" w:after="5" w:line="23" w:lineRule="atLeast"/>
        <w:rPr>
          <w:rFonts w:eastAsia="Calibri" w:cs="Calibri"/>
          <w:lang w:bidi="ar-SA"/>
        </w:rPr>
      </w:pPr>
      <w:r w:rsidRPr="0023381E">
        <w:rPr>
          <w:rFonts w:eastAsia="Calibri" w:cs="Calibri"/>
          <w:lang w:bidi="ar-SA"/>
        </w:rPr>
        <w:t>Active Cumulative Enrollment: 1,412 compared to PY 22: 1,264 (+11%)</w:t>
      </w:r>
    </w:p>
    <w:p w14:paraId="141F13E7" w14:textId="77777777" w:rsidR="0023381E" w:rsidRPr="0023381E" w:rsidRDefault="00A8134A" w:rsidP="0023381E">
      <w:pPr>
        <w:pStyle w:val="ListParagraph"/>
        <w:numPr>
          <w:ilvl w:val="0"/>
          <w:numId w:val="16"/>
        </w:numPr>
        <w:spacing w:before="0" w:after="5" w:line="23" w:lineRule="atLeast"/>
        <w:rPr>
          <w:rFonts w:eastAsia="Calibri" w:cs="Calibri"/>
          <w:lang w:bidi="ar-SA"/>
        </w:rPr>
      </w:pPr>
      <w:r w:rsidRPr="0023381E">
        <w:rPr>
          <w:rFonts w:eastAsia="Calibri" w:cs="Calibri"/>
          <w:lang w:bidi="ar-SA"/>
        </w:rPr>
        <w:t>New enrollments: CY 119 compared to PY 22 159 (-26%)</w:t>
      </w:r>
    </w:p>
    <w:p w14:paraId="76F13461" w14:textId="77777777" w:rsidR="0023381E" w:rsidRPr="0023381E" w:rsidRDefault="00A8134A" w:rsidP="0023381E">
      <w:pPr>
        <w:pStyle w:val="ListParagraph"/>
        <w:numPr>
          <w:ilvl w:val="0"/>
          <w:numId w:val="16"/>
        </w:numPr>
        <w:spacing w:before="0" w:after="5" w:line="23" w:lineRule="atLeast"/>
        <w:rPr>
          <w:rFonts w:eastAsia="Calibri" w:cs="Calibri"/>
          <w:lang w:bidi="ar-SA"/>
        </w:rPr>
      </w:pPr>
      <w:r w:rsidRPr="0023381E">
        <w:rPr>
          <w:rFonts w:eastAsia="Calibri" w:cs="Calibri"/>
          <w:lang w:bidi="ar-SA"/>
        </w:rPr>
        <w:t>Unique enrollment: CY 254 compared to PY 22: 275 (-8%)</w:t>
      </w:r>
    </w:p>
    <w:p w14:paraId="5F453FB9" w14:textId="030314F4" w:rsidR="00A8134A" w:rsidRPr="0023381E" w:rsidRDefault="00A8134A" w:rsidP="0023381E">
      <w:pPr>
        <w:pStyle w:val="ListParagraph"/>
        <w:numPr>
          <w:ilvl w:val="0"/>
          <w:numId w:val="16"/>
        </w:numPr>
        <w:spacing w:before="0" w:after="5" w:line="23" w:lineRule="atLeast"/>
        <w:rPr>
          <w:rFonts w:eastAsia="Calibri" w:cs="Calibri"/>
          <w:color w:val="000000"/>
          <w:lang w:bidi="ar-SA"/>
        </w:rPr>
      </w:pPr>
      <w:r w:rsidRPr="0023381E">
        <w:rPr>
          <w:rFonts w:eastAsia="Calibri" w:cs="Calibri"/>
          <w:color w:val="000000"/>
          <w:lang w:bidi="ar-SA"/>
        </w:rPr>
        <w:t>88% of Ujamaa Men enrolled in the Theory of Transformation are from the Greater Saint Paul area (Ramsey County) at the time of enrollment.</w:t>
      </w:r>
    </w:p>
    <w:p w14:paraId="70A70C2E" w14:textId="0AA1FA11" w:rsidR="00A8134A" w:rsidRPr="0023381E" w:rsidRDefault="00A8134A" w:rsidP="0023381E">
      <w:pPr>
        <w:spacing w:after="278" w:line="23" w:lineRule="atLeast"/>
        <w:rPr>
          <w:rFonts w:eastAsia="Calibri" w:cs="Calibri"/>
          <w:color w:val="000000"/>
          <w:lang w:bidi="ar-SA"/>
        </w:rPr>
      </w:pPr>
      <w:r w:rsidRPr="0023381E">
        <w:rPr>
          <w:rFonts w:eastAsia="Calibri" w:cs="Calibri"/>
          <w:color w:val="373E2D"/>
          <w:lang w:bidi="ar-SA"/>
        </w:rPr>
        <w:t>Ujamaa Place has three scattered housing sites in Saint Paul, with a total of 32 rooms. The demand far exceeds the supply. It is estimated that Ujamaa Place would require a facility approximately 18,000 sq. ft. in size to meet its demand for housing, plus programming all under one roof.</w:t>
      </w:r>
    </w:p>
    <w:p w14:paraId="538B23D7" w14:textId="2DACEA5E" w:rsidR="00A8134A" w:rsidRPr="00AA6269" w:rsidRDefault="00A8134A" w:rsidP="0023381E">
      <w:pPr>
        <w:spacing w:after="257" w:line="23" w:lineRule="atLeast"/>
        <w:rPr>
          <w:rFonts w:eastAsia="Calibri" w:cs="Calibri"/>
          <w:color w:val="000000"/>
          <w:lang w:bidi="ar-SA"/>
        </w:rPr>
      </w:pPr>
      <w:r w:rsidRPr="00AA6269">
        <w:rPr>
          <w:rFonts w:eastAsia="Calibri" w:cs="Calibri"/>
          <w:b/>
          <w:color w:val="373E2D"/>
          <w:sz w:val="24"/>
          <w:lang w:bidi="ar-SA"/>
        </w:rPr>
        <w:t>Data Methodology</w:t>
      </w:r>
    </w:p>
    <w:p w14:paraId="1BEAD4EF" w14:textId="6659F95F" w:rsidR="00A8134A" w:rsidRDefault="00A8134A" w:rsidP="0023381E">
      <w:pPr>
        <w:spacing w:after="267" w:line="23" w:lineRule="atLeast"/>
        <w:ind w:left="-5" w:hanging="10"/>
        <w:rPr>
          <w:rFonts w:eastAsia="Calibri" w:cs="Calibri"/>
          <w:color w:val="373E2D"/>
          <w:lang w:bidi="ar-SA"/>
        </w:rPr>
      </w:pPr>
      <w:r w:rsidRPr="0023381E">
        <w:rPr>
          <w:rFonts w:eastAsia="Calibri" w:cs="Calibri"/>
          <w:color w:val="373E2D"/>
          <w:lang w:bidi="ar-SA"/>
        </w:rPr>
        <w:t xml:space="preserve">Coaches use data to support participants throughout their transformation journey. Coaches track all activities, tasks, </w:t>
      </w:r>
      <w:proofErr w:type="gramStart"/>
      <w:r w:rsidRPr="0023381E">
        <w:rPr>
          <w:rFonts w:eastAsia="Calibri" w:cs="Calibri"/>
          <w:color w:val="373E2D"/>
          <w:lang w:bidi="ar-SA"/>
        </w:rPr>
        <w:t>milestones</w:t>
      </w:r>
      <w:proofErr w:type="gramEnd"/>
      <w:r w:rsidRPr="0023381E">
        <w:rPr>
          <w:rFonts w:eastAsia="Calibri" w:cs="Calibri"/>
          <w:color w:val="373E2D"/>
          <w:lang w:bidi="ar-SA"/>
        </w:rPr>
        <w:t xml:space="preserve"> and services used in the </w:t>
      </w:r>
      <w:proofErr w:type="spellStart"/>
      <w:r w:rsidRPr="0023381E">
        <w:rPr>
          <w:rFonts w:eastAsia="Calibri" w:cs="Calibri"/>
          <w:color w:val="373E2D"/>
          <w:lang w:bidi="ar-SA"/>
        </w:rPr>
        <w:t>ClientTrack</w:t>
      </w:r>
      <w:proofErr w:type="spellEnd"/>
      <w:r w:rsidRPr="0023381E">
        <w:rPr>
          <w:rFonts w:eastAsia="Calibri" w:cs="Calibri"/>
          <w:color w:val="373E2D"/>
          <w:lang w:bidi="ar-SA"/>
        </w:rPr>
        <w:t xml:space="preserve"> data system that is customized to measure performance based on completion of program requirements outlined in each participant’s Individual Transformation Plan (ITP). Ujamaa Place data is analyzed on a quarterly and annual basis.</w:t>
      </w:r>
    </w:p>
    <w:p w14:paraId="24C08DFA" w14:textId="13F02AEB" w:rsidR="0023381E" w:rsidRPr="0023381E" w:rsidRDefault="0023381E" w:rsidP="0023381E">
      <w:pPr>
        <w:spacing w:after="267" w:line="23" w:lineRule="atLeast"/>
        <w:ind w:left="-5" w:hanging="10"/>
        <w:rPr>
          <w:rFonts w:eastAsia="Calibri" w:cs="Calibri"/>
          <w:color w:val="000000"/>
          <w:lang w:bidi="ar-SA"/>
        </w:rPr>
      </w:pPr>
      <w:r w:rsidRPr="00AA6269">
        <w:rPr>
          <w:rFonts w:eastAsia="Calibri" w:cs="Calibri"/>
          <w:noProof/>
          <w:color w:val="000000"/>
          <w:lang w:bidi="ar-SA"/>
        </w:rPr>
        <w:lastRenderedPageBreak/>
        <w:drawing>
          <wp:inline distT="0" distB="0" distL="0" distR="0" wp14:anchorId="7FAB2739" wp14:editId="57C4DEDB">
            <wp:extent cx="6400800" cy="5609946"/>
            <wp:effectExtent l="0" t="0" r="0" b="0"/>
            <wp:docPr id="308" name="Picture 308" descr="A series of pie charts and tables which depict the demographic characteristics and programming outcomes of participants. This data is also included in the tables on the following pag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 descr="A series of pie charts and tables which depict the demographic characteristics and programming outcomes of participants. This data is also included in the tables on the following pages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8917" w14:textId="2A3FD455" w:rsidR="00F558B6" w:rsidRPr="000A45F8" w:rsidRDefault="00C03DE0" w:rsidP="00821F4A">
      <w:pPr>
        <w:pStyle w:val="Heading2"/>
      </w:pPr>
      <w:bookmarkStart w:id="23" w:name="_Toc154131415"/>
      <w:r w:rsidRPr="000A45F8">
        <w:t xml:space="preserve">Participant </w:t>
      </w:r>
      <w:r w:rsidR="00F062CE" w:rsidRPr="000A45F8">
        <w:t xml:space="preserve">Demographic and Outcome </w:t>
      </w:r>
      <w:r w:rsidRPr="000A45F8">
        <w:t>Data</w:t>
      </w:r>
      <w:bookmarkEnd w:id="23"/>
    </w:p>
    <w:p w14:paraId="6F5B5538" w14:textId="6DF37C22" w:rsidR="00071050" w:rsidRPr="000A45F8" w:rsidRDefault="00627356" w:rsidP="0023381E">
      <w:pPr>
        <w:rPr>
          <w:rFonts w:cstheme="minorHAnsi"/>
        </w:rPr>
        <w:sectPr w:rsidR="00071050" w:rsidRPr="000A45F8" w:rsidSect="00A94111">
          <w:headerReference w:type="first" r:id="rId16"/>
          <w:pgSz w:w="12240" w:h="15840" w:code="1"/>
          <w:pgMar w:top="1080" w:right="1080" w:bottom="1440" w:left="1080" w:header="0" w:footer="504" w:gutter="0"/>
          <w:cols w:space="720"/>
          <w:docGrid w:linePitch="326"/>
        </w:sectPr>
      </w:pPr>
      <w:r w:rsidRPr="000A45F8">
        <w:rPr>
          <w:rFonts w:cstheme="minorHAnsi"/>
        </w:rPr>
        <w:t>The grant period for SFY 202</w:t>
      </w:r>
      <w:r w:rsidR="000A45F8" w:rsidRPr="000A45F8">
        <w:rPr>
          <w:rFonts w:cstheme="minorHAnsi"/>
        </w:rPr>
        <w:t>3</w:t>
      </w:r>
      <w:r w:rsidRPr="000A45F8">
        <w:rPr>
          <w:rFonts w:cstheme="minorHAnsi"/>
        </w:rPr>
        <w:t xml:space="preserve"> funds ran from </w:t>
      </w:r>
      <w:r w:rsidR="000A45F8" w:rsidRPr="000A45F8">
        <w:rPr>
          <w:rFonts w:cstheme="minorHAnsi"/>
        </w:rPr>
        <w:t xml:space="preserve">September 1, </w:t>
      </w:r>
      <w:proofErr w:type="gramStart"/>
      <w:r w:rsidR="000A45F8" w:rsidRPr="000A45F8">
        <w:rPr>
          <w:rFonts w:cstheme="minorHAnsi"/>
        </w:rPr>
        <w:t>2022</w:t>
      </w:r>
      <w:proofErr w:type="gramEnd"/>
      <w:r w:rsidRPr="000A45F8">
        <w:rPr>
          <w:rFonts w:cstheme="minorHAnsi"/>
        </w:rPr>
        <w:t xml:space="preserve"> through </w:t>
      </w:r>
      <w:r w:rsidR="000A45F8" w:rsidRPr="000A45F8">
        <w:rPr>
          <w:rFonts w:cstheme="minorHAnsi"/>
        </w:rPr>
        <w:t>August 31, 2023</w:t>
      </w:r>
      <w:r w:rsidRPr="000A45F8">
        <w:rPr>
          <w:rFonts w:cstheme="minorHAnsi"/>
        </w:rPr>
        <w:t xml:space="preserve">. The participant data for this period </w:t>
      </w:r>
      <w:r w:rsidR="00F062CE" w:rsidRPr="000A45F8">
        <w:rPr>
          <w:rFonts w:cstheme="minorHAnsi"/>
        </w:rPr>
        <w:t>follows. The total counts are unduplicated data.</w:t>
      </w:r>
    </w:p>
    <w:p w14:paraId="08169410" w14:textId="53305E36" w:rsidR="00386133" w:rsidRPr="000231C1" w:rsidRDefault="00386133" w:rsidP="00386133">
      <w:pPr>
        <w:pStyle w:val="Heading3"/>
      </w:pPr>
      <w:bookmarkStart w:id="24" w:name="_Toc154131416"/>
      <w:r w:rsidRPr="000231C1">
        <w:lastRenderedPageBreak/>
        <w:t>Demographic Data</w:t>
      </w:r>
      <w:bookmarkEnd w:id="24"/>
    </w:p>
    <w:tbl>
      <w:tblPr>
        <w:tblW w:w="10795" w:type="dxa"/>
        <w:tblInd w:w="-275" w:type="dxa"/>
        <w:tblLayout w:type="fixed"/>
        <w:tblLook w:val="04A0" w:firstRow="1" w:lastRow="0" w:firstColumn="1" w:lastColumn="0" w:noHBand="0" w:noVBand="1"/>
        <w:tblCaption w:val="Participant Demographics"/>
        <w:tblDescription w:val="Number of participants served in each demographic category for each quarter of the grant and during the total grant period. "/>
      </w:tblPr>
      <w:tblGrid>
        <w:gridCol w:w="640"/>
        <w:gridCol w:w="2349"/>
        <w:gridCol w:w="1236"/>
        <w:gridCol w:w="1260"/>
        <w:gridCol w:w="1260"/>
        <w:gridCol w:w="1170"/>
        <w:gridCol w:w="1440"/>
        <w:gridCol w:w="1440"/>
      </w:tblGrid>
      <w:tr w:rsidR="000A45F8" w:rsidRPr="00B6051F" w14:paraId="61D99600" w14:textId="77777777" w:rsidTr="00405C5F">
        <w:trPr>
          <w:cantSplit/>
          <w:trHeight w:val="340"/>
          <w:tblHeader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61F6E" w14:textId="271BFC46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Participants Served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AF0F" w14:textId="40C26F2F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Q3 2022 (Sept. only)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7BBD" w14:textId="1B0BDB9D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Q4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B85C" w14:textId="11185F8D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Q1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6BD3" w14:textId="1D59F8C4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Q2 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7A84" w14:textId="77F9B06B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Q3 2023 (Aug. only)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5A7" w14:textId="146FA62B" w:rsidR="000A45F8" w:rsidRPr="00405C5F" w:rsidRDefault="000A45F8" w:rsidP="00627356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TOTAL</w:t>
            </w:r>
          </w:p>
        </w:tc>
      </w:tr>
      <w:tr w:rsidR="000A45F8" w:rsidRPr="00B6051F" w14:paraId="5D0315F5" w14:textId="77777777" w:rsidTr="00405C5F">
        <w:trPr>
          <w:trHeight w:val="4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E4D6"/>
            <w:textDirection w:val="btLr"/>
            <w:vAlign w:val="center"/>
            <w:hideMark/>
          </w:tcPr>
          <w:p w14:paraId="735C7223" w14:textId="77777777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939762" w14:textId="5ECE4C97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A. Male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5236F62" w14:textId="6C208983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74C1D7" w14:textId="03013DCD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3D3AA3" w14:textId="75765846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FF376A" w14:textId="61BBD432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C0053AD" w14:textId="0BA8AD0C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5FD99D3" w14:textId="60E47E7B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1412</w:t>
            </w:r>
          </w:p>
        </w:tc>
      </w:tr>
      <w:tr w:rsidR="000A45F8" w:rsidRPr="00B6051F" w14:paraId="226E69DD" w14:textId="77777777" w:rsidTr="00405C5F">
        <w:trPr>
          <w:trHeight w:val="4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6E3DD5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46E873" w14:textId="2B5D308C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B. Female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5055FA" w14:textId="5B9BA443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FF1542" w14:textId="08E075C2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DF8314" w14:textId="26DF88D0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B48B13" w14:textId="065D6A21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</w:tcPr>
          <w:p w14:paraId="43FA9EB7" w14:textId="392AF8C1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B485EEB" w14:textId="3397072A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</w:tr>
      <w:tr w:rsidR="000A45F8" w:rsidRPr="00B6051F" w14:paraId="27E084AF" w14:textId="77777777" w:rsidTr="00405C5F">
        <w:trPr>
          <w:trHeight w:val="3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textDirection w:val="btLr"/>
            <w:vAlign w:val="center"/>
            <w:hideMark/>
          </w:tcPr>
          <w:p w14:paraId="00E00CF2" w14:textId="25B4027B" w:rsidR="000A45F8" w:rsidRPr="00B6051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405C5F">
              <w:rPr>
                <w:rFonts w:cstheme="minorHAnsi"/>
                <w:b/>
                <w:bCs/>
                <w:color w:val="000000"/>
              </w:rPr>
              <w:t>Age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5D423C" w14:textId="311C2FB8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A. 14 - 15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2B29E" w14:textId="0BEE8620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4B2CEE" w14:textId="7A9D8E90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077A3C" w14:textId="20782F9E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E9061F" w14:textId="2BCE5AD8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9824EDF" w14:textId="373EFD24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49CA130" w14:textId="00A79EC3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</w:tr>
      <w:tr w:rsidR="000A45F8" w:rsidRPr="00B6051F" w14:paraId="25E68DB0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4EE3AC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811CDE" w14:textId="215F7CEA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B. 16 – 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3D5355" w14:textId="6428203B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B29FD3" w14:textId="4D685BB7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AA211E" w14:textId="28545273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C54FF8" w14:textId="009EB3BC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2B4FFF7" w14:textId="06821856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99AF4A" w14:textId="5718850C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0</w:t>
            </w:r>
          </w:p>
        </w:tc>
      </w:tr>
      <w:tr w:rsidR="000A45F8" w:rsidRPr="00B6051F" w14:paraId="245CEE41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D670AE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AD9195" w14:textId="6747D307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C. 18 – 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EB7012F" w14:textId="72CF2105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B52BE2" w14:textId="61CF5123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6165B3" w14:textId="6CC31EB1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8773BE" w14:textId="2C9A646D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4A6B020" w14:textId="626E6305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70398F" w14:textId="3B46879F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178</w:t>
            </w:r>
          </w:p>
        </w:tc>
      </w:tr>
      <w:tr w:rsidR="000A45F8" w:rsidRPr="00B6051F" w14:paraId="23A40AB0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CFC25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D1EAB1" w14:textId="4977B252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D. 21 – 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4253436" w14:textId="5CC63B7F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50C007" w14:textId="3D3528B5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E3A02B" w14:textId="387B7BE8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843A02" w14:textId="7175B1AC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4EA1282" w14:textId="416E3BFE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B234E4" w14:textId="5A5E9505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235</w:t>
            </w:r>
          </w:p>
        </w:tc>
      </w:tr>
      <w:tr w:rsidR="000A45F8" w:rsidRPr="00B6051F" w14:paraId="71A2E82E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3ABF14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C1447F" w14:textId="1000DA85" w:rsidR="000A45F8" w:rsidRPr="00405C5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E. 23 – 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86D9AFF" w14:textId="73DE8F16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E000D3" w14:textId="44D5C86D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8C96D7" w14:textId="3BE5F677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837712" w14:textId="0230A23C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A536E4D" w14:textId="281ECD12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7BB386" w14:textId="3E4A9276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210</w:t>
            </w:r>
          </w:p>
        </w:tc>
      </w:tr>
      <w:tr w:rsidR="000A45F8" w:rsidRPr="00B6051F" w14:paraId="77964BCA" w14:textId="77777777" w:rsidTr="00405C5F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B21803" w14:textId="77777777" w:rsidR="000A45F8" w:rsidRPr="00B6051F" w:rsidRDefault="000A45F8" w:rsidP="00F062C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4FE2C2" w14:textId="0BCBD4EB" w:rsidR="000A45F8" w:rsidRPr="00B6051F" w:rsidRDefault="000A45F8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  <w:highlight w:val="yellow"/>
              </w:rPr>
            </w:pPr>
            <w:r w:rsidRPr="00405C5F">
              <w:rPr>
                <w:rFonts w:cstheme="minorHAnsi"/>
                <w:color w:val="000000"/>
              </w:rPr>
              <w:t>F. 25 – 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BBB2B1B" w14:textId="2AE9A9A8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7183C0" w14:textId="68F4989D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D82788" w14:textId="46CFD04F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714A85" w14:textId="073DE68F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</w:tcPr>
          <w:p w14:paraId="729D49D7" w14:textId="44B75799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44C068" w14:textId="1EC69452" w:rsidR="000A45F8" w:rsidRPr="00405C5F" w:rsidRDefault="00405C5F" w:rsidP="00F062C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789</w:t>
            </w:r>
          </w:p>
        </w:tc>
      </w:tr>
      <w:tr w:rsidR="000A45F8" w:rsidRPr="00B6051F" w14:paraId="6991C395" w14:textId="77777777" w:rsidTr="00405C5F">
        <w:trPr>
          <w:trHeight w:val="6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textDirection w:val="btLr"/>
            <w:vAlign w:val="center"/>
            <w:hideMark/>
          </w:tcPr>
          <w:p w14:paraId="5BE687CE" w14:textId="77777777" w:rsidR="000A45F8" w:rsidRPr="00B6051F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787E29">
              <w:rPr>
                <w:rFonts w:cstheme="minorHAnsi"/>
                <w:b/>
                <w:bCs/>
                <w:color w:val="000000"/>
              </w:rPr>
              <w:t>Ethnicity / Race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F4DAC1" w14:textId="77777777" w:rsidR="000A45F8" w:rsidRPr="00405C5F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A. Hispanic/Latino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78EDB1" w14:textId="7DA09FF2" w:rsidR="000A45F8" w:rsidRPr="00405C5F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434F07" w14:textId="5D485872" w:rsidR="000A45F8" w:rsidRPr="00405C5F" w:rsidRDefault="00405C5F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BB46E" w14:textId="4AA3A441" w:rsidR="000A45F8" w:rsidRPr="00405C5F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85C797" w14:textId="38F86EF6" w:rsidR="000A45F8" w:rsidRPr="00405C5F" w:rsidRDefault="00405C5F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41C58C" w14:textId="2DC5AD48" w:rsidR="000A45F8" w:rsidRPr="00405C5F" w:rsidRDefault="00405C5F" w:rsidP="00405C5F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846A76D" w14:textId="6C5655D6" w:rsidR="000A45F8" w:rsidRPr="00405C5F" w:rsidRDefault="00405C5F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405C5F">
              <w:rPr>
                <w:rFonts w:cstheme="minorHAnsi"/>
                <w:color w:val="000000"/>
              </w:rPr>
              <w:t>12</w:t>
            </w:r>
          </w:p>
        </w:tc>
      </w:tr>
      <w:tr w:rsidR="000A45F8" w:rsidRPr="00B6051F" w14:paraId="5D55DC86" w14:textId="77777777" w:rsidTr="00787E29">
        <w:trPr>
          <w:trHeight w:val="8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0913CE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499629" w14:textId="77777777" w:rsidR="000A45F8" w:rsidRPr="00787E29" w:rsidRDefault="000A45F8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B. American Indian or Alaska Native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1271F2" w14:textId="30610BFA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AA1C98" w14:textId="495EC66C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7B83A" w14:textId="11080B66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36E14" w14:textId="1F1DCDD9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7A4E2B0" w14:textId="556ECEAE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A2A30C" w14:textId="53683C0A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9</w:t>
            </w:r>
          </w:p>
        </w:tc>
      </w:tr>
      <w:tr w:rsidR="000A45F8" w:rsidRPr="00B6051F" w14:paraId="4C24D551" w14:textId="77777777" w:rsidTr="00787E29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9E05D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2127E7" w14:textId="77777777" w:rsidR="000A45F8" w:rsidRPr="00787E29" w:rsidRDefault="000A45F8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C. Asian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0493C5" w14:textId="552D98D2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A5D804" w14:textId="7A87852B" w:rsidR="000A45F8" w:rsidRPr="00787E29" w:rsidRDefault="000A45F8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5CD711" w14:textId="7F986E73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B350D6" w14:textId="3D836888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521DE8" w14:textId="754E056A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230FB49" w14:textId="2D759B3F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7</w:t>
            </w:r>
          </w:p>
        </w:tc>
      </w:tr>
      <w:tr w:rsidR="000A45F8" w:rsidRPr="00B6051F" w14:paraId="12217288" w14:textId="77777777" w:rsidTr="00787E2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86E4D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4C4CB4" w14:textId="77777777" w:rsidR="000A45F8" w:rsidRPr="00787E29" w:rsidRDefault="000A45F8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D. Multi-Racial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A2748DD" w14:textId="66321DB9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233E52" w14:textId="0C03BC41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AA92D" w14:textId="064D67A8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917F0" w14:textId="7DEABE7D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7BFFAF7" w14:textId="16FD0D10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3781DF0" w14:textId="77E76CA7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71</w:t>
            </w:r>
          </w:p>
        </w:tc>
      </w:tr>
      <w:tr w:rsidR="00787E29" w:rsidRPr="00B6051F" w14:paraId="43AB731F" w14:textId="77777777" w:rsidTr="00787E29">
        <w:trPr>
          <w:trHeight w:val="9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3385ED" w14:textId="77777777" w:rsidR="00787E29" w:rsidRPr="00B6051F" w:rsidRDefault="00787E29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A5A99E" w14:textId="77777777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E. Black or African American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8E80A" w14:textId="1E54835F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9AB913" w14:textId="2C8795EF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358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BAE80B" w14:textId="72344C8A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303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4B52E" w14:textId="7E831BA2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C6F0DCA" w14:textId="1A40A41A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876E9F" w14:textId="1D1D1D9F" w:rsidR="00787E29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1294</w:t>
            </w:r>
          </w:p>
        </w:tc>
      </w:tr>
      <w:tr w:rsidR="000A45F8" w:rsidRPr="00B6051F" w14:paraId="5B448B5A" w14:textId="77777777" w:rsidTr="00407478">
        <w:trPr>
          <w:trHeight w:val="4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A3A01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BFF73B" w14:textId="77777777" w:rsidR="000A45F8" w:rsidRPr="00787E29" w:rsidRDefault="000A45F8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F. White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7C5520" w14:textId="64CB963D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DA5310" w14:textId="13F58AE0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16D9F" w14:textId="45742031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73A50" w14:textId="11E7F0C6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3F10DC" w14:textId="0A0C9C72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C14E8D4" w14:textId="290BCBEA" w:rsidR="000A45F8" w:rsidRPr="00787E29" w:rsidRDefault="00787E29" w:rsidP="00787E29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787E29">
              <w:rPr>
                <w:rFonts w:cstheme="minorHAnsi"/>
                <w:color w:val="000000"/>
              </w:rPr>
              <w:t>14</w:t>
            </w:r>
          </w:p>
        </w:tc>
      </w:tr>
      <w:tr w:rsidR="00407478" w:rsidRPr="00B6051F" w14:paraId="512520BA" w14:textId="77777777" w:rsidTr="00407478">
        <w:trPr>
          <w:trHeight w:val="93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14:paraId="6FA2EFE8" w14:textId="23D2093A" w:rsidR="00407478" w:rsidRPr="00B6051F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1F2946">
              <w:rPr>
                <w:rFonts w:cstheme="minorHAnsi"/>
                <w:b/>
                <w:bCs/>
                <w:color w:val="000000"/>
              </w:rPr>
              <w:t>Education Level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DA8CEB" w14:textId="77777777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A. 8</w:t>
            </w:r>
            <w:r w:rsidRPr="001F2946">
              <w:rPr>
                <w:rFonts w:cstheme="minorHAnsi"/>
                <w:color w:val="000000"/>
                <w:vertAlign w:val="superscript"/>
              </w:rPr>
              <w:t>th</w:t>
            </w:r>
            <w:r w:rsidRPr="001F2946">
              <w:rPr>
                <w:rFonts w:cstheme="minorHAnsi"/>
                <w:color w:val="000000"/>
              </w:rPr>
              <w:t xml:space="preserve"> grade and under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5CF41A" w14:textId="65039994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0D7664" w14:textId="49117395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83B837" w14:textId="072371F3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3EE04F" w14:textId="3F300986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679929" w14:textId="30EA20CA" w:rsidR="00407478" w:rsidRPr="001F2946" w:rsidRDefault="00407478" w:rsidP="00407478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3017BB" w14:textId="3D18D282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10</w:t>
            </w:r>
          </w:p>
        </w:tc>
      </w:tr>
      <w:tr w:rsidR="00407478" w:rsidRPr="00B6051F" w14:paraId="100A2BBF" w14:textId="77777777" w:rsidTr="00407478">
        <w:trPr>
          <w:trHeight w:val="9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B3BBC" w14:textId="77777777" w:rsidR="00407478" w:rsidRPr="00B6051F" w:rsidRDefault="0040747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3F5838" w14:textId="05CFEAA0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B. 9</w:t>
            </w:r>
            <w:r w:rsidRPr="001F2946">
              <w:rPr>
                <w:rFonts w:cstheme="minorHAnsi"/>
                <w:color w:val="000000"/>
                <w:vertAlign w:val="superscript"/>
              </w:rPr>
              <w:t>th</w:t>
            </w:r>
            <w:r w:rsidRPr="001F2946">
              <w:rPr>
                <w:rFonts w:cstheme="minorHAnsi"/>
                <w:color w:val="000000"/>
              </w:rPr>
              <w:t xml:space="preserve"> Grade – 12</w:t>
            </w:r>
            <w:r w:rsidRPr="001F2946">
              <w:rPr>
                <w:rFonts w:cstheme="minorHAnsi"/>
                <w:color w:val="000000"/>
                <w:vertAlign w:val="superscript"/>
              </w:rPr>
              <w:t>th</w:t>
            </w:r>
            <w:r w:rsidRPr="001F2946">
              <w:rPr>
                <w:rFonts w:cstheme="minorHAnsi"/>
                <w:color w:val="000000"/>
              </w:rPr>
              <w:t xml:space="preserve"> Grade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28034E" w14:textId="1970449C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13B290" w14:textId="1CF76F32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B60605" w14:textId="75E4B55B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11C124" w14:textId="10C50DC2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DBED4B" w14:textId="06B253E2" w:rsidR="00407478" w:rsidRPr="001F2946" w:rsidRDefault="001F2946" w:rsidP="00407478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2B34F5" w14:textId="5E2B0F1D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266</w:t>
            </w:r>
          </w:p>
        </w:tc>
      </w:tr>
      <w:tr w:rsidR="00407478" w:rsidRPr="00B6051F" w14:paraId="789F1828" w14:textId="77777777" w:rsidTr="00407478">
        <w:trPr>
          <w:trHeight w:val="98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400F36" w14:textId="77777777" w:rsidR="00407478" w:rsidRPr="00B6051F" w:rsidRDefault="0040747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944AAE" w14:textId="1468A99C" w:rsidR="00407478" w:rsidRPr="001F2946" w:rsidRDefault="0040747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 xml:space="preserve">C. High School graduate or equivalent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01DAAA" w14:textId="1CF37E30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2E8381" w14:textId="74F2A2FB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7793DF" w14:textId="055818BB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70D210" w14:textId="324CF9DC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93C0AD" w14:textId="5FA6A931" w:rsidR="00407478" w:rsidRPr="001F2946" w:rsidRDefault="001F2946" w:rsidP="00407478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3799FC" w14:textId="17A8F49B" w:rsidR="0040747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467</w:t>
            </w:r>
          </w:p>
        </w:tc>
      </w:tr>
      <w:tr w:rsidR="000A45F8" w:rsidRPr="00B6051F" w14:paraId="3AC8F201" w14:textId="77777777" w:rsidTr="00407478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7726AA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131981" w14:textId="77777777" w:rsidR="000A45F8" w:rsidRPr="001F2946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D. GED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4C64A39" w14:textId="28410125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1A36D0" w14:textId="320B1C9C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B595B2" w14:textId="7D627FCD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3C6FC1" w14:textId="6F2765BC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51CA97" w14:textId="48ACB0D2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9831C1" w14:textId="5075E2A7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124</w:t>
            </w:r>
          </w:p>
        </w:tc>
      </w:tr>
      <w:tr w:rsidR="000A45F8" w:rsidRPr="00B6051F" w14:paraId="14B1238E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F8DF43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99F171" w14:textId="77777777" w:rsidR="000A45F8" w:rsidRPr="001F2946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E. Unknown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BD06FAB" w14:textId="17516C3F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58B116" w14:textId="528D5903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8E7B26" w14:textId="728668C9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1738B2" w14:textId="0D4397EB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6B19F28" w14:textId="14FA23AF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E6E0FB" w14:textId="74EA302F" w:rsidR="000A45F8" w:rsidRPr="001F2946" w:rsidRDefault="001F2946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1F2946">
              <w:rPr>
                <w:rFonts w:cstheme="minorHAnsi"/>
                <w:color w:val="000000"/>
              </w:rPr>
              <w:t>364</w:t>
            </w:r>
          </w:p>
        </w:tc>
      </w:tr>
      <w:tr w:rsidR="000A45F8" w:rsidRPr="00B6051F" w14:paraId="5EB63A77" w14:textId="77777777" w:rsidTr="00D10D5B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DB2CF" w14:textId="77777777" w:rsidR="000A45F8" w:rsidRPr="00B6051F" w:rsidRDefault="000A45F8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B1A031" w14:textId="77777777" w:rsidR="000A45F8" w:rsidRPr="00D10D5B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F. Post-Secondary Education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D5B4E58" w14:textId="633900A8" w:rsidR="000A45F8" w:rsidRPr="00D10D5B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D957F1" w14:textId="4878BEDF" w:rsidR="000A45F8" w:rsidRPr="00D10D5B" w:rsidRDefault="007D1D0A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0F8774" w14:textId="7BCD5A43" w:rsidR="000A45F8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CC2AE2" w14:textId="529BBE66" w:rsidR="000A45F8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7D2A6F" w14:textId="3BE43329" w:rsidR="000A45F8" w:rsidRPr="00D10D5B" w:rsidRDefault="00D10D5B" w:rsidP="00D10D5B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95ED5A" w14:textId="762ADBD9" w:rsidR="000A45F8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11</w:t>
            </w:r>
          </w:p>
        </w:tc>
      </w:tr>
      <w:tr w:rsidR="00D10D5B" w:rsidRPr="00B6051F" w14:paraId="1D4068F6" w14:textId="77777777" w:rsidTr="00D10D5B">
        <w:trPr>
          <w:trHeight w:val="9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DC33F" w14:textId="77777777" w:rsidR="00D10D5B" w:rsidRPr="00B6051F" w:rsidRDefault="00D10D5B" w:rsidP="00486AAE">
            <w:pPr>
              <w:spacing w:after="0" w:line="240" w:lineRule="auto"/>
              <w:ind w:right="170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67FD76" w14:textId="0E3F82F7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G. Some College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736CD6" w14:textId="190C6DDF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2326D5" w14:textId="6F29E4AD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959218" w14:textId="5CA31210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127EF5" w14:textId="0B16CC97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17E9DB" w14:textId="748FCB89" w:rsidR="00D10D5B" w:rsidRPr="00D10D5B" w:rsidRDefault="00D10D5B" w:rsidP="00D10D5B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9D477B" w14:textId="7F77CAF0" w:rsidR="00D10D5B" w:rsidRPr="00D10D5B" w:rsidRDefault="00D10D5B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D10D5B">
              <w:rPr>
                <w:rFonts w:cstheme="minorHAnsi"/>
                <w:color w:val="000000"/>
              </w:rPr>
              <w:t>170</w:t>
            </w:r>
          </w:p>
        </w:tc>
      </w:tr>
      <w:tr w:rsidR="000A45F8" w:rsidRPr="00B6051F" w14:paraId="41041C8B" w14:textId="77777777" w:rsidTr="006F3707">
        <w:trPr>
          <w:trHeight w:val="3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textDirection w:val="btLr"/>
            <w:vAlign w:val="center"/>
            <w:hideMark/>
          </w:tcPr>
          <w:p w14:paraId="0B6D702B" w14:textId="163862C8" w:rsidR="000A45F8" w:rsidRPr="00B6051F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6F3707">
              <w:rPr>
                <w:rFonts w:cstheme="minorHAnsi"/>
                <w:b/>
                <w:bCs/>
                <w:color w:val="000000"/>
              </w:rPr>
              <w:t>Other Demographics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074D061" w14:textId="717DE962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A. Limited English Proficient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6AD9E7" w14:textId="0BBCA93A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364364" w14:textId="62873127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C43BD1" w14:textId="7384AB27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37930C" w14:textId="74A3E954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87F2F0D" w14:textId="3CC27985" w:rsidR="000A45F8" w:rsidRPr="006F3707" w:rsidRDefault="006F3707" w:rsidP="006F3707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111033" w14:textId="31363AEC" w:rsidR="000A45F8" w:rsidRPr="006F3707" w:rsidRDefault="000A45F8" w:rsidP="00486AAE">
            <w:pPr>
              <w:spacing w:after="0" w:line="240" w:lineRule="auto"/>
              <w:ind w:right="170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N/A</w:t>
            </w:r>
          </w:p>
        </w:tc>
      </w:tr>
      <w:tr w:rsidR="000A45F8" w:rsidRPr="00B6051F" w14:paraId="7BF1321D" w14:textId="77777777" w:rsidTr="006F3707">
        <w:trPr>
          <w:trHeight w:val="6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C7DDC8" w14:textId="77777777" w:rsidR="000A45F8" w:rsidRPr="00B6051F" w:rsidRDefault="000A45F8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F9420F6" w14:textId="582814C9" w:rsidR="000A45F8" w:rsidRPr="006F3707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 xml:space="preserve">B. </w:t>
            </w:r>
            <w:r w:rsidR="006F3707" w:rsidRPr="006F3707">
              <w:rPr>
                <w:rFonts w:cstheme="minorHAnsi"/>
                <w:color w:val="000000"/>
              </w:rPr>
              <w:t>Individuals</w:t>
            </w:r>
            <w:r w:rsidRPr="006F3707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6F3707">
              <w:rPr>
                <w:rFonts w:cstheme="minorHAnsi"/>
                <w:color w:val="000000"/>
              </w:rPr>
              <w:t>From</w:t>
            </w:r>
            <w:proofErr w:type="gramEnd"/>
            <w:r w:rsidRPr="006F3707">
              <w:rPr>
                <w:rFonts w:cstheme="minorHAnsi"/>
                <w:color w:val="000000"/>
              </w:rPr>
              <w:t xml:space="preserve"> Families Receiving Public Assistance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C17F5F" w14:textId="1431BCF8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4018AF" w14:textId="6C048E46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FFBBC1" w14:textId="095AF101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D2AE36" w14:textId="238FEA33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1656AFF" w14:textId="63187534" w:rsidR="000A45F8" w:rsidRPr="006F3707" w:rsidRDefault="006F3707" w:rsidP="006F370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57211F5" w14:textId="4EC62E36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24</w:t>
            </w:r>
          </w:p>
        </w:tc>
      </w:tr>
      <w:tr w:rsidR="000A45F8" w:rsidRPr="00B6051F" w14:paraId="56896948" w14:textId="77777777" w:rsidTr="00405C5F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C7EB0" w14:textId="77777777" w:rsidR="000A45F8" w:rsidRPr="00B6051F" w:rsidRDefault="000A45F8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3352564" w14:textId="45177B3B" w:rsidR="000A45F8" w:rsidRPr="006F3707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C. Foster Youth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E8461F" w14:textId="40CF9F70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D6D01B" w14:textId="1724AB59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FA622B" w14:textId="431833C6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94D49A" w14:textId="5E5B4DD2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04FB415" w14:textId="7FF9B5FC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0ACEEA4" w14:textId="5108C547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233</w:t>
            </w:r>
          </w:p>
        </w:tc>
      </w:tr>
      <w:tr w:rsidR="000A45F8" w:rsidRPr="00B6051F" w14:paraId="61CC093B" w14:textId="77777777" w:rsidTr="006F3707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98D402" w14:textId="77777777" w:rsidR="000A45F8" w:rsidRPr="00B6051F" w:rsidRDefault="000A45F8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20A3D4D" w14:textId="1B6C44AC" w:rsidR="000A45F8" w:rsidRPr="006F3707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 xml:space="preserve">D. </w:t>
            </w:r>
            <w:r w:rsidR="006F3707" w:rsidRPr="006F3707">
              <w:rPr>
                <w:rFonts w:cstheme="minorHAnsi"/>
                <w:color w:val="000000"/>
              </w:rPr>
              <w:t>Individuals</w:t>
            </w:r>
            <w:r w:rsidRPr="006F3707">
              <w:rPr>
                <w:rFonts w:cstheme="minorHAnsi"/>
                <w:color w:val="000000"/>
              </w:rPr>
              <w:t xml:space="preserve"> with a Disability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E6E17" w14:textId="69F21745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324E41" w14:textId="7F009902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F11504" w14:textId="74AF124A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C00887" w14:textId="640A927E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6B8D0CC" w14:textId="78DF0C04" w:rsidR="000A45F8" w:rsidRPr="006F3707" w:rsidRDefault="006F3707" w:rsidP="006F370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140739" w14:textId="21F9B1A8" w:rsidR="000A45F8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197</w:t>
            </w:r>
          </w:p>
        </w:tc>
      </w:tr>
      <w:tr w:rsidR="006F3707" w:rsidRPr="00B6051F" w14:paraId="2772A1C7" w14:textId="77777777" w:rsidTr="006F3707">
        <w:trPr>
          <w:trHeight w:val="93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8AF812" w14:textId="77777777" w:rsidR="006F3707" w:rsidRPr="00B6051F" w:rsidRDefault="006F3707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4D5BA9FF" w14:textId="40F71B4A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E. High School Drop-Out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95855C" w14:textId="1EF0B859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9FF94" w14:textId="03247005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3E8C7C" w14:textId="77E2AAC4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A041F7" w14:textId="72AC3794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01D9DA5" w14:textId="674E3A45" w:rsidR="006F3707" w:rsidRPr="006F3707" w:rsidRDefault="006F3707" w:rsidP="006F370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0FA786" w14:textId="5C55CE36" w:rsidR="006F3707" w:rsidRPr="006F3707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F3707">
              <w:rPr>
                <w:rFonts w:cstheme="minorHAnsi"/>
                <w:color w:val="000000"/>
              </w:rPr>
              <w:t>266</w:t>
            </w:r>
          </w:p>
        </w:tc>
      </w:tr>
      <w:tr w:rsidR="006F3707" w:rsidRPr="00B6051F" w14:paraId="438F21C6" w14:textId="77777777" w:rsidTr="00312D55">
        <w:trPr>
          <w:trHeight w:val="94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BC61" w14:textId="77777777" w:rsidR="006F3707" w:rsidRPr="00B6051F" w:rsidRDefault="006F3707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7CA2C5B4" w14:textId="291A8697" w:rsidR="006F3707" w:rsidRPr="00312D55" w:rsidRDefault="006F3707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F. Youth Offender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877CF6" w14:textId="2EBF4C80" w:rsidR="006F3707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D19280" w14:textId="316B3893" w:rsidR="006F3707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EE2DFC" w14:textId="1C0DF8D1" w:rsidR="006F3707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67158E" w14:textId="211D9E36" w:rsidR="006F3707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7535A6" w14:textId="49B7DA08" w:rsidR="006F3707" w:rsidRPr="00312D55" w:rsidRDefault="00312D55" w:rsidP="00312D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EB2CFEA" w14:textId="6E1BD074" w:rsidR="006F3707" w:rsidRPr="00312D55" w:rsidRDefault="00E464AD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559</w:t>
            </w:r>
          </w:p>
        </w:tc>
      </w:tr>
      <w:tr w:rsidR="000A45F8" w:rsidRPr="00B6051F" w14:paraId="7E1132AE" w14:textId="77777777" w:rsidTr="00312D55">
        <w:trPr>
          <w:trHeight w:val="6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16E57C" w14:textId="77777777" w:rsidR="000A45F8" w:rsidRPr="00B6051F" w:rsidRDefault="000A45F8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6E8AFC" w14:textId="3CA88C48" w:rsidR="000A45F8" w:rsidRPr="00312D55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G. Pregnant or Parenting Youth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D69D39" w14:textId="548AE558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5A459B" w14:textId="0AD88E31" w:rsidR="000A45F8" w:rsidRPr="00312D55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11</w:t>
            </w:r>
            <w:r w:rsidR="00312D55" w:rsidRPr="00312D55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2D4A77" w14:textId="14E49199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8E7425" w14:textId="567BE174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38848E" w14:textId="3138D9DA" w:rsidR="000A45F8" w:rsidRPr="00312D55" w:rsidRDefault="00312D55" w:rsidP="00312D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0AA322" w14:textId="14EBBCD2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319</w:t>
            </w:r>
          </w:p>
        </w:tc>
      </w:tr>
      <w:tr w:rsidR="000A45F8" w:rsidRPr="00B6051F" w14:paraId="7C69C64A" w14:textId="77777777" w:rsidTr="00312D55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D23FF5" w14:textId="77777777" w:rsidR="000A45F8" w:rsidRPr="00B6051F" w:rsidRDefault="000A45F8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0EC98DC" w14:textId="0E97B578" w:rsidR="000A45F8" w:rsidRPr="00312D55" w:rsidRDefault="000A45F8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H. Basic Skills Deficient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B0F754" w14:textId="3F4C8515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0D2F53" w14:textId="609A6126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DD6CE0" w14:textId="491B2DAE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A6B287" w14:textId="2BF7F41B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57AC2B" w14:textId="1E64FD6B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1BC71F" w14:textId="4C11EC7A" w:rsidR="000A45F8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1412</w:t>
            </w:r>
          </w:p>
        </w:tc>
      </w:tr>
      <w:tr w:rsidR="00312D55" w:rsidRPr="00B6051F" w14:paraId="0CAD382C" w14:textId="77777777" w:rsidTr="00312D55">
        <w:trPr>
          <w:trHeight w:val="9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E8FC53" w14:textId="77777777" w:rsidR="00312D55" w:rsidRPr="00B6051F" w:rsidRDefault="00312D55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05249DF3" w14:textId="70A321BC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I. Homeless or Runaway Youth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CC23AE" w14:textId="419210AE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1BC95" w14:textId="02B4FDCE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2C9012" w14:textId="6449826A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9FEAC3" w14:textId="539C166B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8B5447" w14:textId="0AC98E9C" w:rsidR="00312D55" w:rsidRPr="00312D55" w:rsidRDefault="00312D55" w:rsidP="00312D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7FE2E15" w14:textId="40A9CBE5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184</w:t>
            </w:r>
          </w:p>
        </w:tc>
      </w:tr>
      <w:tr w:rsidR="00312D55" w:rsidRPr="00B6051F" w14:paraId="752DBACD" w14:textId="77777777" w:rsidTr="00312D55">
        <w:trPr>
          <w:trHeight w:val="94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7C9B41" w14:textId="77777777" w:rsidR="00312D55" w:rsidRPr="00B6051F" w:rsidRDefault="00312D55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535D01E0" w14:textId="6D7319F5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J. Not Employed at Program Enrollment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1DD28E" w14:textId="3D70A604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2365CE" w14:textId="2DEEAA4A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056FF9" w14:textId="3BED3768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A558A7" w14:textId="15EF0D93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52F1B9" w14:textId="092AB3F6" w:rsidR="00312D55" w:rsidRPr="00312D55" w:rsidRDefault="00312D55" w:rsidP="00312D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346FD85" w14:textId="7B77F7B8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826</w:t>
            </w:r>
          </w:p>
        </w:tc>
      </w:tr>
      <w:tr w:rsidR="00312D55" w:rsidRPr="00B6051F" w14:paraId="230310AD" w14:textId="77777777" w:rsidTr="00312D55">
        <w:trPr>
          <w:trHeight w:val="9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8D1746" w14:textId="77777777" w:rsidR="00312D55" w:rsidRPr="00B6051F" w:rsidRDefault="00312D55" w:rsidP="00486AAE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25C29E31" w14:textId="6BAD283A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K. Veteran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3B7566" w14:textId="49BCB905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139B5B" w14:textId="3601A405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3BA89B" w14:textId="6DEAEF09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C02524" w14:textId="4E97D456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3B20F69" w14:textId="31B9D65D" w:rsidR="00312D55" w:rsidRPr="00312D55" w:rsidRDefault="00312D55" w:rsidP="00312D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25D9FF5" w14:textId="369E6299" w:rsidR="00312D55" w:rsidRPr="00312D55" w:rsidRDefault="00312D55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12D55">
              <w:rPr>
                <w:rFonts w:cstheme="minorHAnsi"/>
                <w:color w:val="000000"/>
              </w:rPr>
              <w:t>33</w:t>
            </w:r>
          </w:p>
        </w:tc>
      </w:tr>
    </w:tbl>
    <w:p w14:paraId="4BB890D6" w14:textId="69A1E6BD" w:rsidR="005A33E1" w:rsidRPr="000231C1" w:rsidRDefault="005A33E1" w:rsidP="005A33E1">
      <w:pPr>
        <w:pStyle w:val="Heading3"/>
      </w:pPr>
      <w:bookmarkStart w:id="25" w:name="_Toc154131417"/>
      <w:r w:rsidRPr="000231C1">
        <w:lastRenderedPageBreak/>
        <w:t>Program Services, Activities, and Other Related Assistance</w:t>
      </w:r>
      <w:bookmarkEnd w:id="25"/>
    </w:p>
    <w:tbl>
      <w:tblPr>
        <w:tblW w:w="10795" w:type="dxa"/>
        <w:tblInd w:w="-280" w:type="dxa"/>
        <w:tblLayout w:type="fixed"/>
        <w:tblLook w:val="04A0" w:firstRow="1" w:lastRow="0" w:firstColumn="1" w:lastColumn="0" w:noHBand="0" w:noVBand="1"/>
        <w:tblCaption w:val="Program Services, Activities and Other Related Assistance Provided"/>
        <w:tblDescription w:val="Number of participants receiving the listed service in each quarter of the grant and during the total grant period. "/>
      </w:tblPr>
      <w:tblGrid>
        <w:gridCol w:w="2965"/>
        <w:gridCol w:w="24"/>
        <w:gridCol w:w="1236"/>
        <w:gridCol w:w="1260"/>
        <w:gridCol w:w="1260"/>
        <w:gridCol w:w="1170"/>
        <w:gridCol w:w="1440"/>
        <w:gridCol w:w="1440"/>
      </w:tblGrid>
      <w:tr w:rsidR="000231C1" w:rsidRPr="00B6051F" w14:paraId="19F6D780" w14:textId="77777777" w:rsidTr="000231C1">
        <w:trPr>
          <w:cantSplit/>
          <w:trHeight w:val="320"/>
          <w:tblHeader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BCB0698" w14:textId="3898076C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Participants Served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</w:tcPr>
          <w:p w14:paraId="16C8CE29" w14:textId="1F1B68F7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Q3 2022 (Sept. only)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</w:tcPr>
          <w:p w14:paraId="3099C5AD" w14:textId="206C6578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Q4 2022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</w:tcPr>
          <w:p w14:paraId="16413BF7" w14:textId="5DB08ECA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Q1 2023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</w:tcPr>
          <w:p w14:paraId="5FA63C75" w14:textId="07BA11CF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Q2 2023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</w:tcPr>
          <w:p w14:paraId="5F18CA86" w14:textId="17703B85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Q3 2023 (Aug. only)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</w:tcPr>
          <w:p w14:paraId="66EC8695" w14:textId="509429EA" w:rsidR="000231C1" w:rsidRPr="000231C1" w:rsidRDefault="000231C1" w:rsidP="003861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TOTAL</w:t>
            </w:r>
          </w:p>
        </w:tc>
      </w:tr>
      <w:tr w:rsidR="000231C1" w:rsidRPr="00B6051F" w14:paraId="2664DF7A" w14:textId="77777777" w:rsidTr="000231C1">
        <w:trPr>
          <w:trHeight w:val="94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C4E" w14:textId="77777777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A. Received Education or Job Training Activities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F5A8" w14:textId="18AEBB16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625" w14:textId="1795A941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AA9" w14:textId="4D9AE816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DA7A" w14:textId="15911DDB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505" w14:textId="72912B36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664B" w14:textId="350781EA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234</w:t>
            </w:r>
          </w:p>
        </w:tc>
      </w:tr>
      <w:tr w:rsidR="000231C1" w:rsidRPr="00B6051F" w14:paraId="7F1B0C52" w14:textId="77777777" w:rsidTr="000231C1">
        <w:trPr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010" w14:textId="77777777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B. Received Work Experience Activities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EA64A" w14:textId="2F7F2FD2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B82" w14:textId="44116825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0DAA" w14:textId="59EFBA4F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F885" w14:textId="315A5F2A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5978" w14:textId="1F7E3C92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BDE9" w14:textId="43DB1973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129</w:t>
            </w:r>
          </w:p>
        </w:tc>
      </w:tr>
      <w:tr w:rsidR="000231C1" w:rsidRPr="00B6051F" w14:paraId="16D3822F" w14:textId="77777777" w:rsidTr="000231C1">
        <w:trPr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FAA" w14:textId="77777777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C. Received Community Involvement and Leadership Development Activities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8398F" w14:textId="754C1748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3C2" w14:textId="33F57D22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707" w14:textId="3F972C20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A14E" w14:textId="692DE6B0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D840" w14:textId="61CE1461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1E67" w14:textId="46AC70DA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101</w:t>
            </w:r>
          </w:p>
        </w:tc>
      </w:tr>
      <w:tr w:rsidR="000231C1" w:rsidRPr="00B6051F" w14:paraId="39FDD757" w14:textId="77777777" w:rsidTr="000231C1">
        <w:trPr>
          <w:trHeight w:val="100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03A" w14:textId="77777777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D. Received Post-Secondary Exploration, Career Guidance and Planning Activities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6206" w14:textId="52475CE2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209" w14:textId="1C639E39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3E82" w14:textId="6CB9961F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AD48" w14:textId="6E4A3DB8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67B" w14:textId="12A45F09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9BDF" w14:textId="6E932FC4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298</w:t>
            </w:r>
          </w:p>
        </w:tc>
      </w:tr>
      <w:tr w:rsidR="000231C1" w:rsidRPr="00B6051F" w14:paraId="2FE6033F" w14:textId="77777777" w:rsidTr="000231C1">
        <w:trPr>
          <w:trHeight w:val="94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CCF" w14:textId="77777777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E. Received Mentoring Activities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D395" w14:textId="7C2A7070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8C9" w14:textId="779FECBE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206" w14:textId="070D439C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7333" w14:textId="2F684015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1D31" w14:textId="3C2B3B13" w:rsidR="000231C1" w:rsidRPr="000231C1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4F42" w14:textId="3F4D5511" w:rsidR="000231C1" w:rsidRPr="000231C1" w:rsidRDefault="000231C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31C1">
              <w:rPr>
                <w:rFonts w:cstheme="minorHAnsi"/>
                <w:color w:val="000000"/>
              </w:rPr>
              <w:t>470</w:t>
            </w:r>
          </w:p>
        </w:tc>
      </w:tr>
      <w:tr w:rsidR="000231C1" w:rsidRPr="00B6051F" w14:paraId="0F2E8E1F" w14:textId="77777777" w:rsidTr="000231C1">
        <w:trPr>
          <w:trHeight w:val="94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B93" w14:textId="77777777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F. Received Support Services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9F44" w14:textId="03C2C8FA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6A8" w14:textId="6A0A496C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24A" w14:textId="19B5A95B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E0C1" w14:textId="418CA08D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72A" w14:textId="4AF82BC5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3E15" w14:textId="6EE2DA0D" w:rsidR="000231C1" w:rsidRPr="00B6051F" w:rsidRDefault="000231C1" w:rsidP="000231C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0231C1">
              <w:rPr>
                <w:rFonts w:cstheme="minorHAnsi"/>
                <w:color w:val="000000"/>
              </w:rPr>
              <w:t>470</w:t>
            </w:r>
          </w:p>
        </w:tc>
      </w:tr>
    </w:tbl>
    <w:p w14:paraId="2CFE6E03" w14:textId="77777777" w:rsidR="002843B1" w:rsidRDefault="002843B1" w:rsidP="005A33E1">
      <w:pPr>
        <w:pStyle w:val="Heading3"/>
        <w:rPr>
          <w:highlight w:val="yellow"/>
        </w:rPr>
        <w:sectPr w:rsidR="002843B1" w:rsidSect="00A94111">
          <w:pgSz w:w="12240" w:h="15840" w:code="1"/>
          <w:pgMar w:top="1080" w:right="1080" w:bottom="1440" w:left="1080" w:header="0" w:footer="504" w:gutter="0"/>
          <w:cols w:space="720"/>
          <w:docGrid w:linePitch="326"/>
        </w:sectPr>
      </w:pPr>
    </w:p>
    <w:p w14:paraId="499AD598" w14:textId="2A658B54" w:rsidR="00627356" w:rsidRPr="002843B1" w:rsidRDefault="005A33E1" w:rsidP="005A33E1">
      <w:pPr>
        <w:pStyle w:val="Heading3"/>
      </w:pPr>
      <w:bookmarkStart w:id="26" w:name="_Toc154131418"/>
      <w:r w:rsidRPr="002843B1">
        <w:lastRenderedPageBreak/>
        <w:t>Indicators of Performance</w:t>
      </w:r>
      <w:bookmarkEnd w:id="26"/>
    </w:p>
    <w:tbl>
      <w:tblPr>
        <w:tblW w:w="10795" w:type="dxa"/>
        <w:tblInd w:w="-280" w:type="dxa"/>
        <w:tblLayout w:type="fixed"/>
        <w:tblLook w:val="04A0" w:firstRow="1" w:lastRow="0" w:firstColumn="1" w:lastColumn="0" w:noHBand="0" w:noVBand="1"/>
        <w:tblCaption w:val="Indicators of Performance"/>
        <w:tblDescription w:val="Number of participants who achieved the listed outcome in each quarter of the grant and during the entire grant period."/>
      </w:tblPr>
      <w:tblGrid>
        <w:gridCol w:w="2965"/>
        <w:gridCol w:w="24"/>
        <w:gridCol w:w="1236"/>
        <w:gridCol w:w="1260"/>
        <w:gridCol w:w="1260"/>
        <w:gridCol w:w="1170"/>
        <w:gridCol w:w="1440"/>
        <w:gridCol w:w="1440"/>
      </w:tblGrid>
      <w:tr w:rsidR="002843B1" w:rsidRPr="00B6051F" w14:paraId="5F515485" w14:textId="77777777" w:rsidTr="002843B1">
        <w:trPr>
          <w:trHeight w:val="320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B9CD67" w14:textId="097CB694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2843B1">
              <w:rPr>
                <w:rFonts w:cstheme="minorHAnsi"/>
                <w:b/>
                <w:bCs/>
                <w:color w:val="000000"/>
              </w:rPr>
              <w:t>Participants Served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09AA5B" w14:textId="0607D31C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Q3 2022 (Sept. only)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D938E7" w14:textId="64DBCF53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Q4 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68D993" w14:textId="20AECAC5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Q1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6FA65B" w14:textId="2CA653B7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Q2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A0E929" w14:textId="03E66070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Q3 2023 (Aug. only)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394CC9" w14:textId="1754C711" w:rsidR="002843B1" w:rsidRPr="00B6051F" w:rsidRDefault="002843B1" w:rsidP="002843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0231C1">
              <w:rPr>
                <w:rFonts w:cstheme="minorHAnsi"/>
                <w:b/>
                <w:bCs/>
                <w:color w:val="000000"/>
              </w:rPr>
              <w:t>TOTAL</w:t>
            </w:r>
          </w:p>
        </w:tc>
      </w:tr>
      <w:tr w:rsidR="002843B1" w:rsidRPr="00B6051F" w14:paraId="53853926" w14:textId="77777777" w:rsidTr="002843B1">
        <w:trPr>
          <w:trHeight w:val="5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5885" w14:textId="77777777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 xml:space="preserve">A. Attained Work Readiness or Education Goals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B6DD" w14:textId="240B445C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03E" w14:textId="40E303F2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9D6" w14:textId="102D6080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33E" w14:textId="26577698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731B" w14:textId="747FD8D9" w:rsidR="002843B1" w:rsidRPr="002843B1" w:rsidRDefault="002843B1" w:rsidP="002843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F599" w14:textId="42CC0605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76</w:t>
            </w:r>
          </w:p>
        </w:tc>
      </w:tr>
      <w:tr w:rsidR="002843B1" w:rsidRPr="00B6051F" w14:paraId="1F93ABC3" w14:textId="77777777" w:rsidTr="002843B1">
        <w:trPr>
          <w:trHeight w:val="5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5F7" w14:textId="77777777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 xml:space="preserve">B. Received Academic Credit or </w:t>
            </w:r>
            <w:proofErr w:type="gramStart"/>
            <w:r w:rsidRPr="002843B1">
              <w:rPr>
                <w:rFonts w:cstheme="minorHAnsi"/>
                <w:color w:val="000000"/>
              </w:rPr>
              <w:t>Service Learning</w:t>
            </w:r>
            <w:proofErr w:type="gramEnd"/>
            <w:r w:rsidRPr="002843B1">
              <w:rPr>
                <w:rFonts w:cstheme="minorHAnsi"/>
                <w:color w:val="000000"/>
              </w:rPr>
              <w:t xml:space="preserve"> Credit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E26F" w14:textId="0DA3B9BD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DA9" w14:textId="2E20BDD2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539" w14:textId="70CC3E3E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3AE" w14:textId="58B756E9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2EE7" w14:textId="4DA4EC75" w:rsidR="002843B1" w:rsidRPr="002843B1" w:rsidRDefault="002843B1" w:rsidP="002843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67FC" w14:textId="7E298708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</w:tr>
      <w:tr w:rsidR="002843B1" w:rsidRPr="00B6051F" w14:paraId="673F340C" w14:textId="77777777" w:rsidTr="002843B1">
        <w:trPr>
          <w:trHeight w:val="9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727" w14:textId="77777777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 xml:space="preserve">C. Obtained High School Diploma, GED, Remained in School, </w:t>
            </w:r>
            <w:proofErr w:type="gramStart"/>
            <w:r w:rsidRPr="002843B1">
              <w:rPr>
                <w:rFonts w:cstheme="minorHAnsi"/>
                <w:color w:val="000000"/>
              </w:rPr>
              <w:t>Obtained</w:t>
            </w:r>
            <w:proofErr w:type="gramEnd"/>
            <w:r w:rsidRPr="002843B1">
              <w:rPr>
                <w:rFonts w:cstheme="minorHAnsi"/>
                <w:color w:val="000000"/>
              </w:rPr>
              <w:t xml:space="preserve"> a Certificate or Degree, or Dropout – Returned to School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1FAB" w14:textId="22D75307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9731" w14:textId="3F2D5F93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3C38" w14:textId="42A59BF2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F46" w14:textId="781C9990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050D" w14:textId="665C6722" w:rsidR="002843B1" w:rsidRPr="002843B1" w:rsidRDefault="002843B1" w:rsidP="002843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F5F4" w14:textId="0B0E679D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3</w:t>
            </w:r>
          </w:p>
        </w:tc>
      </w:tr>
      <w:tr w:rsidR="002843B1" w:rsidRPr="00B6051F" w14:paraId="16100BBF" w14:textId="77777777" w:rsidTr="002843B1">
        <w:trPr>
          <w:trHeight w:val="122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90F0" w14:textId="77777777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D. Entered Post Secondary Education, Vocational/Occupational Skills Training, Apprenticeship, Military, Job Search or Employment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4C90" w14:textId="3A74E1FC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F013" w14:textId="77590876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F8D9" w14:textId="41CB747F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E8B" w14:textId="04449470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3F78" w14:textId="3A703266" w:rsidR="002843B1" w:rsidRPr="002843B1" w:rsidRDefault="002843B1" w:rsidP="002843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DFCC" w14:textId="420B9129" w:rsidR="002843B1" w:rsidRPr="002843B1" w:rsidRDefault="002843B1" w:rsidP="00486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43B1">
              <w:rPr>
                <w:rFonts w:cstheme="minorHAnsi"/>
                <w:color w:val="000000"/>
              </w:rPr>
              <w:t>235</w:t>
            </w:r>
          </w:p>
        </w:tc>
      </w:tr>
      <w:tr w:rsidR="002843B1" w:rsidRPr="00B6051F" w14:paraId="0C40C1C0" w14:textId="77777777" w:rsidTr="002843B1">
        <w:trPr>
          <w:trHeight w:val="62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FF37" w14:textId="17FBBD49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E. Successful Completion Rate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E8FD0" w14:textId="00F1A536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E631" w14:textId="47E6EF68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ED884" w14:textId="017B5548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1D4F" w14:textId="73835F3B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6C7E" w14:textId="11E93D7E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DCF0" w14:textId="3BE8CEBC" w:rsidR="002843B1" w:rsidRPr="002843B1" w:rsidRDefault="002843B1" w:rsidP="002843B1">
            <w:pPr>
              <w:spacing w:before="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</w:tr>
    </w:tbl>
    <w:p w14:paraId="4CF99B53" w14:textId="00C3313E" w:rsidR="00B00823" w:rsidRPr="00C66DAB" w:rsidRDefault="00B00823" w:rsidP="00486AAE">
      <w:pPr>
        <w:pStyle w:val="Heading2"/>
        <w:spacing w:before="240"/>
      </w:pPr>
      <w:bookmarkStart w:id="27" w:name="_Toc527380403"/>
      <w:bookmarkStart w:id="28" w:name="_Toc154131419"/>
      <w:r w:rsidRPr="00C66DAB">
        <w:t>Expenditure</w:t>
      </w:r>
      <w:bookmarkEnd w:id="27"/>
      <w:r w:rsidR="00821F4A" w:rsidRPr="00C66DAB">
        <w:t xml:space="preserve"> Data</w:t>
      </w:r>
      <w:bookmarkEnd w:id="28"/>
    </w:p>
    <w:p w14:paraId="1EC8A7FB" w14:textId="0789CC5D" w:rsidR="00821F4A" w:rsidRPr="00C66DAB" w:rsidRDefault="00C56C60" w:rsidP="00821F4A">
      <w:r w:rsidRPr="00C66DAB">
        <w:t>Ujamaa Place e</w:t>
      </w:r>
      <w:r w:rsidR="007329D5" w:rsidRPr="00C66DAB">
        <w:t xml:space="preserve">xpenditures </w:t>
      </w:r>
      <w:r w:rsidR="00D728BA" w:rsidRPr="00C66DAB">
        <w:t xml:space="preserve">from </w:t>
      </w:r>
      <w:r w:rsidR="00C66DAB" w:rsidRPr="00C66DAB">
        <w:t>September</w:t>
      </w:r>
      <w:r w:rsidRPr="00C66DAB">
        <w:t xml:space="preserve"> 1, </w:t>
      </w:r>
      <w:proofErr w:type="gramStart"/>
      <w:r w:rsidRPr="00C66DAB">
        <w:t>202</w:t>
      </w:r>
      <w:r w:rsidR="00C66DAB" w:rsidRPr="00C66DAB">
        <w:t>2</w:t>
      </w:r>
      <w:proofErr w:type="gramEnd"/>
      <w:r w:rsidRPr="00C66DAB">
        <w:t xml:space="preserve"> through </w:t>
      </w:r>
      <w:r w:rsidR="00C66DAB" w:rsidRPr="00C66DAB">
        <w:t>August</w:t>
      </w:r>
      <w:r w:rsidRPr="00C66DAB">
        <w:t xml:space="preserve"> </w:t>
      </w:r>
      <w:r w:rsidR="007329D5" w:rsidRPr="00C66DAB">
        <w:t>3</w:t>
      </w:r>
      <w:r w:rsidR="00C66DAB" w:rsidRPr="00C66DAB">
        <w:t>1</w:t>
      </w:r>
      <w:r w:rsidR="007329D5" w:rsidRPr="00C66DAB">
        <w:t>, 20</w:t>
      </w:r>
      <w:r w:rsidR="002F7C29" w:rsidRPr="00C66DAB">
        <w:t>2</w:t>
      </w:r>
      <w:r w:rsidR="00C66DAB" w:rsidRPr="00C66DAB">
        <w:t>3</w:t>
      </w:r>
      <w:r w:rsidR="007329D5" w:rsidRPr="00C66DAB">
        <w:t>:</w:t>
      </w:r>
    </w:p>
    <w:tbl>
      <w:tblPr>
        <w:tblStyle w:val="TableGrid1"/>
        <w:tblW w:w="10165" w:type="dxa"/>
        <w:tblLook w:val="04A0" w:firstRow="1" w:lastRow="0" w:firstColumn="1" w:lastColumn="0" w:noHBand="0" w:noVBand="1"/>
        <w:tblCaption w:val="State Fiscal Year 2023 Expenditures"/>
        <w:tblDescription w:val="Shows expenditures for State Fiscal Year 2023 from September 1, 2022 to August 31, 2023 for each budget category."/>
      </w:tblPr>
      <w:tblGrid>
        <w:gridCol w:w="6475"/>
        <w:gridCol w:w="3690"/>
      </w:tblGrid>
      <w:tr w:rsidR="00C56C60" w:rsidRPr="00C66DAB" w14:paraId="140FA9DE" w14:textId="77777777" w:rsidTr="00C56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75" w:type="dxa"/>
          </w:tcPr>
          <w:p w14:paraId="12E10015" w14:textId="77777777" w:rsidR="00C56C60" w:rsidRPr="00C66DAB" w:rsidRDefault="00C56C60" w:rsidP="00821F4A">
            <w:r w:rsidRPr="00C66DAB">
              <w:t>Budget Category</w:t>
            </w:r>
          </w:p>
        </w:tc>
        <w:tc>
          <w:tcPr>
            <w:tcW w:w="3690" w:type="dxa"/>
          </w:tcPr>
          <w:p w14:paraId="3C97511D" w14:textId="77777777" w:rsidR="00C56C60" w:rsidRPr="00C66DAB" w:rsidRDefault="00C56C60" w:rsidP="00821F4A">
            <w:r w:rsidRPr="00C66DAB">
              <w:t>Expenditures</w:t>
            </w:r>
          </w:p>
        </w:tc>
      </w:tr>
      <w:tr w:rsidR="00C56C60" w:rsidRPr="00C66DAB" w14:paraId="062AD3BC" w14:textId="77777777" w:rsidTr="00C5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5" w:type="dxa"/>
          </w:tcPr>
          <w:p w14:paraId="37F46571" w14:textId="15200906" w:rsidR="00C56C60" w:rsidRPr="00C66DAB" w:rsidRDefault="00C56C60" w:rsidP="00821F4A">
            <w:r w:rsidRPr="00C66DAB">
              <w:t>Administration (up to 10% allowed)</w:t>
            </w:r>
          </w:p>
        </w:tc>
        <w:tc>
          <w:tcPr>
            <w:tcW w:w="3690" w:type="dxa"/>
          </w:tcPr>
          <w:p w14:paraId="18DA34DD" w14:textId="323F7D88" w:rsidR="00C56C60" w:rsidRPr="00C66DAB" w:rsidRDefault="00C56C60" w:rsidP="007329D5">
            <w:pPr>
              <w:jc w:val="right"/>
            </w:pPr>
            <w:r w:rsidRPr="00C66DAB">
              <w:t>$</w:t>
            </w:r>
            <w:r w:rsidR="00486AAE" w:rsidRPr="00C66DAB">
              <w:t>38,000</w:t>
            </w:r>
          </w:p>
        </w:tc>
      </w:tr>
      <w:tr w:rsidR="00C56C60" w:rsidRPr="00C66DAB" w14:paraId="1584AB80" w14:textId="77777777" w:rsidTr="00C56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75" w:type="dxa"/>
          </w:tcPr>
          <w:p w14:paraId="340997C8" w14:textId="47918645" w:rsidR="00C56C60" w:rsidRPr="00C66DAB" w:rsidRDefault="00C56C60" w:rsidP="00821F4A">
            <w:r w:rsidRPr="00C66DAB">
              <w:t>Contracted Services (construction training)</w:t>
            </w:r>
          </w:p>
        </w:tc>
        <w:tc>
          <w:tcPr>
            <w:tcW w:w="3690" w:type="dxa"/>
            <w:shd w:val="clear" w:color="auto" w:fill="auto"/>
          </w:tcPr>
          <w:p w14:paraId="6DF97183" w14:textId="724B3F9B" w:rsidR="00C56C60" w:rsidRPr="00C66DAB" w:rsidRDefault="00C56C60" w:rsidP="007329D5">
            <w:pPr>
              <w:jc w:val="right"/>
            </w:pPr>
            <w:r w:rsidRPr="00C66DAB">
              <w:t>$</w:t>
            </w:r>
            <w:r w:rsidR="00486AAE" w:rsidRPr="00C66DAB">
              <w:t>24</w:t>
            </w:r>
            <w:r w:rsidRPr="00C66DAB">
              <w:t>,000</w:t>
            </w:r>
          </w:p>
        </w:tc>
      </w:tr>
      <w:tr w:rsidR="00C56C60" w:rsidRPr="00C66DAB" w14:paraId="3A81FB65" w14:textId="77777777" w:rsidTr="00C5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5" w:type="dxa"/>
          </w:tcPr>
          <w:p w14:paraId="1DB3F930" w14:textId="5C13AE70" w:rsidR="00C56C60" w:rsidRPr="00C66DAB" w:rsidRDefault="00C56C60" w:rsidP="00821F4A">
            <w:r w:rsidRPr="00C66DAB">
              <w:t>Participant Wages and Fringe Benefits</w:t>
            </w:r>
          </w:p>
        </w:tc>
        <w:tc>
          <w:tcPr>
            <w:tcW w:w="3690" w:type="dxa"/>
          </w:tcPr>
          <w:p w14:paraId="5CCCDE88" w14:textId="1F5B2BEE" w:rsidR="00C56C60" w:rsidRPr="00C66DAB" w:rsidRDefault="00C56C60" w:rsidP="007329D5">
            <w:pPr>
              <w:jc w:val="right"/>
            </w:pPr>
            <w:r w:rsidRPr="00C66DAB">
              <w:t>$</w:t>
            </w:r>
            <w:r w:rsidR="00486AAE" w:rsidRPr="00C66DAB">
              <w:t>0</w:t>
            </w:r>
          </w:p>
        </w:tc>
      </w:tr>
      <w:tr w:rsidR="00C56C60" w:rsidRPr="00C66DAB" w14:paraId="5EA327E9" w14:textId="77777777" w:rsidTr="00C56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75" w:type="dxa"/>
          </w:tcPr>
          <w:p w14:paraId="2796326D" w14:textId="75F3001B" w:rsidR="00C56C60" w:rsidRPr="00C66DAB" w:rsidRDefault="00C56C60" w:rsidP="00821F4A">
            <w:r w:rsidRPr="00C66DAB">
              <w:t>Direct Staff Services</w:t>
            </w:r>
          </w:p>
        </w:tc>
        <w:tc>
          <w:tcPr>
            <w:tcW w:w="3690" w:type="dxa"/>
            <w:shd w:val="clear" w:color="auto" w:fill="auto"/>
          </w:tcPr>
          <w:p w14:paraId="0CA63099" w14:textId="1C122515" w:rsidR="00C56C60" w:rsidRPr="00C66DAB" w:rsidRDefault="00C56C60" w:rsidP="007329D5">
            <w:pPr>
              <w:jc w:val="right"/>
            </w:pPr>
            <w:r w:rsidRPr="00C66DAB">
              <w:t>$</w:t>
            </w:r>
            <w:r w:rsidR="00486AAE" w:rsidRPr="00C66DAB">
              <w:t>180</w:t>
            </w:r>
            <w:r w:rsidRPr="00C66DAB">
              <w:t>,000</w:t>
            </w:r>
          </w:p>
        </w:tc>
      </w:tr>
      <w:tr w:rsidR="00C56C60" w:rsidRPr="00C66DAB" w14:paraId="7652DC8F" w14:textId="77777777" w:rsidTr="00C5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5" w:type="dxa"/>
          </w:tcPr>
          <w:p w14:paraId="343EF6AD" w14:textId="6607D863" w:rsidR="00C56C60" w:rsidRPr="00C66DAB" w:rsidRDefault="00C56C60" w:rsidP="009F2E94">
            <w:r w:rsidRPr="00C66DAB">
              <w:t>Support Services</w:t>
            </w:r>
          </w:p>
        </w:tc>
        <w:tc>
          <w:tcPr>
            <w:tcW w:w="3690" w:type="dxa"/>
          </w:tcPr>
          <w:p w14:paraId="45F8D6BD" w14:textId="427581D9" w:rsidR="00C56C60" w:rsidRPr="00C66DAB" w:rsidRDefault="00C56C60" w:rsidP="009F2E94">
            <w:pPr>
              <w:jc w:val="right"/>
            </w:pPr>
            <w:r w:rsidRPr="00C66DAB">
              <w:t>$1</w:t>
            </w:r>
            <w:r w:rsidR="00486AAE" w:rsidRPr="00C66DAB">
              <w:t>38,000</w:t>
            </w:r>
          </w:p>
        </w:tc>
      </w:tr>
      <w:tr w:rsidR="00C56C60" w:rsidRPr="00B6051F" w14:paraId="210D48AE" w14:textId="77777777" w:rsidTr="00C56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75" w:type="dxa"/>
          </w:tcPr>
          <w:p w14:paraId="150870E9" w14:textId="77777777" w:rsidR="00C56C60" w:rsidRPr="00C66DAB" w:rsidRDefault="00C56C60" w:rsidP="009F2E94">
            <w:r w:rsidRPr="00C66DAB">
              <w:t>Total</w:t>
            </w:r>
          </w:p>
        </w:tc>
        <w:tc>
          <w:tcPr>
            <w:tcW w:w="3690" w:type="dxa"/>
          </w:tcPr>
          <w:p w14:paraId="5BB74635" w14:textId="7044DBD6" w:rsidR="00C56C60" w:rsidRPr="00C66DAB" w:rsidRDefault="00C56C60" w:rsidP="009F2E94">
            <w:pPr>
              <w:jc w:val="right"/>
            </w:pPr>
            <w:r w:rsidRPr="00C66DAB">
              <w:t>$</w:t>
            </w:r>
            <w:r w:rsidR="00486AAE" w:rsidRPr="00C66DAB">
              <w:t>380</w:t>
            </w:r>
            <w:r w:rsidRPr="00C66DAB">
              <w:t>,000</w:t>
            </w:r>
          </w:p>
        </w:tc>
      </w:tr>
    </w:tbl>
    <w:p w14:paraId="6C5AA277" w14:textId="2D80393A" w:rsidR="009C4D5A" w:rsidRPr="00C66DAB" w:rsidRDefault="00627356" w:rsidP="00386133">
      <w:pPr>
        <w:pStyle w:val="Heading2"/>
      </w:pPr>
      <w:bookmarkStart w:id="29" w:name="_Toc154131420"/>
      <w:r w:rsidRPr="00C66DAB">
        <w:lastRenderedPageBreak/>
        <w:t>Future Allocations</w:t>
      </w:r>
      <w:bookmarkEnd w:id="29"/>
    </w:p>
    <w:p w14:paraId="2B2036C5" w14:textId="2C4AF8EB" w:rsidR="00627356" w:rsidRPr="00C66DAB" w:rsidRDefault="00627356" w:rsidP="00386133">
      <w:pPr>
        <w:pStyle w:val="NoSpacing"/>
        <w:spacing w:line="276" w:lineRule="auto"/>
        <w:rPr>
          <w:rFonts w:cstheme="minorHAnsi"/>
        </w:rPr>
      </w:pPr>
      <w:r w:rsidRPr="00C66DAB">
        <w:rPr>
          <w:rFonts w:cstheme="minorHAnsi"/>
        </w:rPr>
        <w:t>Ujamaa Place’s SFY 202</w:t>
      </w:r>
      <w:r w:rsidR="00C66DAB" w:rsidRPr="00C66DAB">
        <w:rPr>
          <w:rFonts w:cstheme="minorHAnsi"/>
        </w:rPr>
        <w:t>4 and SFY 2025</w:t>
      </w:r>
      <w:r w:rsidRPr="00C66DAB">
        <w:rPr>
          <w:rFonts w:cstheme="minorHAnsi"/>
        </w:rPr>
        <w:t xml:space="preserve"> appropriation</w:t>
      </w:r>
      <w:r w:rsidR="00C66DAB" w:rsidRPr="00C66DAB">
        <w:rPr>
          <w:rFonts w:cstheme="minorHAnsi"/>
        </w:rPr>
        <w:t>s</w:t>
      </w:r>
      <w:r w:rsidRPr="00C66DAB">
        <w:rPr>
          <w:rFonts w:cstheme="minorHAnsi"/>
        </w:rPr>
        <w:t xml:space="preserve"> </w:t>
      </w:r>
      <w:r w:rsidR="00C66DAB" w:rsidRPr="00C66DAB">
        <w:rPr>
          <w:rFonts w:cstheme="minorHAnsi"/>
        </w:rPr>
        <w:t>are</w:t>
      </w:r>
      <w:r w:rsidRPr="00C66DAB">
        <w:rPr>
          <w:rFonts w:cstheme="minorHAnsi"/>
        </w:rPr>
        <w:t xml:space="preserve"> $</w:t>
      </w:r>
      <w:r w:rsidR="00C66DAB" w:rsidRPr="00C66DAB">
        <w:rPr>
          <w:rFonts w:cstheme="minorHAnsi"/>
        </w:rPr>
        <w:t>1,5</w:t>
      </w:r>
      <w:r w:rsidRPr="00C66DAB">
        <w:rPr>
          <w:rFonts w:cstheme="minorHAnsi"/>
        </w:rPr>
        <w:t xml:space="preserve">00,000 </w:t>
      </w:r>
      <w:r w:rsidR="00C66DAB" w:rsidRPr="00C66DAB">
        <w:rPr>
          <w:rFonts w:cstheme="minorHAnsi"/>
        </w:rPr>
        <w:t xml:space="preserve">per year </w:t>
      </w:r>
      <w:r w:rsidRPr="00C66DAB">
        <w:rPr>
          <w:rFonts w:cstheme="minorHAnsi"/>
        </w:rPr>
        <w:t>(</w:t>
      </w:r>
      <w:r w:rsidR="00386133" w:rsidRPr="00C66DAB">
        <w:rPr>
          <w:rFonts w:cstheme="minorHAnsi"/>
        </w:rPr>
        <w:t>$</w:t>
      </w:r>
      <w:r w:rsidR="00C66DAB" w:rsidRPr="00C66DAB">
        <w:rPr>
          <w:rFonts w:cstheme="minorHAnsi"/>
        </w:rPr>
        <w:t>1,425</w:t>
      </w:r>
      <w:r w:rsidR="00386133" w:rsidRPr="00C66DAB">
        <w:rPr>
          <w:rFonts w:cstheme="minorHAnsi"/>
        </w:rPr>
        <w:t>,000 for Ujamaa Place; $</w:t>
      </w:r>
      <w:r w:rsidR="00C66DAB" w:rsidRPr="00C66DAB">
        <w:rPr>
          <w:rFonts w:cstheme="minorHAnsi"/>
        </w:rPr>
        <w:t>75</w:t>
      </w:r>
      <w:r w:rsidR="00386133" w:rsidRPr="00C66DAB">
        <w:rPr>
          <w:rFonts w:cstheme="minorHAnsi"/>
        </w:rPr>
        <w:t>,000 for DEED administration).</w:t>
      </w:r>
    </w:p>
    <w:p w14:paraId="6C179847" w14:textId="1273E5DF" w:rsidR="00783EF7" w:rsidRPr="00A4013B" w:rsidRDefault="00CC005B" w:rsidP="00CC005B">
      <w:pPr>
        <w:pStyle w:val="Heading2"/>
        <w:rPr>
          <w:rFonts w:eastAsiaTheme="minorHAnsi"/>
          <w:lang w:bidi="ar-SA"/>
        </w:rPr>
      </w:pPr>
      <w:bookmarkStart w:id="30" w:name="_Toc154131421"/>
      <w:bookmarkEnd w:id="8"/>
      <w:r w:rsidRPr="00A4013B">
        <w:rPr>
          <w:rFonts w:eastAsiaTheme="minorHAnsi"/>
          <w:lang w:bidi="ar-SA"/>
        </w:rPr>
        <w:t>Success Stories</w:t>
      </w:r>
      <w:bookmarkEnd w:id="30"/>
    </w:p>
    <w:p w14:paraId="3BE59A43" w14:textId="3E64C0DD" w:rsidR="00CC005B" w:rsidRPr="00B6051F" w:rsidRDefault="00A4013B" w:rsidP="00CC005B">
      <w:pPr>
        <w:rPr>
          <w:highlight w:val="yellow"/>
        </w:rPr>
      </w:pPr>
      <w:r w:rsidRPr="00A4013B">
        <w:t xml:space="preserve">Each Ujamaa Man has a unique story based on his real-life experience. Hear directly from Ujamaa Men how their lives have been impacted by the Theory of </w:t>
      </w:r>
      <w:r w:rsidR="00CC005B" w:rsidRPr="00A4013B">
        <w:t xml:space="preserve">Transformation </w:t>
      </w:r>
      <w:r w:rsidRPr="00A4013B">
        <w:t>program model.</w:t>
      </w:r>
      <w:r>
        <w:rPr>
          <w:highlight w:val="yellow"/>
        </w:rPr>
        <w:t xml:space="preserve"> </w:t>
      </w:r>
    </w:p>
    <w:p w14:paraId="65BB4414" w14:textId="77777777" w:rsidR="00A4013B" w:rsidRPr="00A4013B" w:rsidRDefault="00A4013B" w:rsidP="00A4013B">
      <w:pPr>
        <w:spacing w:after="5" w:line="250" w:lineRule="auto"/>
        <w:ind w:left="-5" w:hanging="10"/>
        <w:rPr>
          <w:rFonts w:eastAsia="Calibri" w:cs="Calibri"/>
          <w:color w:val="000000"/>
          <w:lang w:bidi="ar-SA"/>
        </w:rPr>
      </w:pPr>
      <w:r w:rsidRPr="00A4013B">
        <w:rPr>
          <w:rFonts w:eastAsia="Calibri" w:cs="Calibri"/>
          <w:color w:val="000000"/>
          <w:lang w:bidi="ar-SA"/>
        </w:rPr>
        <w:t xml:space="preserve">Wesley Sims </w:t>
      </w:r>
    </w:p>
    <w:p w14:paraId="5C2F9C3D" w14:textId="24DBE181" w:rsidR="00A4013B" w:rsidRDefault="00DA7EE5" w:rsidP="00A4013B">
      <w:pPr>
        <w:spacing w:after="3" w:line="259" w:lineRule="auto"/>
        <w:ind w:left="-5" w:hanging="10"/>
        <w:rPr>
          <w:rFonts w:eastAsia="Calibri" w:cs="Calibri"/>
          <w:color w:val="000000"/>
          <w:lang w:bidi="ar-SA"/>
        </w:rPr>
      </w:pPr>
      <w:hyperlink r:id="rId17" w:history="1">
        <w:r w:rsidR="00A4013B" w:rsidRPr="00A4013B">
          <w:rPr>
            <w:rStyle w:val="Hyperlink"/>
          </w:rPr>
          <w:t>https://ujamaaplace.org/ujamaa-man-wesley-sims/</w:t>
        </w:r>
      </w:hyperlink>
      <w:hyperlink r:id="rId18">
        <w:r w:rsidR="00A4013B" w:rsidRPr="00A4013B">
          <w:rPr>
            <w:rFonts w:eastAsia="Calibri" w:cs="Calibri"/>
            <w:color w:val="000000"/>
            <w:lang w:bidi="ar-SA"/>
          </w:rPr>
          <w:t xml:space="preserve"> </w:t>
        </w:r>
      </w:hyperlink>
    </w:p>
    <w:p w14:paraId="240BD3FD" w14:textId="77777777" w:rsidR="00A4013B" w:rsidRPr="00A4013B" w:rsidRDefault="00A4013B" w:rsidP="00A4013B">
      <w:pPr>
        <w:spacing w:after="5" w:line="250" w:lineRule="auto"/>
        <w:ind w:left="-5" w:hanging="10"/>
        <w:rPr>
          <w:rFonts w:eastAsia="Calibri" w:cs="Calibri"/>
          <w:color w:val="000000"/>
          <w:lang w:bidi="ar-SA"/>
        </w:rPr>
      </w:pPr>
      <w:r w:rsidRPr="00A4013B">
        <w:rPr>
          <w:rFonts w:eastAsia="Calibri" w:cs="Calibri"/>
          <w:color w:val="000000"/>
          <w:lang w:bidi="ar-SA"/>
        </w:rPr>
        <w:t xml:space="preserve">Nathaniel Israel </w:t>
      </w:r>
    </w:p>
    <w:p w14:paraId="308D1130" w14:textId="5C256FD5" w:rsidR="00A4013B" w:rsidRDefault="00DA7EE5" w:rsidP="00D32D29">
      <w:pPr>
        <w:spacing w:after="3" w:line="259" w:lineRule="auto"/>
        <w:rPr>
          <w:rFonts w:eastAsia="Calibri" w:cs="Calibri"/>
          <w:color w:val="000000"/>
          <w:lang w:bidi="ar-SA"/>
        </w:rPr>
      </w:pPr>
      <w:hyperlink r:id="rId19" w:history="1">
        <w:r w:rsidR="00D32D29" w:rsidRPr="00D268A7">
          <w:rPr>
            <w:rStyle w:val="Hyperlink"/>
            <w:rFonts w:eastAsia="Calibri" w:cs="Calibri"/>
            <w:lang w:bidi="ar-SA"/>
          </w:rPr>
          <w:t>https://ujamaaplace.org/nathaniel</w:t>
        </w:r>
      </w:hyperlink>
      <w:hyperlink r:id="rId20">
        <w:r w:rsidR="00A4013B" w:rsidRPr="00A4013B">
          <w:rPr>
            <w:rFonts w:eastAsia="Calibri" w:cs="Calibri"/>
            <w:color w:val="0463C1"/>
            <w:u w:val="single" w:color="0463C1"/>
            <w:lang w:bidi="ar-SA"/>
          </w:rPr>
          <w:t>-</w:t>
        </w:r>
      </w:hyperlink>
      <w:hyperlink r:id="rId21">
        <w:r w:rsidR="00A4013B" w:rsidRPr="00A4013B">
          <w:rPr>
            <w:rFonts w:eastAsia="Calibri" w:cs="Calibri"/>
            <w:color w:val="0463C1"/>
            <w:u w:val="single" w:color="0463C1"/>
            <w:lang w:bidi="ar-SA"/>
          </w:rPr>
          <w:t>israel/</w:t>
        </w:r>
      </w:hyperlink>
      <w:hyperlink r:id="rId22">
        <w:r w:rsidR="00A4013B" w:rsidRPr="00A4013B">
          <w:rPr>
            <w:rFonts w:eastAsia="Calibri" w:cs="Calibri"/>
            <w:color w:val="000000"/>
            <w:lang w:bidi="ar-SA"/>
          </w:rPr>
          <w:t xml:space="preserve"> </w:t>
        </w:r>
      </w:hyperlink>
    </w:p>
    <w:p w14:paraId="050C362E" w14:textId="77777777" w:rsidR="00A4013B" w:rsidRPr="00A4013B" w:rsidRDefault="00A4013B" w:rsidP="00A4013B">
      <w:pPr>
        <w:spacing w:line="274" w:lineRule="auto"/>
        <w:ind w:hanging="14"/>
        <w:rPr>
          <w:rFonts w:eastAsia="Calibri" w:cs="Calibri"/>
          <w:color w:val="000000"/>
          <w:lang w:bidi="ar-SA"/>
        </w:rPr>
      </w:pPr>
      <w:r w:rsidRPr="00A4013B">
        <w:rPr>
          <w:rFonts w:eastAsia="Calibri" w:cs="Calibri"/>
          <w:color w:val="000000"/>
          <w:lang w:bidi="ar-SA"/>
        </w:rPr>
        <w:t xml:space="preserve">Kavon McNeal </w:t>
      </w:r>
    </w:p>
    <w:p w14:paraId="2A8ED2A7" w14:textId="4CE3E8D8" w:rsidR="00CC005B" w:rsidRPr="002843B1" w:rsidRDefault="00DA7EE5" w:rsidP="002843B1">
      <w:pPr>
        <w:spacing w:after="3" w:line="259" w:lineRule="auto"/>
        <w:ind w:left="-5" w:hanging="10"/>
        <w:rPr>
          <w:rFonts w:eastAsia="Calibri" w:cs="Calibri"/>
          <w:color w:val="000000"/>
          <w:sz w:val="24"/>
          <w:lang w:bidi="ar-SA"/>
        </w:rPr>
      </w:pPr>
      <w:hyperlink r:id="rId23" w:history="1">
        <w:r w:rsidR="00D32D29" w:rsidRPr="00D268A7">
          <w:rPr>
            <w:rStyle w:val="Hyperlink"/>
            <w:rFonts w:eastAsia="Calibri" w:cs="Calibri"/>
            <w:lang w:bidi="ar-SA"/>
          </w:rPr>
          <w:t>https://ujamaaplace.org/kavon</w:t>
        </w:r>
      </w:hyperlink>
      <w:hyperlink r:id="rId24">
        <w:r w:rsidR="00A4013B" w:rsidRPr="00A4013B">
          <w:rPr>
            <w:rFonts w:eastAsia="Calibri" w:cs="Calibri"/>
            <w:color w:val="0463C1"/>
            <w:u w:val="single" w:color="0463C1"/>
            <w:lang w:bidi="ar-SA"/>
          </w:rPr>
          <w:t>-</w:t>
        </w:r>
      </w:hyperlink>
      <w:hyperlink r:id="rId25">
        <w:r w:rsidR="00A4013B" w:rsidRPr="00A4013B">
          <w:rPr>
            <w:rFonts w:eastAsia="Calibri" w:cs="Calibri"/>
            <w:color w:val="0463C1"/>
            <w:u w:val="single" w:color="0463C1"/>
            <w:lang w:bidi="ar-SA"/>
          </w:rPr>
          <w:t>mcneal/</w:t>
        </w:r>
      </w:hyperlink>
      <w:hyperlink r:id="rId26">
        <w:r w:rsidR="00A4013B" w:rsidRPr="00AA6269">
          <w:rPr>
            <w:rFonts w:eastAsia="Calibri" w:cs="Calibri"/>
            <w:color w:val="000000"/>
            <w:sz w:val="24"/>
            <w:lang w:bidi="ar-SA"/>
          </w:rPr>
          <w:t xml:space="preserve"> </w:t>
        </w:r>
      </w:hyperlink>
    </w:p>
    <w:sectPr w:rsidR="00CC005B" w:rsidRPr="002843B1" w:rsidSect="00A94111"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0ADA" w14:textId="77777777" w:rsidR="00627356" w:rsidRDefault="00627356" w:rsidP="00D247F6">
      <w:r>
        <w:separator/>
      </w:r>
    </w:p>
  </w:endnote>
  <w:endnote w:type="continuationSeparator" w:id="0">
    <w:p w14:paraId="757F010B" w14:textId="77777777" w:rsidR="00627356" w:rsidRDefault="00627356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748" w14:textId="5BCFC6A2" w:rsidR="00627356" w:rsidRPr="00324E7E" w:rsidRDefault="00627356" w:rsidP="00324E7E">
    <w:pPr>
      <w:pStyle w:val="Footer"/>
      <w:jc w:val="right"/>
    </w:pPr>
    <w:r>
      <w:t>SFY 202</w:t>
    </w:r>
    <w:r w:rsidR="00B6051F">
      <w:t>3</w:t>
    </w:r>
    <w:r>
      <w:t xml:space="preserve"> Ujamaa Place Direct Appropriation Final Report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9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33A8" w14:textId="77777777" w:rsidR="00627356" w:rsidRDefault="00627356" w:rsidP="00D247F6">
      <w:r>
        <w:separator/>
      </w:r>
    </w:p>
  </w:footnote>
  <w:footnote w:type="continuationSeparator" w:id="0">
    <w:p w14:paraId="1A10ABA8" w14:textId="77777777" w:rsidR="00627356" w:rsidRDefault="00627356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630" w14:textId="77777777" w:rsidR="00627356" w:rsidRPr="005666F2" w:rsidRDefault="00627356" w:rsidP="00D24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A512B"/>
    <w:multiLevelType w:val="hybridMultilevel"/>
    <w:tmpl w:val="A15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46B"/>
    <w:multiLevelType w:val="hybridMultilevel"/>
    <w:tmpl w:val="ABB6F594"/>
    <w:lvl w:ilvl="0" w:tplc="DA16FF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7D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23F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C75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231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2BD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AD6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EC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A3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AE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62061"/>
    <w:multiLevelType w:val="hybridMultilevel"/>
    <w:tmpl w:val="662CF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077BD3"/>
    <w:multiLevelType w:val="hybridMultilevel"/>
    <w:tmpl w:val="49D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E299E"/>
    <w:multiLevelType w:val="multilevel"/>
    <w:tmpl w:val="7AC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93CA0"/>
    <w:multiLevelType w:val="multilevel"/>
    <w:tmpl w:val="2E8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444ABA"/>
    <w:multiLevelType w:val="hybridMultilevel"/>
    <w:tmpl w:val="26502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A7330"/>
    <w:multiLevelType w:val="multilevel"/>
    <w:tmpl w:val="747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37529"/>
    <w:multiLevelType w:val="multilevel"/>
    <w:tmpl w:val="E25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F2796"/>
    <w:multiLevelType w:val="hybridMultilevel"/>
    <w:tmpl w:val="B49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7848"/>
    <w:multiLevelType w:val="multilevel"/>
    <w:tmpl w:val="61E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F754D3"/>
    <w:multiLevelType w:val="hybridMultilevel"/>
    <w:tmpl w:val="B66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371AB"/>
    <w:multiLevelType w:val="hybridMultilevel"/>
    <w:tmpl w:val="077C7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5C71E92"/>
    <w:multiLevelType w:val="hybridMultilevel"/>
    <w:tmpl w:val="BECAD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01499122">
    <w:abstractNumId w:val="0"/>
  </w:num>
  <w:num w:numId="2" w16cid:durableId="1101679031">
    <w:abstractNumId w:val="5"/>
  </w:num>
  <w:num w:numId="3" w16cid:durableId="1819222231">
    <w:abstractNumId w:val="4"/>
  </w:num>
  <w:num w:numId="4" w16cid:durableId="1661738218">
    <w:abstractNumId w:val="11"/>
  </w:num>
  <w:num w:numId="5" w16cid:durableId="838277087">
    <w:abstractNumId w:val="13"/>
  </w:num>
  <w:num w:numId="6" w16cid:durableId="1050884878">
    <w:abstractNumId w:val="10"/>
  </w:num>
  <w:num w:numId="7" w16cid:durableId="951739742">
    <w:abstractNumId w:val="9"/>
  </w:num>
  <w:num w:numId="8" w16cid:durableId="953168180">
    <w:abstractNumId w:val="7"/>
  </w:num>
  <w:num w:numId="9" w16cid:durableId="426080444">
    <w:abstractNumId w:val="6"/>
  </w:num>
  <w:num w:numId="10" w16cid:durableId="2028750587">
    <w:abstractNumId w:val="12"/>
  </w:num>
  <w:num w:numId="11" w16cid:durableId="1515264558">
    <w:abstractNumId w:val="3"/>
  </w:num>
  <w:num w:numId="12" w16cid:durableId="413741180">
    <w:abstractNumId w:val="8"/>
  </w:num>
  <w:num w:numId="13" w16cid:durableId="1149710852">
    <w:abstractNumId w:val="14"/>
  </w:num>
  <w:num w:numId="14" w16cid:durableId="1493914327">
    <w:abstractNumId w:val="15"/>
  </w:num>
  <w:num w:numId="15" w16cid:durableId="1023171775">
    <w:abstractNumId w:val="2"/>
  </w:num>
  <w:num w:numId="16" w16cid:durableId="113764625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4C"/>
    <w:rsid w:val="00000C6B"/>
    <w:rsid w:val="00002DEC"/>
    <w:rsid w:val="00003C92"/>
    <w:rsid w:val="000065AC"/>
    <w:rsid w:val="00006A0A"/>
    <w:rsid w:val="00014777"/>
    <w:rsid w:val="000158A7"/>
    <w:rsid w:val="00022428"/>
    <w:rsid w:val="000231C1"/>
    <w:rsid w:val="000233BF"/>
    <w:rsid w:val="000261E8"/>
    <w:rsid w:val="00030952"/>
    <w:rsid w:val="000321E2"/>
    <w:rsid w:val="000323A6"/>
    <w:rsid w:val="000419DB"/>
    <w:rsid w:val="0004279D"/>
    <w:rsid w:val="00044B7A"/>
    <w:rsid w:val="00056914"/>
    <w:rsid w:val="00064B90"/>
    <w:rsid w:val="00071050"/>
    <w:rsid w:val="0007374A"/>
    <w:rsid w:val="00074A30"/>
    <w:rsid w:val="0007512E"/>
    <w:rsid w:val="00080404"/>
    <w:rsid w:val="00084742"/>
    <w:rsid w:val="000A029D"/>
    <w:rsid w:val="000A45F8"/>
    <w:rsid w:val="000A7998"/>
    <w:rsid w:val="000B2E68"/>
    <w:rsid w:val="000C3708"/>
    <w:rsid w:val="000C3761"/>
    <w:rsid w:val="000C689A"/>
    <w:rsid w:val="000C7373"/>
    <w:rsid w:val="000E13CF"/>
    <w:rsid w:val="000E313B"/>
    <w:rsid w:val="000E3E9D"/>
    <w:rsid w:val="000F4BB1"/>
    <w:rsid w:val="000F73F9"/>
    <w:rsid w:val="00100675"/>
    <w:rsid w:val="00123864"/>
    <w:rsid w:val="00135082"/>
    <w:rsid w:val="00135DC7"/>
    <w:rsid w:val="001375C6"/>
    <w:rsid w:val="00147ED1"/>
    <w:rsid w:val="001500D6"/>
    <w:rsid w:val="00157C41"/>
    <w:rsid w:val="001608AA"/>
    <w:rsid w:val="001661D9"/>
    <w:rsid w:val="001708EC"/>
    <w:rsid w:val="00190BAD"/>
    <w:rsid w:val="00190FAC"/>
    <w:rsid w:val="001925A8"/>
    <w:rsid w:val="00194A6B"/>
    <w:rsid w:val="001961CB"/>
    <w:rsid w:val="0019673D"/>
    <w:rsid w:val="001A46BB"/>
    <w:rsid w:val="001A51D7"/>
    <w:rsid w:val="001B1CBA"/>
    <w:rsid w:val="001B20E6"/>
    <w:rsid w:val="001C3638"/>
    <w:rsid w:val="001C4B91"/>
    <w:rsid w:val="001C55E0"/>
    <w:rsid w:val="001C77D7"/>
    <w:rsid w:val="001D701B"/>
    <w:rsid w:val="001E160D"/>
    <w:rsid w:val="001E25C9"/>
    <w:rsid w:val="001E5ECF"/>
    <w:rsid w:val="001F0FEB"/>
    <w:rsid w:val="001F278F"/>
    <w:rsid w:val="001F2946"/>
    <w:rsid w:val="001F2B7E"/>
    <w:rsid w:val="001F3987"/>
    <w:rsid w:val="00211CA3"/>
    <w:rsid w:val="00220E0F"/>
    <w:rsid w:val="00222A49"/>
    <w:rsid w:val="0022552E"/>
    <w:rsid w:val="00227D62"/>
    <w:rsid w:val="00230668"/>
    <w:rsid w:val="00232000"/>
    <w:rsid w:val="0023381E"/>
    <w:rsid w:val="002414DB"/>
    <w:rsid w:val="002473F1"/>
    <w:rsid w:val="00261247"/>
    <w:rsid w:val="00264652"/>
    <w:rsid w:val="00274294"/>
    <w:rsid w:val="00277822"/>
    <w:rsid w:val="00282084"/>
    <w:rsid w:val="002843B1"/>
    <w:rsid w:val="00291052"/>
    <w:rsid w:val="002B5E79"/>
    <w:rsid w:val="002C0859"/>
    <w:rsid w:val="002C3C9D"/>
    <w:rsid w:val="002C4B6E"/>
    <w:rsid w:val="002C5A29"/>
    <w:rsid w:val="002E5BEE"/>
    <w:rsid w:val="002F1947"/>
    <w:rsid w:val="002F6AF0"/>
    <w:rsid w:val="002F7C29"/>
    <w:rsid w:val="00306D94"/>
    <w:rsid w:val="003118CD"/>
    <w:rsid w:val="003125DF"/>
    <w:rsid w:val="0031287C"/>
    <w:rsid w:val="00312D55"/>
    <w:rsid w:val="00314A8E"/>
    <w:rsid w:val="00324E7E"/>
    <w:rsid w:val="00333CA1"/>
    <w:rsid w:val="00335736"/>
    <w:rsid w:val="0034554C"/>
    <w:rsid w:val="0034728D"/>
    <w:rsid w:val="00347E65"/>
    <w:rsid w:val="003563D2"/>
    <w:rsid w:val="00367082"/>
    <w:rsid w:val="00367E1E"/>
    <w:rsid w:val="00367F66"/>
    <w:rsid w:val="0037024D"/>
    <w:rsid w:val="00370E1F"/>
    <w:rsid w:val="003724A5"/>
    <w:rsid w:val="003746ED"/>
    <w:rsid w:val="00376FA5"/>
    <w:rsid w:val="00386133"/>
    <w:rsid w:val="00387693"/>
    <w:rsid w:val="00392B94"/>
    <w:rsid w:val="00392C60"/>
    <w:rsid w:val="003A1479"/>
    <w:rsid w:val="003A1813"/>
    <w:rsid w:val="003B41D9"/>
    <w:rsid w:val="003B61E6"/>
    <w:rsid w:val="003B7D82"/>
    <w:rsid w:val="003C4644"/>
    <w:rsid w:val="003C5BE3"/>
    <w:rsid w:val="003C6315"/>
    <w:rsid w:val="003C7F0C"/>
    <w:rsid w:val="003D0D25"/>
    <w:rsid w:val="003D13FC"/>
    <w:rsid w:val="003D19A8"/>
    <w:rsid w:val="003D7F48"/>
    <w:rsid w:val="003E2C5D"/>
    <w:rsid w:val="003E3975"/>
    <w:rsid w:val="003E4B79"/>
    <w:rsid w:val="003F3C79"/>
    <w:rsid w:val="003F61EE"/>
    <w:rsid w:val="00405C5F"/>
    <w:rsid w:val="00407478"/>
    <w:rsid w:val="00413A7C"/>
    <w:rsid w:val="004141DD"/>
    <w:rsid w:val="00430019"/>
    <w:rsid w:val="00435BC4"/>
    <w:rsid w:val="00447199"/>
    <w:rsid w:val="00461804"/>
    <w:rsid w:val="00463AD5"/>
    <w:rsid w:val="00466810"/>
    <w:rsid w:val="004738ED"/>
    <w:rsid w:val="004816B5"/>
    <w:rsid w:val="00483DD2"/>
    <w:rsid w:val="00486AAE"/>
    <w:rsid w:val="00490BD7"/>
    <w:rsid w:val="00494E6F"/>
    <w:rsid w:val="004A1B4D"/>
    <w:rsid w:val="004A58DD"/>
    <w:rsid w:val="004A6119"/>
    <w:rsid w:val="004B1151"/>
    <w:rsid w:val="004B47DC"/>
    <w:rsid w:val="004B6A94"/>
    <w:rsid w:val="004C04F1"/>
    <w:rsid w:val="004C14DC"/>
    <w:rsid w:val="004C68B0"/>
    <w:rsid w:val="004D39CC"/>
    <w:rsid w:val="004D5320"/>
    <w:rsid w:val="004E161A"/>
    <w:rsid w:val="004E2555"/>
    <w:rsid w:val="004E75B3"/>
    <w:rsid w:val="004F04BA"/>
    <w:rsid w:val="004F0EFF"/>
    <w:rsid w:val="004F33A6"/>
    <w:rsid w:val="0050093F"/>
    <w:rsid w:val="00514788"/>
    <w:rsid w:val="00515997"/>
    <w:rsid w:val="00522745"/>
    <w:rsid w:val="0052628A"/>
    <w:rsid w:val="005325DD"/>
    <w:rsid w:val="0054371B"/>
    <w:rsid w:val="00545F4A"/>
    <w:rsid w:val="00555B93"/>
    <w:rsid w:val="00557C3E"/>
    <w:rsid w:val="0056615E"/>
    <w:rsid w:val="005666F2"/>
    <w:rsid w:val="005667C7"/>
    <w:rsid w:val="00573828"/>
    <w:rsid w:val="00575EFD"/>
    <w:rsid w:val="0059673E"/>
    <w:rsid w:val="005A33E1"/>
    <w:rsid w:val="005A5A73"/>
    <w:rsid w:val="005B2DDF"/>
    <w:rsid w:val="005B4AE7"/>
    <w:rsid w:val="005B53B0"/>
    <w:rsid w:val="005B76BE"/>
    <w:rsid w:val="005C43DE"/>
    <w:rsid w:val="005C5FC6"/>
    <w:rsid w:val="005C672C"/>
    <w:rsid w:val="005D4207"/>
    <w:rsid w:val="005D45B3"/>
    <w:rsid w:val="005E3812"/>
    <w:rsid w:val="005E5C61"/>
    <w:rsid w:val="005F6005"/>
    <w:rsid w:val="005F7F12"/>
    <w:rsid w:val="006064AB"/>
    <w:rsid w:val="006229CF"/>
    <w:rsid w:val="00622BB5"/>
    <w:rsid w:val="00624CFF"/>
    <w:rsid w:val="00626B59"/>
    <w:rsid w:val="0062734A"/>
    <w:rsid w:val="00627356"/>
    <w:rsid w:val="00636DF4"/>
    <w:rsid w:val="00655345"/>
    <w:rsid w:val="00663BDA"/>
    <w:rsid w:val="00672536"/>
    <w:rsid w:val="00676FEB"/>
    <w:rsid w:val="00681EDC"/>
    <w:rsid w:val="006855C3"/>
    <w:rsid w:val="00685DE4"/>
    <w:rsid w:val="0068649F"/>
    <w:rsid w:val="00687189"/>
    <w:rsid w:val="00697CCC"/>
    <w:rsid w:val="006A315B"/>
    <w:rsid w:val="006B07E9"/>
    <w:rsid w:val="006B0D98"/>
    <w:rsid w:val="006B13B7"/>
    <w:rsid w:val="006B2942"/>
    <w:rsid w:val="006B3994"/>
    <w:rsid w:val="006B57A9"/>
    <w:rsid w:val="006C0E45"/>
    <w:rsid w:val="006C1525"/>
    <w:rsid w:val="006D4829"/>
    <w:rsid w:val="006F3707"/>
    <w:rsid w:val="006F3B38"/>
    <w:rsid w:val="006F3C75"/>
    <w:rsid w:val="00706705"/>
    <w:rsid w:val="007124DA"/>
    <w:rsid w:val="007137A4"/>
    <w:rsid w:val="0071469D"/>
    <w:rsid w:val="007225DF"/>
    <w:rsid w:val="0072594A"/>
    <w:rsid w:val="007329D5"/>
    <w:rsid w:val="007371AC"/>
    <w:rsid w:val="00740BAD"/>
    <w:rsid w:val="007436D3"/>
    <w:rsid w:val="00745873"/>
    <w:rsid w:val="0074778B"/>
    <w:rsid w:val="007655C9"/>
    <w:rsid w:val="007658D0"/>
    <w:rsid w:val="0077225E"/>
    <w:rsid w:val="00781701"/>
    <w:rsid w:val="00783EF7"/>
    <w:rsid w:val="0078742B"/>
    <w:rsid w:val="00787E29"/>
    <w:rsid w:val="00793F48"/>
    <w:rsid w:val="007A6548"/>
    <w:rsid w:val="007B038E"/>
    <w:rsid w:val="007B35B2"/>
    <w:rsid w:val="007C6802"/>
    <w:rsid w:val="007D1D0A"/>
    <w:rsid w:val="007D1FFF"/>
    <w:rsid w:val="007D42A0"/>
    <w:rsid w:val="007D5941"/>
    <w:rsid w:val="007E0CAA"/>
    <w:rsid w:val="007E28D8"/>
    <w:rsid w:val="007E685C"/>
    <w:rsid w:val="007F1B76"/>
    <w:rsid w:val="007F6108"/>
    <w:rsid w:val="007F7087"/>
    <w:rsid w:val="007F7097"/>
    <w:rsid w:val="008067A6"/>
    <w:rsid w:val="00814C62"/>
    <w:rsid w:val="0082080C"/>
    <w:rsid w:val="00821F4A"/>
    <w:rsid w:val="008227FF"/>
    <w:rsid w:val="008236B9"/>
    <w:rsid w:val="008248B9"/>
    <w:rsid w:val="008251B3"/>
    <w:rsid w:val="00842058"/>
    <w:rsid w:val="00844F1D"/>
    <w:rsid w:val="0084749F"/>
    <w:rsid w:val="008504FB"/>
    <w:rsid w:val="0085199C"/>
    <w:rsid w:val="008533D4"/>
    <w:rsid w:val="00854799"/>
    <w:rsid w:val="008551C2"/>
    <w:rsid w:val="0085634C"/>
    <w:rsid w:val="0085775B"/>
    <w:rsid w:val="00863044"/>
    <w:rsid w:val="00864202"/>
    <w:rsid w:val="0086732E"/>
    <w:rsid w:val="008767E5"/>
    <w:rsid w:val="00877840"/>
    <w:rsid w:val="00890420"/>
    <w:rsid w:val="00891812"/>
    <w:rsid w:val="00896DEF"/>
    <w:rsid w:val="008A08ED"/>
    <w:rsid w:val="008A0FE8"/>
    <w:rsid w:val="008A2897"/>
    <w:rsid w:val="008A5B41"/>
    <w:rsid w:val="008B2BFB"/>
    <w:rsid w:val="008B3C23"/>
    <w:rsid w:val="008B5443"/>
    <w:rsid w:val="008C4378"/>
    <w:rsid w:val="008C7EEB"/>
    <w:rsid w:val="008D0DEF"/>
    <w:rsid w:val="008D1B20"/>
    <w:rsid w:val="008D2256"/>
    <w:rsid w:val="008D2779"/>
    <w:rsid w:val="008D5E3D"/>
    <w:rsid w:val="008F4AD2"/>
    <w:rsid w:val="0090737A"/>
    <w:rsid w:val="00917D38"/>
    <w:rsid w:val="009238D9"/>
    <w:rsid w:val="00930899"/>
    <w:rsid w:val="009440E4"/>
    <w:rsid w:val="0096108C"/>
    <w:rsid w:val="00963BA0"/>
    <w:rsid w:val="00967764"/>
    <w:rsid w:val="00973A3E"/>
    <w:rsid w:val="00980BA8"/>
    <w:rsid w:val="009810EE"/>
    <w:rsid w:val="00984CC9"/>
    <w:rsid w:val="0099233F"/>
    <w:rsid w:val="009A1CCE"/>
    <w:rsid w:val="009A360D"/>
    <w:rsid w:val="009A4FC1"/>
    <w:rsid w:val="009A66AE"/>
    <w:rsid w:val="009B21A6"/>
    <w:rsid w:val="009B4090"/>
    <w:rsid w:val="009B54A0"/>
    <w:rsid w:val="009B6381"/>
    <w:rsid w:val="009C2E73"/>
    <w:rsid w:val="009C4D5A"/>
    <w:rsid w:val="009C6405"/>
    <w:rsid w:val="009D26C3"/>
    <w:rsid w:val="009D6D2A"/>
    <w:rsid w:val="009F2E94"/>
    <w:rsid w:val="009F45F8"/>
    <w:rsid w:val="00A06A05"/>
    <w:rsid w:val="00A202DC"/>
    <w:rsid w:val="00A21C0E"/>
    <w:rsid w:val="00A25DD4"/>
    <w:rsid w:val="00A30799"/>
    <w:rsid w:val="00A30F03"/>
    <w:rsid w:val="00A31517"/>
    <w:rsid w:val="00A4013B"/>
    <w:rsid w:val="00A4454F"/>
    <w:rsid w:val="00A503EC"/>
    <w:rsid w:val="00A50984"/>
    <w:rsid w:val="00A57FE8"/>
    <w:rsid w:val="00A604DC"/>
    <w:rsid w:val="00A64ECE"/>
    <w:rsid w:val="00A66185"/>
    <w:rsid w:val="00A71CAD"/>
    <w:rsid w:val="00A731A2"/>
    <w:rsid w:val="00A8134A"/>
    <w:rsid w:val="00A827C1"/>
    <w:rsid w:val="00A82A78"/>
    <w:rsid w:val="00A92444"/>
    <w:rsid w:val="00A93F40"/>
    <w:rsid w:val="00A94111"/>
    <w:rsid w:val="00A9503B"/>
    <w:rsid w:val="00A95BDA"/>
    <w:rsid w:val="00A96F93"/>
    <w:rsid w:val="00AA5BD5"/>
    <w:rsid w:val="00AA79D7"/>
    <w:rsid w:val="00AB151E"/>
    <w:rsid w:val="00AB37A9"/>
    <w:rsid w:val="00AC65A3"/>
    <w:rsid w:val="00AD5967"/>
    <w:rsid w:val="00AD5A4F"/>
    <w:rsid w:val="00AE0894"/>
    <w:rsid w:val="00AE39A9"/>
    <w:rsid w:val="00AE5772"/>
    <w:rsid w:val="00AF22AD"/>
    <w:rsid w:val="00AF5107"/>
    <w:rsid w:val="00B00823"/>
    <w:rsid w:val="00B0591D"/>
    <w:rsid w:val="00B06264"/>
    <w:rsid w:val="00B06660"/>
    <w:rsid w:val="00B07C8F"/>
    <w:rsid w:val="00B275D4"/>
    <w:rsid w:val="00B31F41"/>
    <w:rsid w:val="00B41666"/>
    <w:rsid w:val="00B46D2F"/>
    <w:rsid w:val="00B51934"/>
    <w:rsid w:val="00B545E5"/>
    <w:rsid w:val="00B6051F"/>
    <w:rsid w:val="00B63C51"/>
    <w:rsid w:val="00B63EF7"/>
    <w:rsid w:val="00B75051"/>
    <w:rsid w:val="00B81640"/>
    <w:rsid w:val="00B845C8"/>
    <w:rsid w:val="00B859DE"/>
    <w:rsid w:val="00B87AF7"/>
    <w:rsid w:val="00B93092"/>
    <w:rsid w:val="00BA00AC"/>
    <w:rsid w:val="00BA23A4"/>
    <w:rsid w:val="00BD0E59"/>
    <w:rsid w:val="00BD3B0C"/>
    <w:rsid w:val="00BD7D59"/>
    <w:rsid w:val="00BE5884"/>
    <w:rsid w:val="00BE5B1F"/>
    <w:rsid w:val="00BE7ADA"/>
    <w:rsid w:val="00BF129C"/>
    <w:rsid w:val="00C03DE0"/>
    <w:rsid w:val="00C07600"/>
    <w:rsid w:val="00C12D2F"/>
    <w:rsid w:val="00C13A9B"/>
    <w:rsid w:val="00C167D1"/>
    <w:rsid w:val="00C277A8"/>
    <w:rsid w:val="00C309AE"/>
    <w:rsid w:val="00C3485E"/>
    <w:rsid w:val="00C356DB"/>
    <w:rsid w:val="00C365CE"/>
    <w:rsid w:val="00C37C24"/>
    <w:rsid w:val="00C417EB"/>
    <w:rsid w:val="00C528AE"/>
    <w:rsid w:val="00C56C60"/>
    <w:rsid w:val="00C61688"/>
    <w:rsid w:val="00C62A85"/>
    <w:rsid w:val="00C66DAB"/>
    <w:rsid w:val="00C76A9B"/>
    <w:rsid w:val="00C9046E"/>
    <w:rsid w:val="00C9077F"/>
    <w:rsid w:val="00C95B3C"/>
    <w:rsid w:val="00CC005B"/>
    <w:rsid w:val="00CD2693"/>
    <w:rsid w:val="00CD7D83"/>
    <w:rsid w:val="00CE45B0"/>
    <w:rsid w:val="00CF486A"/>
    <w:rsid w:val="00CF625F"/>
    <w:rsid w:val="00CF7D85"/>
    <w:rsid w:val="00D0014D"/>
    <w:rsid w:val="00D04163"/>
    <w:rsid w:val="00D10D5B"/>
    <w:rsid w:val="00D140A9"/>
    <w:rsid w:val="00D16595"/>
    <w:rsid w:val="00D21E8B"/>
    <w:rsid w:val="00D22819"/>
    <w:rsid w:val="00D22C71"/>
    <w:rsid w:val="00D247F6"/>
    <w:rsid w:val="00D313E0"/>
    <w:rsid w:val="00D32D29"/>
    <w:rsid w:val="00D35563"/>
    <w:rsid w:val="00D37C9C"/>
    <w:rsid w:val="00D47D0A"/>
    <w:rsid w:val="00D511F0"/>
    <w:rsid w:val="00D541E9"/>
    <w:rsid w:val="00D54633"/>
    <w:rsid w:val="00D54EE5"/>
    <w:rsid w:val="00D62BDA"/>
    <w:rsid w:val="00D63F82"/>
    <w:rsid w:val="00D640FC"/>
    <w:rsid w:val="00D70F7D"/>
    <w:rsid w:val="00D728BA"/>
    <w:rsid w:val="00D80D0A"/>
    <w:rsid w:val="00D817C7"/>
    <w:rsid w:val="00D92929"/>
    <w:rsid w:val="00D93C2E"/>
    <w:rsid w:val="00D970A5"/>
    <w:rsid w:val="00DA212A"/>
    <w:rsid w:val="00DA7EE5"/>
    <w:rsid w:val="00DB0BE6"/>
    <w:rsid w:val="00DB4967"/>
    <w:rsid w:val="00DB64DA"/>
    <w:rsid w:val="00DC2AB5"/>
    <w:rsid w:val="00DE36C7"/>
    <w:rsid w:val="00DE50CB"/>
    <w:rsid w:val="00DE69CC"/>
    <w:rsid w:val="00DF6662"/>
    <w:rsid w:val="00E042BC"/>
    <w:rsid w:val="00E05639"/>
    <w:rsid w:val="00E206AE"/>
    <w:rsid w:val="00E208B4"/>
    <w:rsid w:val="00E23397"/>
    <w:rsid w:val="00E32CD7"/>
    <w:rsid w:val="00E35399"/>
    <w:rsid w:val="00E36CE4"/>
    <w:rsid w:val="00E41BD2"/>
    <w:rsid w:val="00E42917"/>
    <w:rsid w:val="00E44EE1"/>
    <w:rsid w:val="00E464AD"/>
    <w:rsid w:val="00E5241D"/>
    <w:rsid w:val="00E5680C"/>
    <w:rsid w:val="00E61A16"/>
    <w:rsid w:val="00E67E51"/>
    <w:rsid w:val="00E708CE"/>
    <w:rsid w:val="00E70A9D"/>
    <w:rsid w:val="00E76267"/>
    <w:rsid w:val="00E77976"/>
    <w:rsid w:val="00EA535B"/>
    <w:rsid w:val="00EB251D"/>
    <w:rsid w:val="00EB2B13"/>
    <w:rsid w:val="00EB724D"/>
    <w:rsid w:val="00EC24AF"/>
    <w:rsid w:val="00EC3793"/>
    <w:rsid w:val="00EC579D"/>
    <w:rsid w:val="00ED5BDC"/>
    <w:rsid w:val="00ED7DAC"/>
    <w:rsid w:val="00EF7D8D"/>
    <w:rsid w:val="00F062CE"/>
    <w:rsid w:val="00F067A6"/>
    <w:rsid w:val="00F12015"/>
    <w:rsid w:val="00F15A14"/>
    <w:rsid w:val="00F164F6"/>
    <w:rsid w:val="00F16B6D"/>
    <w:rsid w:val="00F171A4"/>
    <w:rsid w:val="00F20B25"/>
    <w:rsid w:val="00F251BC"/>
    <w:rsid w:val="00F25669"/>
    <w:rsid w:val="00F27484"/>
    <w:rsid w:val="00F368B8"/>
    <w:rsid w:val="00F4059B"/>
    <w:rsid w:val="00F4763F"/>
    <w:rsid w:val="00F558B6"/>
    <w:rsid w:val="00F6052E"/>
    <w:rsid w:val="00F622A1"/>
    <w:rsid w:val="00F70C03"/>
    <w:rsid w:val="00F84802"/>
    <w:rsid w:val="00F9084A"/>
    <w:rsid w:val="00F90A85"/>
    <w:rsid w:val="00F93629"/>
    <w:rsid w:val="00FA6B90"/>
    <w:rsid w:val="00FB6E40"/>
    <w:rsid w:val="00FC307F"/>
    <w:rsid w:val="00FD1CCB"/>
    <w:rsid w:val="00FD7649"/>
    <w:rsid w:val="00FD7A7E"/>
    <w:rsid w:val="00FD7E66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3003C1"/>
  <w15:docId w15:val="{517DBA7B-C563-4321-8A89-55E0E43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9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124DA"/>
    <w:pPr>
      <w:keepNext/>
      <w:keepLines/>
      <w:tabs>
        <w:tab w:val="left" w:pos="3345"/>
      </w:tabs>
      <w:spacing w:before="240" w:after="120"/>
      <w:jc w:val="right"/>
      <w:outlineLvl w:val="0"/>
    </w:pPr>
    <w:rPr>
      <w:b/>
      <w:color w:val="003865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324E7E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24CFF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324E7E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4DA"/>
    <w:rPr>
      <w:b/>
      <w:color w:val="00386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24E7E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24CFF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4E7E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uiPriority w:val="99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324E7E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character" w:styleId="FollowedHyperlink">
    <w:name w:val="FollowedHyperlink"/>
    <w:basedOn w:val="DefaultParagraphFont"/>
    <w:semiHidden/>
    <w:unhideWhenUsed/>
    <w:rsid w:val="00003C92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03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C92"/>
  </w:style>
  <w:style w:type="paragraph" w:customStyle="1" w:styleId="TableH1">
    <w:name w:val="Table H1"/>
    <w:next w:val="BodyText"/>
    <w:link w:val="TableH1Char"/>
    <w:uiPriority w:val="4"/>
    <w:qFormat/>
    <w:rsid w:val="00003C92"/>
    <w:pPr>
      <w:spacing w:before="60" w:after="60" w:line="240" w:lineRule="auto"/>
      <w:jc w:val="center"/>
    </w:pPr>
    <w:rPr>
      <w:rFonts w:asciiTheme="minorHAnsi" w:eastAsiaTheme="majorEastAsia" w:hAnsiTheme="minorHAnsi" w:cstheme="majorBidi"/>
      <w:b/>
      <w:bCs/>
      <w:szCs w:val="32"/>
    </w:rPr>
  </w:style>
  <w:style w:type="character" w:customStyle="1" w:styleId="TableH1Char">
    <w:name w:val="Table H1 Char"/>
    <w:basedOn w:val="DefaultParagraphFont"/>
    <w:link w:val="TableH1"/>
    <w:uiPriority w:val="4"/>
    <w:rsid w:val="00003C92"/>
    <w:rPr>
      <w:rFonts w:asciiTheme="minorHAnsi" w:eastAsiaTheme="majorEastAsia" w:hAnsiTheme="minorHAnsi" w:cstheme="majorBidi"/>
      <w:b/>
      <w:bCs/>
      <w:szCs w:val="32"/>
    </w:rPr>
  </w:style>
  <w:style w:type="paragraph" w:styleId="NoSpacing">
    <w:name w:val="No Spacing"/>
    <w:link w:val="NoSpacingChar"/>
    <w:uiPriority w:val="1"/>
    <w:qFormat/>
    <w:rsid w:val="00003C92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3C92"/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C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3C92"/>
    <w:pPr>
      <w:spacing w:after="100"/>
      <w:ind w:left="440"/>
    </w:pPr>
  </w:style>
  <w:style w:type="paragraph" w:customStyle="1" w:styleId="xmsonormal">
    <w:name w:val="x_msonormal"/>
    <w:basedOn w:val="Normal"/>
    <w:rsid w:val="006855C3"/>
    <w:pPr>
      <w:spacing w:before="0"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8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D7649"/>
    <w:pPr>
      <w:widowControl w:val="0"/>
      <w:autoSpaceDE w:val="0"/>
      <w:autoSpaceDN w:val="0"/>
      <w:spacing w:before="3" w:after="0" w:line="240" w:lineRule="auto"/>
      <w:ind w:right="138"/>
      <w:jc w:val="right"/>
    </w:pPr>
    <w:rPr>
      <w:rFonts w:eastAsia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D7649"/>
    <w:rPr>
      <w:rFonts w:eastAsia="Calibri" w:cs="Calibri"/>
      <w:b/>
      <w:bCs/>
      <w:sz w:val="48"/>
      <w:szCs w:val="48"/>
      <w:lang w:bidi="ar-SA"/>
    </w:rPr>
  </w:style>
  <w:style w:type="paragraph" w:customStyle="1" w:styleId="Default">
    <w:name w:val="Default"/>
    <w:rsid w:val="00B6051F"/>
    <w:pPr>
      <w:autoSpaceDE w:val="0"/>
      <w:autoSpaceDN w:val="0"/>
      <w:adjustRightInd w:val="0"/>
      <w:spacing w:before="0" w:line="240" w:lineRule="auto"/>
    </w:pPr>
    <w:rPr>
      <w:rFonts w:ascii="Montserrat Light" w:hAnsi="Montserrat Light" w:cs="Montserrat Light"/>
      <w:color w:val="000000"/>
      <w:sz w:val="24"/>
      <w:szCs w:val="24"/>
      <w:lang w:bidi="ar-SA"/>
    </w:rPr>
  </w:style>
  <w:style w:type="character" w:customStyle="1" w:styleId="A3">
    <w:name w:val="A3"/>
    <w:uiPriority w:val="99"/>
    <w:rsid w:val="00B6051F"/>
    <w:rPr>
      <w:rFonts w:cs="Montserrat Light"/>
      <w:color w:val="4D49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_Crutchfield@ujamaaplace.org" TargetMode="External"/><Relationship Id="rId18" Type="http://schemas.openxmlformats.org/officeDocument/2006/relationships/hyperlink" Target="https://ujamaaplace.org/ujamaa-man-wesley-sims/" TargetMode="External"/><Relationship Id="rId26" Type="http://schemas.openxmlformats.org/officeDocument/2006/relationships/hyperlink" Target="https://ujamaaplace.org/kavon-mcne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jamaaplace.org/nathaniel-israel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arry.Eisenstadt@state.mn.us" TargetMode="External"/><Relationship Id="rId17" Type="http://schemas.openxmlformats.org/officeDocument/2006/relationships/hyperlink" Target="https://ujamaaplace.org/ujamaa-man-wesley-sims/" TargetMode="External"/><Relationship Id="rId25" Type="http://schemas.openxmlformats.org/officeDocument/2006/relationships/hyperlink" Target="https://ujamaaplace.org/kavon-mcnea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ujamaaplace.org/nathaniel-israe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ujamaaplace.org/kavon-mcneal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https://ujamaaplace.org/kavo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jamaaplace.org/nathanie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ujamaaplace.org/nathaniel-israe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false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false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Select Task/Function</Task_x002f_Function>
  </documentManagement>
</p:properties>
</file>

<file path=customXml/itemProps1.xml><?xml version="1.0" encoding="utf-8"?>
<ds:datastoreItem xmlns:ds="http://schemas.openxmlformats.org/officeDocument/2006/customXml" ds:itemID="{C484B8B2-97F6-41AD-A43E-8122C09F1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43E21-4B89-438F-A82B-EEB4C630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35969-F0B2-4C7D-979C-57EBC5A7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73A2B-B247-48D0-9579-3481F102C991}">
  <ds:schemaRefs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cd47f14-7087-4e70-834b-3e31bb072a5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1478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SFY 2022 Ujamaa Place Direct Appropriation report to Legislature</vt:lpstr>
    </vt:vector>
  </TitlesOfParts>
  <Manager/>
  <Company>DEED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 2022 Ujamaa Place Direct Appropriation report to Legislature</dc:title>
  <dc:subject>Results of SFY 2023 Ujamaa Place Direct Appropriation Grant</dc:subject>
  <dc:creator>Employment and Training Programs Division/Youth Development</dc:creator>
  <cp:keywords>Ujamaa Place, report</cp:keywords>
  <dc:description/>
  <cp:lastModifiedBy>Douma, Lynn (DEED)</cp:lastModifiedBy>
  <cp:revision>17</cp:revision>
  <cp:lastPrinted>2018-12-14T16:16:00Z</cp:lastPrinted>
  <dcterms:created xsi:type="dcterms:W3CDTF">2023-12-19T23:01:00Z</dcterms:created>
  <dcterms:modified xsi:type="dcterms:W3CDTF">2023-12-22T16:05:00Z</dcterms:modified>
  <cp:category>report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