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0BFA327C" w:rsidR="0046391D" w:rsidRDefault="00505D17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24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70875633" w:rsidR="0046391D" w:rsidRDefault="00401594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a.m. – 12:30</w:t>
      </w:r>
      <w:r w:rsidR="0046391D" w:rsidRPr="00C3000E">
        <w:rPr>
          <w:rFonts w:asciiTheme="minorHAnsi" w:hAnsiTheme="minorHAnsi"/>
          <w:b/>
          <w:sz w:val="22"/>
          <w:szCs w:val="22"/>
        </w:rPr>
        <w:t xml:space="preserve"> p.m.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0C323540" w:rsidR="00306530" w:rsidRDefault="00306530" w:rsidP="00306530">
      <w:pPr>
        <w:jc w:val="center"/>
        <w:rPr>
          <w:b/>
          <w:lang w:val="en"/>
        </w:rPr>
      </w:pPr>
      <w:proofErr w:type="spellStart"/>
      <w:r>
        <w:rPr>
          <w:b/>
          <w:lang w:val="en"/>
        </w:rPr>
        <w:t>Webex</w:t>
      </w:r>
      <w:proofErr w:type="spellEnd"/>
      <w:r>
        <w:rPr>
          <w:b/>
          <w:lang w:val="en"/>
        </w:rPr>
        <w:t>/Conference Call</w:t>
      </w:r>
      <w:r w:rsidR="00AA3E21">
        <w:rPr>
          <w:b/>
          <w:lang w:val="en"/>
        </w:rPr>
        <w:t xml:space="preserve"> Virtual Meeting via 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87A4D7" w14:textId="3FB1BCE8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</w:t>
      </w:r>
      <w:r w:rsidR="00852C81">
        <w:t xml:space="preserve">, Yvonne Cariveau, </w:t>
      </w:r>
      <w:r w:rsidR="000D7A33">
        <w:t>Nolan Cauthen</w:t>
      </w:r>
      <w:r w:rsidR="00852C81">
        <w:t xml:space="preserve">, </w:t>
      </w:r>
      <w:r>
        <w:t>Steve Fenske</w:t>
      </w:r>
      <w:r w:rsidR="00852C81">
        <w:t xml:space="preserve">, </w:t>
      </w:r>
      <w:r>
        <w:t>Steve Giorgi</w:t>
      </w:r>
      <w:r w:rsidR="00852C81">
        <w:t xml:space="preserve">, </w:t>
      </w:r>
      <w:r w:rsidR="00306530">
        <w:t>Jason Hollinday</w:t>
      </w:r>
      <w:r w:rsidR="00852C81">
        <w:t xml:space="preserve">, </w:t>
      </w:r>
      <w:r w:rsidR="000D7A33">
        <w:t>Marc Johnson</w:t>
      </w:r>
      <w:r w:rsidR="00852C81">
        <w:t xml:space="preserve">, </w:t>
      </w:r>
      <w:r>
        <w:t>Bernadine Joselyn</w:t>
      </w:r>
      <w:r w:rsidR="00852C81">
        <w:t xml:space="preserve">, </w:t>
      </w:r>
      <w:r>
        <w:t>Brian Krambeer</w:t>
      </w:r>
      <w:r w:rsidR="00852C81">
        <w:t xml:space="preserve">, </w:t>
      </w:r>
      <w:r>
        <w:t>Micah Myers</w:t>
      </w:r>
      <w:r w:rsidR="008F05F3">
        <w:t xml:space="preserve">, </w:t>
      </w:r>
      <w:r>
        <w:t>Theresa Sunde</w:t>
      </w:r>
      <w:r w:rsidR="008F05F3">
        <w:t xml:space="preserve">, </w:t>
      </w:r>
      <w:r>
        <w:t>Jim Weikum</w:t>
      </w:r>
      <w:r w:rsidR="008F05F3">
        <w:t xml:space="preserve">, </w:t>
      </w:r>
      <w:r>
        <w:t>Paul Weirtz</w:t>
      </w:r>
      <w:r w:rsidR="008F05F3">
        <w:t xml:space="preserve">, </w:t>
      </w:r>
      <w:r w:rsidR="00312214">
        <w:t xml:space="preserve">and </w:t>
      </w:r>
      <w:r>
        <w:t>Dave Wolf</w:t>
      </w:r>
      <w:r w:rsidR="00312214">
        <w:t>.</w:t>
      </w:r>
    </w:p>
    <w:p w14:paraId="5749061B" w14:textId="277C1DC4" w:rsidR="00242C30" w:rsidRDefault="00242C30" w:rsidP="00242C30"/>
    <w:p w14:paraId="09A21749" w14:textId="36A69F67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133F58">
        <w:t xml:space="preserve">Dale Cook </w:t>
      </w:r>
    </w:p>
    <w:p w14:paraId="7172D937" w14:textId="5E03FD3A" w:rsidR="00242C30" w:rsidRDefault="00242C30" w:rsidP="00242C30"/>
    <w:p w14:paraId="5A1689CA" w14:textId="18E45529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 w:rsidR="00BE37AF">
        <w:t xml:space="preserve">Jason Atwater, </w:t>
      </w:r>
      <w:r w:rsidR="00306530">
        <w:t>Sonya Borgeson-Bethke</w:t>
      </w:r>
      <w:r w:rsidR="006C5147">
        <w:t xml:space="preserve">, </w:t>
      </w:r>
      <w:r>
        <w:t>Deven Bowdry</w:t>
      </w:r>
      <w:r w:rsidR="006C5147">
        <w:t xml:space="preserve">, </w:t>
      </w:r>
      <w:r w:rsidR="00BE37AF">
        <w:t>Susan Brower, Joe Buttweiler,</w:t>
      </w:r>
      <w:r w:rsidR="00F977C1">
        <w:t xml:space="preserve"> </w:t>
      </w:r>
      <w:r w:rsidR="00BE37AF">
        <w:t>Zachary Cairns,</w:t>
      </w:r>
      <w:r w:rsidR="00F977C1">
        <w:t xml:space="preserve"> </w:t>
      </w:r>
      <w:r w:rsidR="00BE37AF">
        <w:t>Kirk Crowshoe</w:t>
      </w:r>
      <w:r w:rsidR="00F977C1">
        <w:t xml:space="preserve">, </w:t>
      </w:r>
      <w:r w:rsidR="00505D17">
        <w:t>An</w:t>
      </w:r>
      <w:r>
        <w:t>gie Dickison</w:t>
      </w:r>
      <w:r w:rsidR="006C5147">
        <w:t xml:space="preserve">, </w:t>
      </w:r>
      <w:r w:rsidR="00BE37AF">
        <w:t>Greg Doyle</w:t>
      </w:r>
      <w:r w:rsidR="00F977C1">
        <w:t xml:space="preserve">, </w:t>
      </w:r>
      <w:r w:rsidR="00BE37AF">
        <w:t>Amanda Duerr</w:t>
      </w:r>
      <w:r w:rsidR="00F977C1">
        <w:t xml:space="preserve">, </w:t>
      </w:r>
      <w:r w:rsidR="00BE37AF">
        <w:t>Brian Frederick</w:t>
      </w:r>
      <w:r w:rsidR="00F977C1">
        <w:t>,</w:t>
      </w:r>
      <w:r w:rsidR="00AA0096">
        <w:t xml:space="preserve"> </w:t>
      </w:r>
      <w:r w:rsidR="00306530">
        <w:t>Jen</w:t>
      </w:r>
      <w:r w:rsidR="00AD2227">
        <w:t>n</w:t>
      </w:r>
      <w:r w:rsidR="00306530">
        <w:t xml:space="preserve"> Frost</w:t>
      </w:r>
      <w:r w:rsidR="006C5147">
        <w:t xml:space="preserve">, </w:t>
      </w:r>
      <w:r w:rsidR="00DD1544">
        <w:t xml:space="preserve">Luke Johnson, Tim Johnson, </w:t>
      </w:r>
      <w:r w:rsidR="00BE37AF">
        <w:t xml:space="preserve">Mary </w:t>
      </w:r>
      <w:proofErr w:type="spellStart"/>
      <w:r w:rsidR="00BE37AF">
        <w:t>Lodin</w:t>
      </w:r>
      <w:proofErr w:type="spellEnd"/>
      <w:r w:rsidR="00BE37AF">
        <w:t>,</w:t>
      </w:r>
      <w:r w:rsidR="00F977C1">
        <w:t xml:space="preserve"> Cassie Lovelle, </w:t>
      </w:r>
      <w:r w:rsidR="00DD1544">
        <w:t>Bree Maki,</w:t>
      </w:r>
      <w:r w:rsidR="00F977C1">
        <w:t xml:space="preserve"> </w:t>
      </w:r>
      <w:r w:rsidR="00BE37AF">
        <w:t xml:space="preserve">Jay </w:t>
      </w:r>
      <w:proofErr w:type="spellStart"/>
      <w:r w:rsidR="00BE37AF">
        <w:t>Mankie</w:t>
      </w:r>
      <w:proofErr w:type="spellEnd"/>
      <w:r w:rsidR="00BE37AF">
        <w:t>,</w:t>
      </w:r>
      <w:r w:rsidR="00F977C1">
        <w:t xml:space="preserve"> </w:t>
      </w:r>
      <w:r w:rsidR="00DD1544">
        <w:t>Connie Martin,</w:t>
      </w:r>
      <w:r w:rsidR="00F977C1">
        <w:t xml:space="preserve"> </w:t>
      </w:r>
      <w:r w:rsidR="00C73198">
        <w:t xml:space="preserve">Terry Nelson, </w:t>
      </w:r>
      <w:r w:rsidR="00DD1544">
        <w:t>Jessica Schatz</w:t>
      </w:r>
      <w:r w:rsidR="00F977C1">
        <w:t xml:space="preserve">, </w:t>
      </w:r>
      <w:r w:rsidR="00DD1544">
        <w:t>Ann Treacy</w:t>
      </w:r>
      <w:r w:rsidR="00F977C1">
        <w:t xml:space="preserve">, </w:t>
      </w:r>
      <w:r>
        <w:t>Diane Wells</w:t>
      </w:r>
      <w:r w:rsidR="00F977C1">
        <w:t xml:space="preserve">, </w:t>
      </w:r>
      <w:r w:rsidR="007C1A6F">
        <w:t>Kristi We</w:t>
      </w:r>
      <w:r w:rsidR="00F977C1">
        <w:t xml:space="preserve">stbrock, </w:t>
      </w:r>
      <w:r w:rsidR="00BC2B76">
        <w:t>Melissa Wolf</w:t>
      </w:r>
      <w:r w:rsidR="00D52435">
        <w:t xml:space="preserve">, </w:t>
      </w:r>
      <w:r w:rsidR="00BC2B76">
        <w:t>Nathan Zacharias</w:t>
      </w:r>
      <w:r w:rsidR="00D52435">
        <w:t xml:space="preserve">, and an </w:t>
      </w:r>
      <w:r w:rsidR="0093541A">
        <w:t>unidentified caller</w:t>
      </w:r>
      <w:r w:rsidR="00D52435">
        <w:t>.</w:t>
      </w:r>
    </w:p>
    <w:p w14:paraId="3934C16D" w14:textId="77777777" w:rsidR="0046391D" w:rsidRDefault="0046391D" w:rsidP="0046391D"/>
    <w:p w14:paraId="23866E49" w14:textId="2B1B4B7F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2F58FE">
        <w:rPr>
          <w:b/>
          <w:bCs/>
        </w:rPr>
        <w:t>April 5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2F527833" w14:textId="4C89CE49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93541A">
        <w:t>The minutes of the April 5, 2021</w:t>
      </w:r>
      <w:r>
        <w:t xml:space="preserve"> meeting were approved, and </w:t>
      </w:r>
      <w:r w:rsidR="0093541A">
        <w:t xml:space="preserve">Chair Bekele </w:t>
      </w:r>
      <w:r>
        <w:t>reviewed</w:t>
      </w:r>
      <w:r w:rsidR="0093541A">
        <w:t xml:space="preserve"> the agenda for the</w:t>
      </w:r>
      <w:r>
        <w:t xml:space="preserve"> current</w:t>
      </w:r>
      <w:r w:rsidR="0093541A">
        <w:t xml:space="preserve"> meeting. </w:t>
      </w:r>
      <w:r w:rsidR="00CA57EA">
        <w:t xml:space="preserve">Members of the public attending the </w:t>
      </w:r>
      <w:r w:rsidR="00BB4494">
        <w:t>virtual meeting</w:t>
      </w:r>
      <w:r w:rsidR="00CA57EA">
        <w:t xml:space="preserve"> we</w:t>
      </w:r>
      <w:r w:rsidR="0093541A">
        <w:t xml:space="preserve">re </w:t>
      </w:r>
      <w:r w:rsidR="00073FFE">
        <w:t xml:space="preserve">given the opportunity </w:t>
      </w:r>
      <w:r w:rsidR="0093541A">
        <w:t>to introduce themselves</w:t>
      </w:r>
      <w:r>
        <w:t>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1B39B164" w:rsidR="00F55F40" w:rsidRPr="00F55F40" w:rsidRDefault="00F55F40" w:rsidP="00F55F40">
      <w:pPr>
        <w:pStyle w:val="ListParagraph"/>
        <w:numPr>
          <w:ilvl w:val="0"/>
          <w:numId w:val="1"/>
        </w:numPr>
        <w:rPr>
          <w:b/>
          <w:bCs/>
        </w:rPr>
      </w:pPr>
      <w:r w:rsidRPr="00F55F40">
        <w:rPr>
          <w:b/>
          <w:bCs/>
        </w:rPr>
        <w:t xml:space="preserve">Update on 2021 </w:t>
      </w:r>
      <w:r w:rsidR="00D26982">
        <w:rPr>
          <w:b/>
          <w:bCs/>
        </w:rPr>
        <w:t xml:space="preserve">State </w:t>
      </w:r>
      <w:r w:rsidRPr="00F55F40">
        <w:rPr>
          <w:b/>
          <w:bCs/>
        </w:rPr>
        <w:t>Legislation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5A26A9B6" w14:textId="2D1C4510" w:rsidR="00DD086D" w:rsidRDefault="00F55F40" w:rsidP="00BF18E3">
      <w:r>
        <w:t xml:space="preserve">Deven Bowdry, DEED’s Government Relations Coordinator, provided an update on broadband legislation </w:t>
      </w:r>
      <w:r w:rsidR="00312214">
        <w:t xml:space="preserve">still </w:t>
      </w:r>
      <w:r w:rsidR="00BB4494">
        <w:t>pending</w:t>
      </w:r>
      <w:r w:rsidR="00312214">
        <w:t xml:space="preserve">, as </w:t>
      </w:r>
      <w:r w:rsidR="00DD086D">
        <w:t xml:space="preserve">the </w:t>
      </w:r>
      <w:r>
        <w:t>legislative session</w:t>
      </w:r>
      <w:r w:rsidR="00312214">
        <w:t xml:space="preserve"> ended on May 17</w:t>
      </w:r>
      <w:r w:rsidR="00DD086D">
        <w:t>, 2021</w:t>
      </w:r>
      <w:r w:rsidR="00312214">
        <w:t xml:space="preserve"> without</w:t>
      </w:r>
      <w:r w:rsidR="00A35DA4">
        <w:t xml:space="preserve"> finalization of the</w:t>
      </w:r>
      <w:r w:rsidR="00DD086D">
        <w:t xml:space="preserve"> omnibus agriculture and broadband finance bill</w:t>
      </w:r>
      <w:r w:rsidR="0093541A">
        <w:t xml:space="preserve">. </w:t>
      </w:r>
      <w:r w:rsidR="003770E2">
        <w:t>The s</w:t>
      </w:r>
      <w:r w:rsidR="00DD086D">
        <w:t xml:space="preserve">pecial session </w:t>
      </w:r>
      <w:r w:rsidR="003770E2">
        <w:t xml:space="preserve">is </w:t>
      </w:r>
      <w:r w:rsidR="00DD086D">
        <w:t>tentatively scheduled to begin on June 14, 2021.</w:t>
      </w:r>
    </w:p>
    <w:p w14:paraId="56BB0578" w14:textId="77777777" w:rsidR="00DD086D" w:rsidRDefault="00DD086D" w:rsidP="00BF18E3"/>
    <w:p w14:paraId="02241776" w14:textId="0BE55774" w:rsidR="001C27D5" w:rsidRDefault="002F58FE" w:rsidP="001C27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Fixed Wireless Panel</w:t>
      </w:r>
    </w:p>
    <w:p w14:paraId="72CBB4D5" w14:textId="77777777" w:rsidR="002F58FE" w:rsidRPr="005F0636" w:rsidRDefault="002F58FE" w:rsidP="002F58FE">
      <w:pPr>
        <w:pStyle w:val="ListParagraph"/>
        <w:ind w:left="1440"/>
        <w:rPr>
          <w:bCs/>
        </w:rPr>
      </w:pPr>
    </w:p>
    <w:p w14:paraId="0D8F1F12" w14:textId="0B1DDBCF" w:rsidR="009716FE" w:rsidRDefault="003770E2" w:rsidP="003E3931">
      <w:r>
        <w:t>A panel of fixed wireless providers presented overviews of their respective fixed wireless services; panelists included:</w:t>
      </w:r>
    </w:p>
    <w:p w14:paraId="13863CE3" w14:textId="4F825255" w:rsidR="003770E2" w:rsidRDefault="003770E2" w:rsidP="003770E2">
      <w:pPr>
        <w:pStyle w:val="ListParagraph"/>
        <w:numPr>
          <w:ilvl w:val="0"/>
          <w:numId w:val="3"/>
        </w:numPr>
      </w:pPr>
      <w:r>
        <w:t>Tim Johnson, Operations Manager, MVTV Wireless</w:t>
      </w:r>
    </w:p>
    <w:p w14:paraId="41CC23B3" w14:textId="11B84D01" w:rsidR="003770E2" w:rsidRDefault="003770E2" w:rsidP="003770E2">
      <w:pPr>
        <w:pStyle w:val="ListParagraph"/>
        <w:numPr>
          <w:ilvl w:val="0"/>
          <w:numId w:val="3"/>
        </w:numPr>
      </w:pPr>
      <w:r>
        <w:t xml:space="preserve">Luke Johnson, Broadband Operations Manager, Meeker Cooperative Light &amp; Power </w:t>
      </w:r>
      <w:r w:rsidR="004D13B0">
        <w:t>–</w:t>
      </w:r>
      <w:r>
        <w:t xml:space="preserve"> </w:t>
      </w:r>
      <w:r w:rsidR="004D13B0">
        <w:t>VIBRANT Broadband</w:t>
      </w:r>
    </w:p>
    <w:p w14:paraId="231903EC" w14:textId="30398A51" w:rsidR="004D13B0" w:rsidRDefault="004D13B0" w:rsidP="003770E2">
      <w:pPr>
        <w:pStyle w:val="ListParagraph"/>
        <w:numPr>
          <w:ilvl w:val="0"/>
          <w:numId w:val="3"/>
        </w:numPr>
      </w:pPr>
      <w:r>
        <w:t>Terry Nelson, GM/VP, Woodstock Communications</w:t>
      </w:r>
    </w:p>
    <w:p w14:paraId="14DE5397" w14:textId="7CA3FE2E" w:rsidR="004D13B0" w:rsidRDefault="004D13B0" w:rsidP="003770E2">
      <w:pPr>
        <w:pStyle w:val="ListParagraph"/>
        <w:numPr>
          <w:ilvl w:val="0"/>
          <w:numId w:val="3"/>
        </w:numPr>
      </w:pPr>
      <w:r>
        <w:t xml:space="preserve">Jay </w:t>
      </w:r>
      <w:proofErr w:type="spellStart"/>
      <w:r>
        <w:t>Mankie</w:t>
      </w:r>
      <w:proofErr w:type="spellEnd"/>
      <w:r w:rsidR="00747660">
        <w:t>, CTO/Partner, Genesis Wireless</w:t>
      </w:r>
    </w:p>
    <w:p w14:paraId="1053DF23" w14:textId="77777777" w:rsidR="00747660" w:rsidRDefault="00747660" w:rsidP="00747660"/>
    <w:p w14:paraId="5D5E40AE" w14:textId="6B48A000" w:rsidR="006940AB" w:rsidRDefault="005F0636" w:rsidP="003E3931">
      <w:r>
        <w:t xml:space="preserve">The slides from the presentation are available at </w:t>
      </w:r>
      <w:hyperlink r:id="rId11" w:history="1">
        <w:r w:rsidR="008361D6" w:rsidRPr="008361D6">
          <w:rPr>
            <w:rStyle w:val="Hyperlink"/>
          </w:rPr>
          <w:t>https://mn.gov/deed/assets/fixed-wireless-panel-presentation_tcm1045-483641.pdf</w:t>
        </w:r>
      </w:hyperlink>
      <w:r>
        <w:t>. The panelists responded to questions from the Task Force members.</w:t>
      </w:r>
    </w:p>
    <w:p w14:paraId="6D89E7AE" w14:textId="77777777" w:rsidR="00744EFC" w:rsidRDefault="00744EFC" w:rsidP="003E3931"/>
    <w:p w14:paraId="5E89F173" w14:textId="77777777" w:rsidR="00744EFC" w:rsidRDefault="00744EFC" w:rsidP="003E3931"/>
    <w:p w14:paraId="2E84D1FD" w14:textId="77777777" w:rsidR="00AC68D1" w:rsidRDefault="00AC68D1" w:rsidP="003E3931"/>
    <w:p w14:paraId="599D38CF" w14:textId="11154D16" w:rsidR="003E3931" w:rsidRPr="00FA7F8D" w:rsidRDefault="00C23C0F" w:rsidP="003E3931">
      <w:pPr>
        <w:pStyle w:val="ListParagraph"/>
        <w:numPr>
          <w:ilvl w:val="0"/>
          <w:numId w:val="1"/>
        </w:numPr>
        <w:rPr>
          <w:b/>
          <w:bCs/>
        </w:rPr>
      </w:pPr>
      <w:r w:rsidRPr="00C23C0F">
        <w:rPr>
          <w:b/>
          <w:bCs/>
        </w:rPr>
        <w:lastRenderedPageBreak/>
        <w:t xml:space="preserve"> </w:t>
      </w:r>
      <w:r w:rsidR="002F58FE">
        <w:rPr>
          <w:b/>
          <w:bCs/>
        </w:rPr>
        <w:t>Minnesota State Demographer Susan Brower</w:t>
      </w:r>
    </w:p>
    <w:p w14:paraId="563D02EE" w14:textId="77777777" w:rsidR="003E3931" w:rsidRDefault="003E3931" w:rsidP="003E3931"/>
    <w:p w14:paraId="1CAFDDE9" w14:textId="03D3B002" w:rsidR="00395493" w:rsidRDefault="00E33009" w:rsidP="003E3931">
      <w:r>
        <w:t xml:space="preserve">Susan Brower, Minnesota State Demographer, </w:t>
      </w:r>
      <w:r w:rsidR="00395493">
        <w:t>presented 2020 census data, including:</w:t>
      </w:r>
    </w:p>
    <w:p w14:paraId="06BAC118" w14:textId="628548C4" w:rsidR="00B05FBB" w:rsidRDefault="00E33009" w:rsidP="00B05FBB">
      <w:pPr>
        <w:pStyle w:val="ListParagraph"/>
        <w:numPr>
          <w:ilvl w:val="0"/>
          <w:numId w:val="7"/>
        </w:numPr>
      </w:pPr>
      <w:r>
        <w:t>hi</w:t>
      </w:r>
      <w:r w:rsidR="00BC4D6E">
        <w:t>gh-level data</w:t>
      </w:r>
      <w:r w:rsidR="00B05FBB">
        <w:t xml:space="preserve"> demonstrating state’s growth during past decade</w:t>
      </w:r>
    </w:p>
    <w:p w14:paraId="6CAED441" w14:textId="177F8C63" w:rsidR="00B05FBB" w:rsidRDefault="00B45C46" w:rsidP="00C67E37">
      <w:pPr>
        <w:pStyle w:val="ListParagraph"/>
        <w:numPr>
          <w:ilvl w:val="0"/>
          <w:numId w:val="7"/>
        </w:numPr>
      </w:pPr>
      <w:r>
        <w:t xml:space="preserve">American Community Survey data on </w:t>
      </w:r>
      <w:r w:rsidR="00B05FBB">
        <w:t xml:space="preserve">Minnesotan’s </w:t>
      </w:r>
      <w:r>
        <w:t>computer and internet use</w:t>
      </w:r>
    </w:p>
    <w:p w14:paraId="7FFED3FA" w14:textId="7313DB3F" w:rsidR="00DD1544" w:rsidRDefault="00DD1544" w:rsidP="003E3931">
      <w:pPr>
        <w:pStyle w:val="ListParagraph"/>
        <w:numPr>
          <w:ilvl w:val="0"/>
          <w:numId w:val="7"/>
        </w:numPr>
      </w:pPr>
      <w:r>
        <w:t>Household Pulse Survey</w:t>
      </w:r>
      <w:r w:rsidR="00B05FBB">
        <w:t xml:space="preserve"> data indicating that the state has one of the </w:t>
      </w:r>
      <w:r>
        <w:t>highest proportion</w:t>
      </w:r>
      <w:r w:rsidR="00B05FBB">
        <w:t>s</w:t>
      </w:r>
      <w:r>
        <w:t xml:space="preserve"> of residents who switched to telework during pandemic</w:t>
      </w:r>
    </w:p>
    <w:p w14:paraId="02DDFC0B" w14:textId="77777777" w:rsidR="00DD1544" w:rsidRDefault="00DD1544" w:rsidP="003E3931"/>
    <w:p w14:paraId="4F3D1B08" w14:textId="06DE30BA" w:rsidR="00976E84" w:rsidRPr="00FB0222" w:rsidRDefault="00976E84" w:rsidP="00FB0222">
      <w:pPr>
        <w:tabs>
          <w:tab w:val="left" w:pos="6507"/>
        </w:tabs>
      </w:pPr>
      <w:r>
        <w:t>The slides from the presentation are available at</w:t>
      </w:r>
      <w:r w:rsidR="008361D6">
        <w:t xml:space="preserve"> </w:t>
      </w:r>
      <w:hyperlink r:id="rId12" w:history="1">
        <w:r w:rsidR="008361D6" w:rsidRPr="008361D6">
          <w:rPr>
            <w:rStyle w:val="Hyperlink"/>
          </w:rPr>
          <w:t>https://mn.gov/deed/assets/population-trends-presentation_tcm1045-483638.pdf</w:t>
        </w:r>
      </w:hyperlink>
      <w:r w:rsidR="00FB0222">
        <w:t xml:space="preserve">. Dr. Brower responded to questions from the Task Force members and shared link to access data directly: </w:t>
      </w:r>
      <w:hyperlink r:id="rId13" w:history="1">
        <w:r w:rsidR="00FB0222" w:rsidRPr="00152B51">
          <w:rPr>
            <w:rStyle w:val="Hyperlink"/>
          </w:rPr>
          <w:t>https://data.census.gov/cedsci/</w:t>
        </w:r>
      </w:hyperlink>
      <w:r w:rsidR="00FB0222">
        <w:rPr>
          <w:rStyle w:val="Hyperlink"/>
          <w:u w:val="none"/>
        </w:rPr>
        <w:t>.</w:t>
      </w:r>
    </w:p>
    <w:p w14:paraId="19BFFF9A" w14:textId="77777777" w:rsidR="00E33009" w:rsidRPr="002224F9" w:rsidRDefault="00E33009" w:rsidP="003E3931"/>
    <w:p w14:paraId="348C1EDD" w14:textId="768F2B45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7C0EFD">
        <w:rPr>
          <w:b/>
          <w:bCs/>
        </w:rPr>
        <w:t xml:space="preserve"> </w:t>
      </w:r>
      <w:r w:rsidR="00FB0222">
        <w:rPr>
          <w:b/>
          <w:bCs/>
        </w:rPr>
        <w:t>June</w:t>
      </w:r>
      <w:r w:rsidR="00AA3E21">
        <w:rPr>
          <w:b/>
          <w:bCs/>
        </w:rPr>
        <w:t xml:space="preserve"> </w:t>
      </w:r>
      <w:r w:rsidRPr="00174366">
        <w:rPr>
          <w:b/>
          <w:bCs/>
        </w:rPr>
        <w:t>Meeting Plans, Wrap-up</w:t>
      </w:r>
    </w:p>
    <w:p w14:paraId="3097BCF9" w14:textId="61B3361E" w:rsidR="00894B4C" w:rsidRDefault="00894B4C" w:rsidP="00174366"/>
    <w:p w14:paraId="30CB4383" w14:textId="5670D33C" w:rsidR="00174366" w:rsidRDefault="006D1F92" w:rsidP="00174366">
      <w:r>
        <w:t>Task Force members d</w:t>
      </w:r>
      <w:r w:rsidR="00346330">
        <w:t>iscuss</w:t>
      </w:r>
      <w:r>
        <w:t xml:space="preserve">ed prospect of future in-person meeting, possibly in July (need venue); concerns regarding </w:t>
      </w:r>
      <w:r w:rsidR="00346330">
        <w:t>RDOF</w:t>
      </w:r>
      <w:r>
        <w:t>’s impact on Border-to-Border grants were</w:t>
      </w:r>
      <w:r w:rsidR="00401594">
        <w:t xml:space="preserve"> </w:t>
      </w:r>
      <w:r>
        <w:t>raised by a Task Force member. There were no public comments. Chair Bekele provided p</w:t>
      </w:r>
      <w:r w:rsidR="00346330">
        <w:t>review of June 14 meeting</w:t>
      </w:r>
      <w:r>
        <w:t xml:space="preserve"> and </w:t>
      </w:r>
      <w:r w:rsidR="005F0636">
        <w:t>wrapped up the meeting.</w:t>
      </w:r>
    </w:p>
    <w:p w14:paraId="48AB6F7F" w14:textId="73E148C1" w:rsidR="00174366" w:rsidRDefault="00174366" w:rsidP="00174366"/>
    <w:p w14:paraId="24B10A5A" w14:textId="77D29609" w:rsidR="00174366" w:rsidRPr="00174366" w:rsidRDefault="00174366" w:rsidP="00174366">
      <w:r>
        <w:t xml:space="preserve">Meeting adjourned at </w:t>
      </w:r>
      <w:r w:rsidR="00346330">
        <w:t>12:15</w:t>
      </w:r>
      <w:r w:rsidR="005F0636">
        <w:t xml:space="preserve"> p.m.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A3BF" w14:textId="77777777" w:rsidR="00674AFC" w:rsidRDefault="00674AFC" w:rsidP="00FB0222">
      <w:r>
        <w:separator/>
      </w:r>
    </w:p>
  </w:endnote>
  <w:endnote w:type="continuationSeparator" w:id="0">
    <w:p w14:paraId="70D18030" w14:textId="77777777" w:rsidR="00674AFC" w:rsidRDefault="00674AFC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F8A7" w14:textId="77777777" w:rsidR="00FB0222" w:rsidRDefault="00FB0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E54D" w14:textId="77777777" w:rsidR="00FB0222" w:rsidRDefault="00FB0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BFD8" w14:textId="77777777" w:rsidR="00FB0222" w:rsidRDefault="00FB0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79C74" w14:textId="77777777" w:rsidR="00674AFC" w:rsidRDefault="00674AFC" w:rsidP="00FB0222">
      <w:r>
        <w:separator/>
      </w:r>
    </w:p>
  </w:footnote>
  <w:footnote w:type="continuationSeparator" w:id="0">
    <w:p w14:paraId="01BDED2B" w14:textId="77777777" w:rsidR="00674AFC" w:rsidRDefault="00674AFC" w:rsidP="00FB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B2E9" w14:textId="137A3B70" w:rsidR="00FB0222" w:rsidRDefault="00FB0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4E2D" w14:textId="5346EFA8" w:rsidR="00FB0222" w:rsidRDefault="00FB02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A13D" w14:textId="7336AC3B" w:rsidR="00FB0222" w:rsidRDefault="00FB0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1D"/>
    <w:rsid w:val="000346CF"/>
    <w:rsid w:val="00073FFE"/>
    <w:rsid w:val="00077017"/>
    <w:rsid w:val="000954EB"/>
    <w:rsid w:val="000A3D37"/>
    <w:rsid w:val="000D7A33"/>
    <w:rsid w:val="000F0FF9"/>
    <w:rsid w:val="000F3799"/>
    <w:rsid w:val="000F7C24"/>
    <w:rsid w:val="00112959"/>
    <w:rsid w:val="00117B8E"/>
    <w:rsid w:val="00122836"/>
    <w:rsid w:val="00133F58"/>
    <w:rsid w:val="001454A7"/>
    <w:rsid w:val="00162ECE"/>
    <w:rsid w:val="001658AC"/>
    <w:rsid w:val="00171A2F"/>
    <w:rsid w:val="001733DA"/>
    <w:rsid w:val="00174366"/>
    <w:rsid w:val="00193045"/>
    <w:rsid w:val="001952E7"/>
    <w:rsid w:val="001B2634"/>
    <w:rsid w:val="001B66C9"/>
    <w:rsid w:val="001C27D5"/>
    <w:rsid w:val="001C7117"/>
    <w:rsid w:val="001D1808"/>
    <w:rsid w:val="001F4924"/>
    <w:rsid w:val="002224F9"/>
    <w:rsid w:val="00242C30"/>
    <w:rsid w:val="0026392E"/>
    <w:rsid w:val="00264CBC"/>
    <w:rsid w:val="00287BDD"/>
    <w:rsid w:val="002B2923"/>
    <w:rsid w:val="002B4C8B"/>
    <w:rsid w:val="002F58FE"/>
    <w:rsid w:val="00306530"/>
    <w:rsid w:val="00312214"/>
    <w:rsid w:val="00324C39"/>
    <w:rsid w:val="003278FA"/>
    <w:rsid w:val="003452B9"/>
    <w:rsid w:val="00346330"/>
    <w:rsid w:val="00375E5E"/>
    <w:rsid w:val="003770E2"/>
    <w:rsid w:val="00384B21"/>
    <w:rsid w:val="00395493"/>
    <w:rsid w:val="003D1E51"/>
    <w:rsid w:val="003D5A08"/>
    <w:rsid w:val="003E3931"/>
    <w:rsid w:val="00401594"/>
    <w:rsid w:val="00412548"/>
    <w:rsid w:val="00433F6E"/>
    <w:rsid w:val="00435B44"/>
    <w:rsid w:val="0046391D"/>
    <w:rsid w:val="00486F86"/>
    <w:rsid w:val="004A3087"/>
    <w:rsid w:val="004A4B7C"/>
    <w:rsid w:val="004C36BD"/>
    <w:rsid w:val="004D13B0"/>
    <w:rsid w:val="004E4B4E"/>
    <w:rsid w:val="00505D17"/>
    <w:rsid w:val="00540653"/>
    <w:rsid w:val="00560B88"/>
    <w:rsid w:val="00562DE6"/>
    <w:rsid w:val="005804F0"/>
    <w:rsid w:val="00594A71"/>
    <w:rsid w:val="005C6DEC"/>
    <w:rsid w:val="005F0636"/>
    <w:rsid w:val="00607FF7"/>
    <w:rsid w:val="00644571"/>
    <w:rsid w:val="00645EFD"/>
    <w:rsid w:val="0065172E"/>
    <w:rsid w:val="00652283"/>
    <w:rsid w:val="00663556"/>
    <w:rsid w:val="006641E9"/>
    <w:rsid w:val="00674AFC"/>
    <w:rsid w:val="006867C2"/>
    <w:rsid w:val="006940AB"/>
    <w:rsid w:val="006C1C8E"/>
    <w:rsid w:val="006C5147"/>
    <w:rsid w:val="006D1F92"/>
    <w:rsid w:val="006D3A06"/>
    <w:rsid w:val="006E1BB0"/>
    <w:rsid w:val="006E2030"/>
    <w:rsid w:val="00723BC9"/>
    <w:rsid w:val="007327D5"/>
    <w:rsid w:val="00735A66"/>
    <w:rsid w:val="00744EFC"/>
    <w:rsid w:val="00747660"/>
    <w:rsid w:val="0075715C"/>
    <w:rsid w:val="00792CDE"/>
    <w:rsid w:val="007A46FA"/>
    <w:rsid w:val="007B6D3C"/>
    <w:rsid w:val="007C0EFD"/>
    <w:rsid w:val="007C1A6F"/>
    <w:rsid w:val="007C57DA"/>
    <w:rsid w:val="007D1C16"/>
    <w:rsid w:val="007F5B64"/>
    <w:rsid w:val="008361D6"/>
    <w:rsid w:val="00852C81"/>
    <w:rsid w:val="00894B4C"/>
    <w:rsid w:val="008C71CE"/>
    <w:rsid w:val="008D68E0"/>
    <w:rsid w:val="008E34EF"/>
    <w:rsid w:val="008F05F3"/>
    <w:rsid w:val="00931218"/>
    <w:rsid w:val="0093541A"/>
    <w:rsid w:val="00944723"/>
    <w:rsid w:val="0094765C"/>
    <w:rsid w:val="009651DA"/>
    <w:rsid w:val="009716FE"/>
    <w:rsid w:val="00974A7B"/>
    <w:rsid w:val="00976E84"/>
    <w:rsid w:val="00A35DA4"/>
    <w:rsid w:val="00A84F67"/>
    <w:rsid w:val="00AA0096"/>
    <w:rsid w:val="00AA3E21"/>
    <w:rsid w:val="00AA64F1"/>
    <w:rsid w:val="00AC68D1"/>
    <w:rsid w:val="00AD2227"/>
    <w:rsid w:val="00AE0FBF"/>
    <w:rsid w:val="00B05FBB"/>
    <w:rsid w:val="00B15BC7"/>
    <w:rsid w:val="00B3317C"/>
    <w:rsid w:val="00B3663C"/>
    <w:rsid w:val="00B45C46"/>
    <w:rsid w:val="00B50A53"/>
    <w:rsid w:val="00B83FBD"/>
    <w:rsid w:val="00BB1E79"/>
    <w:rsid w:val="00BB4494"/>
    <w:rsid w:val="00BC2B76"/>
    <w:rsid w:val="00BC4D6E"/>
    <w:rsid w:val="00BD2B21"/>
    <w:rsid w:val="00BE37AF"/>
    <w:rsid w:val="00BF18E3"/>
    <w:rsid w:val="00C02524"/>
    <w:rsid w:val="00C23C0F"/>
    <w:rsid w:val="00C33DE4"/>
    <w:rsid w:val="00C73198"/>
    <w:rsid w:val="00CA57EA"/>
    <w:rsid w:val="00D07A86"/>
    <w:rsid w:val="00D26982"/>
    <w:rsid w:val="00D350D3"/>
    <w:rsid w:val="00D476E0"/>
    <w:rsid w:val="00D52435"/>
    <w:rsid w:val="00D60BC9"/>
    <w:rsid w:val="00D6173D"/>
    <w:rsid w:val="00D76478"/>
    <w:rsid w:val="00D90741"/>
    <w:rsid w:val="00DA30DE"/>
    <w:rsid w:val="00DD086D"/>
    <w:rsid w:val="00DD1544"/>
    <w:rsid w:val="00E00228"/>
    <w:rsid w:val="00E17253"/>
    <w:rsid w:val="00E31E9F"/>
    <w:rsid w:val="00E33009"/>
    <w:rsid w:val="00E373AA"/>
    <w:rsid w:val="00E43522"/>
    <w:rsid w:val="00E93761"/>
    <w:rsid w:val="00F40F6A"/>
    <w:rsid w:val="00F553CF"/>
    <w:rsid w:val="00F55F40"/>
    <w:rsid w:val="00F93091"/>
    <w:rsid w:val="00F977C1"/>
    <w:rsid w:val="00FA2A5E"/>
    <w:rsid w:val="00FA7F8D"/>
    <w:rsid w:val="00FB0222"/>
    <w:rsid w:val="00FC5674"/>
    <w:rsid w:val="00FD5777"/>
    <w:rsid w:val="00FE4833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.census.gov/cedsc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n.gov/deed/assets/population-trends-presentation_tcm1045-483638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assets/fixed-wireless-panel-presentation_tcm1045-48364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CC2EB-4174-42A3-ACBA-4E693FFE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Sonya Borgeson-Bethke</cp:lastModifiedBy>
  <cp:revision>2</cp:revision>
  <dcterms:created xsi:type="dcterms:W3CDTF">2021-06-09T14:29:00Z</dcterms:created>
  <dcterms:modified xsi:type="dcterms:W3CDTF">2021-06-09T14:29:00Z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