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53E98" w14:textId="77777777" w:rsidR="009D6F91" w:rsidRDefault="00651AC0" w:rsidP="009D6F91">
      <w:pPr>
        <w:pStyle w:val="Heading1"/>
        <w:jc w:val="center"/>
        <w:rPr>
          <w:rFonts w:eastAsia="Times New Roman"/>
        </w:rPr>
      </w:pPr>
      <w:r>
        <w:rPr>
          <w:rFonts w:eastAsia="Times New Roman"/>
        </w:rPr>
        <w:t>Pre-ETS</w:t>
      </w:r>
      <w:r w:rsidR="003373A0">
        <w:rPr>
          <w:rFonts w:eastAsia="Times New Roman"/>
        </w:rPr>
        <w:t xml:space="preserve"> </w:t>
      </w:r>
      <w:r>
        <w:rPr>
          <w:rFonts w:eastAsia="Times New Roman"/>
        </w:rPr>
        <w:t>Authorizing</w:t>
      </w:r>
      <w:r w:rsidR="0044594C">
        <w:rPr>
          <w:rFonts w:eastAsia="Times New Roman"/>
        </w:rPr>
        <w:t>,</w:t>
      </w:r>
      <w:r w:rsidR="003373A0">
        <w:rPr>
          <w:rFonts w:eastAsia="Times New Roman"/>
        </w:rPr>
        <w:t xml:space="preserve"> </w:t>
      </w:r>
      <w:r w:rsidR="0044594C">
        <w:rPr>
          <w:rFonts w:eastAsia="Times New Roman"/>
        </w:rPr>
        <w:t>Reporting</w:t>
      </w:r>
      <w:r w:rsidR="00B55F97">
        <w:rPr>
          <w:rFonts w:eastAsia="Times New Roman"/>
        </w:rPr>
        <w:t>,</w:t>
      </w:r>
      <w:r w:rsidR="003373A0">
        <w:rPr>
          <w:rFonts w:eastAsia="Times New Roman"/>
        </w:rPr>
        <w:t xml:space="preserve"> </w:t>
      </w:r>
    </w:p>
    <w:p w14:paraId="0CE24D82" w14:textId="5C738F17" w:rsidR="00651AC0" w:rsidRDefault="00651AC0" w:rsidP="009D6F91">
      <w:pPr>
        <w:pStyle w:val="Heading1"/>
        <w:jc w:val="center"/>
        <w:rPr>
          <w:rFonts w:eastAsia="Times New Roman"/>
        </w:rPr>
      </w:pPr>
      <w:r>
        <w:rPr>
          <w:rFonts w:eastAsia="Times New Roman"/>
        </w:rPr>
        <w:t>and</w:t>
      </w:r>
      <w:r w:rsidR="003373A0">
        <w:rPr>
          <w:rFonts w:eastAsia="Times New Roman"/>
        </w:rPr>
        <w:t xml:space="preserve"> </w:t>
      </w:r>
      <w:r>
        <w:rPr>
          <w:rFonts w:eastAsia="Times New Roman"/>
        </w:rPr>
        <w:t>Invoicing</w:t>
      </w:r>
      <w:r w:rsidR="003373A0">
        <w:rPr>
          <w:rFonts w:eastAsia="Times New Roman"/>
        </w:rPr>
        <w:t xml:space="preserve"> </w:t>
      </w:r>
      <w:r>
        <w:rPr>
          <w:rFonts w:eastAsia="Times New Roman"/>
        </w:rPr>
        <w:t>Guid</w:t>
      </w:r>
      <w:r w:rsidR="005C3B28">
        <w:rPr>
          <w:rFonts w:eastAsia="Times New Roman"/>
        </w:rPr>
        <w:t>e</w:t>
      </w:r>
    </w:p>
    <w:p w14:paraId="19496A61" w14:textId="1D0705E9" w:rsidR="00B55F97" w:rsidRDefault="00611420" w:rsidP="003373A0">
      <w:r w:rsidRPr="00AD6A0B">
        <w:t>This</w:t>
      </w:r>
      <w:r w:rsidR="003373A0">
        <w:t xml:space="preserve"> </w:t>
      </w:r>
      <w:r w:rsidRPr="00AD6A0B">
        <w:t>guide</w:t>
      </w:r>
      <w:r w:rsidR="003373A0">
        <w:t xml:space="preserve"> </w:t>
      </w:r>
      <w:r w:rsidRPr="00AD6A0B">
        <w:t>is</w:t>
      </w:r>
      <w:r w:rsidR="003373A0">
        <w:t xml:space="preserve"> </w:t>
      </w:r>
      <w:r w:rsidRPr="00AD6A0B">
        <w:t>for</w:t>
      </w:r>
      <w:r w:rsidR="003373A0">
        <w:t xml:space="preserve"> </w:t>
      </w:r>
      <w:r w:rsidRPr="00AD6A0B">
        <w:t>Community</w:t>
      </w:r>
      <w:r w:rsidR="003373A0">
        <w:t xml:space="preserve"> </w:t>
      </w:r>
      <w:r w:rsidRPr="00AD6A0B">
        <w:t>Partners</w:t>
      </w:r>
      <w:r w:rsidR="002E5844">
        <w:t xml:space="preserve">- </w:t>
      </w:r>
      <w:r w:rsidR="00580CCC">
        <w:t xml:space="preserve">entities that have a contract with </w:t>
      </w:r>
      <w:r w:rsidR="008D62AC">
        <w:t>the Minnesota Department of Employment and Economic Development (DEED)-Vocational Rehabilitation Services (VRS)</w:t>
      </w:r>
      <w:r w:rsidR="002E5844">
        <w:t>-</w:t>
      </w:r>
      <w:r w:rsidR="003373A0">
        <w:t xml:space="preserve"> </w:t>
      </w:r>
      <w:r w:rsidRPr="00AD6A0B">
        <w:t>and</w:t>
      </w:r>
      <w:r w:rsidR="003373A0">
        <w:t xml:space="preserve"> </w:t>
      </w:r>
      <w:r w:rsidRPr="00AD6A0B">
        <w:t>VRS</w:t>
      </w:r>
      <w:r w:rsidR="003373A0">
        <w:t xml:space="preserve"> </w:t>
      </w:r>
      <w:r w:rsidRPr="00AD6A0B">
        <w:t>staff</w:t>
      </w:r>
      <w:r w:rsidR="003373A0">
        <w:t xml:space="preserve"> </w:t>
      </w:r>
      <w:r w:rsidRPr="00AD6A0B">
        <w:t>to</w:t>
      </w:r>
      <w:r w:rsidR="003373A0">
        <w:t xml:space="preserve"> </w:t>
      </w:r>
      <w:r w:rsidR="00A66AD5" w:rsidRPr="00AD6A0B">
        <w:t>understand</w:t>
      </w:r>
      <w:r w:rsidR="003373A0">
        <w:t xml:space="preserve"> </w:t>
      </w:r>
      <w:r w:rsidR="00A66AD5" w:rsidRPr="00AD6A0B">
        <w:t>how</w:t>
      </w:r>
      <w:r w:rsidR="003373A0">
        <w:t xml:space="preserve"> </w:t>
      </w:r>
      <w:r w:rsidR="00A66AD5" w:rsidRPr="00AD6A0B">
        <w:t>Pre-Employment</w:t>
      </w:r>
      <w:r w:rsidR="003373A0">
        <w:t xml:space="preserve"> </w:t>
      </w:r>
      <w:r w:rsidR="00A66AD5" w:rsidRPr="00AD6A0B">
        <w:t>Transition</w:t>
      </w:r>
      <w:r w:rsidR="003373A0">
        <w:t xml:space="preserve"> </w:t>
      </w:r>
      <w:r w:rsidR="00A66AD5" w:rsidRPr="00AD6A0B">
        <w:t>Services</w:t>
      </w:r>
      <w:r w:rsidR="003373A0">
        <w:t xml:space="preserve"> </w:t>
      </w:r>
      <w:r w:rsidR="00A66AD5" w:rsidRPr="00AD6A0B">
        <w:t>(Pre-ETS)</w:t>
      </w:r>
      <w:r w:rsidR="003373A0">
        <w:t xml:space="preserve"> </w:t>
      </w:r>
      <w:r w:rsidR="0044594C" w:rsidRPr="00AD6A0B">
        <w:t>can</w:t>
      </w:r>
      <w:r w:rsidR="003373A0">
        <w:t xml:space="preserve"> </w:t>
      </w:r>
      <w:r w:rsidR="0044594C" w:rsidRPr="00AD6A0B">
        <w:t>be</w:t>
      </w:r>
      <w:r w:rsidR="003373A0">
        <w:t xml:space="preserve"> </w:t>
      </w:r>
      <w:r w:rsidR="0044594C" w:rsidRPr="00AD6A0B">
        <w:t>authorized,</w:t>
      </w:r>
      <w:r w:rsidR="003373A0">
        <w:t xml:space="preserve"> </w:t>
      </w:r>
      <w:r w:rsidR="0044594C" w:rsidRPr="00AD6A0B">
        <w:t>report</w:t>
      </w:r>
      <w:r w:rsidR="005C3B28" w:rsidRPr="00AD6A0B">
        <w:t>ed</w:t>
      </w:r>
      <w:r w:rsidR="00E967CF">
        <w:t>,</w:t>
      </w:r>
      <w:r w:rsidR="003373A0">
        <w:t xml:space="preserve"> </w:t>
      </w:r>
      <w:r w:rsidR="005C3B28" w:rsidRPr="00AD6A0B">
        <w:t>and</w:t>
      </w:r>
      <w:r w:rsidR="003373A0">
        <w:t xml:space="preserve"> </w:t>
      </w:r>
      <w:r w:rsidR="005C3B28" w:rsidRPr="00AD6A0B">
        <w:t>invoiced.</w:t>
      </w:r>
    </w:p>
    <w:p w14:paraId="636B7FB1" w14:textId="4AE75904" w:rsidR="00611420" w:rsidRPr="00AD6A0B" w:rsidRDefault="00B55F97" w:rsidP="003373A0">
      <w:r>
        <w:t xml:space="preserve">If Community Partners or VRS staff have questions related to Pre-ETS authorizing, reporting, and invoicing consult with </w:t>
      </w:r>
      <w:hyperlink r:id="rId11" w:tooltip="VRS Community Partnerships staff contact information" w:history="1">
        <w:r w:rsidRPr="00B55F97">
          <w:rPr>
            <w:rStyle w:val="Hyperlink"/>
          </w:rPr>
          <w:t>VRS Community Partnerships staff</w:t>
        </w:r>
      </w:hyperlink>
      <w:r>
        <w:t xml:space="preserve">. Consult with a </w:t>
      </w:r>
      <w:hyperlink r:id="rId12" w:tooltip="VRS Placement Specialist contact information" w:history="1">
        <w:r w:rsidRPr="00B55F97">
          <w:rPr>
            <w:rStyle w:val="Hyperlink"/>
          </w:rPr>
          <w:t>VRS Placement Specialist</w:t>
        </w:r>
      </w:hyperlink>
      <w:r>
        <w:t xml:space="preserve"> (click on the “Contacts” tab) for questions related to Pre-ETS work experiences or internships.</w:t>
      </w:r>
    </w:p>
    <w:p w14:paraId="57DC04CD" w14:textId="3A144A08" w:rsidR="00D36851" w:rsidRDefault="00D36851" w:rsidP="00F07A35">
      <w:pPr>
        <w:pStyle w:val="Heading2"/>
        <w:rPr>
          <w:rFonts w:eastAsia="Times New Roman"/>
        </w:rPr>
      </w:pPr>
      <w:r>
        <w:rPr>
          <w:rFonts w:eastAsia="Times New Roman"/>
        </w:rPr>
        <w:t>Pre-ETS</w:t>
      </w:r>
      <w:r w:rsidR="003373A0">
        <w:rPr>
          <w:rFonts w:eastAsia="Times New Roman"/>
        </w:rPr>
        <w:t xml:space="preserve"> </w:t>
      </w:r>
      <w:r w:rsidR="00FB032F">
        <w:rPr>
          <w:rFonts w:eastAsia="Times New Roman"/>
        </w:rPr>
        <w:t>P/T</w:t>
      </w:r>
      <w:r w:rsidR="003373A0">
        <w:rPr>
          <w:rFonts w:eastAsia="Times New Roman"/>
        </w:rPr>
        <w:t xml:space="preserve"> </w:t>
      </w:r>
      <w:r>
        <w:rPr>
          <w:rFonts w:eastAsia="Times New Roman"/>
        </w:rPr>
        <w:t>Contract</w:t>
      </w:r>
      <w:r w:rsidR="003373A0">
        <w:rPr>
          <w:rFonts w:eastAsia="Times New Roman"/>
        </w:rPr>
        <w:t xml:space="preserve"> </w:t>
      </w:r>
      <w:r>
        <w:rPr>
          <w:rFonts w:eastAsia="Times New Roman"/>
        </w:rPr>
        <w:t>Definitions</w:t>
      </w:r>
    </w:p>
    <w:p w14:paraId="6C0D2013" w14:textId="6B02660A" w:rsidR="00D36851" w:rsidRDefault="00BD1D3E" w:rsidP="00D36851">
      <w:r>
        <w:t>The</w:t>
      </w:r>
      <w:r w:rsidR="003373A0">
        <w:t xml:space="preserve"> </w:t>
      </w:r>
      <w:hyperlink r:id="rId13" w:tooltip="Pre-Employment Transition Services P/T Contract Definitions" w:history="1">
        <w:r w:rsidR="00FB032F" w:rsidRPr="008A3630">
          <w:rPr>
            <w:rStyle w:val="Hyperlink"/>
          </w:rPr>
          <w:t>Pre-Employment</w:t>
        </w:r>
        <w:r w:rsidR="003373A0">
          <w:rPr>
            <w:rStyle w:val="Hyperlink"/>
          </w:rPr>
          <w:t xml:space="preserve"> </w:t>
        </w:r>
        <w:r w:rsidR="00FB032F" w:rsidRPr="008A3630">
          <w:rPr>
            <w:rStyle w:val="Hyperlink"/>
          </w:rPr>
          <w:t>Transition</w:t>
        </w:r>
        <w:r w:rsidR="003373A0">
          <w:rPr>
            <w:rStyle w:val="Hyperlink"/>
          </w:rPr>
          <w:t xml:space="preserve"> </w:t>
        </w:r>
        <w:r w:rsidR="00FB032F" w:rsidRPr="008A3630">
          <w:rPr>
            <w:rStyle w:val="Hyperlink"/>
          </w:rPr>
          <w:t>Services</w:t>
        </w:r>
        <w:r w:rsidR="003373A0">
          <w:rPr>
            <w:rStyle w:val="Hyperlink"/>
          </w:rPr>
          <w:t xml:space="preserve"> </w:t>
        </w:r>
        <w:r w:rsidR="00FB032F" w:rsidRPr="008A3630">
          <w:rPr>
            <w:rStyle w:val="Hyperlink"/>
          </w:rPr>
          <w:t>P/T</w:t>
        </w:r>
        <w:r w:rsidR="003373A0">
          <w:rPr>
            <w:rStyle w:val="Hyperlink"/>
          </w:rPr>
          <w:t xml:space="preserve"> </w:t>
        </w:r>
        <w:r w:rsidR="00FB032F" w:rsidRPr="008A3630">
          <w:rPr>
            <w:rStyle w:val="Hyperlink"/>
          </w:rPr>
          <w:t>Contract</w:t>
        </w:r>
        <w:r w:rsidR="003373A0">
          <w:rPr>
            <w:rStyle w:val="Hyperlink"/>
          </w:rPr>
          <w:t xml:space="preserve"> </w:t>
        </w:r>
        <w:r w:rsidR="00FB032F" w:rsidRPr="008A3630">
          <w:rPr>
            <w:rStyle w:val="Hyperlink"/>
          </w:rPr>
          <w:t>Definit</w:t>
        </w:r>
        <w:r w:rsidRPr="008A3630">
          <w:rPr>
            <w:rStyle w:val="Hyperlink"/>
          </w:rPr>
          <w:t>ions</w:t>
        </w:r>
      </w:hyperlink>
      <w:r w:rsidR="003373A0">
        <w:t xml:space="preserve"> </w:t>
      </w:r>
      <w:r>
        <w:t>lists</w:t>
      </w:r>
      <w:r w:rsidR="003373A0">
        <w:t xml:space="preserve"> </w:t>
      </w:r>
      <w:r>
        <w:t>all</w:t>
      </w:r>
      <w:r w:rsidR="003373A0">
        <w:t xml:space="preserve"> </w:t>
      </w:r>
      <w:r>
        <w:t>of</w:t>
      </w:r>
      <w:r w:rsidR="003373A0">
        <w:t xml:space="preserve"> </w:t>
      </w:r>
      <w:r>
        <w:t>the</w:t>
      </w:r>
      <w:r w:rsidR="003373A0">
        <w:t xml:space="preserve"> </w:t>
      </w:r>
      <w:r>
        <w:t>Pre-ETS</w:t>
      </w:r>
      <w:r w:rsidR="003373A0">
        <w:t xml:space="preserve"> </w:t>
      </w:r>
      <w:r w:rsidR="00122280">
        <w:t>service</w:t>
      </w:r>
      <w:r w:rsidR="003373A0">
        <w:t xml:space="preserve"> </w:t>
      </w:r>
      <w:r w:rsidR="00724603">
        <w:t>“</w:t>
      </w:r>
      <w:r w:rsidR="00122280">
        <w:t>types</w:t>
      </w:r>
      <w:r w:rsidR="00724603">
        <w:t>”</w:t>
      </w:r>
      <w:r w:rsidR="003373A0">
        <w:t xml:space="preserve"> </w:t>
      </w:r>
      <w:r w:rsidR="00122280">
        <w:t>and</w:t>
      </w:r>
      <w:r w:rsidR="003373A0">
        <w:t xml:space="preserve"> </w:t>
      </w:r>
      <w:r w:rsidR="00724603">
        <w:t>“</w:t>
      </w:r>
      <w:r w:rsidR="00122280">
        <w:t>titles</w:t>
      </w:r>
      <w:r w:rsidR="00724603">
        <w:t>”</w:t>
      </w:r>
      <w:r w:rsidR="000F3121">
        <w:t xml:space="preserve">. Authorizations will list both types and titles. </w:t>
      </w:r>
      <w:r w:rsidR="00DE08ED">
        <w:t>Professional and Technical (</w:t>
      </w:r>
      <w:r w:rsidR="00122280">
        <w:t>P/T</w:t>
      </w:r>
      <w:r w:rsidR="00DE08ED">
        <w:t>)</w:t>
      </w:r>
      <w:r w:rsidR="003373A0">
        <w:t xml:space="preserve"> </w:t>
      </w:r>
      <w:r w:rsidR="00122280">
        <w:t>contracts</w:t>
      </w:r>
      <w:r w:rsidR="003373A0">
        <w:t xml:space="preserve"> </w:t>
      </w:r>
      <w:r w:rsidR="000F3121">
        <w:t>only list the titles.</w:t>
      </w:r>
    </w:p>
    <w:p w14:paraId="0327C0DF" w14:textId="4E8F63DA" w:rsidR="007616C6" w:rsidRDefault="0098484D" w:rsidP="00C0108D">
      <w:r>
        <w:t>A</w:t>
      </w:r>
      <w:r w:rsidR="003373A0">
        <w:t xml:space="preserve"> </w:t>
      </w:r>
      <w:r>
        <w:t>“type”</w:t>
      </w:r>
      <w:r w:rsidR="003373A0">
        <w:t xml:space="preserve"> </w:t>
      </w:r>
      <w:r>
        <w:t>is</w:t>
      </w:r>
      <w:r w:rsidR="003373A0">
        <w:t xml:space="preserve"> </w:t>
      </w:r>
      <w:r>
        <w:t>the</w:t>
      </w:r>
      <w:r w:rsidR="003373A0">
        <w:t xml:space="preserve"> </w:t>
      </w:r>
      <w:r>
        <w:t>broad</w:t>
      </w:r>
      <w:r w:rsidR="003373A0">
        <w:t xml:space="preserve"> </w:t>
      </w:r>
      <w:r>
        <w:t>service</w:t>
      </w:r>
      <w:r w:rsidR="003373A0">
        <w:t xml:space="preserve"> </w:t>
      </w:r>
      <w:r>
        <w:t>category.</w:t>
      </w:r>
      <w:r w:rsidR="003373A0">
        <w:t xml:space="preserve"> </w:t>
      </w:r>
      <w:r>
        <w:t>A</w:t>
      </w:r>
      <w:r w:rsidR="003373A0">
        <w:t xml:space="preserve"> </w:t>
      </w:r>
      <w:r w:rsidR="00FC5109">
        <w:t>“title”</w:t>
      </w:r>
      <w:r w:rsidR="003373A0">
        <w:t xml:space="preserve"> </w:t>
      </w:r>
      <w:r w:rsidR="00FC5109">
        <w:t>is</w:t>
      </w:r>
      <w:r w:rsidR="003373A0">
        <w:t xml:space="preserve"> </w:t>
      </w:r>
      <w:r w:rsidR="00F30B7D">
        <w:t>a</w:t>
      </w:r>
      <w:r w:rsidR="003373A0">
        <w:t xml:space="preserve"> </w:t>
      </w:r>
      <w:r w:rsidR="00F30B7D">
        <w:t>specific</w:t>
      </w:r>
      <w:r w:rsidR="003373A0">
        <w:t xml:space="preserve"> </w:t>
      </w:r>
      <w:r w:rsidR="00F30B7D">
        <w:t>service</w:t>
      </w:r>
      <w:r w:rsidR="003373A0">
        <w:t xml:space="preserve"> </w:t>
      </w:r>
      <w:r w:rsidR="00F30B7D">
        <w:t>that</w:t>
      </w:r>
      <w:r w:rsidR="003373A0">
        <w:t xml:space="preserve"> </w:t>
      </w:r>
      <w:r w:rsidR="00F30B7D">
        <w:t>can</w:t>
      </w:r>
      <w:r w:rsidR="003373A0">
        <w:t xml:space="preserve"> </w:t>
      </w:r>
      <w:r w:rsidR="00F30B7D">
        <w:t>be</w:t>
      </w:r>
      <w:r w:rsidR="003373A0">
        <w:t xml:space="preserve"> </w:t>
      </w:r>
      <w:r w:rsidR="00F30B7D">
        <w:t>provided</w:t>
      </w:r>
      <w:r w:rsidR="003373A0">
        <w:t xml:space="preserve"> </w:t>
      </w:r>
      <w:r w:rsidR="00F30B7D">
        <w:t>within</w:t>
      </w:r>
      <w:r w:rsidR="003373A0">
        <w:t xml:space="preserve"> </w:t>
      </w:r>
      <w:r w:rsidR="00F30B7D">
        <w:t>the</w:t>
      </w:r>
      <w:r w:rsidR="003373A0">
        <w:t xml:space="preserve"> </w:t>
      </w:r>
      <w:r w:rsidR="00601F1E">
        <w:t>t</w:t>
      </w:r>
      <w:r w:rsidR="00235852">
        <w:t>ype</w:t>
      </w:r>
      <w:r w:rsidR="002507E1">
        <w:t>.</w:t>
      </w:r>
      <w:r w:rsidR="003373A0">
        <w:t xml:space="preserve"> </w:t>
      </w:r>
      <w:r w:rsidR="0026155E">
        <w:t>Four</w:t>
      </w:r>
      <w:r w:rsidR="00A26F65">
        <w:t xml:space="preserve"> </w:t>
      </w:r>
      <w:r w:rsidR="00EB03AD">
        <w:t>Pre-ETS</w:t>
      </w:r>
      <w:r w:rsidR="003373A0">
        <w:t xml:space="preserve"> </w:t>
      </w:r>
      <w:r w:rsidR="00EB03AD">
        <w:t>types</w:t>
      </w:r>
      <w:r w:rsidR="003373A0">
        <w:t xml:space="preserve"> </w:t>
      </w:r>
      <w:r w:rsidR="00EB03AD">
        <w:t>only</w:t>
      </w:r>
      <w:r w:rsidR="003373A0">
        <w:t xml:space="preserve"> </w:t>
      </w:r>
      <w:r w:rsidR="00EB03AD">
        <w:t>have</w:t>
      </w:r>
      <w:r w:rsidR="003373A0">
        <w:t xml:space="preserve"> </w:t>
      </w:r>
      <w:r w:rsidR="00EB03AD">
        <w:t>one</w:t>
      </w:r>
      <w:r w:rsidR="003373A0">
        <w:t xml:space="preserve"> </w:t>
      </w:r>
      <w:r w:rsidR="00EB03AD">
        <w:t>title</w:t>
      </w:r>
      <w:r w:rsidR="00A26F65">
        <w:t xml:space="preserve"> (Job Exploration Counseling, </w:t>
      </w:r>
      <w:r w:rsidR="00583272">
        <w:t>Post</w:t>
      </w:r>
      <w:r w:rsidR="00F660A5">
        <w:t>s</w:t>
      </w:r>
      <w:r w:rsidR="00583272">
        <w:t>econdary Education Counseling, Workplace Readiness Training, Instruction in Self-Advo</w:t>
      </w:r>
      <w:r w:rsidR="00213648">
        <w:t>c</w:t>
      </w:r>
      <w:r w:rsidR="00583272">
        <w:t>acy)</w:t>
      </w:r>
      <w:r w:rsidR="00FB7B74">
        <w:t>.</w:t>
      </w:r>
      <w:r w:rsidR="003373A0">
        <w:t xml:space="preserve"> </w:t>
      </w:r>
      <w:r w:rsidR="00FB7B74">
        <w:t>Two types</w:t>
      </w:r>
      <w:r w:rsidR="00FC0540">
        <w:t xml:space="preserve"> have more than one title (</w:t>
      </w:r>
      <w:r w:rsidR="00CB2CC1">
        <w:t>Work-Based Learning and Services in Support of Pre-ETS</w:t>
      </w:r>
      <w:r w:rsidR="00FC0540">
        <w:t>).</w:t>
      </w:r>
    </w:p>
    <w:p w14:paraId="6AF123D8" w14:textId="743010AE" w:rsidR="00262DB3" w:rsidRPr="00F07A35" w:rsidRDefault="002243B5" w:rsidP="00F07A35">
      <w:pPr>
        <w:pStyle w:val="Heading2"/>
        <w:rPr>
          <w:rFonts w:eastAsia="Times New Roman"/>
        </w:rPr>
      </w:pPr>
      <w:r>
        <w:rPr>
          <w:rFonts w:eastAsia="Times New Roman"/>
        </w:rPr>
        <w:t>Pre-ETS</w:t>
      </w:r>
      <w:r w:rsidR="003373A0">
        <w:rPr>
          <w:rFonts w:eastAsia="Times New Roman"/>
        </w:rPr>
        <w:t xml:space="preserve"> </w:t>
      </w:r>
      <w:r>
        <w:rPr>
          <w:rFonts w:eastAsia="Times New Roman"/>
        </w:rPr>
        <w:t>Rate</w:t>
      </w:r>
      <w:r w:rsidR="003373A0">
        <w:rPr>
          <w:rFonts w:eastAsia="Times New Roman"/>
        </w:rPr>
        <w:t xml:space="preserve"> </w:t>
      </w:r>
      <w:r>
        <w:rPr>
          <w:rFonts w:eastAsia="Times New Roman"/>
        </w:rPr>
        <w:t>Structure</w:t>
      </w:r>
    </w:p>
    <w:p w14:paraId="08093C74" w14:textId="6DF67DE8" w:rsidR="002243B5" w:rsidRDefault="00B83701" w:rsidP="003373A0">
      <w:r>
        <w:t xml:space="preserve">VRS and Community Partner staff must review the Community Partner’s contract to see which </w:t>
      </w:r>
      <w:proofErr w:type="gramStart"/>
      <w:r>
        <w:t>Pre-ETS</w:t>
      </w:r>
      <w:proofErr w:type="gramEnd"/>
      <w:r>
        <w:t xml:space="preserve"> services can be provided and what the rates are. I</w:t>
      </w:r>
      <w:r w:rsidR="005D51DF">
        <w:t xml:space="preserve">ndividual or </w:t>
      </w:r>
      <w:r w:rsidR="006C42FE">
        <w:t xml:space="preserve">1:1 </w:t>
      </w:r>
      <w:proofErr w:type="gramStart"/>
      <w:r w:rsidR="006C42FE">
        <w:t>Pre-ETS</w:t>
      </w:r>
      <w:proofErr w:type="gramEnd"/>
      <w:r w:rsidR="006C42FE">
        <w:t xml:space="preserve"> services provided to </w:t>
      </w:r>
      <w:r w:rsidR="003E03F2">
        <w:t xml:space="preserve">one or two </w:t>
      </w:r>
      <w:r w:rsidR="006C42FE">
        <w:t>student</w:t>
      </w:r>
      <w:r w:rsidR="003E03F2">
        <w:t>s at a time</w:t>
      </w:r>
      <w:r w:rsidR="006C42FE">
        <w:t xml:space="preserve"> are authorized and invoiced at </w:t>
      </w:r>
      <w:r>
        <w:t>the individual rate</w:t>
      </w:r>
      <w:r w:rsidR="00164B35">
        <w:t xml:space="preserve">. All </w:t>
      </w:r>
      <w:r w:rsidR="00797339">
        <w:t xml:space="preserve">Pre-ETS </w:t>
      </w:r>
      <w:r w:rsidR="00164B35">
        <w:t>services provided</w:t>
      </w:r>
      <w:r w:rsidR="00797339">
        <w:t xml:space="preserve"> to a group</w:t>
      </w:r>
      <w:r w:rsidR="00164B35">
        <w:t xml:space="preserve"> (</w:t>
      </w:r>
      <w:r>
        <w:t>three</w:t>
      </w:r>
      <w:r w:rsidR="00A502D1">
        <w:t xml:space="preserve"> </w:t>
      </w:r>
      <w:r w:rsidR="00164B35">
        <w:t>or more students</w:t>
      </w:r>
      <w:r w:rsidR="003E03F2">
        <w:t xml:space="preserve"> at a time</w:t>
      </w:r>
      <w:r w:rsidR="00164B35">
        <w:t xml:space="preserve">) are </w:t>
      </w:r>
      <w:r w:rsidR="00164B35" w:rsidRPr="00364D28">
        <w:rPr>
          <w:i/>
          <w:iCs/>
        </w:rPr>
        <w:t>authorized</w:t>
      </w:r>
      <w:r w:rsidR="00164B35">
        <w:t xml:space="preserve"> at </w:t>
      </w:r>
      <w:r>
        <w:t xml:space="preserve">the individual rate </w:t>
      </w:r>
      <w:r w:rsidR="00364D28">
        <w:t xml:space="preserve">but should be </w:t>
      </w:r>
      <w:r w:rsidR="00364D28" w:rsidRPr="00364D28">
        <w:rPr>
          <w:i/>
          <w:iCs/>
        </w:rPr>
        <w:t>invoiced</w:t>
      </w:r>
      <w:r w:rsidR="00364D28">
        <w:t xml:space="preserve"> </w:t>
      </w:r>
      <w:r w:rsidR="00164B35">
        <w:t xml:space="preserve">at </w:t>
      </w:r>
      <w:r>
        <w:t>the group rate</w:t>
      </w:r>
      <w:r w:rsidR="00367B18">
        <w:t>.</w:t>
      </w:r>
      <w:r>
        <w:t xml:space="preserve"> (Note that some Community Partners do not have group services on their contract.)</w:t>
      </w:r>
    </w:p>
    <w:p w14:paraId="3E85843C" w14:textId="244913B6" w:rsidR="00367B18" w:rsidRPr="002243B5" w:rsidRDefault="00C32095" w:rsidP="003373A0">
      <w:r>
        <w:t>Community Partner</w:t>
      </w:r>
      <w:r w:rsidR="00D60D13">
        <w:t>s</w:t>
      </w:r>
      <w:r w:rsidR="006319A7">
        <w:t xml:space="preserve"> should indicate on reports and invoices when a service </w:t>
      </w:r>
      <w:r w:rsidR="00512B92">
        <w:t>wa</w:t>
      </w:r>
      <w:r w:rsidR="006319A7">
        <w:t xml:space="preserve">s delivered </w:t>
      </w:r>
      <w:r w:rsidR="00512B92">
        <w:t>individual</w:t>
      </w:r>
      <w:r w:rsidR="00CF1E0E">
        <w:t>ly</w:t>
      </w:r>
      <w:r w:rsidR="00512B92">
        <w:t>/1:1 or with a group</w:t>
      </w:r>
      <w:r w:rsidR="00797339">
        <w:t xml:space="preserve"> and then bill accordingly</w:t>
      </w:r>
      <w:r w:rsidR="00512B92">
        <w:t>.</w:t>
      </w:r>
    </w:p>
    <w:p w14:paraId="07009C4B" w14:textId="3E046805" w:rsidR="00064B56" w:rsidRPr="00B55F97" w:rsidRDefault="00064B56" w:rsidP="00651AC0">
      <w:pPr>
        <w:pStyle w:val="Heading2"/>
        <w:rPr>
          <w:rFonts w:eastAsia="Times New Roman"/>
        </w:rPr>
      </w:pPr>
      <w:r w:rsidRPr="00B55F97">
        <w:rPr>
          <w:rFonts w:eastAsia="Times New Roman"/>
        </w:rPr>
        <w:t>Pre-ETS Referrals</w:t>
      </w:r>
    </w:p>
    <w:p w14:paraId="4A176EC5" w14:textId="73E68CD5" w:rsidR="00064B56" w:rsidRPr="00064B56" w:rsidRDefault="00064B56" w:rsidP="00064B56">
      <w:r w:rsidRPr="00B55F97">
        <w:t xml:space="preserve">VRS will use the </w:t>
      </w:r>
      <w:hyperlink r:id="rId14" w:tooltip="Pre-Employment Transition Services Referral form" w:history="1">
        <w:r w:rsidRPr="00B55F97">
          <w:rPr>
            <w:rStyle w:val="Hyperlink"/>
          </w:rPr>
          <w:t>Pre-</w:t>
        </w:r>
        <w:r w:rsidR="00303ED3" w:rsidRPr="00B55F97">
          <w:rPr>
            <w:rStyle w:val="Hyperlink"/>
          </w:rPr>
          <w:t xml:space="preserve">Employment </w:t>
        </w:r>
        <w:r w:rsidRPr="00B55F97">
          <w:rPr>
            <w:rStyle w:val="Hyperlink"/>
          </w:rPr>
          <w:t>T</w:t>
        </w:r>
        <w:r w:rsidR="00303ED3" w:rsidRPr="00B55F97">
          <w:rPr>
            <w:rStyle w:val="Hyperlink"/>
          </w:rPr>
          <w:t xml:space="preserve">ransition </w:t>
        </w:r>
        <w:r w:rsidRPr="00B55F97">
          <w:rPr>
            <w:rStyle w:val="Hyperlink"/>
          </w:rPr>
          <w:t>S</w:t>
        </w:r>
        <w:r w:rsidR="00303ED3" w:rsidRPr="00B55F97">
          <w:rPr>
            <w:rStyle w:val="Hyperlink"/>
          </w:rPr>
          <w:t>ervices Referral</w:t>
        </w:r>
      </w:hyperlink>
      <w:r w:rsidR="00303ED3" w:rsidRPr="00B55F97">
        <w:t xml:space="preserve"> form</w:t>
      </w:r>
      <w:r w:rsidRPr="00B55F97">
        <w:t xml:space="preserve"> </w:t>
      </w:r>
      <w:r w:rsidR="00303ED3" w:rsidRPr="00B55F97">
        <w:t xml:space="preserve">when referring students potentially eligible or eligible for VR for any Pre-ETS service. Page 3 of the form must be completed when a student is being referred for a work experience. Additionally, Community Partners must also complete the </w:t>
      </w:r>
      <w:hyperlink r:id="rId15" w:tooltip="VRS Placement Plan" w:history="1">
        <w:r w:rsidR="00303ED3" w:rsidRPr="00B55F97">
          <w:rPr>
            <w:rStyle w:val="Hyperlink"/>
          </w:rPr>
          <w:t>Placement Plan</w:t>
        </w:r>
      </w:hyperlink>
      <w:r w:rsidR="00303ED3" w:rsidRPr="00B55F97">
        <w:t xml:space="preserve"> </w:t>
      </w:r>
      <w:r w:rsidR="00C52AA1" w:rsidRPr="00B55F97">
        <w:t xml:space="preserve">with the student (and their </w:t>
      </w:r>
      <w:r w:rsidR="00C52AA1" w:rsidRPr="00B55F97">
        <w:lastRenderedPageBreak/>
        <w:t xml:space="preserve">parent/guardian/conservator/authorized representative as applicable) and VRS staff </w:t>
      </w:r>
      <w:r w:rsidR="00303ED3" w:rsidRPr="00B55F97">
        <w:t>when a referral is for an Intermediate Work Experience.</w:t>
      </w:r>
    </w:p>
    <w:p w14:paraId="64ADFC9D" w14:textId="5E0BD53E" w:rsidR="00FD69DB" w:rsidRDefault="00FD69DB" w:rsidP="00651AC0">
      <w:pPr>
        <w:pStyle w:val="Heading2"/>
        <w:rPr>
          <w:rFonts w:eastAsia="Times New Roman"/>
        </w:rPr>
      </w:pPr>
      <w:r>
        <w:rPr>
          <w:rFonts w:eastAsia="Times New Roman"/>
        </w:rPr>
        <w:t>Understanding</w:t>
      </w:r>
      <w:r w:rsidR="003373A0">
        <w:rPr>
          <w:rFonts w:eastAsia="Times New Roman"/>
        </w:rPr>
        <w:t xml:space="preserve"> </w:t>
      </w:r>
      <w:r>
        <w:rPr>
          <w:rFonts w:eastAsia="Times New Roman"/>
        </w:rPr>
        <w:t>Authorizations</w:t>
      </w:r>
    </w:p>
    <w:p w14:paraId="642ECBE6" w14:textId="2285EC49" w:rsidR="00E012EA" w:rsidRDefault="00AC05DB" w:rsidP="003373A0">
      <w:pPr>
        <w:rPr>
          <w:rFonts w:eastAsia="Calibri"/>
        </w:rPr>
      </w:pPr>
      <w:r w:rsidRPr="3407801C">
        <w:rPr>
          <w:rFonts w:eastAsia="Calibri"/>
        </w:rPr>
        <w:t>State</w:t>
      </w:r>
      <w:r w:rsidR="003373A0">
        <w:rPr>
          <w:rFonts w:eastAsia="Calibri"/>
        </w:rPr>
        <w:t xml:space="preserve"> </w:t>
      </w:r>
      <w:r w:rsidRPr="3407801C">
        <w:rPr>
          <w:rFonts w:eastAsia="Calibri"/>
        </w:rPr>
        <w:t>law</w:t>
      </w:r>
      <w:r w:rsidR="003373A0">
        <w:rPr>
          <w:rFonts w:eastAsia="Calibri"/>
        </w:rPr>
        <w:t xml:space="preserve"> </w:t>
      </w:r>
      <w:r w:rsidRPr="3407801C">
        <w:rPr>
          <w:rFonts w:eastAsia="Calibri"/>
        </w:rPr>
        <w:t>requires</w:t>
      </w:r>
      <w:r w:rsidR="003373A0">
        <w:rPr>
          <w:rFonts w:eastAsia="Calibri"/>
        </w:rPr>
        <w:t xml:space="preserve"> </w:t>
      </w:r>
      <w:r w:rsidRPr="3407801C">
        <w:rPr>
          <w:rFonts w:eastAsia="Calibri"/>
        </w:rPr>
        <w:t>prior</w:t>
      </w:r>
      <w:r w:rsidR="003373A0">
        <w:rPr>
          <w:rFonts w:eastAsia="Calibri"/>
        </w:rPr>
        <w:t xml:space="preserve"> </w:t>
      </w:r>
      <w:r w:rsidRPr="3407801C">
        <w:rPr>
          <w:rFonts w:eastAsia="Calibri"/>
        </w:rPr>
        <w:t>approval</w:t>
      </w:r>
      <w:r w:rsidR="003373A0">
        <w:rPr>
          <w:rFonts w:eastAsia="Calibri"/>
        </w:rPr>
        <w:t xml:space="preserve"> </w:t>
      </w:r>
      <w:r w:rsidRPr="3407801C">
        <w:rPr>
          <w:rFonts w:eastAsia="Calibri"/>
        </w:rPr>
        <w:t>and</w:t>
      </w:r>
      <w:r w:rsidR="003373A0">
        <w:rPr>
          <w:rFonts w:eastAsia="Calibri"/>
        </w:rPr>
        <w:t xml:space="preserve"> </w:t>
      </w:r>
      <w:r w:rsidRPr="3407801C">
        <w:rPr>
          <w:rFonts w:eastAsia="Calibri"/>
        </w:rPr>
        <w:t>prior</w:t>
      </w:r>
      <w:r w:rsidR="003373A0">
        <w:rPr>
          <w:rFonts w:eastAsia="Calibri"/>
        </w:rPr>
        <w:t xml:space="preserve"> </w:t>
      </w:r>
      <w:r w:rsidRPr="3407801C">
        <w:rPr>
          <w:rFonts w:eastAsia="Calibri"/>
        </w:rPr>
        <w:t>“encumbrance”</w:t>
      </w:r>
      <w:r w:rsidR="003373A0">
        <w:rPr>
          <w:rFonts w:eastAsia="Calibri"/>
        </w:rPr>
        <w:t xml:space="preserve"> </w:t>
      </w:r>
      <w:r w:rsidRPr="3407801C">
        <w:rPr>
          <w:rFonts w:eastAsia="Calibri"/>
        </w:rPr>
        <w:t>for</w:t>
      </w:r>
      <w:r w:rsidR="003373A0">
        <w:rPr>
          <w:rFonts w:eastAsia="Calibri"/>
        </w:rPr>
        <w:t xml:space="preserve"> </w:t>
      </w:r>
      <w:r w:rsidRPr="3407801C">
        <w:rPr>
          <w:rFonts w:eastAsia="Calibri"/>
        </w:rPr>
        <w:t>any</w:t>
      </w:r>
      <w:r w:rsidR="003373A0">
        <w:rPr>
          <w:rFonts w:eastAsia="Calibri"/>
        </w:rPr>
        <w:t xml:space="preserve"> </w:t>
      </w:r>
      <w:r w:rsidRPr="3407801C">
        <w:rPr>
          <w:rFonts w:eastAsia="Calibri"/>
        </w:rPr>
        <w:t>expenditure</w:t>
      </w:r>
      <w:r w:rsidR="003373A0">
        <w:rPr>
          <w:rFonts w:eastAsia="Calibri"/>
        </w:rPr>
        <w:t xml:space="preserve"> </w:t>
      </w:r>
      <w:r w:rsidRPr="3407801C">
        <w:rPr>
          <w:rFonts w:eastAsia="Calibri"/>
        </w:rPr>
        <w:t>of</w:t>
      </w:r>
      <w:r w:rsidR="003373A0">
        <w:rPr>
          <w:rFonts w:eastAsia="Calibri"/>
        </w:rPr>
        <w:t xml:space="preserve"> </w:t>
      </w:r>
      <w:r w:rsidR="004A0BB0">
        <w:rPr>
          <w:rFonts w:eastAsia="Calibri"/>
        </w:rPr>
        <w:t>VRS</w:t>
      </w:r>
      <w:r w:rsidR="003373A0">
        <w:rPr>
          <w:rFonts w:eastAsia="Calibri"/>
        </w:rPr>
        <w:t xml:space="preserve"> </w:t>
      </w:r>
      <w:r w:rsidRPr="3407801C">
        <w:rPr>
          <w:rFonts w:eastAsia="Calibri"/>
        </w:rPr>
        <w:t>funds.</w:t>
      </w:r>
      <w:r w:rsidR="003373A0">
        <w:rPr>
          <w:rFonts w:eastAsia="Calibri"/>
        </w:rPr>
        <w:t xml:space="preserve"> </w:t>
      </w:r>
      <w:r w:rsidRPr="3407801C">
        <w:rPr>
          <w:rFonts w:eastAsia="Calibri"/>
        </w:rPr>
        <w:t>That</w:t>
      </w:r>
      <w:r w:rsidR="003373A0">
        <w:rPr>
          <w:rFonts w:eastAsia="Calibri"/>
        </w:rPr>
        <w:t xml:space="preserve"> </w:t>
      </w:r>
      <w:r w:rsidRPr="3407801C">
        <w:rPr>
          <w:rFonts w:eastAsia="Calibri"/>
        </w:rPr>
        <w:t>prior</w:t>
      </w:r>
      <w:r w:rsidR="003373A0">
        <w:rPr>
          <w:rFonts w:eastAsia="Calibri"/>
        </w:rPr>
        <w:t xml:space="preserve"> </w:t>
      </w:r>
      <w:r w:rsidRPr="3407801C">
        <w:rPr>
          <w:rFonts w:eastAsia="Calibri"/>
        </w:rPr>
        <w:t>approval</w:t>
      </w:r>
      <w:r w:rsidR="003373A0">
        <w:rPr>
          <w:rFonts w:eastAsia="Calibri"/>
        </w:rPr>
        <w:t xml:space="preserve"> </w:t>
      </w:r>
      <w:r w:rsidRPr="3407801C">
        <w:rPr>
          <w:rFonts w:eastAsia="Calibri"/>
        </w:rPr>
        <w:t>and</w:t>
      </w:r>
      <w:r w:rsidR="003373A0">
        <w:rPr>
          <w:rFonts w:eastAsia="Calibri"/>
        </w:rPr>
        <w:t xml:space="preserve"> </w:t>
      </w:r>
      <w:r w:rsidRPr="3407801C">
        <w:rPr>
          <w:rFonts w:eastAsia="Calibri"/>
        </w:rPr>
        <w:t>encumbrance</w:t>
      </w:r>
      <w:r w:rsidR="003373A0">
        <w:rPr>
          <w:rFonts w:eastAsia="Calibri"/>
        </w:rPr>
        <w:t xml:space="preserve"> </w:t>
      </w:r>
      <w:r w:rsidRPr="3407801C">
        <w:rPr>
          <w:rFonts w:eastAsia="Calibri"/>
        </w:rPr>
        <w:t>comes</w:t>
      </w:r>
      <w:r w:rsidR="003373A0">
        <w:rPr>
          <w:rFonts w:eastAsia="Calibri"/>
        </w:rPr>
        <w:t xml:space="preserve"> </w:t>
      </w:r>
      <w:r w:rsidRPr="3407801C">
        <w:rPr>
          <w:rFonts w:eastAsia="Calibri"/>
        </w:rPr>
        <w:t>in</w:t>
      </w:r>
      <w:r w:rsidR="003373A0">
        <w:rPr>
          <w:rFonts w:eastAsia="Calibri"/>
        </w:rPr>
        <w:t xml:space="preserve"> </w:t>
      </w:r>
      <w:r w:rsidRPr="3407801C">
        <w:rPr>
          <w:rFonts w:eastAsia="Calibri"/>
        </w:rPr>
        <w:t>the</w:t>
      </w:r>
      <w:r w:rsidR="003373A0">
        <w:rPr>
          <w:rFonts w:eastAsia="Calibri"/>
        </w:rPr>
        <w:t xml:space="preserve"> </w:t>
      </w:r>
      <w:r w:rsidRPr="3407801C">
        <w:rPr>
          <w:rFonts w:eastAsia="Calibri"/>
        </w:rPr>
        <w:t>form</w:t>
      </w:r>
      <w:r w:rsidR="003373A0">
        <w:rPr>
          <w:rFonts w:eastAsia="Calibri"/>
        </w:rPr>
        <w:t xml:space="preserve"> </w:t>
      </w:r>
      <w:r w:rsidRPr="3407801C">
        <w:rPr>
          <w:rFonts w:eastAsia="Calibri"/>
        </w:rPr>
        <w:t>of</w:t>
      </w:r>
      <w:r w:rsidR="003373A0">
        <w:rPr>
          <w:rFonts w:eastAsia="Calibri"/>
        </w:rPr>
        <w:t xml:space="preserve"> </w:t>
      </w:r>
      <w:r w:rsidRPr="3407801C">
        <w:rPr>
          <w:rFonts w:eastAsia="Calibri"/>
        </w:rPr>
        <w:t>an</w:t>
      </w:r>
      <w:r w:rsidR="003373A0">
        <w:rPr>
          <w:rFonts w:eastAsia="Calibri"/>
        </w:rPr>
        <w:t xml:space="preserve"> </w:t>
      </w:r>
      <w:r w:rsidRPr="3407801C">
        <w:rPr>
          <w:rFonts w:eastAsia="Calibri"/>
        </w:rPr>
        <w:t>authorization</w:t>
      </w:r>
      <w:r w:rsidR="003373A0">
        <w:rPr>
          <w:rFonts w:eastAsia="Calibri"/>
        </w:rPr>
        <w:t xml:space="preserve"> </w:t>
      </w:r>
      <w:r w:rsidRPr="3407801C">
        <w:rPr>
          <w:rFonts w:eastAsia="Calibri"/>
        </w:rPr>
        <w:t>from</w:t>
      </w:r>
      <w:r w:rsidR="003373A0">
        <w:rPr>
          <w:rFonts w:eastAsia="Calibri"/>
        </w:rPr>
        <w:t xml:space="preserve"> </w:t>
      </w:r>
      <w:r w:rsidRPr="3407801C">
        <w:rPr>
          <w:rFonts w:eastAsia="Calibri"/>
        </w:rPr>
        <w:t>VRS.</w:t>
      </w:r>
      <w:r w:rsidR="003373A0">
        <w:rPr>
          <w:rFonts w:eastAsia="Calibri"/>
        </w:rPr>
        <w:t xml:space="preserve"> </w:t>
      </w:r>
      <w:r w:rsidR="00E8391B">
        <w:rPr>
          <w:rFonts w:eastAsia="Calibri"/>
        </w:rPr>
        <w:t>VRS</w:t>
      </w:r>
      <w:r w:rsidR="003373A0">
        <w:rPr>
          <w:rFonts w:eastAsia="Calibri"/>
        </w:rPr>
        <w:t xml:space="preserve"> </w:t>
      </w:r>
      <w:r w:rsidR="00E8391B">
        <w:rPr>
          <w:rFonts w:eastAsia="Calibri"/>
        </w:rPr>
        <w:t>will</w:t>
      </w:r>
      <w:r w:rsidR="003373A0">
        <w:rPr>
          <w:rFonts w:eastAsia="Calibri"/>
        </w:rPr>
        <w:t xml:space="preserve"> </w:t>
      </w:r>
      <w:r w:rsidR="00E8391B" w:rsidRPr="00E8391B">
        <w:rPr>
          <w:rFonts w:eastAsia="Calibri"/>
          <w:b/>
          <w:bCs/>
        </w:rPr>
        <w:t>not</w:t>
      </w:r>
      <w:r w:rsidR="003373A0">
        <w:rPr>
          <w:rFonts w:eastAsia="Calibri"/>
          <w:b/>
          <w:bCs/>
        </w:rPr>
        <w:t xml:space="preserve"> </w:t>
      </w:r>
      <w:r w:rsidR="00E8391B">
        <w:rPr>
          <w:rFonts w:eastAsia="Calibri"/>
        </w:rPr>
        <w:t>pay</w:t>
      </w:r>
      <w:r w:rsidR="003373A0">
        <w:rPr>
          <w:rFonts w:eastAsia="Calibri"/>
        </w:rPr>
        <w:t xml:space="preserve"> </w:t>
      </w:r>
      <w:r w:rsidR="00E8391B">
        <w:rPr>
          <w:rFonts w:eastAsia="Calibri"/>
        </w:rPr>
        <w:t>for</w:t>
      </w:r>
      <w:r w:rsidR="003373A0">
        <w:rPr>
          <w:rFonts w:eastAsia="Calibri"/>
        </w:rPr>
        <w:t xml:space="preserve"> </w:t>
      </w:r>
      <w:r w:rsidR="00E8391B">
        <w:rPr>
          <w:rFonts w:eastAsia="Calibri"/>
        </w:rPr>
        <w:t>any</w:t>
      </w:r>
      <w:r w:rsidR="003373A0">
        <w:rPr>
          <w:rFonts w:eastAsia="Calibri"/>
        </w:rPr>
        <w:t xml:space="preserve"> </w:t>
      </w:r>
      <w:r w:rsidR="00E8391B">
        <w:rPr>
          <w:rFonts w:eastAsia="Calibri"/>
        </w:rPr>
        <w:t>service(s)</w:t>
      </w:r>
      <w:r w:rsidR="003373A0">
        <w:rPr>
          <w:rFonts w:eastAsia="Calibri"/>
        </w:rPr>
        <w:t xml:space="preserve"> </w:t>
      </w:r>
      <w:r w:rsidR="00E8391B">
        <w:rPr>
          <w:rFonts w:eastAsia="Calibri"/>
        </w:rPr>
        <w:t>that</w:t>
      </w:r>
      <w:r w:rsidR="003373A0">
        <w:rPr>
          <w:rFonts w:eastAsia="Calibri"/>
        </w:rPr>
        <w:t xml:space="preserve"> </w:t>
      </w:r>
      <w:r w:rsidR="00E8391B">
        <w:rPr>
          <w:rFonts w:eastAsia="Calibri"/>
        </w:rPr>
        <w:t>occur</w:t>
      </w:r>
      <w:r w:rsidR="003373A0">
        <w:rPr>
          <w:rFonts w:eastAsia="Calibri"/>
        </w:rPr>
        <w:t xml:space="preserve"> </w:t>
      </w:r>
      <w:r w:rsidR="00E8391B">
        <w:rPr>
          <w:rFonts w:eastAsia="Calibri"/>
        </w:rPr>
        <w:t>prior</w:t>
      </w:r>
      <w:r w:rsidR="003373A0">
        <w:rPr>
          <w:rFonts w:eastAsia="Calibri"/>
        </w:rPr>
        <w:t xml:space="preserve"> </w:t>
      </w:r>
      <w:r w:rsidR="00E8391B">
        <w:rPr>
          <w:rFonts w:eastAsia="Calibri"/>
        </w:rPr>
        <w:t>to</w:t>
      </w:r>
      <w:r w:rsidR="003373A0">
        <w:rPr>
          <w:rFonts w:eastAsia="Calibri"/>
        </w:rPr>
        <w:t xml:space="preserve"> </w:t>
      </w:r>
      <w:r w:rsidR="00E8391B">
        <w:rPr>
          <w:rFonts w:eastAsia="Calibri"/>
        </w:rPr>
        <w:t>an</w:t>
      </w:r>
      <w:r w:rsidR="003373A0">
        <w:rPr>
          <w:rFonts w:eastAsia="Calibri"/>
        </w:rPr>
        <w:t xml:space="preserve"> </w:t>
      </w:r>
      <w:r w:rsidR="00E8391B">
        <w:rPr>
          <w:rFonts w:eastAsia="Calibri"/>
        </w:rPr>
        <w:t>authorization.</w:t>
      </w:r>
    </w:p>
    <w:p w14:paraId="248EB5A5" w14:textId="2421D699" w:rsidR="00AC05DB" w:rsidRPr="003373A0" w:rsidRDefault="00AC05DB" w:rsidP="003373A0">
      <w:pPr>
        <w:pStyle w:val="ListParagraph"/>
        <w:numPr>
          <w:ilvl w:val="0"/>
          <w:numId w:val="24"/>
        </w:numPr>
      </w:pPr>
      <w:r w:rsidRPr="003373A0">
        <w:rPr>
          <w:rFonts w:eastAsia="Calibri"/>
        </w:rPr>
        <w:t>Prior</w:t>
      </w:r>
      <w:r w:rsidR="003373A0" w:rsidRPr="003373A0">
        <w:rPr>
          <w:rFonts w:eastAsia="Calibri"/>
        </w:rPr>
        <w:t xml:space="preserve"> </w:t>
      </w:r>
      <w:r w:rsidRPr="003373A0">
        <w:rPr>
          <w:rFonts w:eastAsia="Calibri"/>
        </w:rPr>
        <w:t>to</w:t>
      </w:r>
      <w:r w:rsidR="003373A0" w:rsidRPr="003373A0">
        <w:rPr>
          <w:rFonts w:eastAsia="Calibri"/>
        </w:rPr>
        <w:t xml:space="preserve"> </w:t>
      </w:r>
      <w:r w:rsidRPr="003373A0">
        <w:rPr>
          <w:rFonts w:eastAsia="Calibri"/>
        </w:rPr>
        <w:t>authorizing,</w:t>
      </w:r>
      <w:r w:rsidR="003373A0" w:rsidRPr="003373A0">
        <w:rPr>
          <w:rFonts w:eastAsia="Calibri"/>
        </w:rPr>
        <w:t xml:space="preserve"> </w:t>
      </w:r>
      <w:r w:rsidRPr="003373A0">
        <w:rPr>
          <w:rFonts w:eastAsia="Calibri"/>
        </w:rPr>
        <w:t>the</w:t>
      </w:r>
      <w:r w:rsidR="003373A0" w:rsidRPr="003373A0">
        <w:rPr>
          <w:rFonts w:eastAsia="Calibri"/>
        </w:rPr>
        <w:t xml:space="preserve"> </w:t>
      </w:r>
      <w:r w:rsidRPr="003373A0">
        <w:rPr>
          <w:rFonts w:eastAsia="Calibri"/>
        </w:rPr>
        <w:t>number</w:t>
      </w:r>
      <w:r w:rsidR="003373A0" w:rsidRPr="003373A0">
        <w:rPr>
          <w:rFonts w:eastAsia="Calibri"/>
        </w:rPr>
        <w:t xml:space="preserve"> </w:t>
      </w:r>
      <w:r w:rsidRPr="003373A0">
        <w:rPr>
          <w:rFonts w:eastAsia="Calibri"/>
        </w:rPr>
        <w:t>of</w:t>
      </w:r>
      <w:r w:rsidR="003373A0" w:rsidRPr="003373A0">
        <w:rPr>
          <w:rFonts w:eastAsia="Calibri"/>
        </w:rPr>
        <w:t xml:space="preserve"> </w:t>
      </w:r>
      <w:r w:rsidRPr="003373A0">
        <w:rPr>
          <w:rFonts w:eastAsia="Calibri"/>
        </w:rPr>
        <w:t>authorized</w:t>
      </w:r>
      <w:r w:rsidR="003373A0" w:rsidRPr="003373A0">
        <w:rPr>
          <w:rFonts w:eastAsia="Calibri"/>
        </w:rPr>
        <w:t xml:space="preserve"> </w:t>
      </w:r>
      <w:r w:rsidRPr="003373A0">
        <w:rPr>
          <w:rFonts w:eastAsia="Calibri"/>
        </w:rPr>
        <w:t>hours</w:t>
      </w:r>
      <w:r w:rsidR="003373A0" w:rsidRPr="003373A0">
        <w:rPr>
          <w:rFonts w:eastAsia="Calibri"/>
        </w:rPr>
        <w:t xml:space="preserve"> </w:t>
      </w:r>
      <w:r w:rsidRPr="003373A0">
        <w:rPr>
          <w:rFonts w:eastAsia="Calibri"/>
        </w:rPr>
        <w:t>for</w:t>
      </w:r>
      <w:r w:rsidR="003373A0" w:rsidRPr="003373A0">
        <w:rPr>
          <w:rFonts w:eastAsia="Calibri"/>
        </w:rPr>
        <w:t xml:space="preserve"> </w:t>
      </w:r>
      <w:proofErr w:type="gramStart"/>
      <w:r w:rsidRPr="003373A0">
        <w:rPr>
          <w:rFonts w:eastAsia="Calibri"/>
        </w:rPr>
        <w:t>Pre-ETS</w:t>
      </w:r>
      <w:proofErr w:type="gramEnd"/>
      <w:r w:rsidR="003373A0" w:rsidRPr="003373A0">
        <w:rPr>
          <w:rFonts w:eastAsia="Calibri"/>
        </w:rPr>
        <w:t xml:space="preserve"> </w:t>
      </w:r>
      <w:r w:rsidR="00726765" w:rsidRPr="003373A0">
        <w:rPr>
          <w:rFonts w:eastAsia="Calibri"/>
        </w:rPr>
        <w:t>services</w:t>
      </w:r>
      <w:r w:rsidR="003373A0" w:rsidRPr="003373A0">
        <w:rPr>
          <w:rFonts w:eastAsia="Calibri"/>
        </w:rPr>
        <w:t xml:space="preserve"> </w:t>
      </w:r>
      <w:r w:rsidRPr="003373A0">
        <w:rPr>
          <w:rFonts w:eastAsia="Calibri"/>
        </w:rPr>
        <w:t>must</w:t>
      </w:r>
      <w:r w:rsidR="003373A0" w:rsidRPr="003373A0">
        <w:rPr>
          <w:rFonts w:eastAsia="Calibri"/>
        </w:rPr>
        <w:t xml:space="preserve"> </w:t>
      </w:r>
      <w:r w:rsidRPr="003373A0">
        <w:rPr>
          <w:rFonts w:eastAsia="Calibri"/>
        </w:rPr>
        <w:t>be</w:t>
      </w:r>
      <w:r w:rsidR="003373A0" w:rsidRPr="003373A0">
        <w:rPr>
          <w:rFonts w:eastAsia="Calibri"/>
        </w:rPr>
        <w:t xml:space="preserve"> </w:t>
      </w:r>
      <w:r w:rsidRPr="003373A0">
        <w:rPr>
          <w:rFonts w:eastAsia="Calibri"/>
        </w:rPr>
        <w:t>negotiated</w:t>
      </w:r>
      <w:r w:rsidR="003373A0" w:rsidRPr="003373A0">
        <w:rPr>
          <w:rFonts w:eastAsia="Calibri"/>
        </w:rPr>
        <w:t xml:space="preserve"> </w:t>
      </w:r>
      <w:r w:rsidRPr="003373A0">
        <w:rPr>
          <w:rFonts w:eastAsia="Calibri"/>
        </w:rPr>
        <w:t>with</w:t>
      </w:r>
      <w:r w:rsidR="003373A0" w:rsidRPr="003373A0">
        <w:rPr>
          <w:rFonts w:eastAsia="Calibri"/>
        </w:rPr>
        <w:t xml:space="preserve"> </w:t>
      </w:r>
      <w:r w:rsidRPr="003373A0">
        <w:rPr>
          <w:rFonts w:eastAsia="Calibri"/>
        </w:rPr>
        <w:t>VRS</w:t>
      </w:r>
      <w:r w:rsidR="003373A0" w:rsidRPr="003373A0">
        <w:rPr>
          <w:rFonts w:eastAsia="Calibri"/>
        </w:rPr>
        <w:t xml:space="preserve"> </w:t>
      </w:r>
      <w:r w:rsidRPr="003373A0">
        <w:rPr>
          <w:rFonts w:eastAsia="Calibri"/>
        </w:rPr>
        <w:t>and</w:t>
      </w:r>
      <w:r w:rsidR="003373A0" w:rsidRPr="003373A0">
        <w:rPr>
          <w:rFonts w:eastAsia="Calibri"/>
        </w:rPr>
        <w:t xml:space="preserve"> </w:t>
      </w:r>
      <w:r w:rsidRPr="003373A0">
        <w:rPr>
          <w:rFonts w:eastAsia="Calibri"/>
        </w:rPr>
        <w:t>Community</w:t>
      </w:r>
      <w:r w:rsidR="003373A0" w:rsidRPr="003373A0">
        <w:rPr>
          <w:rFonts w:eastAsia="Calibri"/>
        </w:rPr>
        <w:t xml:space="preserve"> </w:t>
      </w:r>
      <w:r w:rsidRPr="003373A0">
        <w:rPr>
          <w:rFonts w:eastAsia="Calibri"/>
        </w:rPr>
        <w:t>Partner</w:t>
      </w:r>
      <w:r w:rsidR="003373A0" w:rsidRPr="003373A0">
        <w:rPr>
          <w:rFonts w:eastAsia="Calibri"/>
        </w:rPr>
        <w:t xml:space="preserve"> </w:t>
      </w:r>
      <w:r w:rsidRPr="003373A0">
        <w:rPr>
          <w:rFonts w:eastAsia="Calibri"/>
        </w:rPr>
        <w:t>staff.</w:t>
      </w:r>
      <w:r w:rsidR="003373A0" w:rsidRPr="003373A0">
        <w:rPr>
          <w:rFonts w:eastAsia="Calibri"/>
        </w:rPr>
        <w:t xml:space="preserve"> </w:t>
      </w:r>
      <w:r w:rsidR="003A7F1F">
        <w:rPr>
          <w:rFonts w:eastAsia="Calibri"/>
        </w:rPr>
        <w:t xml:space="preserve">This </w:t>
      </w:r>
      <w:r w:rsidR="00EE0F31">
        <w:rPr>
          <w:rFonts w:eastAsia="Calibri"/>
        </w:rPr>
        <w:t>negotiation must include a discussion about how much service and travel</w:t>
      </w:r>
      <w:r w:rsidR="00B44B8B">
        <w:rPr>
          <w:rFonts w:eastAsia="Calibri"/>
        </w:rPr>
        <w:t>/transportation</w:t>
      </w:r>
      <w:r w:rsidR="00EE0F31">
        <w:rPr>
          <w:rFonts w:eastAsia="Calibri"/>
        </w:rPr>
        <w:t xml:space="preserve"> </w:t>
      </w:r>
      <w:r w:rsidR="005F3349">
        <w:rPr>
          <w:rFonts w:eastAsia="Calibri"/>
        </w:rPr>
        <w:t xml:space="preserve">(includes travel for the partner </w:t>
      </w:r>
      <w:r w:rsidR="001E29BC">
        <w:rPr>
          <w:rFonts w:eastAsia="Calibri"/>
        </w:rPr>
        <w:t xml:space="preserve">staff </w:t>
      </w:r>
      <w:r w:rsidR="005F3349">
        <w:rPr>
          <w:rFonts w:eastAsia="Calibri"/>
        </w:rPr>
        <w:t xml:space="preserve">and/or transporting a student) </w:t>
      </w:r>
      <w:r w:rsidR="00EE0F31">
        <w:rPr>
          <w:rFonts w:eastAsia="Calibri"/>
        </w:rPr>
        <w:t xml:space="preserve">time should be included in </w:t>
      </w:r>
      <w:r w:rsidR="00B37BFC">
        <w:rPr>
          <w:rFonts w:eastAsia="Calibri"/>
        </w:rPr>
        <w:t xml:space="preserve">each </w:t>
      </w:r>
      <w:proofErr w:type="gramStart"/>
      <w:r w:rsidR="00B37BFC">
        <w:rPr>
          <w:rFonts w:eastAsia="Calibri"/>
        </w:rPr>
        <w:t>Pre-ETS</w:t>
      </w:r>
      <w:proofErr w:type="gramEnd"/>
      <w:r w:rsidR="00B37BFC">
        <w:rPr>
          <w:rFonts w:eastAsia="Calibri"/>
        </w:rPr>
        <w:t xml:space="preserve"> service authorized. VRS staff must case note how much service</w:t>
      </w:r>
      <w:r w:rsidR="00CE7F9D">
        <w:rPr>
          <w:rFonts w:eastAsia="Calibri"/>
        </w:rPr>
        <w:t xml:space="preserve"> </w:t>
      </w:r>
      <w:r w:rsidR="00B37BFC">
        <w:rPr>
          <w:rFonts w:eastAsia="Calibri"/>
        </w:rPr>
        <w:t>and trav</w:t>
      </w:r>
      <w:r w:rsidR="002439F8">
        <w:rPr>
          <w:rFonts w:eastAsia="Calibri"/>
        </w:rPr>
        <w:t>el</w:t>
      </w:r>
      <w:r w:rsidR="00B44B8B">
        <w:rPr>
          <w:rFonts w:eastAsia="Calibri"/>
        </w:rPr>
        <w:t>/transportation</w:t>
      </w:r>
      <w:r w:rsidR="002439F8">
        <w:rPr>
          <w:rFonts w:eastAsia="Calibri"/>
        </w:rPr>
        <w:t xml:space="preserve"> </w:t>
      </w:r>
      <w:r w:rsidR="00A97159">
        <w:rPr>
          <w:rFonts w:eastAsia="Calibri"/>
        </w:rPr>
        <w:t xml:space="preserve">time </w:t>
      </w:r>
      <w:r w:rsidR="002439F8">
        <w:rPr>
          <w:rFonts w:eastAsia="Calibri"/>
        </w:rPr>
        <w:t>is included.</w:t>
      </w:r>
    </w:p>
    <w:p w14:paraId="2189E482" w14:textId="06C664B8" w:rsidR="00C03D01" w:rsidRPr="003373A0" w:rsidRDefault="004D562D" w:rsidP="003373A0">
      <w:pPr>
        <w:pStyle w:val="ListParagraph"/>
        <w:numPr>
          <w:ilvl w:val="0"/>
          <w:numId w:val="24"/>
        </w:numPr>
      </w:pPr>
      <w:r w:rsidRPr="003373A0">
        <w:t>Just</w:t>
      </w:r>
      <w:r w:rsidR="003373A0" w:rsidRPr="003373A0">
        <w:t xml:space="preserve"> </w:t>
      </w:r>
      <w:r w:rsidRPr="003373A0">
        <w:t>as</w:t>
      </w:r>
      <w:r w:rsidR="003373A0" w:rsidRPr="003373A0">
        <w:t xml:space="preserve"> </w:t>
      </w:r>
      <w:r w:rsidRPr="003373A0">
        <w:t>with</w:t>
      </w:r>
      <w:r w:rsidR="003373A0" w:rsidRPr="003373A0">
        <w:t xml:space="preserve"> </w:t>
      </w:r>
      <w:r w:rsidRPr="003373A0">
        <w:t>general</w:t>
      </w:r>
      <w:r w:rsidR="003373A0" w:rsidRPr="003373A0">
        <w:t xml:space="preserve"> </w:t>
      </w:r>
      <w:r w:rsidRPr="003373A0">
        <w:t>VR</w:t>
      </w:r>
      <w:r w:rsidR="003373A0" w:rsidRPr="003373A0">
        <w:t xml:space="preserve"> </w:t>
      </w:r>
      <w:r w:rsidRPr="003373A0">
        <w:t>services,</w:t>
      </w:r>
      <w:r w:rsidR="003373A0" w:rsidRPr="003373A0">
        <w:t xml:space="preserve"> </w:t>
      </w:r>
      <w:r w:rsidRPr="003373A0">
        <w:t>Community</w:t>
      </w:r>
      <w:r w:rsidR="003373A0" w:rsidRPr="003373A0">
        <w:t xml:space="preserve"> </w:t>
      </w:r>
      <w:r w:rsidRPr="003373A0">
        <w:t>Partners</w:t>
      </w:r>
      <w:r w:rsidR="003373A0" w:rsidRPr="003373A0">
        <w:t xml:space="preserve"> </w:t>
      </w:r>
      <w:r w:rsidRPr="003373A0">
        <w:t>will</w:t>
      </w:r>
      <w:r w:rsidR="003373A0" w:rsidRPr="003373A0">
        <w:t xml:space="preserve"> </w:t>
      </w:r>
      <w:r w:rsidRPr="003373A0">
        <w:t>want</w:t>
      </w:r>
      <w:r w:rsidR="003373A0" w:rsidRPr="003373A0">
        <w:t xml:space="preserve"> </w:t>
      </w:r>
      <w:r w:rsidRPr="003373A0">
        <w:t>to</w:t>
      </w:r>
      <w:r w:rsidR="003373A0" w:rsidRPr="003373A0">
        <w:t xml:space="preserve"> </w:t>
      </w:r>
      <w:r w:rsidRPr="003373A0">
        <w:t>monitor</w:t>
      </w:r>
      <w:r w:rsidR="003373A0" w:rsidRPr="003373A0">
        <w:t xml:space="preserve"> </w:t>
      </w:r>
      <w:r w:rsidRPr="003373A0">
        <w:t>authorizations</w:t>
      </w:r>
      <w:r w:rsidR="003373A0" w:rsidRPr="003373A0">
        <w:t xml:space="preserve"> </w:t>
      </w:r>
      <w:r w:rsidRPr="003373A0">
        <w:t>and</w:t>
      </w:r>
      <w:r w:rsidR="003373A0" w:rsidRPr="003373A0">
        <w:t xml:space="preserve"> </w:t>
      </w:r>
      <w:r w:rsidRPr="003373A0">
        <w:rPr>
          <w:rFonts w:eastAsia="Calibri"/>
        </w:rPr>
        <w:t>communicate</w:t>
      </w:r>
      <w:r w:rsidR="003373A0" w:rsidRPr="003373A0">
        <w:rPr>
          <w:rFonts w:eastAsia="Calibri"/>
        </w:rPr>
        <w:t xml:space="preserve"> </w:t>
      </w:r>
      <w:r w:rsidRPr="003373A0">
        <w:rPr>
          <w:rFonts w:eastAsia="Calibri"/>
        </w:rPr>
        <w:t>with</w:t>
      </w:r>
      <w:r w:rsidR="003373A0" w:rsidRPr="003373A0">
        <w:rPr>
          <w:rFonts w:eastAsia="Calibri"/>
        </w:rPr>
        <w:t xml:space="preserve"> </w:t>
      </w:r>
      <w:r w:rsidRPr="003373A0">
        <w:rPr>
          <w:rFonts w:eastAsia="Calibri"/>
        </w:rPr>
        <w:t>VRS</w:t>
      </w:r>
      <w:r w:rsidR="003373A0" w:rsidRPr="003373A0">
        <w:rPr>
          <w:rFonts w:eastAsia="Calibri"/>
        </w:rPr>
        <w:t xml:space="preserve"> </w:t>
      </w:r>
      <w:r w:rsidRPr="003373A0">
        <w:rPr>
          <w:rFonts w:eastAsia="Calibri"/>
        </w:rPr>
        <w:t>if</w:t>
      </w:r>
      <w:r w:rsidR="003373A0" w:rsidRPr="003373A0">
        <w:rPr>
          <w:rFonts w:eastAsia="Calibri"/>
        </w:rPr>
        <w:t xml:space="preserve"> </w:t>
      </w:r>
      <w:r w:rsidRPr="003373A0">
        <w:rPr>
          <w:rFonts w:eastAsia="Calibri"/>
        </w:rPr>
        <w:t>additional</w:t>
      </w:r>
      <w:r w:rsidR="003373A0" w:rsidRPr="003373A0">
        <w:rPr>
          <w:rFonts w:eastAsia="Calibri"/>
        </w:rPr>
        <w:t xml:space="preserve"> </w:t>
      </w:r>
      <w:proofErr w:type="gramStart"/>
      <w:r w:rsidRPr="003373A0">
        <w:rPr>
          <w:rFonts w:eastAsia="Calibri"/>
        </w:rPr>
        <w:t>Pre-ETS</w:t>
      </w:r>
      <w:proofErr w:type="gramEnd"/>
      <w:r w:rsidR="003373A0" w:rsidRPr="003373A0">
        <w:rPr>
          <w:rFonts w:eastAsia="Calibri"/>
        </w:rPr>
        <w:t xml:space="preserve"> </w:t>
      </w:r>
      <w:r w:rsidRPr="003373A0">
        <w:rPr>
          <w:rFonts w:eastAsia="Calibri"/>
        </w:rPr>
        <w:t>hours</w:t>
      </w:r>
      <w:r w:rsidR="003373A0" w:rsidRPr="003373A0">
        <w:rPr>
          <w:rFonts w:eastAsia="Calibri"/>
        </w:rPr>
        <w:t xml:space="preserve"> </w:t>
      </w:r>
      <w:r w:rsidRPr="003373A0">
        <w:rPr>
          <w:rFonts w:eastAsia="Calibri"/>
        </w:rPr>
        <w:t>are</w:t>
      </w:r>
      <w:r w:rsidR="003373A0" w:rsidRPr="003373A0">
        <w:rPr>
          <w:rFonts w:eastAsia="Calibri"/>
        </w:rPr>
        <w:t xml:space="preserve"> </w:t>
      </w:r>
      <w:r w:rsidRPr="003373A0">
        <w:rPr>
          <w:rFonts w:eastAsia="Calibri"/>
        </w:rPr>
        <w:t>needed.</w:t>
      </w:r>
    </w:p>
    <w:p w14:paraId="23DEE535" w14:textId="136B67FB" w:rsidR="00AC05DB" w:rsidRPr="003373A0" w:rsidRDefault="001B6353" w:rsidP="003373A0">
      <w:pPr>
        <w:pStyle w:val="ListParagraph"/>
        <w:numPr>
          <w:ilvl w:val="0"/>
          <w:numId w:val="24"/>
        </w:numPr>
      </w:pPr>
      <w:r w:rsidRPr="003373A0">
        <w:rPr>
          <w:rFonts w:eastAsia="Calibri"/>
        </w:rPr>
        <w:t>Authorizations</w:t>
      </w:r>
      <w:r w:rsidR="003373A0" w:rsidRPr="003373A0">
        <w:rPr>
          <w:rFonts w:eastAsia="Calibri"/>
        </w:rPr>
        <w:t xml:space="preserve"> </w:t>
      </w:r>
      <w:r w:rsidRPr="003373A0">
        <w:rPr>
          <w:rFonts w:eastAsia="Calibri"/>
        </w:rPr>
        <w:t>and</w:t>
      </w:r>
      <w:r w:rsidR="003373A0" w:rsidRPr="003373A0">
        <w:rPr>
          <w:rFonts w:eastAsia="Calibri"/>
        </w:rPr>
        <w:t xml:space="preserve"> </w:t>
      </w:r>
      <w:r w:rsidR="005F3349">
        <w:rPr>
          <w:rFonts w:eastAsia="Calibri"/>
        </w:rPr>
        <w:t>travel/</w:t>
      </w:r>
      <w:r w:rsidRPr="003373A0">
        <w:rPr>
          <w:rFonts w:eastAsia="Calibri"/>
        </w:rPr>
        <w:t>transportation:</w:t>
      </w:r>
      <w:r w:rsidR="003373A0" w:rsidRPr="003373A0">
        <w:rPr>
          <w:rFonts w:eastAsia="Calibri"/>
        </w:rPr>
        <w:t xml:space="preserve"> </w:t>
      </w:r>
      <w:r w:rsidR="00AC05DB" w:rsidRPr="003373A0">
        <w:rPr>
          <w:rFonts w:eastAsia="Calibri"/>
        </w:rPr>
        <w:t>VRS</w:t>
      </w:r>
      <w:r w:rsidR="003373A0" w:rsidRPr="003373A0">
        <w:rPr>
          <w:rFonts w:eastAsia="Calibri"/>
        </w:rPr>
        <w:t xml:space="preserve"> </w:t>
      </w:r>
      <w:r w:rsidR="00AC05DB" w:rsidRPr="003373A0">
        <w:rPr>
          <w:rFonts w:eastAsia="Calibri"/>
        </w:rPr>
        <w:t>understands</w:t>
      </w:r>
      <w:r w:rsidR="003373A0" w:rsidRPr="003373A0">
        <w:rPr>
          <w:rFonts w:eastAsia="Calibri"/>
        </w:rPr>
        <w:t xml:space="preserve"> </w:t>
      </w:r>
      <w:r w:rsidR="00AC05DB" w:rsidRPr="003373A0">
        <w:rPr>
          <w:rFonts w:eastAsia="Calibri"/>
        </w:rPr>
        <w:t>that</w:t>
      </w:r>
      <w:r w:rsidR="003373A0" w:rsidRPr="003373A0">
        <w:rPr>
          <w:rFonts w:eastAsia="Calibri"/>
        </w:rPr>
        <w:t xml:space="preserve"> </w:t>
      </w:r>
      <w:r w:rsidR="00AC05DB" w:rsidRPr="003373A0">
        <w:rPr>
          <w:rFonts w:eastAsia="Calibri"/>
        </w:rPr>
        <w:t>accidents,</w:t>
      </w:r>
      <w:r w:rsidR="003373A0" w:rsidRPr="003373A0">
        <w:rPr>
          <w:rFonts w:eastAsia="Calibri"/>
        </w:rPr>
        <w:t xml:space="preserve"> </w:t>
      </w:r>
      <w:r w:rsidR="00AC05DB" w:rsidRPr="003373A0">
        <w:rPr>
          <w:rFonts w:eastAsia="Calibri"/>
        </w:rPr>
        <w:t>road</w:t>
      </w:r>
      <w:r w:rsidR="003373A0" w:rsidRPr="003373A0">
        <w:rPr>
          <w:rFonts w:eastAsia="Calibri"/>
        </w:rPr>
        <w:t xml:space="preserve"> </w:t>
      </w:r>
      <w:r w:rsidR="00AC05DB" w:rsidRPr="003373A0">
        <w:rPr>
          <w:rFonts w:eastAsia="Calibri"/>
        </w:rPr>
        <w:t>construction,</w:t>
      </w:r>
      <w:r w:rsidR="003373A0" w:rsidRPr="003373A0">
        <w:rPr>
          <w:rFonts w:eastAsia="Calibri"/>
        </w:rPr>
        <w:t xml:space="preserve"> </w:t>
      </w:r>
      <w:r w:rsidR="00AC05DB" w:rsidRPr="003373A0">
        <w:rPr>
          <w:rFonts w:eastAsia="Calibri"/>
        </w:rPr>
        <w:t>and</w:t>
      </w:r>
      <w:r w:rsidR="003373A0" w:rsidRPr="003373A0">
        <w:rPr>
          <w:rFonts w:eastAsia="Calibri"/>
        </w:rPr>
        <w:t xml:space="preserve"> </w:t>
      </w:r>
      <w:r w:rsidR="00AC05DB" w:rsidRPr="003373A0">
        <w:rPr>
          <w:rFonts w:eastAsia="Calibri"/>
        </w:rPr>
        <w:t>inclement</w:t>
      </w:r>
      <w:r w:rsidR="003373A0" w:rsidRPr="003373A0">
        <w:rPr>
          <w:rFonts w:eastAsia="Calibri"/>
        </w:rPr>
        <w:t xml:space="preserve"> </w:t>
      </w:r>
      <w:r w:rsidR="00AC05DB" w:rsidRPr="003373A0">
        <w:rPr>
          <w:rFonts w:eastAsia="Calibri"/>
        </w:rPr>
        <w:t>weather</w:t>
      </w:r>
      <w:r w:rsidR="003373A0" w:rsidRPr="003373A0">
        <w:rPr>
          <w:rFonts w:eastAsia="Calibri"/>
        </w:rPr>
        <w:t xml:space="preserve"> </w:t>
      </w:r>
      <w:r w:rsidR="00AC05DB" w:rsidRPr="003373A0">
        <w:rPr>
          <w:rFonts w:eastAsia="Calibri"/>
        </w:rPr>
        <w:t>cannot</w:t>
      </w:r>
      <w:r w:rsidR="003373A0" w:rsidRPr="003373A0">
        <w:rPr>
          <w:rFonts w:eastAsia="Calibri"/>
        </w:rPr>
        <w:t xml:space="preserve"> </w:t>
      </w:r>
      <w:r w:rsidR="00AC05DB" w:rsidRPr="003373A0">
        <w:rPr>
          <w:rFonts w:eastAsia="Calibri"/>
        </w:rPr>
        <w:t>always</w:t>
      </w:r>
      <w:r w:rsidR="003373A0" w:rsidRPr="003373A0">
        <w:rPr>
          <w:rFonts w:eastAsia="Calibri"/>
        </w:rPr>
        <w:t xml:space="preserve"> </w:t>
      </w:r>
      <w:r w:rsidR="00AC05DB" w:rsidRPr="003373A0">
        <w:rPr>
          <w:rFonts w:eastAsia="Calibri"/>
        </w:rPr>
        <w:t>be</w:t>
      </w:r>
      <w:r w:rsidR="003373A0" w:rsidRPr="003373A0">
        <w:rPr>
          <w:rFonts w:eastAsia="Calibri"/>
        </w:rPr>
        <w:t xml:space="preserve"> </w:t>
      </w:r>
      <w:r w:rsidR="00AC05DB" w:rsidRPr="003373A0">
        <w:rPr>
          <w:rFonts w:eastAsia="Calibri"/>
        </w:rPr>
        <w:t>predicted.</w:t>
      </w:r>
      <w:r w:rsidR="003373A0" w:rsidRPr="003373A0">
        <w:rPr>
          <w:rFonts w:eastAsia="Calibri"/>
        </w:rPr>
        <w:t xml:space="preserve"> </w:t>
      </w:r>
      <w:r w:rsidR="00AC05DB" w:rsidRPr="003373A0">
        <w:rPr>
          <w:rFonts w:eastAsia="Calibri"/>
        </w:rPr>
        <w:t>VRS</w:t>
      </w:r>
      <w:r w:rsidR="003373A0" w:rsidRPr="003373A0">
        <w:rPr>
          <w:rFonts w:eastAsia="Calibri"/>
        </w:rPr>
        <w:t xml:space="preserve"> </w:t>
      </w:r>
      <w:r w:rsidR="00AC05DB" w:rsidRPr="003373A0">
        <w:rPr>
          <w:rFonts w:eastAsia="Calibri"/>
        </w:rPr>
        <w:t>will</w:t>
      </w:r>
      <w:r w:rsidR="003373A0" w:rsidRPr="003373A0">
        <w:rPr>
          <w:rFonts w:eastAsia="Calibri"/>
        </w:rPr>
        <w:t xml:space="preserve"> </w:t>
      </w:r>
      <w:r w:rsidR="000822B1" w:rsidRPr="003373A0">
        <w:rPr>
          <w:rFonts w:eastAsia="Calibri"/>
        </w:rPr>
        <w:t>authorize</w:t>
      </w:r>
      <w:r w:rsidR="003373A0" w:rsidRPr="003373A0">
        <w:rPr>
          <w:rFonts w:eastAsia="Calibri"/>
        </w:rPr>
        <w:t xml:space="preserve"> </w:t>
      </w:r>
      <w:proofErr w:type="gramStart"/>
      <w:r w:rsidR="00CD4DB9" w:rsidRPr="003373A0">
        <w:rPr>
          <w:rFonts w:eastAsia="Calibri"/>
        </w:rPr>
        <w:t>Pre-ETS</w:t>
      </w:r>
      <w:proofErr w:type="gramEnd"/>
      <w:r w:rsidR="003373A0" w:rsidRPr="003373A0">
        <w:rPr>
          <w:rFonts w:eastAsia="Calibri"/>
        </w:rPr>
        <w:t xml:space="preserve"> </w:t>
      </w:r>
      <w:r w:rsidR="005F3349">
        <w:rPr>
          <w:rFonts w:eastAsia="Calibri"/>
        </w:rPr>
        <w:t>travel/</w:t>
      </w:r>
      <w:r w:rsidR="00CD4DB9" w:rsidRPr="003373A0">
        <w:rPr>
          <w:rFonts w:eastAsia="Calibri"/>
        </w:rPr>
        <w:t>transportation</w:t>
      </w:r>
      <w:r w:rsidR="003373A0" w:rsidRPr="003373A0">
        <w:rPr>
          <w:rFonts w:eastAsia="Calibri"/>
        </w:rPr>
        <w:t xml:space="preserve"> </w:t>
      </w:r>
      <w:r w:rsidR="00CD4DB9" w:rsidRPr="003373A0">
        <w:rPr>
          <w:rFonts w:eastAsia="Calibri"/>
        </w:rPr>
        <w:t>time</w:t>
      </w:r>
      <w:r w:rsidR="003373A0" w:rsidRPr="003373A0">
        <w:rPr>
          <w:rFonts w:eastAsia="Calibri"/>
        </w:rPr>
        <w:t xml:space="preserve"> </w:t>
      </w:r>
      <w:r w:rsidR="00CD4DB9" w:rsidRPr="003373A0">
        <w:rPr>
          <w:rFonts w:eastAsia="Calibri"/>
        </w:rPr>
        <w:t>based</w:t>
      </w:r>
      <w:r w:rsidR="003373A0" w:rsidRPr="003373A0">
        <w:rPr>
          <w:rFonts w:eastAsia="Calibri"/>
        </w:rPr>
        <w:t xml:space="preserve"> </w:t>
      </w:r>
      <w:r w:rsidR="00CD4DB9" w:rsidRPr="003373A0">
        <w:rPr>
          <w:rFonts w:eastAsia="Calibri"/>
        </w:rPr>
        <w:t>on</w:t>
      </w:r>
      <w:r w:rsidR="003373A0" w:rsidRPr="003373A0">
        <w:rPr>
          <w:rFonts w:eastAsia="Calibri"/>
        </w:rPr>
        <w:t xml:space="preserve"> </w:t>
      </w:r>
      <w:r w:rsidR="00CD4DB9" w:rsidRPr="003373A0">
        <w:rPr>
          <w:rFonts w:eastAsia="Calibri"/>
        </w:rPr>
        <w:t>typical</w:t>
      </w:r>
      <w:r w:rsidR="003373A0" w:rsidRPr="003373A0">
        <w:rPr>
          <w:rFonts w:eastAsia="Calibri"/>
        </w:rPr>
        <w:t xml:space="preserve"> </w:t>
      </w:r>
      <w:r w:rsidR="00CD4DB9" w:rsidRPr="003373A0">
        <w:rPr>
          <w:rFonts w:eastAsia="Calibri"/>
        </w:rPr>
        <w:t>travel</w:t>
      </w:r>
      <w:r w:rsidR="003373A0" w:rsidRPr="003373A0">
        <w:rPr>
          <w:rFonts w:eastAsia="Calibri"/>
        </w:rPr>
        <w:t xml:space="preserve"> </w:t>
      </w:r>
      <w:r w:rsidR="00CD4DB9" w:rsidRPr="003373A0">
        <w:rPr>
          <w:rFonts w:eastAsia="Calibri"/>
        </w:rPr>
        <w:t>circumstances.</w:t>
      </w:r>
    </w:p>
    <w:p w14:paraId="39C2F02C" w14:textId="3C736E2B" w:rsidR="00267B51" w:rsidRPr="00AC05DB" w:rsidRDefault="00267B51" w:rsidP="00AC05DB">
      <w:pPr>
        <w:pStyle w:val="Heading2"/>
        <w:rPr>
          <w:rFonts w:eastAsiaTheme="minorHAnsi"/>
        </w:rPr>
      </w:pPr>
      <w:r w:rsidRPr="00AC05DB">
        <w:rPr>
          <w:rFonts w:eastAsia="Times New Roman"/>
        </w:rPr>
        <w:t>Authorization</w:t>
      </w:r>
      <w:r w:rsidR="003373A0">
        <w:rPr>
          <w:rFonts w:eastAsia="Times New Roman"/>
        </w:rPr>
        <w:t xml:space="preserve"> </w:t>
      </w:r>
      <w:r w:rsidRPr="00AC05DB">
        <w:rPr>
          <w:rFonts w:eastAsia="Times New Roman"/>
        </w:rPr>
        <w:t>End</w:t>
      </w:r>
      <w:r w:rsidR="003373A0">
        <w:rPr>
          <w:rFonts w:eastAsia="Times New Roman"/>
        </w:rPr>
        <w:t xml:space="preserve"> </w:t>
      </w:r>
      <w:r w:rsidRPr="00AC05DB">
        <w:rPr>
          <w:rFonts w:eastAsia="Times New Roman"/>
        </w:rPr>
        <w:t>Dates</w:t>
      </w:r>
    </w:p>
    <w:p w14:paraId="6E7B54C2" w14:textId="2B7B9BE2" w:rsidR="00267B51" w:rsidRDefault="00267B51" w:rsidP="00267B51">
      <w:r>
        <w:t>All</w:t>
      </w:r>
      <w:r w:rsidR="003373A0">
        <w:t xml:space="preserve"> </w:t>
      </w:r>
      <w:r>
        <w:t>Pre-ETS</w:t>
      </w:r>
      <w:r w:rsidR="003373A0">
        <w:t xml:space="preserve"> </w:t>
      </w:r>
      <w:r>
        <w:t>authorizations</w:t>
      </w:r>
      <w:r w:rsidR="003373A0">
        <w:t xml:space="preserve"> </w:t>
      </w:r>
      <w:r>
        <w:t>will</w:t>
      </w:r>
      <w:r w:rsidR="003373A0">
        <w:t xml:space="preserve"> </w:t>
      </w:r>
      <w:r>
        <w:t>have</w:t>
      </w:r>
      <w:r w:rsidR="003373A0">
        <w:t xml:space="preserve"> </w:t>
      </w:r>
      <w:r>
        <w:t>one</w:t>
      </w:r>
      <w:r w:rsidR="003373A0">
        <w:t xml:space="preserve"> </w:t>
      </w:r>
      <w:r>
        <w:t>of</w:t>
      </w:r>
      <w:r w:rsidR="003373A0">
        <w:t xml:space="preserve"> </w:t>
      </w:r>
      <w:r>
        <w:t>the</w:t>
      </w:r>
      <w:r w:rsidR="003373A0">
        <w:t xml:space="preserve"> </w:t>
      </w:r>
      <w:r>
        <w:t>following</w:t>
      </w:r>
      <w:r w:rsidR="003373A0">
        <w:t xml:space="preserve"> </w:t>
      </w:r>
      <w:r>
        <w:t>end</w:t>
      </w:r>
      <w:r w:rsidR="003373A0">
        <w:t xml:space="preserve"> </w:t>
      </w:r>
      <w:r>
        <w:t>dates:</w:t>
      </w:r>
    </w:p>
    <w:p w14:paraId="6AA34D98" w14:textId="0412A32A" w:rsidR="00267B51" w:rsidRDefault="00267B51" w:rsidP="00267B51">
      <w:pPr>
        <w:pStyle w:val="ListParagraph"/>
        <w:numPr>
          <w:ilvl w:val="0"/>
          <w:numId w:val="9"/>
        </w:numPr>
      </w:pPr>
      <w:r>
        <w:t>March</w:t>
      </w:r>
      <w:r w:rsidR="003373A0">
        <w:t xml:space="preserve"> </w:t>
      </w:r>
      <w:r>
        <w:t>31</w:t>
      </w:r>
    </w:p>
    <w:p w14:paraId="276007F9" w14:textId="491CEF93" w:rsidR="00267B51" w:rsidRDefault="00267B51" w:rsidP="00267B51">
      <w:pPr>
        <w:pStyle w:val="ListParagraph"/>
        <w:numPr>
          <w:ilvl w:val="0"/>
          <w:numId w:val="9"/>
        </w:numPr>
      </w:pPr>
      <w:r>
        <w:t>June</w:t>
      </w:r>
      <w:r w:rsidR="003373A0">
        <w:t xml:space="preserve"> </w:t>
      </w:r>
      <w:r>
        <w:t>30</w:t>
      </w:r>
    </w:p>
    <w:p w14:paraId="549DB4D6" w14:textId="38444C5A" w:rsidR="00267B51" w:rsidRDefault="00267B51" w:rsidP="00267B51">
      <w:pPr>
        <w:pStyle w:val="ListParagraph"/>
        <w:numPr>
          <w:ilvl w:val="0"/>
          <w:numId w:val="9"/>
        </w:numPr>
      </w:pPr>
      <w:r>
        <w:t>September</w:t>
      </w:r>
      <w:r w:rsidR="003373A0">
        <w:t xml:space="preserve"> </w:t>
      </w:r>
      <w:r>
        <w:t>30</w:t>
      </w:r>
    </w:p>
    <w:p w14:paraId="19E8B062" w14:textId="5A0A3E33" w:rsidR="00267B51" w:rsidRDefault="00267B51" w:rsidP="00267B51">
      <w:pPr>
        <w:pStyle w:val="ListParagraph"/>
        <w:numPr>
          <w:ilvl w:val="0"/>
          <w:numId w:val="9"/>
        </w:numPr>
      </w:pPr>
      <w:r>
        <w:t>December</w:t>
      </w:r>
      <w:r w:rsidR="003373A0">
        <w:t xml:space="preserve"> </w:t>
      </w:r>
      <w:r>
        <w:t>31</w:t>
      </w:r>
    </w:p>
    <w:p w14:paraId="605A5D32" w14:textId="70479780" w:rsidR="002652A1" w:rsidRDefault="002652A1" w:rsidP="002652A1">
      <w:r>
        <w:t>Pre-ETS authorizations will not be extended beyond the end date. New authorizations can be put in place if services will be continuing beyond that date.</w:t>
      </w:r>
    </w:p>
    <w:p w14:paraId="67B29AF7" w14:textId="39A8DC81" w:rsidR="002652A1" w:rsidRDefault="007478BA" w:rsidP="002652A1">
      <w:r>
        <w:t xml:space="preserve">VRS staff are asked to choose either the closest end date or the one after that. For instance, if services are starting in November, the end date could be December 31 </w:t>
      </w:r>
      <w:r w:rsidRPr="008B58D5">
        <w:rPr>
          <w:i/>
          <w:iCs/>
        </w:rPr>
        <w:t>or</w:t>
      </w:r>
      <w:r>
        <w:t xml:space="preserve"> March 31.</w:t>
      </w:r>
      <w:r w:rsidR="0066298C">
        <w:t xml:space="preserve"> </w:t>
      </w:r>
      <w:r w:rsidR="0066298C" w:rsidRPr="009C7163">
        <w:t>Also note that June 30 is the end of the state fiscal year and September 30 is the end of the federal fiscal year and thus authorizations cannot go beyond those end dates.</w:t>
      </w:r>
    </w:p>
    <w:p w14:paraId="15151D66" w14:textId="674E4880" w:rsidR="00190F45" w:rsidRDefault="007478BA" w:rsidP="00190F45">
      <w:r>
        <w:t xml:space="preserve">The only exception to using one of the four end dates is when services need to end because a student will no longer meet the definition of a “student with a disability” for </w:t>
      </w:r>
      <w:proofErr w:type="gramStart"/>
      <w:r>
        <w:t>Pre-ETS</w:t>
      </w:r>
      <w:proofErr w:type="gramEnd"/>
      <w:r>
        <w:t xml:space="preserve"> purposes. </w:t>
      </w:r>
      <w:r w:rsidR="00190F45">
        <w:lastRenderedPageBreak/>
        <w:t>In other words, they will either: 1) no longer be enrolled in an education program, 2) be turning age 22 outside of the academic year (students that turn age 22 during a regular academic year can continue to receive Pre-ETS through that academic year/spring semester as long as they remain enrolled in an education program), or 3) are in age 18 to 22 secondary transition programming, turn age 22 in the middle of the school year (and thus age 18-22 transition programming must end on that date), and are not enrolled in a postsecondary education program.</w:t>
      </w:r>
    </w:p>
    <w:p w14:paraId="66159663" w14:textId="77777777" w:rsidR="00190F45" w:rsidRDefault="00190F45" w:rsidP="00190F45">
      <w:r>
        <w:t>Examples:</w:t>
      </w:r>
    </w:p>
    <w:p w14:paraId="653746FA" w14:textId="77777777" w:rsidR="00190F45" w:rsidRDefault="00190F45" w:rsidP="00190F45">
      <w:pPr>
        <w:pStyle w:val="ListParagraph"/>
        <w:numPr>
          <w:ilvl w:val="0"/>
          <w:numId w:val="25"/>
        </w:numPr>
        <w:ind w:left="720"/>
      </w:pPr>
      <w:r>
        <w:t>A student is graduating high school on May 30 and is not enrolled in a postsecondary education program. Pre-ETS services/authorizations must end on May 30.</w:t>
      </w:r>
    </w:p>
    <w:p w14:paraId="14AADE0F" w14:textId="77777777" w:rsidR="00190F45" w:rsidRDefault="00190F45" w:rsidP="00190F45">
      <w:pPr>
        <w:pStyle w:val="ListParagraph"/>
        <w:numPr>
          <w:ilvl w:val="0"/>
          <w:numId w:val="25"/>
        </w:numPr>
        <w:ind w:left="720"/>
      </w:pPr>
      <w:r>
        <w:t xml:space="preserve">A student is enrolled in 18 to 22 secondary transition programming and turns 22 on November 6. Their secondary transition programming ends on November 6 and their Pre-ETS services/authorizations must also end November 6 if they are not enrolled in a postsecondary education program.   </w:t>
      </w:r>
    </w:p>
    <w:p w14:paraId="7A1594E0" w14:textId="6324334B" w:rsidR="00190F45" w:rsidRDefault="00190F45" w:rsidP="00190F45">
      <w:pPr>
        <w:pStyle w:val="ListParagraph"/>
        <w:numPr>
          <w:ilvl w:val="0"/>
          <w:numId w:val="25"/>
        </w:numPr>
        <w:ind w:left="720"/>
      </w:pPr>
      <w:r>
        <w:t xml:space="preserve">A student is enrolled in 18 to 22 secondary transition programming and turns 22 on November 6. They are enrolled in a postsecondary education program and thus even though their secondary transition programming ends on November 6, their Pre-ETS services/authorizations can continue through the postsecondary education program’s academic year (through spring semester) as long as they remain enrolled at the program during that time.    </w:t>
      </w:r>
    </w:p>
    <w:p w14:paraId="28FD54C1" w14:textId="77777777" w:rsidR="00190F45" w:rsidRDefault="00190F45" w:rsidP="00190F45">
      <w:pPr>
        <w:pStyle w:val="ListParagraph"/>
        <w:numPr>
          <w:ilvl w:val="0"/>
          <w:numId w:val="25"/>
        </w:numPr>
        <w:ind w:left="720"/>
      </w:pPr>
      <w:r>
        <w:t>A student enrolled in postsecondary education turns 22 on July 15. Pre-ETS services/authorizations must end on July 15.</w:t>
      </w:r>
    </w:p>
    <w:p w14:paraId="19A941DD" w14:textId="7ED0BCBA" w:rsidR="00190F45" w:rsidRPr="00267B51" w:rsidRDefault="00190F45" w:rsidP="00190F45">
      <w:pPr>
        <w:pStyle w:val="ListParagraph"/>
        <w:numPr>
          <w:ilvl w:val="0"/>
          <w:numId w:val="25"/>
        </w:numPr>
        <w:ind w:left="720"/>
      </w:pPr>
      <w:r>
        <w:t xml:space="preserve">A student enrolled in postsecondary education turns 22 on October 15. As long as they remain enrolled in the postsecondary education </w:t>
      </w:r>
      <w:proofErr w:type="gramStart"/>
      <w:r>
        <w:t>program</w:t>
      </w:r>
      <w:proofErr w:type="gramEnd"/>
      <w:r>
        <w:t xml:space="preserve"> they are able to receive Pre-ETS through the full academic year, and their Pre-ETS services/authorizations must end on the last day of spring semester.</w:t>
      </w:r>
    </w:p>
    <w:p w14:paraId="684BDDDB" w14:textId="0D507548" w:rsidR="0067441E" w:rsidRDefault="0067441E" w:rsidP="00190F45">
      <w:pPr>
        <w:pStyle w:val="Heading2"/>
        <w:rPr>
          <w:rFonts w:eastAsia="Times New Roman"/>
        </w:rPr>
      </w:pPr>
      <w:r>
        <w:rPr>
          <w:rFonts w:eastAsia="Times New Roman"/>
        </w:rPr>
        <w:t>Activities</w:t>
      </w:r>
      <w:r w:rsidR="003373A0">
        <w:rPr>
          <w:rFonts w:eastAsia="Times New Roman"/>
        </w:rPr>
        <w:t xml:space="preserve"> </w:t>
      </w:r>
      <w:r>
        <w:rPr>
          <w:rFonts w:eastAsia="Times New Roman"/>
        </w:rPr>
        <w:t>Community</w:t>
      </w:r>
      <w:r w:rsidR="003373A0">
        <w:rPr>
          <w:rFonts w:eastAsia="Times New Roman"/>
        </w:rPr>
        <w:t xml:space="preserve"> </w:t>
      </w:r>
      <w:r w:rsidR="00C02AC2">
        <w:rPr>
          <w:rFonts w:eastAsia="Times New Roman"/>
        </w:rPr>
        <w:t xml:space="preserve">Partners </w:t>
      </w:r>
      <w:r>
        <w:rPr>
          <w:rFonts w:eastAsia="Times New Roman"/>
        </w:rPr>
        <w:t>Can</w:t>
      </w:r>
      <w:r w:rsidR="003373A0">
        <w:rPr>
          <w:rFonts w:eastAsia="Times New Roman"/>
        </w:rPr>
        <w:t xml:space="preserve"> </w:t>
      </w:r>
      <w:r>
        <w:rPr>
          <w:rFonts w:eastAsia="Times New Roman"/>
        </w:rPr>
        <w:t>Bill</w:t>
      </w:r>
      <w:r w:rsidR="003373A0">
        <w:rPr>
          <w:rFonts w:eastAsia="Times New Roman"/>
        </w:rPr>
        <w:t xml:space="preserve"> </w:t>
      </w:r>
      <w:r>
        <w:rPr>
          <w:rFonts w:eastAsia="Times New Roman"/>
        </w:rPr>
        <w:t>Pre-ETS</w:t>
      </w:r>
      <w:r w:rsidR="003373A0">
        <w:rPr>
          <w:rFonts w:eastAsia="Times New Roman"/>
        </w:rPr>
        <w:t xml:space="preserve"> </w:t>
      </w:r>
      <w:r>
        <w:rPr>
          <w:rFonts w:eastAsia="Times New Roman"/>
        </w:rPr>
        <w:t>Time</w:t>
      </w:r>
      <w:r w:rsidR="003373A0">
        <w:rPr>
          <w:rFonts w:eastAsia="Times New Roman"/>
        </w:rPr>
        <w:t xml:space="preserve"> </w:t>
      </w:r>
      <w:r w:rsidR="00CF416C">
        <w:rPr>
          <w:rFonts w:eastAsia="Times New Roman"/>
        </w:rPr>
        <w:t>F</w:t>
      </w:r>
      <w:r>
        <w:rPr>
          <w:rFonts w:eastAsia="Times New Roman"/>
        </w:rPr>
        <w:t>or</w:t>
      </w:r>
    </w:p>
    <w:p w14:paraId="40556A3C" w14:textId="2E1FB326" w:rsidR="009630B7" w:rsidRPr="00262DB3" w:rsidRDefault="00073321" w:rsidP="00262DB3">
      <w:bookmarkStart w:id="0" w:name="_Hlk108068967"/>
      <w:r>
        <w:t>A</w:t>
      </w:r>
      <w:r w:rsidR="00833191">
        <w:t>ll</w:t>
      </w:r>
      <w:r w:rsidR="003373A0">
        <w:t xml:space="preserve"> </w:t>
      </w:r>
      <w:r w:rsidR="00570C81">
        <w:t>service time</w:t>
      </w:r>
      <w:r w:rsidR="00D304B1">
        <w:t xml:space="preserve"> </w:t>
      </w:r>
      <w:r w:rsidR="00FA5027">
        <w:t xml:space="preserve">and </w:t>
      </w:r>
      <w:r w:rsidR="00133B06">
        <w:t>travel</w:t>
      </w:r>
      <w:r w:rsidR="00B44B8B">
        <w:t>/transportation</w:t>
      </w:r>
      <w:r w:rsidR="003373A0">
        <w:t xml:space="preserve"> </w:t>
      </w:r>
      <w:r w:rsidR="00133B06">
        <w:t>time</w:t>
      </w:r>
      <w:r w:rsidR="003373A0">
        <w:t xml:space="preserve"> </w:t>
      </w:r>
      <w:r w:rsidR="00133B06">
        <w:t>is</w:t>
      </w:r>
      <w:r w:rsidR="003373A0">
        <w:t xml:space="preserve"> </w:t>
      </w:r>
      <w:r w:rsidR="00133B06">
        <w:t>authorized</w:t>
      </w:r>
      <w:r w:rsidR="003373A0">
        <w:t xml:space="preserve"> </w:t>
      </w:r>
      <w:r w:rsidR="00133B06">
        <w:t>and</w:t>
      </w:r>
      <w:r w:rsidR="003373A0">
        <w:t xml:space="preserve"> </w:t>
      </w:r>
      <w:r w:rsidR="00133B06">
        <w:t>invoiced</w:t>
      </w:r>
      <w:r w:rsidR="003373A0">
        <w:t xml:space="preserve"> </w:t>
      </w:r>
      <w:r w:rsidR="00133B06">
        <w:t>within</w:t>
      </w:r>
      <w:r w:rsidR="003373A0">
        <w:t xml:space="preserve"> </w:t>
      </w:r>
      <w:r w:rsidR="00133B06">
        <w:t>the</w:t>
      </w:r>
      <w:r w:rsidR="003373A0">
        <w:t xml:space="preserve"> </w:t>
      </w:r>
      <w:proofErr w:type="gramStart"/>
      <w:r w:rsidR="00133B06">
        <w:t>Pre-ETS</w:t>
      </w:r>
      <w:proofErr w:type="gramEnd"/>
      <w:r w:rsidR="003373A0">
        <w:t xml:space="preserve"> </w:t>
      </w:r>
      <w:r w:rsidR="00133B06">
        <w:t>service</w:t>
      </w:r>
      <w:r w:rsidR="004E179A">
        <w:t>(s)</w:t>
      </w:r>
      <w:r w:rsidR="00A6490D">
        <w:t xml:space="preserve"> (not as separate line items on the authorization or invoice).</w:t>
      </w:r>
      <w:r w:rsidR="003373A0">
        <w:t xml:space="preserve"> </w:t>
      </w:r>
      <w:r w:rsidR="00A6490D">
        <w:t>These items are defined below.</w:t>
      </w:r>
    </w:p>
    <w:p w14:paraId="60467A7E" w14:textId="60C7E1E1" w:rsidR="00F163D5" w:rsidRPr="007C7E0F" w:rsidRDefault="00F163D5" w:rsidP="000669AE">
      <w:pPr>
        <w:pStyle w:val="ListParagraph"/>
        <w:numPr>
          <w:ilvl w:val="0"/>
          <w:numId w:val="8"/>
        </w:numPr>
        <w:ind w:left="720"/>
        <w:rPr>
          <w:rFonts w:ascii="Times New Roman" w:hAnsi="Times New Roman"/>
        </w:rPr>
      </w:pPr>
      <w:r w:rsidRPr="00BC7BD6">
        <w:rPr>
          <w:rFonts w:cs="Calibri"/>
          <w:b/>
          <w:bCs/>
        </w:rPr>
        <w:t>Service</w:t>
      </w:r>
      <w:r>
        <w:rPr>
          <w:rFonts w:cs="Calibri"/>
          <w:b/>
          <w:bCs/>
        </w:rPr>
        <w:t xml:space="preserve"> </w:t>
      </w:r>
      <w:r w:rsidRPr="00BC7BD6">
        <w:rPr>
          <w:rFonts w:cs="Calibri"/>
          <w:b/>
          <w:bCs/>
        </w:rPr>
        <w:t>Time:</w:t>
      </w:r>
    </w:p>
    <w:p w14:paraId="0AD626F1" w14:textId="3A6D56AC" w:rsidR="00F163D5" w:rsidRPr="0067441E" w:rsidRDefault="00F163D5" w:rsidP="00F163D5">
      <w:pPr>
        <w:pStyle w:val="ListParagraph"/>
        <w:numPr>
          <w:ilvl w:val="1"/>
          <w:numId w:val="8"/>
        </w:numPr>
        <w:rPr>
          <w:rFonts w:ascii="Times New Roman" w:hAnsi="Times New Roman"/>
        </w:rPr>
      </w:pPr>
      <w:r w:rsidRPr="007C7E0F">
        <w:rPr>
          <w:rFonts w:cs="Calibri"/>
          <w:b/>
          <w:bCs/>
        </w:rPr>
        <w:t xml:space="preserve">Providing Pre-ETS </w:t>
      </w:r>
      <w:r w:rsidR="00D304B1">
        <w:rPr>
          <w:rFonts w:cs="Calibri"/>
          <w:b/>
          <w:bCs/>
        </w:rPr>
        <w:t>with</w:t>
      </w:r>
      <w:r w:rsidR="00D304B1" w:rsidRPr="007C7E0F">
        <w:rPr>
          <w:rFonts w:cs="Calibri"/>
          <w:b/>
          <w:bCs/>
        </w:rPr>
        <w:t xml:space="preserve"> </w:t>
      </w:r>
      <w:r w:rsidRPr="007C7E0F">
        <w:rPr>
          <w:rFonts w:cs="Calibri"/>
          <w:b/>
          <w:bCs/>
        </w:rPr>
        <w:t>students</w:t>
      </w:r>
      <w:r>
        <w:rPr>
          <w:rFonts w:cs="Calibri"/>
          <w:b/>
          <w:bCs/>
        </w:rPr>
        <w:t>:</w:t>
      </w:r>
      <w:r>
        <w:rPr>
          <w:rFonts w:cs="Calibri"/>
        </w:rPr>
        <w:t xml:space="preserve"> </w:t>
      </w:r>
      <w:r w:rsidR="00E16B5C">
        <w:rPr>
          <w:rFonts w:cs="Calibri"/>
        </w:rPr>
        <w:t>I</w:t>
      </w:r>
      <w:r>
        <w:rPr>
          <w:rFonts w:cs="Calibri"/>
        </w:rPr>
        <w:t>ndividually</w:t>
      </w:r>
      <w:r w:rsidR="00FA5027">
        <w:rPr>
          <w:rFonts w:cs="Calibri"/>
        </w:rPr>
        <w:t xml:space="preserve"> (</w:t>
      </w:r>
      <w:r w:rsidR="00CF7CE3">
        <w:rPr>
          <w:rFonts w:cs="Calibri"/>
        </w:rPr>
        <w:t xml:space="preserve">one or two students </w:t>
      </w:r>
      <w:r w:rsidR="00FA5027">
        <w:rPr>
          <w:rFonts w:cs="Calibri"/>
        </w:rPr>
        <w:t>at the individual rate),</w:t>
      </w:r>
      <w:r w:rsidR="00CF7CE3">
        <w:rPr>
          <w:rFonts w:cs="Calibri"/>
        </w:rPr>
        <w:t xml:space="preserve"> </w:t>
      </w:r>
      <w:r>
        <w:rPr>
          <w:rFonts w:cs="Calibri"/>
        </w:rPr>
        <w:t>in groups</w:t>
      </w:r>
      <w:r w:rsidR="00FA5027">
        <w:rPr>
          <w:rFonts w:cs="Calibri"/>
        </w:rPr>
        <w:t xml:space="preserve"> (</w:t>
      </w:r>
      <w:r w:rsidR="00CF7CE3">
        <w:rPr>
          <w:rFonts w:cs="Calibri"/>
        </w:rPr>
        <w:t xml:space="preserve">three or more students </w:t>
      </w:r>
      <w:r w:rsidR="00FA5027">
        <w:rPr>
          <w:rFonts w:cs="Calibri"/>
        </w:rPr>
        <w:t>at the group rate), in-person, or virtually</w:t>
      </w:r>
      <w:r w:rsidR="00CF7CE3">
        <w:rPr>
          <w:rFonts w:cs="Calibri"/>
        </w:rPr>
        <w:t>.</w:t>
      </w:r>
    </w:p>
    <w:p w14:paraId="54A0A5FE" w14:textId="77777777" w:rsidR="00F163D5" w:rsidRDefault="00F163D5" w:rsidP="00F163D5">
      <w:pPr>
        <w:pStyle w:val="ListParagraph"/>
        <w:numPr>
          <w:ilvl w:val="1"/>
          <w:numId w:val="8"/>
        </w:numPr>
        <w:rPr>
          <w:rFonts w:eastAsiaTheme="minorEastAsia"/>
        </w:rPr>
      </w:pPr>
      <w:r w:rsidRPr="00185339">
        <w:rPr>
          <w:rFonts w:eastAsiaTheme="minorEastAsia"/>
          <w:b/>
          <w:bCs/>
        </w:rPr>
        <w:lastRenderedPageBreak/>
        <w:t>First</w:t>
      </w:r>
      <w:r>
        <w:rPr>
          <w:rFonts w:eastAsiaTheme="minorEastAsia"/>
          <w:b/>
          <w:bCs/>
        </w:rPr>
        <w:t xml:space="preserve"> </w:t>
      </w:r>
      <w:r w:rsidRPr="00185339">
        <w:rPr>
          <w:rFonts w:eastAsiaTheme="minorEastAsia"/>
          <w:b/>
          <w:bCs/>
        </w:rPr>
        <w:t>Meeting</w:t>
      </w:r>
      <w:r>
        <w:rPr>
          <w:rFonts w:eastAsiaTheme="minorEastAsia"/>
          <w:b/>
          <w:bCs/>
        </w:rPr>
        <w:t xml:space="preserve"> </w:t>
      </w:r>
      <w:r w:rsidRPr="00185339">
        <w:rPr>
          <w:rFonts w:eastAsiaTheme="minorEastAsia"/>
          <w:b/>
          <w:bCs/>
        </w:rPr>
        <w:t>Time:</w:t>
      </w:r>
      <w:r>
        <w:rPr>
          <w:rFonts w:eastAsiaTheme="minorEastAsia"/>
        </w:rPr>
        <w:t xml:space="preserve"> The time for the student who is </w:t>
      </w:r>
      <w:r w:rsidRPr="00C94715">
        <w:rPr>
          <w:rFonts w:eastAsiaTheme="minorEastAsia"/>
          <w:i/>
          <w:iCs/>
        </w:rPr>
        <w:t>potentially</w:t>
      </w:r>
      <w:r>
        <w:rPr>
          <w:rFonts w:eastAsiaTheme="minorEastAsia"/>
          <w:i/>
          <w:iCs/>
        </w:rPr>
        <w:t xml:space="preserve"> </w:t>
      </w:r>
      <w:r w:rsidRPr="00C94715">
        <w:rPr>
          <w:rFonts w:eastAsiaTheme="minorEastAsia"/>
          <w:i/>
          <w:iCs/>
        </w:rPr>
        <w:t>eligible</w:t>
      </w:r>
      <w:r>
        <w:rPr>
          <w:rFonts w:eastAsiaTheme="minorEastAsia"/>
          <w:i/>
          <w:iCs/>
        </w:rPr>
        <w:t xml:space="preserve"> </w:t>
      </w:r>
      <w:r w:rsidRPr="004829C0">
        <w:rPr>
          <w:rFonts w:eastAsiaTheme="minorEastAsia"/>
          <w:i/>
          <w:iCs/>
        </w:rPr>
        <w:t>for</w:t>
      </w:r>
      <w:r>
        <w:rPr>
          <w:rFonts w:eastAsiaTheme="minorEastAsia"/>
          <w:i/>
          <w:iCs/>
        </w:rPr>
        <w:t xml:space="preserve"> </w:t>
      </w:r>
      <w:r w:rsidRPr="004829C0">
        <w:rPr>
          <w:rFonts w:eastAsiaTheme="minorEastAsia"/>
          <w:i/>
          <w:iCs/>
        </w:rPr>
        <w:t>VR</w:t>
      </w:r>
      <w:r>
        <w:rPr>
          <w:rFonts w:eastAsiaTheme="minorEastAsia"/>
        </w:rPr>
        <w:t xml:space="preserve">, VRS and Community Partner to meet and talk about the services that will be provided. (Students </w:t>
      </w:r>
      <w:r w:rsidRPr="004829C0">
        <w:rPr>
          <w:rFonts w:eastAsiaTheme="minorEastAsia"/>
          <w:i/>
          <w:iCs/>
        </w:rPr>
        <w:t>eligible</w:t>
      </w:r>
      <w:r>
        <w:rPr>
          <w:rFonts w:eastAsiaTheme="minorEastAsia"/>
          <w:i/>
          <w:iCs/>
        </w:rPr>
        <w:t xml:space="preserve"> </w:t>
      </w:r>
      <w:r w:rsidRPr="004829C0">
        <w:rPr>
          <w:rFonts w:eastAsiaTheme="minorEastAsia"/>
          <w:i/>
          <w:iCs/>
        </w:rPr>
        <w:t>for</w:t>
      </w:r>
      <w:r>
        <w:rPr>
          <w:rFonts w:eastAsiaTheme="minorEastAsia"/>
          <w:i/>
          <w:iCs/>
        </w:rPr>
        <w:t xml:space="preserve"> </w:t>
      </w:r>
      <w:r w:rsidRPr="004829C0">
        <w:rPr>
          <w:rFonts w:eastAsiaTheme="minorEastAsia"/>
          <w:i/>
          <w:iCs/>
        </w:rPr>
        <w:t>VR</w:t>
      </w:r>
      <w:r>
        <w:rPr>
          <w:rFonts w:eastAsiaTheme="minorEastAsia"/>
        </w:rPr>
        <w:t xml:space="preserve"> will have a </w:t>
      </w:r>
      <w:proofErr w:type="gramStart"/>
      <w:r>
        <w:rPr>
          <w:rFonts w:eastAsiaTheme="minorEastAsia"/>
        </w:rPr>
        <w:t>Pre-ETS</w:t>
      </w:r>
      <w:proofErr w:type="gramEnd"/>
      <w:r>
        <w:rPr>
          <w:rFonts w:eastAsiaTheme="minorEastAsia"/>
        </w:rPr>
        <w:t xml:space="preserve"> intake authorized instead).</w:t>
      </w:r>
    </w:p>
    <w:p w14:paraId="320CF530" w14:textId="03B1523A" w:rsidR="00F163D5" w:rsidRPr="008048E7" w:rsidRDefault="00FA5027" w:rsidP="00F163D5">
      <w:pPr>
        <w:pStyle w:val="ListParagraph"/>
        <w:numPr>
          <w:ilvl w:val="1"/>
          <w:numId w:val="8"/>
        </w:numPr>
        <w:rPr>
          <w:rFonts w:ascii="Times New Roman" w:hAnsi="Times New Roman"/>
        </w:rPr>
      </w:pPr>
      <w:r>
        <w:rPr>
          <w:rFonts w:cs="Calibri"/>
          <w:b/>
          <w:bCs/>
        </w:rPr>
        <w:t xml:space="preserve">Site </w:t>
      </w:r>
      <w:r w:rsidR="00F163D5" w:rsidRPr="00C16C38">
        <w:rPr>
          <w:rFonts w:cs="Calibri"/>
          <w:b/>
          <w:bCs/>
        </w:rPr>
        <w:t>Development</w:t>
      </w:r>
      <w:r w:rsidR="00F163D5">
        <w:rPr>
          <w:rFonts w:cs="Calibri"/>
          <w:b/>
          <w:bCs/>
        </w:rPr>
        <w:t xml:space="preserve"> </w:t>
      </w:r>
      <w:r w:rsidR="00F163D5" w:rsidRPr="00C16C38">
        <w:rPr>
          <w:rFonts w:cs="Calibri"/>
          <w:b/>
          <w:bCs/>
        </w:rPr>
        <w:t>Time:</w:t>
      </w:r>
      <w:r w:rsidR="00F163D5">
        <w:rPr>
          <w:rFonts w:cs="Calibri"/>
        </w:rPr>
        <w:t xml:space="preserve"> </w:t>
      </w:r>
      <w:r w:rsidR="00F163D5" w:rsidRPr="008048E7">
        <w:rPr>
          <w:rFonts w:cs="Calibri"/>
        </w:rPr>
        <w:t>Calls</w:t>
      </w:r>
      <w:r>
        <w:rPr>
          <w:rFonts w:cs="Calibri"/>
        </w:rPr>
        <w:t xml:space="preserve">, </w:t>
      </w:r>
      <w:r w:rsidR="00F163D5" w:rsidRPr="008048E7">
        <w:rPr>
          <w:rFonts w:cs="Calibri"/>
        </w:rPr>
        <w:t>emails</w:t>
      </w:r>
      <w:r>
        <w:rPr>
          <w:rFonts w:cs="Calibri"/>
        </w:rPr>
        <w:t xml:space="preserve">, web searches, and/or employer </w:t>
      </w:r>
      <w:r w:rsidR="00F163D5" w:rsidRPr="008048E7">
        <w:rPr>
          <w:rFonts w:cs="Calibri"/>
        </w:rPr>
        <w:t>visits</w:t>
      </w:r>
      <w:r w:rsidR="00F163D5">
        <w:rPr>
          <w:rFonts w:cs="Calibri"/>
        </w:rPr>
        <w:t xml:space="preserve"> </w:t>
      </w:r>
      <w:r w:rsidR="00F163D5" w:rsidRPr="008048E7">
        <w:rPr>
          <w:rFonts w:cs="Calibri"/>
        </w:rPr>
        <w:t>to</w:t>
      </w:r>
      <w:r w:rsidR="00F163D5">
        <w:rPr>
          <w:rFonts w:cs="Calibri"/>
        </w:rPr>
        <w:t xml:space="preserve"> </w:t>
      </w:r>
      <w:r w:rsidR="00F163D5" w:rsidRPr="008048E7">
        <w:rPr>
          <w:rFonts w:cs="Calibri"/>
        </w:rPr>
        <w:t>arrange</w:t>
      </w:r>
      <w:r w:rsidR="00F163D5">
        <w:rPr>
          <w:rFonts w:cs="Calibri"/>
        </w:rPr>
        <w:t xml:space="preserve"> </w:t>
      </w:r>
      <w:r w:rsidR="00F163D5" w:rsidRPr="008048E7">
        <w:rPr>
          <w:rFonts w:cs="Calibri"/>
        </w:rPr>
        <w:t>for</w:t>
      </w:r>
      <w:r w:rsidR="00F163D5">
        <w:rPr>
          <w:rFonts w:cs="Calibri"/>
        </w:rPr>
        <w:t xml:space="preserve"> </w:t>
      </w:r>
      <w:proofErr w:type="gramStart"/>
      <w:r>
        <w:rPr>
          <w:rFonts w:cs="Calibri"/>
        </w:rPr>
        <w:t>Pre-ETS</w:t>
      </w:r>
      <w:proofErr w:type="gramEnd"/>
      <w:r>
        <w:rPr>
          <w:rFonts w:cs="Calibri"/>
        </w:rPr>
        <w:t xml:space="preserve"> services. This can be done with or without the student present. This time is billed at the individual rate for one or two students or at the group rate for three or more students.</w:t>
      </w:r>
    </w:p>
    <w:p w14:paraId="36270C34" w14:textId="3C24211F" w:rsidR="00F163D5" w:rsidRPr="007C7E0F" w:rsidRDefault="00F163D5" w:rsidP="00F163D5">
      <w:pPr>
        <w:pStyle w:val="ListParagraph"/>
        <w:numPr>
          <w:ilvl w:val="1"/>
          <w:numId w:val="8"/>
        </w:numPr>
        <w:rPr>
          <w:rFonts w:cs="Calibri"/>
          <w:b/>
          <w:bCs/>
        </w:rPr>
      </w:pPr>
      <w:r w:rsidRPr="00270E40">
        <w:rPr>
          <w:rFonts w:cs="Calibri"/>
          <w:b/>
          <w:bCs/>
        </w:rPr>
        <w:t xml:space="preserve">Team Meetings: </w:t>
      </w:r>
      <w:r w:rsidRPr="00270E40">
        <w:rPr>
          <w:rFonts w:cs="Calibri"/>
        </w:rPr>
        <w:t>Attending a meeting (such as an IEP meeting) with the student’s other “team” members (</w:t>
      </w:r>
      <w:proofErr w:type="gramStart"/>
      <w:r w:rsidRPr="00270E40">
        <w:rPr>
          <w:rFonts w:cs="Calibri"/>
        </w:rPr>
        <w:t>i</w:t>
      </w:r>
      <w:r w:rsidR="00CE7F9D">
        <w:rPr>
          <w:rFonts w:cs="Calibri"/>
        </w:rPr>
        <w:t>.</w:t>
      </w:r>
      <w:r w:rsidRPr="00270E40">
        <w:rPr>
          <w:rFonts w:cs="Calibri"/>
        </w:rPr>
        <w:t>e.</w:t>
      </w:r>
      <w:proofErr w:type="gramEnd"/>
      <w:r w:rsidRPr="00270E40">
        <w:rPr>
          <w:rFonts w:cs="Calibri"/>
        </w:rPr>
        <w:t xml:space="preserve"> family, VRS, school staff, county case manager) to </w:t>
      </w:r>
      <w:r w:rsidR="00FA5027">
        <w:rPr>
          <w:rFonts w:cs="Calibri"/>
        </w:rPr>
        <w:t xml:space="preserve">plan for and/or </w:t>
      </w:r>
      <w:r w:rsidRPr="00270E40">
        <w:rPr>
          <w:rFonts w:cs="Calibri"/>
        </w:rPr>
        <w:t>report on progress of Pre-ETS.</w:t>
      </w:r>
    </w:p>
    <w:p w14:paraId="4C4031BB" w14:textId="4A49F006" w:rsidR="00F163D5" w:rsidRPr="004D4831" w:rsidRDefault="00F163D5" w:rsidP="000669AE">
      <w:pPr>
        <w:pStyle w:val="ListParagraph"/>
        <w:numPr>
          <w:ilvl w:val="0"/>
          <w:numId w:val="8"/>
        </w:numPr>
        <w:ind w:left="720"/>
        <w:rPr>
          <w:rFonts w:ascii="Times New Roman" w:hAnsi="Times New Roman"/>
        </w:rPr>
      </w:pPr>
      <w:r w:rsidRPr="00C16C38">
        <w:rPr>
          <w:rFonts w:cs="Calibri"/>
          <w:b/>
          <w:bCs/>
        </w:rPr>
        <w:t>Travel</w:t>
      </w:r>
      <w:r w:rsidR="00FA5027">
        <w:rPr>
          <w:rFonts w:cs="Calibri"/>
          <w:b/>
          <w:bCs/>
        </w:rPr>
        <w:t>/Transportation</w:t>
      </w:r>
      <w:r>
        <w:rPr>
          <w:rFonts w:cs="Calibri"/>
          <w:b/>
          <w:bCs/>
        </w:rPr>
        <w:t xml:space="preserve"> </w:t>
      </w:r>
      <w:r w:rsidRPr="00C16C38">
        <w:rPr>
          <w:rFonts w:cs="Calibri"/>
          <w:b/>
          <w:bCs/>
        </w:rPr>
        <w:t>Time:</w:t>
      </w:r>
      <w:r>
        <w:rPr>
          <w:rFonts w:cs="Calibri"/>
        </w:rPr>
        <w:t xml:space="preserve"> </w:t>
      </w:r>
      <w:r w:rsidRPr="3407801C">
        <w:rPr>
          <w:rFonts w:cs="Calibri"/>
        </w:rPr>
        <w:t>Round</w:t>
      </w:r>
      <w:r>
        <w:rPr>
          <w:rFonts w:cs="Calibri"/>
        </w:rPr>
        <w:t xml:space="preserve"> </w:t>
      </w:r>
      <w:r w:rsidRPr="3407801C">
        <w:rPr>
          <w:rFonts w:cs="Calibri"/>
        </w:rPr>
        <w:t>trip</w:t>
      </w:r>
      <w:r>
        <w:rPr>
          <w:rFonts w:cs="Calibri"/>
        </w:rPr>
        <w:t xml:space="preserve"> </w:t>
      </w:r>
      <w:r w:rsidRPr="3407801C">
        <w:rPr>
          <w:rFonts w:cs="Calibri"/>
        </w:rPr>
        <w:t>time</w:t>
      </w:r>
      <w:r>
        <w:rPr>
          <w:rFonts w:cs="Calibri"/>
        </w:rPr>
        <w:t xml:space="preserve"> </w:t>
      </w:r>
      <w:r w:rsidRPr="3407801C">
        <w:rPr>
          <w:rFonts w:cs="Calibri"/>
        </w:rPr>
        <w:t>traveling</w:t>
      </w:r>
      <w:r>
        <w:rPr>
          <w:rFonts w:cs="Calibri"/>
        </w:rPr>
        <w:t xml:space="preserve"> </w:t>
      </w:r>
      <w:r w:rsidRPr="3407801C">
        <w:rPr>
          <w:rFonts w:cs="Calibri"/>
        </w:rPr>
        <w:t>from</w:t>
      </w:r>
      <w:r>
        <w:rPr>
          <w:rFonts w:cs="Calibri"/>
        </w:rPr>
        <w:t xml:space="preserve"> </w:t>
      </w:r>
      <w:r w:rsidRPr="3407801C">
        <w:rPr>
          <w:rFonts w:cs="Calibri"/>
        </w:rPr>
        <w:t>primary</w:t>
      </w:r>
      <w:r>
        <w:rPr>
          <w:rFonts w:cs="Calibri"/>
        </w:rPr>
        <w:t xml:space="preserve"> </w:t>
      </w:r>
      <w:r w:rsidRPr="3407801C">
        <w:rPr>
          <w:rFonts w:cs="Calibri"/>
        </w:rPr>
        <w:t>work</w:t>
      </w:r>
      <w:r>
        <w:rPr>
          <w:rFonts w:cs="Calibri"/>
        </w:rPr>
        <w:t xml:space="preserve"> </w:t>
      </w:r>
      <w:r w:rsidRPr="3407801C">
        <w:rPr>
          <w:rFonts w:cs="Calibri"/>
        </w:rPr>
        <w:t>location</w:t>
      </w:r>
      <w:r>
        <w:rPr>
          <w:rFonts w:cs="Calibri"/>
        </w:rPr>
        <w:t xml:space="preserve"> </w:t>
      </w:r>
      <w:r w:rsidRPr="3407801C">
        <w:rPr>
          <w:rFonts w:cs="Calibri"/>
        </w:rPr>
        <w:t>to</w:t>
      </w:r>
      <w:r>
        <w:rPr>
          <w:rFonts w:cs="Calibri"/>
        </w:rPr>
        <w:t xml:space="preserve"> </w:t>
      </w:r>
      <w:r w:rsidRPr="3407801C">
        <w:rPr>
          <w:rFonts w:cs="Calibri"/>
        </w:rPr>
        <w:t>where</w:t>
      </w:r>
      <w:r>
        <w:rPr>
          <w:rFonts w:cs="Calibri"/>
        </w:rPr>
        <w:t xml:space="preserve"> </w:t>
      </w:r>
      <w:r w:rsidRPr="3407801C">
        <w:rPr>
          <w:rFonts w:cs="Calibri"/>
        </w:rPr>
        <w:t>services</w:t>
      </w:r>
      <w:r>
        <w:rPr>
          <w:rFonts w:cs="Calibri"/>
        </w:rPr>
        <w:t xml:space="preserve"> </w:t>
      </w:r>
      <w:r w:rsidRPr="3407801C">
        <w:rPr>
          <w:rFonts w:cs="Calibri"/>
        </w:rPr>
        <w:t>to</w:t>
      </w:r>
      <w:r>
        <w:rPr>
          <w:rFonts w:cs="Calibri"/>
        </w:rPr>
        <w:t xml:space="preserve"> </w:t>
      </w:r>
      <w:r w:rsidRPr="3407801C">
        <w:rPr>
          <w:rFonts w:cs="Calibri"/>
        </w:rPr>
        <w:t>a</w:t>
      </w:r>
      <w:r>
        <w:rPr>
          <w:rFonts w:cs="Calibri"/>
        </w:rPr>
        <w:t xml:space="preserve"> </w:t>
      </w:r>
      <w:r w:rsidRPr="3407801C">
        <w:rPr>
          <w:rFonts w:cs="Calibri"/>
        </w:rPr>
        <w:t>student</w:t>
      </w:r>
      <w:r>
        <w:rPr>
          <w:rFonts w:cs="Calibri"/>
        </w:rPr>
        <w:t xml:space="preserve"> </w:t>
      </w:r>
      <w:r w:rsidRPr="3407801C">
        <w:rPr>
          <w:rFonts w:cs="Calibri"/>
        </w:rPr>
        <w:t>or</w:t>
      </w:r>
      <w:r>
        <w:rPr>
          <w:rFonts w:cs="Calibri"/>
        </w:rPr>
        <w:t xml:space="preserve"> </w:t>
      </w:r>
      <w:r w:rsidRPr="3407801C">
        <w:rPr>
          <w:rFonts w:cs="Calibri"/>
        </w:rPr>
        <w:t>group</w:t>
      </w:r>
      <w:r>
        <w:rPr>
          <w:rFonts w:cs="Calibri"/>
        </w:rPr>
        <w:t xml:space="preserve"> </w:t>
      </w:r>
      <w:r w:rsidRPr="3407801C">
        <w:rPr>
          <w:rFonts w:cs="Calibri"/>
        </w:rPr>
        <w:t>of</w:t>
      </w:r>
      <w:r>
        <w:rPr>
          <w:rFonts w:cs="Calibri"/>
        </w:rPr>
        <w:t xml:space="preserve"> </w:t>
      </w:r>
      <w:r w:rsidRPr="3407801C">
        <w:rPr>
          <w:rFonts w:cs="Calibri"/>
        </w:rPr>
        <w:t>students</w:t>
      </w:r>
      <w:r>
        <w:rPr>
          <w:rFonts w:cs="Calibri"/>
        </w:rPr>
        <w:t xml:space="preserve"> </w:t>
      </w:r>
      <w:r w:rsidRPr="3407801C">
        <w:rPr>
          <w:rFonts w:cs="Calibri"/>
        </w:rPr>
        <w:t>is</w:t>
      </w:r>
      <w:r>
        <w:rPr>
          <w:rFonts w:cs="Calibri"/>
        </w:rPr>
        <w:t xml:space="preserve"> </w:t>
      </w:r>
      <w:r w:rsidRPr="3407801C">
        <w:rPr>
          <w:rFonts w:cs="Calibri"/>
        </w:rPr>
        <w:t>provided.</w:t>
      </w:r>
      <w:r>
        <w:rPr>
          <w:rFonts w:cs="Calibri"/>
        </w:rPr>
        <w:t xml:space="preserve"> Can include time for a </w:t>
      </w:r>
      <w:r w:rsidR="00EA6920">
        <w:rPr>
          <w:rFonts w:cs="Calibri"/>
        </w:rPr>
        <w:t xml:space="preserve">Community Partner </w:t>
      </w:r>
      <w:r>
        <w:rPr>
          <w:rFonts w:cs="Calibri"/>
        </w:rPr>
        <w:t>to pick up/drop off</w:t>
      </w:r>
      <w:r w:rsidR="00FA5027">
        <w:rPr>
          <w:rFonts w:cs="Calibri"/>
        </w:rPr>
        <w:t xml:space="preserve"> (transport)</w:t>
      </w:r>
      <w:r>
        <w:rPr>
          <w:rFonts w:cs="Calibri"/>
        </w:rPr>
        <w:t xml:space="preserve"> a student</w:t>
      </w:r>
      <w:r w:rsidR="00A82F71">
        <w:rPr>
          <w:rFonts w:cs="Calibri"/>
        </w:rPr>
        <w:t xml:space="preserve"> potentially eligible </w:t>
      </w:r>
      <w:r w:rsidR="00A82F71" w:rsidRPr="00A82F71">
        <w:rPr>
          <w:rFonts w:cs="Calibri"/>
          <w:i/>
          <w:iCs/>
        </w:rPr>
        <w:t>or</w:t>
      </w:r>
      <w:r w:rsidR="00A82F71">
        <w:rPr>
          <w:rFonts w:cs="Calibri"/>
        </w:rPr>
        <w:t xml:space="preserve"> eligible for VR</w:t>
      </w:r>
      <w:r>
        <w:rPr>
          <w:rFonts w:cs="Calibri"/>
        </w:rPr>
        <w:t xml:space="preserve">. </w:t>
      </w:r>
      <w:r w:rsidR="00FA5027">
        <w:rPr>
          <w:rFonts w:cs="Calibri"/>
        </w:rPr>
        <w:t>Travel/</w:t>
      </w:r>
      <w:r w:rsidR="00064B56">
        <w:rPr>
          <w:rFonts w:cs="Calibri"/>
        </w:rPr>
        <w:t>t</w:t>
      </w:r>
      <w:r w:rsidR="00FA5027">
        <w:rPr>
          <w:rFonts w:cs="Calibri"/>
        </w:rPr>
        <w:t xml:space="preserve">ransportation must be discussed and agreed upon prior to services. Agreed upon travel/transportation hours are added to the </w:t>
      </w:r>
      <w:proofErr w:type="gramStart"/>
      <w:r w:rsidR="00FA5027">
        <w:rPr>
          <w:rFonts w:cs="Calibri"/>
        </w:rPr>
        <w:t>Pre-ETS</w:t>
      </w:r>
      <w:proofErr w:type="gramEnd"/>
      <w:r w:rsidR="00FA5027">
        <w:rPr>
          <w:rFonts w:cs="Calibri"/>
        </w:rPr>
        <w:t xml:space="preserve"> service hours and not a separate line on an authorization.</w:t>
      </w:r>
    </w:p>
    <w:p w14:paraId="3DB29E55" w14:textId="4032A408" w:rsidR="008048E7" w:rsidRPr="00B710EC" w:rsidRDefault="004D4831" w:rsidP="003373A0">
      <w:pPr>
        <w:pStyle w:val="ListParagraph"/>
        <w:numPr>
          <w:ilvl w:val="1"/>
          <w:numId w:val="8"/>
        </w:numPr>
        <w:rPr>
          <w:rFonts w:ascii="Times New Roman" w:hAnsi="Times New Roman"/>
        </w:rPr>
      </w:pPr>
      <w:r w:rsidRPr="00B710EC">
        <w:rPr>
          <w:rFonts w:cs="Calibri"/>
          <w:b/>
          <w:bCs/>
        </w:rPr>
        <w:t>NOTE:</w:t>
      </w:r>
      <w:r w:rsidR="003373A0">
        <w:rPr>
          <w:rFonts w:cs="Calibri"/>
        </w:rPr>
        <w:t xml:space="preserve"> </w:t>
      </w:r>
      <w:r w:rsidR="00EC5C04">
        <w:rPr>
          <w:rFonts w:cs="Calibri"/>
        </w:rPr>
        <w:t>Community</w:t>
      </w:r>
      <w:r w:rsidR="003373A0">
        <w:rPr>
          <w:rFonts w:cs="Calibri"/>
        </w:rPr>
        <w:t xml:space="preserve"> </w:t>
      </w:r>
      <w:r w:rsidR="00EC5C04">
        <w:rPr>
          <w:rFonts w:cs="Calibri"/>
        </w:rPr>
        <w:t>Partners</w:t>
      </w:r>
      <w:r w:rsidR="003373A0">
        <w:rPr>
          <w:rFonts w:cs="Calibri"/>
        </w:rPr>
        <w:t xml:space="preserve"> </w:t>
      </w:r>
      <w:r w:rsidR="00EC5C04" w:rsidRPr="00EC5C04">
        <w:rPr>
          <w:rFonts w:cs="Calibri"/>
          <w:b/>
          <w:bCs/>
        </w:rPr>
        <w:t>can</w:t>
      </w:r>
      <w:r w:rsidR="003373A0">
        <w:rPr>
          <w:rFonts w:cs="Calibri"/>
        </w:rPr>
        <w:t xml:space="preserve"> </w:t>
      </w:r>
      <w:r w:rsidR="002C5FA5" w:rsidRPr="00B710EC">
        <w:rPr>
          <w:rFonts w:cs="Calibri"/>
        </w:rPr>
        <w:t>bill</w:t>
      </w:r>
      <w:r w:rsidR="003373A0">
        <w:rPr>
          <w:rFonts w:cs="Calibri"/>
        </w:rPr>
        <w:t xml:space="preserve"> </w:t>
      </w:r>
      <w:r w:rsidR="002C5FA5" w:rsidRPr="00B710EC">
        <w:rPr>
          <w:rFonts w:cs="Calibri"/>
        </w:rPr>
        <w:t>for</w:t>
      </w:r>
      <w:r w:rsidR="003373A0">
        <w:rPr>
          <w:rFonts w:cs="Calibri"/>
        </w:rPr>
        <w:t xml:space="preserve"> </w:t>
      </w:r>
      <w:r w:rsidR="002C5FA5" w:rsidRPr="00B710EC">
        <w:rPr>
          <w:rFonts w:cs="Calibri"/>
        </w:rPr>
        <w:t>travel</w:t>
      </w:r>
      <w:r w:rsidR="00D304B1">
        <w:rPr>
          <w:rFonts w:cs="Calibri"/>
        </w:rPr>
        <w:t>/transportation</w:t>
      </w:r>
      <w:r w:rsidR="003373A0">
        <w:rPr>
          <w:rFonts w:cs="Calibri"/>
        </w:rPr>
        <w:t xml:space="preserve"> </w:t>
      </w:r>
      <w:r w:rsidR="002C5FA5" w:rsidRPr="00B710EC">
        <w:rPr>
          <w:rFonts w:cs="Calibri"/>
        </w:rPr>
        <w:t>time</w:t>
      </w:r>
      <w:r w:rsidR="003373A0">
        <w:rPr>
          <w:rFonts w:cs="Calibri"/>
        </w:rPr>
        <w:t xml:space="preserve"> </w:t>
      </w:r>
      <w:r w:rsidR="002C5FA5" w:rsidRPr="00B710EC">
        <w:rPr>
          <w:rFonts w:cs="Calibri"/>
        </w:rPr>
        <w:t>even</w:t>
      </w:r>
      <w:r w:rsidR="003373A0">
        <w:rPr>
          <w:rFonts w:cs="Calibri"/>
        </w:rPr>
        <w:t xml:space="preserve"> </w:t>
      </w:r>
      <w:r w:rsidR="002C5FA5" w:rsidRPr="00B710EC">
        <w:rPr>
          <w:rFonts w:cs="Calibri"/>
        </w:rPr>
        <w:t>when</w:t>
      </w:r>
      <w:r w:rsidR="003373A0">
        <w:rPr>
          <w:rFonts w:cs="Calibri"/>
        </w:rPr>
        <w:t xml:space="preserve"> </w:t>
      </w:r>
      <w:r w:rsidR="002C5FA5" w:rsidRPr="00B710EC">
        <w:rPr>
          <w:rFonts w:cs="Calibri"/>
        </w:rPr>
        <w:t>a</w:t>
      </w:r>
      <w:r w:rsidR="003373A0">
        <w:rPr>
          <w:rFonts w:cs="Calibri"/>
        </w:rPr>
        <w:t xml:space="preserve"> </w:t>
      </w:r>
      <w:r w:rsidR="002C5FA5" w:rsidRPr="00B710EC">
        <w:rPr>
          <w:rFonts w:cs="Calibri"/>
        </w:rPr>
        <w:t>student</w:t>
      </w:r>
      <w:r w:rsidR="003373A0">
        <w:rPr>
          <w:rFonts w:cs="Calibri"/>
        </w:rPr>
        <w:t xml:space="preserve"> </w:t>
      </w:r>
      <w:r w:rsidR="002C5FA5" w:rsidRPr="00B710EC">
        <w:rPr>
          <w:rFonts w:cs="Calibri"/>
        </w:rPr>
        <w:t>doesn’t</w:t>
      </w:r>
      <w:r w:rsidR="003373A0">
        <w:rPr>
          <w:rFonts w:cs="Calibri"/>
        </w:rPr>
        <w:t xml:space="preserve"> </w:t>
      </w:r>
      <w:r w:rsidR="002C5FA5" w:rsidRPr="00B710EC">
        <w:rPr>
          <w:rFonts w:cs="Calibri"/>
        </w:rPr>
        <w:t>show</w:t>
      </w:r>
      <w:r w:rsidR="003373A0">
        <w:rPr>
          <w:rFonts w:cs="Calibri"/>
        </w:rPr>
        <w:t xml:space="preserve"> </w:t>
      </w:r>
      <w:r w:rsidR="002C5FA5" w:rsidRPr="00B710EC">
        <w:rPr>
          <w:rFonts w:cs="Calibri"/>
        </w:rPr>
        <w:t>up</w:t>
      </w:r>
      <w:r w:rsidR="003373A0">
        <w:rPr>
          <w:rFonts w:cs="Calibri"/>
        </w:rPr>
        <w:t xml:space="preserve"> </w:t>
      </w:r>
      <w:r w:rsidR="002C5FA5" w:rsidRPr="00B710EC">
        <w:rPr>
          <w:rFonts w:cs="Calibri"/>
        </w:rPr>
        <w:t>for</w:t>
      </w:r>
      <w:r w:rsidR="003373A0">
        <w:rPr>
          <w:rFonts w:cs="Calibri"/>
        </w:rPr>
        <w:t xml:space="preserve"> </w:t>
      </w:r>
      <w:r w:rsidR="002C5FA5" w:rsidRPr="00B710EC">
        <w:rPr>
          <w:rFonts w:cs="Calibri"/>
        </w:rPr>
        <w:t>their</w:t>
      </w:r>
      <w:r w:rsidR="003373A0">
        <w:rPr>
          <w:rFonts w:cs="Calibri"/>
        </w:rPr>
        <w:t xml:space="preserve"> </w:t>
      </w:r>
      <w:r w:rsidR="002C5FA5" w:rsidRPr="00B710EC">
        <w:rPr>
          <w:rFonts w:cs="Calibri"/>
        </w:rPr>
        <w:t>appointment.</w:t>
      </w:r>
      <w:r w:rsidR="003373A0">
        <w:rPr>
          <w:rFonts w:cs="Calibri"/>
        </w:rPr>
        <w:t xml:space="preserve"> </w:t>
      </w:r>
      <w:r w:rsidRPr="00B710EC">
        <w:rPr>
          <w:rFonts w:cs="Calibri"/>
        </w:rPr>
        <w:t>However,</w:t>
      </w:r>
      <w:r w:rsidR="003373A0">
        <w:rPr>
          <w:rFonts w:cs="Calibri"/>
        </w:rPr>
        <w:t xml:space="preserve"> </w:t>
      </w:r>
      <w:r w:rsidRPr="00B710EC">
        <w:rPr>
          <w:rFonts w:cs="Calibri"/>
        </w:rPr>
        <w:t>VRS</w:t>
      </w:r>
      <w:r w:rsidR="003373A0">
        <w:rPr>
          <w:rFonts w:cs="Calibri"/>
        </w:rPr>
        <w:t xml:space="preserve"> </w:t>
      </w:r>
      <w:r w:rsidRPr="00B710EC">
        <w:rPr>
          <w:rFonts w:cs="Calibri"/>
        </w:rPr>
        <w:t>asks</w:t>
      </w:r>
      <w:r w:rsidR="003373A0">
        <w:rPr>
          <w:rFonts w:cs="Calibri"/>
        </w:rPr>
        <w:t xml:space="preserve"> </w:t>
      </w:r>
      <w:r w:rsidR="00EC5C04">
        <w:rPr>
          <w:rFonts w:cs="Calibri"/>
        </w:rPr>
        <w:t>Community</w:t>
      </w:r>
      <w:r w:rsidR="003373A0">
        <w:rPr>
          <w:rFonts w:cs="Calibri"/>
        </w:rPr>
        <w:t xml:space="preserve"> </w:t>
      </w:r>
      <w:r w:rsidR="00EC5C04">
        <w:rPr>
          <w:rFonts w:cs="Calibri"/>
        </w:rPr>
        <w:t>Partners</w:t>
      </w:r>
      <w:r w:rsidR="003373A0">
        <w:rPr>
          <w:rFonts w:cs="Calibri"/>
        </w:rPr>
        <w:t xml:space="preserve"> </w:t>
      </w:r>
      <w:r w:rsidRPr="00B710EC">
        <w:rPr>
          <w:rFonts w:cs="Calibri"/>
        </w:rPr>
        <w:t>to</w:t>
      </w:r>
      <w:r w:rsidR="003373A0">
        <w:rPr>
          <w:rFonts w:cs="Calibri"/>
        </w:rPr>
        <w:t xml:space="preserve"> </w:t>
      </w:r>
      <w:r w:rsidRPr="00B710EC">
        <w:rPr>
          <w:rFonts w:cs="Calibri"/>
        </w:rPr>
        <w:t>remind</w:t>
      </w:r>
      <w:r w:rsidR="003373A0">
        <w:rPr>
          <w:rFonts w:cs="Calibri"/>
        </w:rPr>
        <w:t xml:space="preserve"> </w:t>
      </w:r>
      <w:r w:rsidRPr="00B710EC">
        <w:rPr>
          <w:rFonts w:cs="Calibri"/>
        </w:rPr>
        <w:t>students</w:t>
      </w:r>
      <w:r w:rsidR="003373A0">
        <w:rPr>
          <w:rFonts w:cs="Calibri"/>
        </w:rPr>
        <w:t xml:space="preserve"> </w:t>
      </w:r>
      <w:r w:rsidRPr="00B710EC">
        <w:rPr>
          <w:rFonts w:cs="Calibri"/>
        </w:rPr>
        <w:t>of</w:t>
      </w:r>
      <w:r w:rsidR="003373A0">
        <w:rPr>
          <w:rFonts w:cs="Calibri"/>
        </w:rPr>
        <w:t xml:space="preserve"> </w:t>
      </w:r>
      <w:r w:rsidRPr="00B710EC">
        <w:rPr>
          <w:rFonts w:cs="Calibri"/>
        </w:rPr>
        <w:t>appointments</w:t>
      </w:r>
      <w:r w:rsidR="003373A0">
        <w:rPr>
          <w:rFonts w:cs="Calibri"/>
        </w:rPr>
        <w:t xml:space="preserve"> </w:t>
      </w:r>
      <w:r w:rsidRPr="00B710EC">
        <w:rPr>
          <w:rFonts w:cs="Calibri"/>
        </w:rPr>
        <w:t>that</w:t>
      </w:r>
      <w:r w:rsidR="003373A0">
        <w:rPr>
          <w:rFonts w:cs="Calibri"/>
        </w:rPr>
        <w:t xml:space="preserve"> </w:t>
      </w:r>
      <w:r w:rsidRPr="00B710EC">
        <w:rPr>
          <w:rFonts w:cs="Calibri"/>
        </w:rPr>
        <w:t>are</w:t>
      </w:r>
      <w:r w:rsidR="003373A0">
        <w:rPr>
          <w:rFonts w:cs="Calibri"/>
        </w:rPr>
        <w:t xml:space="preserve"> </w:t>
      </w:r>
      <w:r w:rsidRPr="00B710EC">
        <w:rPr>
          <w:rFonts w:cs="Calibri"/>
        </w:rPr>
        <w:t>scheduled</w:t>
      </w:r>
      <w:r w:rsidR="003373A0">
        <w:rPr>
          <w:rFonts w:cs="Calibri"/>
        </w:rPr>
        <w:t xml:space="preserve"> </w:t>
      </w:r>
      <w:r w:rsidRPr="00B710EC">
        <w:rPr>
          <w:rFonts w:cs="Calibri"/>
        </w:rPr>
        <w:t>and</w:t>
      </w:r>
      <w:r w:rsidR="003373A0">
        <w:rPr>
          <w:rFonts w:cs="Calibri"/>
        </w:rPr>
        <w:t xml:space="preserve"> </w:t>
      </w:r>
      <w:r w:rsidRPr="00B710EC">
        <w:rPr>
          <w:rFonts w:cs="Calibri"/>
        </w:rPr>
        <w:t>to</w:t>
      </w:r>
      <w:r w:rsidR="003373A0">
        <w:rPr>
          <w:rFonts w:cs="Calibri"/>
        </w:rPr>
        <w:t xml:space="preserve"> </w:t>
      </w:r>
      <w:r w:rsidRPr="00B710EC">
        <w:rPr>
          <w:rFonts w:cs="Calibri"/>
        </w:rPr>
        <w:t>communicate</w:t>
      </w:r>
      <w:r w:rsidR="003373A0">
        <w:rPr>
          <w:rFonts w:cs="Calibri"/>
        </w:rPr>
        <w:t xml:space="preserve"> </w:t>
      </w:r>
      <w:r w:rsidRPr="00B710EC">
        <w:rPr>
          <w:rFonts w:cs="Calibri"/>
        </w:rPr>
        <w:t>no-shows</w:t>
      </w:r>
      <w:r w:rsidR="003373A0">
        <w:rPr>
          <w:rFonts w:cs="Calibri"/>
        </w:rPr>
        <w:t xml:space="preserve"> </w:t>
      </w:r>
      <w:r w:rsidRPr="00B710EC">
        <w:rPr>
          <w:rFonts w:cs="Calibri"/>
        </w:rPr>
        <w:t>to</w:t>
      </w:r>
      <w:r w:rsidR="003373A0">
        <w:rPr>
          <w:rFonts w:cs="Calibri"/>
        </w:rPr>
        <w:t xml:space="preserve"> </w:t>
      </w:r>
      <w:r w:rsidRPr="00B710EC">
        <w:rPr>
          <w:rFonts w:cs="Calibri"/>
        </w:rPr>
        <w:t>VRS</w:t>
      </w:r>
      <w:r w:rsidR="003373A0">
        <w:rPr>
          <w:rFonts w:cs="Calibri"/>
        </w:rPr>
        <w:t xml:space="preserve"> </w:t>
      </w:r>
      <w:r w:rsidRPr="00B710EC">
        <w:rPr>
          <w:rFonts w:cs="Calibri"/>
        </w:rPr>
        <w:t>staff</w:t>
      </w:r>
      <w:r w:rsidR="008B05C4" w:rsidRPr="00B710EC">
        <w:rPr>
          <w:rFonts w:cs="Calibri"/>
        </w:rPr>
        <w:t>.</w:t>
      </w:r>
    </w:p>
    <w:p w14:paraId="3A4978D4" w14:textId="51178265" w:rsidR="005D669E" w:rsidRDefault="00EC5C04" w:rsidP="003373A0">
      <w:pPr>
        <w:pStyle w:val="Heading3"/>
        <w:rPr>
          <w:rFonts w:eastAsia="Times New Roman"/>
        </w:rPr>
      </w:pPr>
      <w:r w:rsidRPr="00EC5C04">
        <w:rPr>
          <w:rFonts w:eastAsia="Times New Roman"/>
        </w:rPr>
        <w:t>Community</w:t>
      </w:r>
      <w:r w:rsidR="003373A0">
        <w:t xml:space="preserve"> </w:t>
      </w:r>
      <w:r w:rsidRPr="00EC5C04">
        <w:rPr>
          <w:rFonts w:eastAsia="Times New Roman"/>
        </w:rPr>
        <w:t>Partners</w:t>
      </w:r>
      <w:r w:rsidR="003373A0">
        <w:t xml:space="preserve"> </w:t>
      </w:r>
      <w:r w:rsidR="76DA7A24" w:rsidRPr="005D669E">
        <w:rPr>
          <w:rFonts w:eastAsia="Times New Roman"/>
        </w:rPr>
        <w:t>CANNOT</w:t>
      </w:r>
      <w:r w:rsidR="003373A0">
        <w:t xml:space="preserve"> </w:t>
      </w:r>
      <w:r>
        <w:rPr>
          <w:rFonts w:eastAsia="Times New Roman"/>
        </w:rPr>
        <w:t>Invoice</w:t>
      </w:r>
      <w:r w:rsidR="003373A0">
        <w:t xml:space="preserve"> </w:t>
      </w:r>
      <w:r w:rsidR="00C16C38" w:rsidRPr="005D669E">
        <w:rPr>
          <w:rFonts w:eastAsia="Times New Roman"/>
        </w:rPr>
        <w:t>For</w:t>
      </w:r>
      <w:r w:rsidR="76DA7A24" w:rsidRPr="005D669E">
        <w:rPr>
          <w:rFonts w:eastAsia="Times New Roman"/>
        </w:rPr>
        <w:t>:</w:t>
      </w:r>
    </w:p>
    <w:p w14:paraId="584BB1A2" w14:textId="24E9D45B" w:rsidR="3407801C" w:rsidRPr="00D304B1" w:rsidRDefault="00CF416C" w:rsidP="003373A0">
      <w:pPr>
        <w:pStyle w:val="ListParagraph"/>
        <w:numPr>
          <w:ilvl w:val="0"/>
          <w:numId w:val="19"/>
        </w:numPr>
        <w:rPr>
          <w:rFonts w:eastAsiaTheme="minorEastAsia"/>
          <w:b/>
          <w:bCs/>
        </w:rPr>
      </w:pPr>
      <w:r w:rsidRPr="005D669E">
        <w:rPr>
          <w:rFonts w:cs="Calibri"/>
        </w:rPr>
        <w:t>Time</w:t>
      </w:r>
      <w:r w:rsidR="003373A0">
        <w:rPr>
          <w:rFonts w:cs="Calibri"/>
        </w:rPr>
        <w:t xml:space="preserve"> </w:t>
      </w:r>
      <w:r w:rsidR="00CF7CE3">
        <w:rPr>
          <w:rFonts w:cs="Calibri"/>
        </w:rPr>
        <w:t xml:space="preserve">spent </w:t>
      </w:r>
      <w:r w:rsidR="00D304B1">
        <w:rPr>
          <w:rFonts w:cs="Calibri"/>
        </w:rPr>
        <w:t xml:space="preserve">case noting, </w:t>
      </w:r>
      <w:r w:rsidRPr="005D669E">
        <w:rPr>
          <w:rFonts w:cs="Calibri"/>
        </w:rPr>
        <w:t>w</w:t>
      </w:r>
      <w:r w:rsidR="76DA7A24" w:rsidRPr="005D669E">
        <w:rPr>
          <w:rFonts w:cs="Calibri"/>
        </w:rPr>
        <w:t>riting</w:t>
      </w:r>
      <w:r w:rsidR="003373A0">
        <w:rPr>
          <w:rFonts w:cs="Calibri"/>
        </w:rPr>
        <w:t xml:space="preserve"> </w:t>
      </w:r>
      <w:r w:rsidR="76DA7A24" w:rsidRPr="005D669E">
        <w:rPr>
          <w:rFonts w:cs="Calibri"/>
        </w:rPr>
        <w:t>reports</w:t>
      </w:r>
      <w:r w:rsidR="004E25E0">
        <w:rPr>
          <w:rFonts w:cs="Calibri"/>
        </w:rPr>
        <w:t>,</w:t>
      </w:r>
      <w:r w:rsidR="0047246C">
        <w:rPr>
          <w:rFonts w:cs="Calibri"/>
        </w:rPr>
        <w:t xml:space="preserve"> </w:t>
      </w:r>
      <w:r w:rsidRPr="005D669E">
        <w:rPr>
          <w:rFonts w:cs="Calibri"/>
        </w:rPr>
        <w:t>preparing</w:t>
      </w:r>
      <w:r w:rsidR="003373A0">
        <w:rPr>
          <w:rFonts w:cs="Calibri"/>
        </w:rPr>
        <w:t xml:space="preserve"> </w:t>
      </w:r>
      <w:r w:rsidRPr="005D669E">
        <w:rPr>
          <w:rFonts w:cs="Calibri"/>
        </w:rPr>
        <w:t>invoices</w:t>
      </w:r>
      <w:r w:rsidR="00D304B1">
        <w:rPr>
          <w:rFonts w:cs="Calibri"/>
        </w:rPr>
        <w:t>,</w:t>
      </w:r>
      <w:r w:rsidR="004E25E0">
        <w:rPr>
          <w:rFonts w:cs="Calibri"/>
        </w:rPr>
        <w:t xml:space="preserve"> </w:t>
      </w:r>
      <w:r w:rsidR="009F5A7D">
        <w:rPr>
          <w:rFonts w:cs="Calibri"/>
        </w:rPr>
        <w:t>or</w:t>
      </w:r>
      <w:r w:rsidR="004E25E0">
        <w:rPr>
          <w:rFonts w:cs="Calibri"/>
        </w:rPr>
        <w:t xml:space="preserve"> no</w:t>
      </w:r>
      <w:r w:rsidR="009F5A7D">
        <w:rPr>
          <w:rFonts w:cs="Calibri"/>
        </w:rPr>
        <w:t>-</w:t>
      </w:r>
      <w:r w:rsidR="004E25E0">
        <w:rPr>
          <w:rFonts w:cs="Calibri"/>
        </w:rPr>
        <w:t>show fees</w:t>
      </w:r>
      <w:r w:rsidR="005F3622">
        <w:rPr>
          <w:rFonts w:cs="Calibri"/>
        </w:rPr>
        <w:t>.</w:t>
      </w:r>
    </w:p>
    <w:p w14:paraId="38C6B9A2" w14:textId="0DF23842" w:rsidR="00D304B1" w:rsidRPr="003373A0" w:rsidRDefault="00D304B1" w:rsidP="003373A0">
      <w:pPr>
        <w:pStyle w:val="ListParagraph"/>
        <w:numPr>
          <w:ilvl w:val="0"/>
          <w:numId w:val="19"/>
        </w:numPr>
        <w:rPr>
          <w:rFonts w:eastAsiaTheme="minorEastAsia"/>
          <w:b/>
          <w:bCs/>
        </w:rPr>
      </w:pPr>
      <w:r>
        <w:rPr>
          <w:rFonts w:cs="Calibri"/>
        </w:rPr>
        <w:t>Community Partner preparation time</w:t>
      </w:r>
      <w:r w:rsidR="00EA6920">
        <w:rPr>
          <w:rFonts w:cs="Calibri"/>
        </w:rPr>
        <w:t xml:space="preserve"> (without the student present)</w:t>
      </w:r>
      <w:r>
        <w:rPr>
          <w:rFonts w:cs="Calibri"/>
        </w:rPr>
        <w:t>: Preparing/revising lesson plans or materials to be used for an individual or group session; creating</w:t>
      </w:r>
      <w:r w:rsidR="00197849">
        <w:rPr>
          <w:rFonts w:cs="Calibri"/>
        </w:rPr>
        <w:t xml:space="preserve"> and editing</w:t>
      </w:r>
      <w:r>
        <w:rPr>
          <w:rFonts w:cs="Calibri"/>
        </w:rPr>
        <w:t xml:space="preserve"> resumes, cover letters, and other related documents; communications/attempted communications with students and other team members to schedule or confirm meetings.</w:t>
      </w:r>
    </w:p>
    <w:bookmarkEnd w:id="0"/>
    <w:p w14:paraId="5FB7B463" w14:textId="13F42334" w:rsidR="000F1342" w:rsidRDefault="000F1342" w:rsidP="00651AC0">
      <w:pPr>
        <w:pStyle w:val="Heading2"/>
        <w:rPr>
          <w:rFonts w:eastAsia="Calibri"/>
        </w:rPr>
      </w:pPr>
      <w:r>
        <w:rPr>
          <w:rFonts w:eastAsia="Calibri"/>
        </w:rPr>
        <w:t>Aut</w:t>
      </w:r>
      <w:r w:rsidR="00796CE5">
        <w:rPr>
          <w:rFonts w:eastAsia="Calibri"/>
        </w:rPr>
        <w:t>horizing</w:t>
      </w:r>
      <w:r w:rsidR="003373A0">
        <w:rPr>
          <w:rFonts w:eastAsia="Calibri"/>
        </w:rPr>
        <w:t xml:space="preserve"> </w:t>
      </w:r>
      <w:r w:rsidR="00796CE5">
        <w:rPr>
          <w:rFonts w:eastAsia="Calibri"/>
        </w:rPr>
        <w:t>Guidance</w:t>
      </w:r>
      <w:r w:rsidR="003373A0">
        <w:rPr>
          <w:rFonts w:eastAsia="Calibri"/>
        </w:rPr>
        <w:t xml:space="preserve"> </w:t>
      </w:r>
      <w:r w:rsidR="00796CE5">
        <w:rPr>
          <w:rFonts w:eastAsia="Calibri"/>
        </w:rPr>
        <w:t>for</w:t>
      </w:r>
      <w:r w:rsidR="003373A0">
        <w:rPr>
          <w:rFonts w:eastAsia="Calibri"/>
        </w:rPr>
        <w:t xml:space="preserve"> </w:t>
      </w:r>
      <w:r w:rsidR="00B407DE">
        <w:rPr>
          <w:rFonts w:eastAsia="Calibri"/>
        </w:rPr>
        <w:t xml:space="preserve">Pre-ETS </w:t>
      </w:r>
      <w:r w:rsidR="00653D87">
        <w:rPr>
          <w:rFonts w:eastAsia="Calibri"/>
        </w:rPr>
        <w:t xml:space="preserve">Internships and </w:t>
      </w:r>
      <w:r w:rsidR="00B407DE">
        <w:rPr>
          <w:rFonts w:eastAsia="Calibri"/>
        </w:rPr>
        <w:t xml:space="preserve">Pre-ETS </w:t>
      </w:r>
      <w:r w:rsidR="00796CE5">
        <w:rPr>
          <w:rFonts w:eastAsia="Calibri"/>
        </w:rPr>
        <w:t>Work</w:t>
      </w:r>
      <w:r w:rsidR="003373A0">
        <w:rPr>
          <w:rFonts w:eastAsia="Calibri"/>
        </w:rPr>
        <w:t xml:space="preserve"> </w:t>
      </w:r>
      <w:r w:rsidR="00796CE5">
        <w:rPr>
          <w:rFonts w:eastAsia="Calibri"/>
        </w:rPr>
        <w:t>Experiences</w:t>
      </w:r>
    </w:p>
    <w:p w14:paraId="0905345A" w14:textId="4A5EA6D5" w:rsidR="00B407DE" w:rsidRDefault="00B407DE" w:rsidP="00B407DE">
      <w:pPr>
        <w:pStyle w:val="Heading3"/>
      </w:pPr>
      <w:r>
        <w:t>Pre-ETS Internship</w:t>
      </w:r>
      <w:r w:rsidR="009375B9">
        <w:t>-Services</w:t>
      </w:r>
      <w:r w:rsidR="00DA351D">
        <w:t xml:space="preserve"> Definition</w:t>
      </w:r>
    </w:p>
    <w:p w14:paraId="42F316F0" w14:textId="74A9CFDA" w:rsidR="009C7163" w:rsidRPr="00C428BA" w:rsidRDefault="006E0896" w:rsidP="00C428BA">
      <w:pPr>
        <w:autoSpaceDE w:val="0"/>
        <w:autoSpaceDN w:val="0"/>
        <w:adjustRightInd w:val="0"/>
        <w:rPr>
          <w:rFonts w:asciiTheme="minorHAnsi" w:hAnsiTheme="minorHAnsi" w:cstheme="minorHAnsi"/>
          <w:szCs w:val="24"/>
        </w:rPr>
      </w:pPr>
      <w:r w:rsidRPr="0066298C">
        <w:rPr>
          <w:rFonts w:asciiTheme="minorHAnsi" w:hAnsiTheme="minorHAnsi" w:cstheme="minorHAnsi"/>
          <w:szCs w:val="24"/>
        </w:rPr>
        <w:t>More guidance will be forthcoming</w:t>
      </w:r>
      <w:r w:rsidR="0066298C" w:rsidRPr="0066298C">
        <w:rPr>
          <w:rFonts w:asciiTheme="minorHAnsi" w:hAnsiTheme="minorHAnsi" w:cstheme="minorHAnsi"/>
          <w:szCs w:val="24"/>
        </w:rPr>
        <w:t xml:space="preserve"> about Pre-ETS Internship-Services. In the meantime</w:t>
      </w:r>
      <w:r w:rsidR="00F96657">
        <w:rPr>
          <w:rFonts w:asciiTheme="minorHAnsi" w:hAnsiTheme="minorHAnsi" w:cstheme="minorHAnsi"/>
          <w:szCs w:val="24"/>
        </w:rPr>
        <w:t>,</w:t>
      </w:r>
      <w:r w:rsidR="0066298C" w:rsidRPr="0066298C">
        <w:rPr>
          <w:rFonts w:asciiTheme="minorHAnsi" w:hAnsiTheme="minorHAnsi" w:cstheme="minorHAnsi"/>
          <w:szCs w:val="24"/>
        </w:rPr>
        <w:t xml:space="preserve"> VRS staff should seek consultation from their </w:t>
      </w:r>
      <w:r w:rsidR="0066298C">
        <w:rPr>
          <w:rFonts w:asciiTheme="minorHAnsi" w:hAnsiTheme="minorHAnsi" w:cstheme="minorHAnsi"/>
          <w:szCs w:val="24"/>
        </w:rPr>
        <w:t>supervisor</w:t>
      </w:r>
      <w:r w:rsidR="0066298C" w:rsidRPr="0066298C">
        <w:rPr>
          <w:rFonts w:asciiTheme="minorHAnsi" w:hAnsiTheme="minorHAnsi" w:cstheme="minorHAnsi"/>
          <w:szCs w:val="24"/>
        </w:rPr>
        <w:t xml:space="preserve"> and a VRS Placement Specialist if a student is in need of a </w:t>
      </w:r>
      <w:proofErr w:type="gramStart"/>
      <w:r w:rsidR="0066298C" w:rsidRPr="0066298C">
        <w:rPr>
          <w:rFonts w:asciiTheme="minorHAnsi" w:hAnsiTheme="minorHAnsi" w:cstheme="minorHAnsi"/>
          <w:szCs w:val="24"/>
        </w:rPr>
        <w:t>Pre-ETS</w:t>
      </w:r>
      <w:proofErr w:type="gramEnd"/>
      <w:r w:rsidR="0066298C" w:rsidRPr="0066298C">
        <w:rPr>
          <w:rFonts w:asciiTheme="minorHAnsi" w:hAnsiTheme="minorHAnsi" w:cstheme="minorHAnsi"/>
          <w:szCs w:val="24"/>
        </w:rPr>
        <w:t xml:space="preserve"> internship</w:t>
      </w:r>
      <w:r w:rsidRPr="0066298C">
        <w:rPr>
          <w:rFonts w:asciiTheme="minorHAnsi" w:hAnsiTheme="minorHAnsi" w:cstheme="minorHAnsi"/>
          <w:szCs w:val="24"/>
        </w:rPr>
        <w:t>.</w:t>
      </w:r>
    </w:p>
    <w:p w14:paraId="3895A664" w14:textId="4EE74E9A" w:rsidR="009C7163" w:rsidRPr="00C428BA" w:rsidRDefault="00B407DE" w:rsidP="00C428BA">
      <w:pPr>
        <w:pStyle w:val="Heading3"/>
      </w:pPr>
      <w:r>
        <w:lastRenderedPageBreak/>
        <w:t>Pre-ETS Internship-Wages</w:t>
      </w:r>
      <w:r w:rsidR="00DA351D">
        <w:t xml:space="preserve"> Definition</w:t>
      </w:r>
    </w:p>
    <w:p w14:paraId="46C5189C" w14:textId="1ABF4A15" w:rsidR="009C7163" w:rsidRDefault="0066298C" w:rsidP="00C428BA">
      <w:pPr>
        <w:autoSpaceDE w:val="0"/>
        <w:autoSpaceDN w:val="0"/>
        <w:adjustRightInd w:val="0"/>
        <w:rPr>
          <w:rFonts w:asciiTheme="minorHAnsi" w:hAnsiTheme="minorHAnsi" w:cstheme="minorHAnsi"/>
          <w:szCs w:val="24"/>
        </w:rPr>
      </w:pPr>
      <w:r w:rsidRPr="0066298C">
        <w:rPr>
          <w:rFonts w:asciiTheme="minorHAnsi" w:hAnsiTheme="minorHAnsi" w:cstheme="minorHAnsi"/>
          <w:szCs w:val="24"/>
        </w:rPr>
        <w:t xml:space="preserve">More guidance will be forthcoming about Pre-ETS Internship-Wages. In the meantime, VRS staff should seek consultation from their supervisor and a VRS Placement Specialist if a student is in need of a </w:t>
      </w:r>
      <w:proofErr w:type="gramStart"/>
      <w:r w:rsidRPr="0066298C">
        <w:rPr>
          <w:rFonts w:asciiTheme="minorHAnsi" w:hAnsiTheme="minorHAnsi" w:cstheme="minorHAnsi"/>
          <w:szCs w:val="24"/>
        </w:rPr>
        <w:t>Pre-ETS</w:t>
      </w:r>
      <w:proofErr w:type="gramEnd"/>
      <w:r w:rsidRPr="0066298C">
        <w:rPr>
          <w:rFonts w:asciiTheme="minorHAnsi" w:hAnsiTheme="minorHAnsi" w:cstheme="minorHAnsi"/>
          <w:szCs w:val="24"/>
        </w:rPr>
        <w:t xml:space="preserve"> internship.</w:t>
      </w:r>
    </w:p>
    <w:p w14:paraId="1F304F8A" w14:textId="22B2D517" w:rsidR="00840553" w:rsidRPr="000D74E4" w:rsidRDefault="00840553" w:rsidP="00840553">
      <w:pPr>
        <w:rPr>
          <w:b/>
          <w:bCs/>
        </w:rPr>
      </w:pPr>
      <w:r w:rsidRPr="000D74E4">
        <w:rPr>
          <w:b/>
          <w:bCs/>
        </w:rPr>
        <w:t xml:space="preserve">Students who receive </w:t>
      </w:r>
      <w:r w:rsidRPr="000D74E4">
        <w:rPr>
          <w:b/>
          <w:bCs/>
        </w:rPr>
        <w:t>internship</w:t>
      </w:r>
      <w:r w:rsidRPr="000D74E4">
        <w:rPr>
          <w:b/>
          <w:bCs/>
        </w:rPr>
        <w:t xml:space="preserve">-wages should be paid as an employee of the Community Partner agency, </w:t>
      </w:r>
      <w:r w:rsidRPr="000D74E4">
        <w:rPr>
          <w:b/>
          <w:bCs/>
          <w:i/>
          <w:iCs/>
        </w:rPr>
        <w:t>not</w:t>
      </w:r>
      <w:r w:rsidRPr="000D74E4">
        <w:rPr>
          <w:b/>
          <w:bCs/>
        </w:rPr>
        <w:t xml:space="preserve"> as an “independent contractor” (a.k.a. 1099 contractor).</w:t>
      </w:r>
    </w:p>
    <w:p w14:paraId="3A3F5566" w14:textId="77777777" w:rsidR="00F40111" w:rsidRDefault="00F40111" w:rsidP="00F40111">
      <w:pPr>
        <w:pStyle w:val="Heading4"/>
      </w:pPr>
      <w:r>
        <w:t>Earned Sick and Safe Time</w:t>
      </w:r>
    </w:p>
    <w:p w14:paraId="2ABBF0B7" w14:textId="2E1FACB6" w:rsidR="00F40111" w:rsidRDefault="00F40111" w:rsidP="00F40111">
      <w:pPr>
        <w:rPr>
          <w:szCs w:val="24"/>
        </w:rPr>
      </w:pPr>
      <w:r>
        <w:rPr>
          <w:szCs w:val="24"/>
        </w:rPr>
        <w:t xml:space="preserve">Starting January 1, 2024, all Minnesota employers must provide 1 hour of sick and safe time for every 30 hours a person works. This includes those who receive wages from Community Partners for </w:t>
      </w:r>
      <w:r w:rsidR="00AD089A">
        <w:rPr>
          <w:szCs w:val="24"/>
        </w:rPr>
        <w:t xml:space="preserve">an </w:t>
      </w:r>
      <w:r w:rsidR="00B413C4">
        <w:rPr>
          <w:szCs w:val="24"/>
        </w:rPr>
        <w:t>internship</w:t>
      </w:r>
      <w:r>
        <w:rPr>
          <w:szCs w:val="24"/>
        </w:rPr>
        <w:t xml:space="preserve">. </w:t>
      </w:r>
    </w:p>
    <w:p w14:paraId="3AB9AFB5" w14:textId="77777777" w:rsidR="00B413C4" w:rsidRDefault="00F40111" w:rsidP="00F40111">
      <w:pPr>
        <w:rPr>
          <w:szCs w:val="24"/>
        </w:rPr>
      </w:pPr>
      <w:r>
        <w:rPr>
          <w:szCs w:val="24"/>
        </w:rPr>
        <w:t xml:space="preserve">VRS staff should include 1 extra hour of wages plus the 50% administrative costs for every 30 hours when authorizing Internship-Wages for a student.   </w:t>
      </w:r>
    </w:p>
    <w:p w14:paraId="0BAE760F" w14:textId="64939B71" w:rsidR="00F40111" w:rsidRPr="00F40111" w:rsidRDefault="00B413C4" w:rsidP="00F40111">
      <w:pPr>
        <w:rPr>
          <w:szCs w:val="24"/>
        </w:rPr>
      </w:pPr>
      <w:r>
        <w:rPr>
          <w:szCs w:val="24"/>
        </w:rPr>
        <w:t xml:space="preserve">Starting July 1, </w:t>
      </w:r>
      <w:proofErr w:type="gramStart"/>
      <w:r>
        <w:rPr>
          <w:szCs w:val="24"/>
        </w:rPr>
        <w:t>2024</w:t>
      </w:r>
      <w:proofErr w:type="gramEnd"/>
      <w:r>
        <w:rPr>
          <w:szCs w:val="24"/>
        </w:rPr>
        <w:t xml:space="preserve"> the ESST time will be added to administrative costs</w:t>
      </w:r>
      <w:r w:rsidR="000450DC">
        <w:rPr>
          <w:szCs w:val="24"/>
        </w:rPr>
        <w:t xml:space="preserve">. </w:t>
      </w:r>
      <w:r w:rsidR="00F40111">
        <w:rPr>
          <w:szCs w:val="24"/>
        </w:rPr>
        <w:t xml:space="preserve"> </w:t>
      </w:r>
    </w:p>
    <w:p w14:paraId="59603306" w14:textId="3789BCD4" w:rsidR="009C7163" w:rsidRDefault="00B407DE" w:rsidP="00C428BA">
      <w:pPr>
        <w:pStyle w:val="Heading3"/>
      </w:pPr>
      <w:r>
        <w:t>Pre-ETS Work Experience-Services</w:t>
      </w:r>
      <w:r w:rsidR="00DA351D">
        <w:t xml:space="preserve"> Definition</w:t>
      </w:r>
    </w:p>
    <w:p w14:paraId="1CDB0178" w14:textId="601D26A3" w:rsidR="00CE7F9D" w:rsidRPr="00CE7F9D" w:rsidRDefault="00CE7F9D" w:rsidP="00C428BA">
      <w:r>
        <w:t>Facilitate a work experience inte</w:t>
      </w:r>
      <w:r w:rsidR="00701958">
        <w:t>n</w:t>
      </w:r>
      <w:r>
        <w:t xml:space="preserve">ded for the student to explore careers, understand the nature of work, and/or build foundational work skills. </w:t>
      </w:r>
      <w:r w:rsidR="00303ED3" w:rsidRPr="0066298C">
        <w:rPr>
          <w:b/>
          <w:bCs/>
        </w:rPr>
        <w:t>Work experiences must be paid.</w:t>
      </w:r>
      <w:r w:rsidR="00303ED3">
        <w:t xml:space="preserve"> </w:t>
      </w:r>
      <w:r>
        <w:t>Only the student and employer evaluate how the work experience went.</w:t>
      </w:r>
    </w:p>
    <w:p w14:paraId="3E1CA4CD" w14:textId="5698BBF4" w:rsidR="00CF7CE3" w:rsidRDefault="00356ACC" w:rsidP="00987690">
      <w:bookmarkStart w:id="1" w:name="_Hlk108081971"/>
      <w:r>
        <w:t>There</w:t>
      </w:r>
      <w:r w:rsidR="003373A0">
        <w:t xml:space="preserve"> </w:t>
      </w:r>
      <w:r>
        <w:t>are</w:t>
      </w:r>
      <w:r w:rsidR="003373A0">
        <w:t xml:space="preserve"> </w:t>
      </w:r>
      <w:r>
        <w:t>three</w:t>
      </w:r>
      <w:r w:rsidR="003373A0">
        <w:t xml:space="preserve"> </w:t>
      </w:r>
      <w:r>
        <w:t>ways</w:t>
      </w:r>
      <w:r w:rsidR="003373A0">
        <w:t xml:space="preserve"> </w:t>
      </w:r>
      <w:r>
        <w:t>that</w:t>
      </w:r>
      <w:r w:rsidR="003373A0">
        <w:t xml:space="preserve"> </w:t>
      </w:r>
      <w:r w:rsidR="004C25FC">
        <w:rPr>
          <w:rFonts w:cs="Calibri"/>
        </w:rPr>
        <w:t>Community</w:t>
      </w:r>
      <w:r w:rsidR="003373A0">
        <w:rPr>
          <w:rFonts w:cs="Calibri"/>
        </w:rPr>
        <w:t xml:space="preserve"> </w:t>
      </w:r>
      <w:r w:rsidR="004C25FC">
        <w:rPr>
          <w:rFonts w:cs="Calibri"/>
        </w:rPr>
        <w:t>Partners</w:t>
      </w:r>
      <w:r w:rsidR="003373A0">
        <w:t xml:space="preserve"> </w:t>
      </w:r>
      <w:r>
        <w:t>can</w:t>
      </w:r>
      <w:r w:rsidR="003373A0">
        <w:t xml:space="preserve"> </w:t>
      </w:r>
      <w:r>
        <w:t>support</w:t>
      </w:r>
      <w:r w:rsidR="003373A0">
        <w:t xml:space="preserve"> </w:t>
      </w:r>
      <w:proofErr w:type="gramStart"/>
      <w:r w:rsidR="00B407DE" w:rsidRPr="00320AF3">
        <w:t>Pre-ETS</w:t>
      </w:r>
      <w:proofErr w:type="gramEnd"/>
      <w:r w:rsidR="00B407DE">
        <w:t xml:space="preserve"> </w:t>
      </w:r>
      <w:r w:rsidRPr="00B407DE">
        <w:t>work</w:t>
      </w:r>
      <w:r w:rsidR="003373A0" w:rsidRPr="00B407DE">
        <w:t xml:space="preserve"> </w:t>
      </w:r>
      <w:r w:rsidRPr="00B407DE">
        <w:t>experiences</w:t>
      </w:r>
      <w:r>
        <w:t>:</w:t>
      </w:r>
    </w:p>
    <w:p w14:paraId="211BF10A" w14:textId="69F85FEF" w:rsidR="009375B9" w:rsidRPr="00987690" w:rsidRDefault="00197849" w:rsidP="00987690">
      <w:pPr>
        <w:numPr>
          <w:ilvl w:val="0"/>
          <w:numId w:val="35"/>
        </w:numPr>
        <w:spacing w:line="259" w:lineRule="auto"/>
        <w:rPr>
          <w:lang w:val="en"/>
        </w:rPr>
      </w:pPr>
      <w:r w:rsidRPr="004C6D29">
        <w:rPr>
          <w:lang w:val="en"/>
        </w:rPr>
        <w:t>Follow-up for a work experience that has already been developed</w:t>
      </w:r>
      <w:r>
        <w:rPr>
          <w:lang w:val="en"/>
        </w:rPr>
        <w:t xml:space="preserve">. VRS staff can authorize up to </w:t>
      </w:r>
      <w:r w:rsidRPr="00264F1D">
        <w:rPr>
          <w:b/>
          <w:bCs/>
          <w:lang w:val="en"/>
        </w:rPr>
        <w:t>20 hours</w:t>
      </w:r>
      <w:r>
        <w:rPr>
          <w:lang w:val="en"/>
        </w:rPr>
        <w:t xml:space="preserve"> for this service</w:t>
      </w:r>
      <w:r w:rsidR="00264F1D">
        <w:rPr>
          <w:lang w:val="en"/>
        </w:rPr>
        <w:t xml:space="preserve"> (which includes </w:t>
      </w:r>
      <w:r w:rsidR="00B407DE">
        <w:rPr>
          <w:lang w:val="en"/>
        </w:rPr>
        <w:t xml:space="preserve">a first meeting for potentially eligible students, </w:t>
      </w:r>
      <w:r w:rsidR="00264F1D">
        <w:rPr>
          <w:lang w:val="en"/>
        </w:rPr>
        <w:t>service</w:t>
      </w:r>
      <w:r w:rsidR="00B407DE">
        <w:rPr>
          <w:lang w:val="en"/>
        </w:rPr>
        <w:t>,</w:t>
      </w:r>
      <w:r w:rsidR="00264F1D">
        <w:rPr>
          <w:lang w:val="en"/>
        </w:rPr>
        <w:t xml:space="preserve"> and travel/transportation time)</w:t>
      </w:r>
      <w:r>
        <w:rPr>
          <w:lang w:val="en"/>
        </w:rPr>
        <w:t>. If additional hours are needed VRS staff must consult with and receive approval from their supervisor</w:t>
      </w:r>
      <w:r w:rsidR="00CF7CE3">
        <w:rPr>
          <w:lang w:val="en"/>
        </w:rPr>
        <w:t xml:space="preserve"> prior to authorizing</w:t>
      </w:r>
      <w:r>
        <w:rPr>
          <w:lang w:val="en"/>
        </w:rPr>
        <w:t>.</w:t>
      </w:r>
    </w:p>
    <w:p w14:paraId="7C9FA1B3" w14:textId="4EB3568E" w:rsidR="009375B9" w:rsidRPr="00987690" w:rsidRDefault="00197849" w:rsidP="00987690">
      <w:pPr>
        <w:numPr>
          <w:ilvl w:val="0"/>
          <w:numId w:val="35"/>
        </w:numPr>
        <w:spacing w:line="259" w:lineRule="auto"/>
        <w:rPr>
          <w:lang w:val="en"/>
        </w:rPr>
      </w:pPr>
      <w:r w:rsidRPr="004C6D29">
        <w:rPr>
          <w:lang w:val="en"/>
        </w:rPr>
        <w:t>Site development and follow-up for a Short-Term Work Experience</w:t>
      </w:r>
      <w:r w:rsidR="00CF7CE3">
        <w:rPr>
          <w:lang w:val="en"/>
        </w:rPr>
        <w:t>, which is a time limited opportunity, typically lasting 120 hours but it can be shorter or longer depending on what the student, VRS staff, employer and other student support team members agree is appropriate</w:t>
      </w:r>
      <w:r w:rsidR="00264F1D">
        <w:rPr>
          <w:lang w:val="en"/>
        </w:rPr>
        <w:t>.</w:t>
      </w:r>
      <w:r w:rsidRPr="004C6D29">
        <w:rPr>
          <w:lang w:val="en"/>
        </w:rPr>
        <w:t xml:space="preserve"> </w:t>
      </w:r>
      <w:r w:rsidR="00264F1D">
        <w:rPr>
          <w:lang w:val="en"/>
        </w:rPr>
        <w:t xml:space="preserve">VRS staff can authorize up to </w:t>
      </w:r>
      <w:r w:rsidR="00264F1D" w:rsidRPr="00264F1D">
        <w:rPr>
          <w:b/>
          <w:bCs/>
          <w:lang w:val="en"/>
        </w:rPr>
        <w:t>30 hours</w:t>
      </w:r>
      <w:r w:rsidR="00264F1D">
        <w:rPr>
          <w:lang w:val="en"/>
        </w:rPr>
        <w:t xml:space="preserve"> for this service (which includes </w:t>
      </w:r>
      <w:r w:rsidR="00B407DE">
        <w:rPr>
          <w:lang w:val="en"/>
        </w:rPr>
        <w:t xml:space="preserve">a first meeting for potentially eligible students, </w:t>
      </w:r>
      <w:r w:rsidR="00264F1D">
        <w:rPr>
          <w:lang w:val="en"/>
        </w:rPr>
        <w:t>service</w:t>
      </w:r>
      <w:r w:rsidR="002E5844">
        <w:rPr>
          <w:lang w:val="en"/>
        </w:rPr>
        <w:t>,</w:t>
      </w:r>
      <w:r w:rsidR="00264F1D">
        <w:rPr>
          <w:lang w:val="en"/>
        </w:rPr>
        <w:t xml:space="preserve"> and travel/transportation time). If additional hours are needed VRS staff must consult with and receive approval from their supervisor</w:t>
      </w:r>
      <w:r w:rsidR="00CF7CE3">
        <w:rPr>
          <w:lang w:val="en"/>
        </w:rPr>
        <w:t xml:space="preserve"> prior to authorizing</w:t>
      </w:r>
      <w:r w:rsidR="00264F1D">
        <w:rPr>
          <w:lang w:val="en"/>
        </w:rPr>
        <w:t>.</w:t>
      </w:r>
    </w:p>
    <w:p w14:paraId="4EB762D8" w14:textId="0EA6CDA4" w:rsidR="009375B9" w:rsidRPr="00987690" w:rsidRDefault="00197849" w:rsidP="00987690">
      <w:pPr>
        <w:numPr>
          <w:ilvl w:val="0"/>
          <w:numId w:val="35"/>
        </w:numPr>
        <w:spacing w:line="259" w:lineRule="auto"/>
        <w:rPr>
          <w:lang w:val="en"/>
        </w:rPr>
      </w:pPr>
      <w:r w:rsidRPr="004C6D29">
        <w:rPr>
          <w:lang w:val="en"/>
        </w:rPr>
        <w:t>Site development and follow-up for an Intermediate Work Experience</w:t>
      </w:r>
      <w:r w:rsidR="00CF7CE3">
        <w:rPr>
          <w:lang w:val="en"/>
        </w:rPr>
        <w:t xml:space="preserve"> which is a competitive integrated work opportunity where a student is hired by an employer as a </w:t>
      </w:r>
      <w:r w:rsidR="00CF7CE3">
        <w:rPr>
          <w:lang w:val="en"/>
        </w:rPr>
        <w:lastRenderedPageBreak/>
        <w:t xml:space="preserve">regular employee. </w:t>
      </w:r>
      <w:r w:rsidR="00264F1D">
        <w:rPr>
          <w:lang w:val="en"/>
        </w:rPr>
        <w:t xml:space="preserve">VRS staff can authorize up to </w:t>
      </w:r>
      <w:r w:rsidR="00264F1D" w:rsidRPr="00264F1D">
        <w:rPr>
          <w:b/>
          <w:bCs/>
          <w:lang w:val="en"/>
        </w:rPr>
        <w:t>40 hours</w:t>
      </w:r>
      <w:r w:rsidR="00264F1D">
        <w:rPr>
          <w:lang w:val="en"/>
        </w:rPr>
        <w:t xml:space="preserve"> for this service (which includes </w:t>
      </w:r>
      <w:r w:rsidR="00B407DE">
        <w:rPr>
          <w:lang w:val="en"/>
        </w:rPr>
        <w:t xml:space="preserve">a first meeting for potentially eligible students, </w:t>
      </w:r>
      <w:r w:rsidR="00264F1D">
        <w:rPr>
          <w:lang w:val="en"/>
        </w:rPr>
        <w:t>service</w:t>
      </w:r>
      <w:r w:rsidR="002E5844">
        <w:rPr>
          <w:lang w:val="en"/>
        </w:rPr>
        <w:t>,</w:t>
      </w:r>
      <w:r w:rsidR="00264F1D">
        <w:rPr>
          <w:lang w:val="en"/>
        </w:rPr>
        <w:t xml:space="preserve"> and travel/transportation time). If additional hours are needed VRS staff must consult with and receive approval from their supervisor</w:t>
      </w:r>
      <w:r w:rsidR="00A76E44">
        <w:rPr>
          <w:lang w:val="en"/>
        </w:rPr>
        <w:t xml:space="preserve"> prior to authorizing</w:t>
      </w:r>
      <w:r w:rsidR="00264F1D">
        <w:rPr>
          <w:lang w:val="en"/>
        </w:rPr>
        <w:t>.</w:t>
      </w:r>
    </w:p>
    <w:bookmarkEnd w:id="1"/>
    <w:p w14:paraId="0903D886" w14:textId="03A1DC7E" w:rsidR="00653D87" w:rsidRDefault="00DA351D" w:rsidP="00653D87">
      <w:pPr>
        <w:pStyle w:val="Heading3"/>
        <w:rPr>
          <w:rFonts w:eastAsia="Calibri"/>
        </w:rPr>
      </w:pPr>
      <w:r>
        <w:rPr>
          <w:rFonts w:eastAsia="Calibri"/>
        </w:rPr>
        <w:t xml:space="preserve">Pre-ETS </w:t>
      </w:r>
      <w:r w:rsidR="00653D87">
        <w:rPr>
          <w:rFonts w:eastAsia="Calibri"/>
        </w:rPr>
        <w:t>Work Experience-Wages</w:t>
      </w:r>
      <w:r>
        <w:rPr>
          <w:rFonts w:eastAsia="Calibri"/>
        </w:rPr>
        <w:t xml:space="preserve"> Definition</w:t>
      </w:r>
    </w:p>
    <w:p w14:paraId="7063C70E" w14:textId="22E71089" w:rsidR="00A76E44" w:rsidRDefault="00A76E44" w:rsidP="00A76E44">
      <w:r>
        <w:t xml:space="preserve">The Community Partner pays the student a prevailing wage or minimum wage, whichever is higher, for a Short-Term Work Experience. A prevailing wage is the average wage </w:t>
      </w:r>
      <w:r w:rsidRPr="00CD3AD0">
        <w:rPr>
          <w:bCs/>
        </w:rPr>
        <w:t xml:space="preserve">paid to similarly employed workers in a specific position </w:t>
      </w:r>
      <w:proofErr w:type="gramStart"/>
      <w:r w:rsidRPr="00CD3AD0">
        <w:rPr>
          <w:bCs/>
        </w:rPr>
        <w:t>in the area of</w:t>
      </w:r>
      <w:proofErr w:type="gramEnd"/>
      <w:r w:rsidRPr="00CD3AD0">
        <w:rPr>
          <w:bCs/>
        </w:rPr>
        <w:t xml:space="preserve"> intended employment.</w:t>
      </w:r>
      <w:r w:rsidRPr="000D66BA">
        <w:t xml:space="preserve"> </w:t>
      </w:r>
      <w:r>
        <w:t>Staff can refer to</w:t>
      </w:r>
      <w:r w:rsidRPr="000D66BA">
        <w:t xml:space="preserve"> the </w:t>
      </w:r>
      <w:hyperlink r:id="rId16" w:tooltip="salary survey tool" w:history="1">
        <w:r w:rsidRPr="007C1F80">
          <w:rPr>
            <w:rStyle w:val="Hyperlink"/>
          </w:rPr>
          <w:t>salary survey tool</w:t>
        </w:r>
      </w:hyperlink>
      <w:r w:rsidRPr="007C1F80">
        <w:t xml:space="preserve"> </w:t>
      </w:r>
      <w:r w:rsidRPr="000D66BA">
        <w:t>or consult with a VRS Placement Coordinator/Specialist</w:t>
      </w:r>
      <w:r>
        <w:t>, as needed, when there are</w:t>
      </w:r>
      <w:r w:rsidRPr="000D66BA">
        <w:t xml:space="preserve"> questions.</w:t>
      </w:r>
    </w:p>
    <w:p w14:paraId="3ED84891" w14:textId="77777777" w:rsidR="00A76E44" w:rsidRDefault="00A76E44" w:rsidP="00A76E44">
      <w:r>
        <w:t>Total cost reimbursement to a Community Partner equals 1.5 times the student’s hourly wage multiplied by the total hours worked. Cost reimbursement includes administrative expenses. For example, if the student’s wage is $16 per hour, VRS reimburses the community partner $24 per hour ($16 x 1.5 = $24).</w:t>
      </w:r>
    </w:p>
    <w:p w14:paraId="0A64AC7C" w14:textId="77777777" w:rsidR="00A76E44" w:rsidRDefault="00A76E44" w:rsidP="00A76E44">
      <w:r>
        <w:t>VRS staff must consult with and receive supervisory approval prior to authorizing for Work Experience- Wages at or above $20.00 per hour.</w:t>
      </w:r>
    </w:p>
    <w:p w14:paraId="1B0528F5" w14:textId="7569270B" w:rsidR="006E0896" w:rsidRDefault="00987690" w:rsidP="006E0896">
      <w:r w:rsidRPr="0066298C">
        <w:t xml:space="preserve">VRS Staff should not authorize </w:t>
      </w:r>
      <w:r w:rsidR="006E0896" w:rsidRPr="0066298C">
        <w:t xml:space="preserve">for Work Experience-Wages until the work experience </w:t>
      </w:r>
      <w:r w:rsidRPr="0066298C">
        <w:t>site has been</w:t>
      </w:r>
      <w:r w:rsidR="006E0896" w:rsidRPr="0066298C">
        <w:t xml:space="preserve"> secured and the prevailing </w:t>
      </w:r>
      <w:r w:rsidR="00064B56" w:rsidRPr="0066298C">
        <w:t>wage determined</w:t>
      </w:r>
      <w:r w:rsidR="006E0896" w:rsidRPr="0066298C">
        <w:t>.</w:t>
      </w:r>
    </w:p>
    <w:p w14:paraId="26FC8D7E" w14:textId="0E797CF9" w:rsidR="001D7C5A" w:rsidRPr="000D74E4" w:rsidRDefault="00C54A5E" w:rsidP="006E0896">
      <w:pPr>
        <w:rPr>
          <w:b/>
          <w:bCs/>
        </w:rPr>
      </w:pPr>
      <w:r w:rsidRPr="000D74E4">
        <w:rPr>
          <w:b/>
          <w:bCs/>
        </w:rPr>
        <w:t xml:space="preserve">Students who receive work experience-wages should be paid as an employee of the Community Partner agency, </w:t>
      </w:r>
      <w:r w:rsidRPr="000D74E4">
        <w:rPr>
          <w:b/>
          <w:bCs/>
          <w:i/>
          <w:iCs/>
        </w:rPr>
        <w:t xml:space="preserve">not </w:t>
      </w:r>
      <w:r w:rsidRPr="000D74E4">
        <w:rPr>
          <w:b/>
          <w:bCs/>
        </w:rPr>
        <w:t>as a</w:t>
      </w:r>
      <w:r w:rsidR="0056549A" w:rsidRPr="000D74E4">
        <w:rPr>
          <w:b/>
          <w:bCs/>
        </w:rPr>
        <w:t>n “independent contractor” (a.k.a. 1099</w:t>
      </w:r>
      <w:r w:rsidR="00052CB6" w:rsidRPr="000D74E4">
        <w:rPr>
          <w:b/>
          <w:bCs/>
        </w:rPr>
        <w:t xml:space="preserve"> contractor).</w:t>
      </w:r>
    </w:p>
    <w:p w14:paraId="7E1B8FD2" w14:textId="7C148226" w:rsidR="00876FAF" w:rsidRDefault="00AC3B36" w:rsidP="00AC3B36">
      <w:pPr>
        <w:pStyle w:val="Heading4"/>
      </w:pPr>
      <w:r>
        <w:t>Earned Sick and Safe Time</w:t>
      </w:r>
    </w:p>
    <w:p w14:paraId="3AC41E99" w14:textId="77777777" w:rsidR="006645BE" w:rsidRDefault="00AF1679" w:rsidP="006E0896">
      <w:pPr>
        <w:rPr>
          <w:szCs w:val="24"/>
        </w:rPr>
      </w:pPr>
      <w:r>
        <w:rPr>
          <w:szCs w:val="24"/>
        </w:rPr>
        <w:t>Starting January 1, 2024, all Minnesota employers must provide 1 hour of sick and safe time for every</w:t>
      </w:r>
      <w:r w:rsidR="00071DD1">
        <w:rPr>
          <w:szCs w:val="24"/>
        </w:rPr>
        <w:t xml:space="preserve"> 30 hours a person works. This includes those who receive wages from Community Partners for a Short-Term Work Experience. </w:t>
      </w:r>
    </w:p>
    <w:p w14:paraId="2C5A7DCB" w14:textId="625C7357" w:rsidR="00AC3B36" w:rsidRPr="006E0896" w:rsidRDefault="005B6CD2" w:rsidP="006E0896">
      <w:pPr>
        <w:rPr>
          <w:szCs w:val="24"/>
        </w:rPr>
      </w:pPr>
      <w:r>
        <w:rPr>
          <w:szCs w:val="24"/>
        </w:rPr>
        <w:t xml:space="preserve">VRS staff </w:t>
      </w:r>
      <w:r w:rsidR="00F40111">
        <w:rPr>
          <w:szCs w:val="24"/>
        </w:rPr>
        <w:t>should</w:t>
      </w:r>
      <w:r>
        <w:rPr>
          <w:szCs w:val="24"/>
        </w:rPr>
        <w:t xml:space="preserve"> include </w:t>
      </w:r>
      <w:r w:rsidR="00A825E5">
        <w:rPr>
          <w:szCs w:val="24"/>
        </w:rPr>
        <w:t>1 extra hour of wages plus the</w:t>
      </w:r>
      <w:r w:rsidR="0016243A">
        <w:rPr>
          <w:szCs w:val="24"/>
        </w:rPr>
        <w:t xml:space="preserve"> 50% administrative costs</w:t>
      </w:r>
      <w:r w:rsidR="00270D10">
        <w:rPr>
          <w:szCs w:val="24"/>
        </w:rPr>
        <w:t xml:space="preserve"> for every 30 hours when authorizing Work Experience-Wages for a student. </w:t>
      </w:r>
      <w:r w:rsidR="00D779CC">
        <w:rPr>
          <w:szCs w:val="24"/>
        </w:rPr>
        <w:t xml:space="preserve"> </w:t>
      </w:r>
      <w:r w:rsidR="00A825E5">
        <w:rPr>
          <w:szCs w:val="24"/>
        </w:rPr>
        <w:t xml:space="preserve"> </w:t>
      </w:r>
      <w:r w:rsidR="00071DD1">
        <w:rPr>
          <w:szCs w:val="24"/>
        </w:rPr>
        <w:t xml:space="preserve"> </w:t>
      </w:r>
    </w:p>
    <w:p w14:paraId="39CB9A51" w14:textId="14D5D934" w:rsidR="007C0878" w:rsidRDefault="007C0878" w:rsidP="007C0878">
      <w:pPr>
        <w:pStyle w:val="Heading3"/>
      </w:pPr>
      <w:r>
        <w:t>Pre-ETS Work Experience Desk Aid</w:t>
      </w:r>
    </w:p>
    <w:p w14:paraId="099D7988" w14:textId="1969008B" w:rsidR="007C0878" w:rsidRDefault="007C0878" w:rsidP="007C0878">
      <w:r>
        <w:t>The Pre-ETS Work Experience Authorizing Process desk aid is a handy reference:</w:t>
      </w:r>
    </w:p>
    <w:p w14:paraId="794C05E8" w14:textId="214CE282" w:rsidR="007C0878" w:rsidRDefault="00000000" w:rsidP="000669AE">
      <w:pPr>
        <w:pStyle w:val="ListParagraph"/>
        <w:numPr>
          <w:ilvl w:val="0"/>
          <w:numId w:val="15"/>
        </w:numPr>
        <w:ind w:left="720"/>
      </w:pPr>
      <w:hyperlink r:id="rId17" w:tooltip="Pre-ETS Work Experience Authorizing Process- flow chart version" w:history="1">
        <w:r w:rsidR="007C0878" w:rsidRPr="003F6E4F">
          <w:rPr>
            <w:rStyle w:val="Hyperlink"/>
          </w:rPr>
          <w:t>Pre-ETS</w:t>
        </w:r>
        <w:r w:rsidR="007C0878">
          <w:rPr>
            <w:rStyle w:val="Hyperlink"/>
          </w:rPr>
          <w:t xml:space="preserve"> </w:t>
        </w:r>
        <w:r w:rsidR="007C0878" w:rsidRPr="003F6E4F">
          <w:rPr>
            <w:rStyle w:val="Hyperlink"/>
          </w:rPr>
          <w:t>Work</w:t>
        </w:r>
        <w:r w:rsidR="007C0878">
          <w:rPr>
            <w:rStyle w:val="Hyperlink"/>
          </w:rPr>
          <w:t xml:space="preserve"> </w:t>
        </w:r>
        <w:r w:rsidR="007C0878" w:rsidRPr="003F6E4F">
          <w:rPr>
            <w:rStyle w:val="Hyperlink"/>
          </w:rPr>
          <w:t>Experience</w:t>
        </w:r>
        <w:r w:rsidR="007C0878">
          <w:rPr>
            <w:rStyle w:val="Hyperlink"/>
          </w:rPr>
          <w:t xml:space="preserve"> </w:t>
        </w:r>
        <w:r w:rsidR="007C0878" w:rsidRPr="003F6E4F">
          <w:rPr>
            <w:rStyle w:val="Hyperlink"/>
          </w:rPr>
          <w:t>Authorizing</w:t>
        </w:r>
        <w:r w:rsidR="007C0878">
          <w:rPr>
            <w:rStyle w:val="Hyperlink"/>
          </w:rPr>
          <w:t xml:space="preserve"> </w:t>
        </w:r>
        <w:r w:rsidR="007C0878" w:rsidRPr="003F6E4F">
          <w:rPr>
            <w:rStyle w:val="Hyperlink"/>
          </w:rPr>
          <w:t>Process-</w:t>
        </w:r>
        <w:r w:rsidR="007C0878">
          <w:rPr>
            <w:rStyle w:val="Hyperlink"/>
          </w:rPr>
          <w:t xml:space="preserve"> </w:t>
        </w:r>
        <w:r w:rsidR="007C0878" w:rsidRPr="003F6E4F">
          <w:rPr>
            <w:rStyle w:val="Hyperlink"/>
          </w:rPr>
          <w:t>flow</w:t>
        </w:r>
        <w:r w:rsidR="007C0878">
          <w:rPr>
            <w:rStyle w:val="Hyperlink"/>
          </w:rPr>
          <w:t xml:space="preserve"> </w:t>
        </w:r>
        <w:r w:rsidR="007C0878" w:rsidRPr="003F6E4F">
          <w:rPr>
            <w:rStyle w:val="Hyperlink"/>
          </w:rPr>
          <w:t>chart</w:t>
        </w:r>
        <w:r w:rsidR="007C0878">
          <w:rPr>
            <w:rStyle w:val="Hyperlink"/>
          </w:rPr>
          <w:t xml:space="preserve"> </w:t>
        </w:r>
        <w:r w:rsidR="007C0878" w:rsidRPr="003F6E4F">
          <w:rPr>
            <w:rStyle w:val="Hyperlink"/>
          </w:rPr>
          <w:t>version</w:t>
        </w:r>
      </w:hyperlink>
    </w:p>
    <w:p w14:paraId="748B9BA0" w14:textId="2148B488" w:rsidR="007C0878" w:rsidRPr="00B3691B" w:rsidRDefault="007C0878" w:rsidP="000669AE">
      <w:pPr>
        <w:pStyle w:val="ListParagraph"/>
        <w:numPr>
          <w:ilvl w:val="0"/>
          <w:numId w:val="15"/>
        </w:numPr>
        <w:ind w:left="720"/>
        <w:rPr>
          <w:rStyle w:val="Hyperlink"/>
          <w:color w:val="auto"/>
          <w:u w:val="none"/>
        </w:rPr>
      </w:pPr>
      <w:r>
        <w:fldChar w:fldCharType="begin"/>
      </w:r>
      <w:r w:rsidR="0015411E">
        <w:instrText>HYPERLINK "https://mn.gov/deed/assets/authorizing-table_tcm1045-445828.docx" \o "Pre-ETS Work Experience Authorizing Process- accessible version"</w:instrText>
      </w:r>
      <w:r>
        <w:fldChar w:fldCharType="separate"/>
      </w:r>
      <w:r w:rsidRPr="00024E65">
        <w:rPr>
          <w:rStyle w:val="Hyperlink"/>
        </w:rPr>
        <w:t>Pre-ETS Work Experience Authorizing Process- accessible version</w:t>
      </w:r>
    </w:p>
    <w:p w14:paraId="22FB8840" w14:textId="41986BFE" w:rsidR="00DA351D" w:rsidRDefault="007C0878" w:rsidP="007C0878">
      <w:pPr>
        <w:pStyle w:val="Heading3"/>
      </w:pPr>
      <w:r>
        <w:rPr>
          <w:rFonts w:eastAsia="Times New Roman" w:cs="Times New Roman"/>
          <w:b w:val="0"/>
          <w:bCs w:val="0"/>
          <w:sz w:val="24"/>
        </w:rPr>
        <w:lastRenderedPageBreak/>
        <w:fldChar w:fldCharType="end"/>
      </w:r>
      <w:r w:rsidR="00DA351D">
        <w:t>Follow-Up</w:t>
      </w:r>
      <w:r w:rsidR="005722AA">
        <w:t xml:space="preserve"> for Pre-ETS Work Experiences</w:t>
      </w:r>
    </w:p>
    <w:p w14:paraId="4319B493" w14:textId="5A248E92" w:rsidR="005722AA" w:rsidRDefault="005722AA" w:rsidP="005722AA">
      <w:pPr>
        <w:pStyle w:val="ListParagraph"/>
        <w:ind w:left="0"/>
        <w:rPr>
          <w:szCs w:val="24"/>
        </w:rPr>
      </w:pPr>
      <w:r w:rsidRPr="006B2EFB">
        <w:rPr>
          <w:szCs w:val="24"/>
        </w:rPr>
        <w:t>Once a</w:t>
      </w:r>
      <w:r w:rsidR="009C7163" w:rsidRPr="009C7163">
        <w:rPr>
          <w:color w:val="C00000"/>
          <w:szCs w:val="24"/>
        </w:rPr>
        <w:t xml:space="preserve"> </w:t>
      </w:r>
      <w:r w:rsidRPr="006B2EFB">
        <w:rPr>
          <w:szCs w:val="24"/>
        </w:rPr>
        <w:t>work experience site has been secured, follow up is provided to identify and implement any supports that are needed. Accommodation needs and disability disclosure should be discussed, if necessary.</w:t>
      </w:r>
      <w:r>
        <w:rPr>
          <w:szCs w:val="24"/>
        </w:rPr>
        <w:t xml:space="preserve"> In addition, placement professionals should:</w:t>
      </w:r>
    </w:p>
    <w:p w14:paraId="4C31349B" w14:textId="477E62F0" w:rsidR="005722AA" w:rsidRDefault="005722AA" w:rsidP="00C428BA">
      <w:pPr>
        <w:pStyle w:val="ListParagraph"/>
        <w:numPr>
          <w:ilvl w:val="0"/>
          <w:numId w:val="33"/>
        </w:numPr>
        <w:ind w:left="720"/>
        <w:rPr>
          <w:szCs w:val="24"/>
        </w:rPr>
      </w:pPr>
      <w:r>
        <w:rPr>
          <w:szCs w:val="24"/>
        </w:rPr>
        <w:t xml:space="preserve">Follow up through the completion of the work </w:t>
      </w:r>
      <w:proofErr w:type="gramStart"/>
      <w:r>
        <w:rPr>
          <w:szCs w:val="24"/>
        </w:rPr>
        <w:t>experience;</w:t>
      </w:r>
      <w:proofErr w:type="gramEnd"/>
    </w:p>
    <w:p w14:paraId="16BC09E9" w14:textId="77777777" w:rsidR="005722AA" w:rsidRPr="004805E6" w:rsidRDefault="005722AA" w:rsidP="00C428BA">
      <w:pPr>
        <w:pStyle w:val="ListParagraph"/>
        <w:numPr>
          <w:ilvl w:val="0"/>
          <w:numId w:val="33"/>
        </w:numPr>
        <w:ind w:left="720"/>
        <w:rPr>
          <w:szCs w:val="24"/>
        </w:rPr>
      </w:pPr>
      <w:r>
        <w:rPr>
          <w:szCs w:val="24"/>
        </w:rPr>
        <w:t xml:space="preserve">Maintain weekly communication with the </w:t>
      </w:r>
      <w:proofErr w:type="gramStart"/>
      <w:r>
        <w:rPr>
          <w:szCs w:val="24"/>
        </w:rPr>
        <w:t>student;</w:t>
      </w:r>
      <w:proofErr w:type="gramEnd"/>
    </w:p>
    <w:p w14:paraId="46D4DCD4" w14:textId="56A65A3E" w:rsidR="005722AA" w:rsidRDefault="005722AA" w:rsidP="00C428BA">
      <w:pPr>
        <w:pStyle w:val="ListParagraph"/>
        <w:numPr>
          <w:ilvl w:val="0"/>
          <w:numId w:val="33"/>
        </w:numPr>
        <w:ind w:left="720"/>
        <w:rPr>
          <w:szCs w:val="24"/>
        </w:rPr>
      </w:pPr>
      <w:r>
        <w:t>Conduct r</w:t>
      </w:r>
      <w:r w:rsidRPr="00176645">
        <w:rPr>
          <w:szCs w:val="24"/>
        </w:rPr>
        <w:t>egular check in</w:t>
      </w:r>
      <w:r>
        <w:rPr>
          <w:szCs w:val="24"/>
        </w:rPr>
        <w:t>s</w:t>
      </w:r>
      <w:r w:rsidRPr="00176645">
        <w:rPr>
          <w:szCs w:val="24"/>
        </w:rPr>
        <w:t xml:space="preserve"> with the employer at the </w:t>
      </w:r>
      <w:r>
        <w:rPr>
          <w:szCs w:val="24"/>
        </w:rPr>
        <w:t>work experience</w:t>
      </w:r>
      <w:r w:rsidRPr="00176645">
        <w:rPr>
          <w:szCs w:val="24"/>
        </w:rPr>
        <w:t xml:space="preserve"> site, as </w:t>
      </w:r>
      <w:proofErr w:type="gramStart"/>
      <w:r w:rsidRPr="00176645">
        <w:rPr>
          <w:szCs w:val="24"/>
        </w:rPr>
        <w:t>appropriate</w:t>
      </w:r>
      <w:r>
        <w:rPr>
          <w:szCs w:val="24"/>
        </w:rPr>
        <w:t>;</w:t>
      </w:r>
      <w:proofErr w:type="gramEnd"/>
    </w:p>
    <w:p w14:paraId="6F2878CB" w14:textId="46E0DA2F" w:rsidR="005722AA" w:rsidRPr="004805E6" w:rsidRDefault="005722AA" w:rsidP="00C428BA">
      <w:pPr>
        <w:pStyle w:val="ListParagraph"/>
        <w:numPr>
          <w:ilvl w:val="0"/>
          <w:numId w:val="33"/>
        </w:numPr>
        <w:ind w:left="720"/>
        <w:rPr>
          <w:szCs w:val="24"/>
        </w:rPr>
      </w:pPr>
      <w:r>
        <w:t xml:space="preserve">Provide updates to VRS if there are significant changes to work experience services or supports </w:t>
      </w:r>
      <w:proofErr w:type="gramStart"/>
      <w:r>
        <w:t>needed;</w:t>
      </w:r>
      <w:proofErr w:type="gramEnd"/>
    </w:p>
    <w:p w14:paraId="7EAF0465" w14:textId="3B1F18DD" w:rsidR="005722AA" w:rsidRDefault="005722AA" w:rsidP="00C428BA">
      <w:pPr>
        <w:pStyle w:val="ListParagraph"/>
        <w:numPr>
          <w:ilvl w:val="0"/>
          <w:numId w:val="33"/>
        </w:numPr>
        <w:ind w:left="720"/>
        <w:rPr>
          <w:szCs w:val="24"/>
        </w:rPr>
      </w:pPr>
      <w:r>
        <w:t>Meet with the student and VRS staff once the work experience is completed, to discuss next steps, if appropriate;</w:t>
      </w:r>
      <w:r w:rsidR="007C0878">
        <w:t xml:space="preserve"> and</w:t>
      </w:r>
    </w:p>
    <w:p w14:paraId="1B489240" w14:textId="33099D51" w:rsidR="005722AA" w:rsidRPr="0066298C" w:rsidRDefault="005722AA" w:rsidP="00C428BA">
      <w:pPr>
        <w:pStyle w:val="ListParagraph"/>
        <w:numPr>
          <w:ilvl w:val="0"/>
          <w:numId w:val="33"/>
        </w:numPr>
        <w:ind w:left="720"/>
        <w:rPr>
          <w:szCs w:val="24"/>
        </w:rPr>
      </w:pPr>
      <w:r w:rsidRPr="0066298C">
        <w:rPr>
          <w:szCs w:val="24"/>
        </w:rPr>
        <w:t xml:space="preserve">Submit monthly </w:t>
      </w:r>
      <w:r w:rsidR="00D1488A" w:rsidRPr="0066298C">
        <w:rPr>
          <w:szCs w:val="24"/>
        </w:rPr>
        <w:t>w</w:t>
      </w:r>
      <w:r w:rsidRPr="0066298C">
        <w:rPr>
          <w:szCs w:val="24"/>
        </w:rPr>
        <w:t xml:space="preserve">ork </w:t>
      </w:r>
      <w:r w:rsidR="00D1488A" w:rsidRPr="0066298C">
        <w:rPr>
          <w:szCs w:val="24"/>
        </w:rPr>
        <w:t>e</w:t>
      </w:r>
      <w:r w:rsidRPr="0066298C">
        <w:rPr>
          <w:szCs w:val="24"/>
        </w:rPr>
        <w:t xml:space="preserve">xperience </w:t>
      </w:r>
      <w:r w:rsidR="00D1488A" w:rsidRPr="0066298C">
        <w:rPr>
          <w:rFonts w:asciiTheme="minorHAnsi" w:hAnsiTheme="minorHAnsi" w:cstheme="minorHAnsi"/>
          <w:szCs w:val="24"/>
        </w:rPr>
        <w:t>f</w:t>
      </w:r>
      <w:r w:rsidRPr="0066298C">
        <w:rPr>
          <w:rFonts w:asciiTheme="minorHAnsi" w:hAnsiTheme="minorHAnsi" w:cstheme="minorHAnsi"/>
          <w:szCs w:val="24"/>
        </w:rPr>
        <w:t>ollow-</w:t>
      </w:r>
      <w:r w:rsidR="00D1488A" w:rsidRPr="0066298C">
        <w:rPr>
          <w:rFonts w:asciiTheme="minorHAnsi" w:hAnsiTheme="minorHAnsi" w:cstheme="minorHAnsi"/>
          <w:szCs w:val="24"/>
        </w:rPr>
        <w:t>u</w:t>
      </w:r>
      <w:r w:rsidRPr="0066298C">
        <w:rPr>
          <w:rFonts w:asciiTheme="minorHAnsi" w:hAnsiTheme="minorHAnsi" w:cstheme="minorHAnsi"/>
          <w:szCs w:val="24"/>
        </w:rPr>
        <w:t xml:space="preserve">p </w:t>
      </w:r>
      <w:r w:rsidR="00D1488A" w:rsidRPr="0066298C">
        <w:rPr>
          <w:rFonts w:asciiTheme="minorHAnsi" w:hAnsiTheme="minorHAnsi" w:cstheme="minorHAnsi"/>
          <w:szCs w:val="24"/>
        </w:rPr>
        <w:t>r</w:t>
      </w:r>
      <w:r w:rsidRPr="0066298C">
        <w:rPr>
          <w:rFonts w:asciiTheme="minorHAnsi" w:hAnsiTheme="minorHAnsi" w:cstheme="minorHAnsi"/>
          <w:szCs w:val="24"/>
        </w:rPr>
        <w:t>eports and invoices, summarizing the student’s progress</w:t>
      </w:r>
      <w:r w:rsidR="007C0878" w:rsidRPr="0066298C">
        <w:rPr>
          <w:rFonts w:asciiTheme="minorHAnsi" w:hAnsiTheme="minorHAnsi" w:cstheme="minorHAnsi"/>
          <w:szCs w:val="24"/>
        </w:rPr>
        <w:t>.</w:t>
      </w:r>
    </w:p>
    <w:p w14:paraId="6CC51BB2" w14:textId="546A42BE" w:rsidR="00392069" w:rsidRPr="0066298C" w:rsidRDefault="00392069" w:rsidP="000669AE">
      <w:pPr>
        <w:pStyle w:val="ListParagraph"/>
        <w:numPr>
          <w:ilvl w:val="1"/>
          <w:numId w:val="33"/>
        </w:numPr>
        <w:ind w:left="1080"/>
        <w:rPr>
          <w:szCs w:val="24"/>
        </w:rPr>
      </w:pPr>
      <w:r w:rsidRPr="0066298C">
        <w:rPr>
          <w:rFonts w:asciiTheme="minorHAnsi" w:hAnsiTheme="minorHAnsi" w:cstheme="minorHAnsi"/>
          <w:szCs w:val="24"/>
        </w:rPr>
        <w:t xml:space="preserve">VRS has an </w:t>
      </w:r>
      <w:r w:rsidRPr="0066298C">
        <w:rPr>
          <w:rFonts w:asciiTheme="minorHAnsi" w:hAnsiTheme="minorHAnsi" w:cstheme="minorHAnsi"/>
          <w:i/>
          <w:iCs/>
          <w:szCs w:val="24"/>
        </w:rPr>
        <w:t>optional</w:t>
      </w:r>
      <w:r w:rsidRPr="0066298C">
        <w:rPr>
          <w:rFonts w:asciiTheme="minorHAnsi" w:hAnsiTheme="minorHAnsi" w:cstheme="minorHAnsi"/>
          <w:szCs w:val="24"/>
        </w:rPr>
        <w:t xml:space="preserve"> </w:t>
      </w:r>
      <w:hyperlink r:id="rId18" w:tooltip="Pre-ETS Work Experience Follow-up Report to VRS" w:history="1">
        <w:r w:rsidRPr="0066298C">
          <w:rPr>
            <w:rStyle w:val="Hyperlink"/>
            <w:rFonts w:asciiTheme="minorHAnsi" w:hAnsiTheme="minorHAnsi" w:cstheme="minorHAnsi"/>
            <w:szCs w:val="24"/>
          </w:rPr>
          <w:t>Pre-ETS Work Experience Follow-up Report to VRS</w:t>
        </w:r>
      </w:hyperlink>
      <w:r w:rsidRPr="0066298C">
        <w:rPr>
          <w:rFonts w:asciiTheme="minorHAnsi" w:hAnsiTheme="minorHAnsi" w:cstheme="minorHAnsi"/>
          <w:szCs w:val="24"/>
        </w:rPr>
        <w:t xml:space="preserve"> that Community Partners can use. As a reminder, for </w:t>
      </w:r>
      <w:proofErr w:type="gramStart"/>
      <w:r w:rsidRPr="0066298C">
        <w:rPr>
          <w:rFonts w:asciiTheme="minorHAnsi" w:hAnsiTheme="minorHAnsi" w:cstheme="minorHAnsi"/>
          <w:szCs w:val="24"/>
        </w:rPr>
        <w:t>Pre-ETS</w:t>
      </w:r>
      <w:proofErr w:type="gramEnd"/>
      <w:r w:rsidRPr="0066298C">
        <w:rPr>
          <w:rFonts w:asciiTheme="minorHAnsi" w:hAnsiTheme="minorHAnsi" w:cstheme="minorHAnsi"/>
          <w:szCs w:val="24"/>
        </w:rPr>
        <w:t xml:space="preserve"> work experiences, only the student and employer can evaluate how the experience </w:t>
      </w:r>
      <w:r w:rsidR="001616EF" w:rsidRPr="0066298C">
        <w:rPr>
          <w:rFonts w:asciiTheme="minorHAnsi" w:hAnsiTheme="minorHAnsi" w:cstheme="minorHAnsi"/>
          <w:szCs w:val="24"/>
        </w:rPr>
        <w:t>went</w:t>
      </w:r>
      <w:r w:rsidRPr="0066298C">
        <w:rPr>
          <w:rFonts w:asciiTheme="minorHAnsi" w:hAnsiTheme="minorHAnsi" w:cstheme="minorHAnsi"/>
          <w:szCs w:val="24"/>
        </w:rPr>
        <w:t>.</w:t>
      </w:r>
    </w:p>
    <w:p w14:paraId="75D05D1B" w14:textId="77777777" w:rsidR="009375B9" w:rsidRDefault="005722AA" w:rsidP="009375B9">
      <w:pPr>
        <w:pStyle w:val="Heading3"/>
      </w:pPr>
      <w:r w:rsidRPr="0066298C">
        <w:t>Work-Based Learning Coaching</w:t>
      </w:r>
    </w:p>
    <w:p w14:paraId="256C4EC5" w14:textId="55840954" w:rsidR="00D70124" w:rsidRDefault="00D70124" w:rsidP="00D70124">
      <w:r>
        <w:t xml:space="preserve">Pre-ETS Work Experience-Services do not encompass work-based learning coaching. If work-based learning coaching is necessary </w:t>
      </w:r>
      <w:r w:rsidRPr="00870DCC">
        <w:rPr>
          <w:b/>
          <w:bCs/>
        </w:rPr>
        <w:t>for a student who is eligible for VR services</w:t>
      </w:r>
      <w:r>
        <w:t>, it should be authorized separately by the counselor. VRS cannot fund work-based learning coaching for students potentially eligible for VR.</w:t>
      </w:r>
    </w:p>
    <w:p w14:paraId="3C825F24" w14:textId="142AC8FD" w:rsidR="005722AA" w:rsidRPr="00F61A3F" w:rsidRDefault="005722AA" w:rsidP="005722AA">
      <w:pPr>
        <w:rPr>
          <w:rStyle w:val="normaltextrun"/>
          <w:rFonts w:asciiTheme="minorHAnsi" w:hAnsiTheme="minorHAnsi" w:cstheme="minorBidi"/>
          <w:color w:val="000000"/>
        </w:rPr>
      </w:pPr>
      <w:r w:rsidRPr="5B059845">
        <w:rPr>
          <w:rStyle w:val="normaltextrun"/>
          <w:rFonts w:asciiTheme="minorHAnsi" w:hAnsiTheme="minorHAnsi" w:cstheme="minorBidi"/>
          <w:color w:val="000000" w:themeColor="text1"/>
        </w:rPr>
        <w:t>The</w:t>
      </w:r>
      <w:r>
        <w:rPr>
          <w:rStyle w:val="normaltextrun"/>
          <w:rFonts w:asciiTheme="minorHAnsi" w:hAnsiTheme="minorHAnsi" w:cstheme="minorBidi"/>
          <w:color w:val="000000" w:themeColor="text1"/>
        </w:rPr>
        <w:t xml:space="preserve"> work-based learning</w:t>
      </w:r>
      <w:r w:rsidRPr="5B059845">
        <w:rPr>
          <w:rStyle w:val="normaltextrun"/>
          <w:rFonts w:asciiTheme="minorHAnsi" w:hAnsiTheme="minorHAnsi" w:cstheme="minorBidi"/>
          <w:color w:val="000000" w:themeColor="text1"/>
        </w:rPr>
        <w:t xml:space="preserve"> </w:t>
      </w:r>
      <w:r>
        <w:rPr>
          <w:rStyle w:val="normaltextrun"/>
          <w:rFonts w:asciiTheme="minorHAnsi" w:hAnsiTheme="minorHAnsi" w:cstheme="minorBidi"/>
          <w:color w:val="000000" w:themeColor="text1"/>
        </w:rPr>
        <w:t xml:space="preserve">(WBL) </w:t>
      </w:r>
      <w:r w:rsidRPr="5B059845">
        <w:rPr>
          <w:rStyle w:val="normaltextrun"/>
          <w:rFonts w:asciiTheme="minorHAnsi" w:hAnsiTheme="minorHAnsi" w:cstheme="minorBidi"/>
          <w:color w:val="000000" w:themeColor="text1"/>
        </w:rPr>
        <w:t xml:space="preserve">coach provides support, training and consultation to the </w:t>
      </w:r>
      <w:r>
        <w:rPr>
          <w:rStyle w:val="normaltextrun"/>
          <w:rFonts w:asciiTheme="minorHAnsi" w:hAnsiTheme="minorHAnsi" w:cstheme="minorBidi"/>
          <w:color w:val="000000" w:themeColor="text1"/>
        </w:rPr>
        <w:t xml:space="preserve">student </w:t>
      </w:r>
      <w:r w:rsidRPr="5B059845">
        <w:rPr>
          <w:rStyle w:val="normaltextrun"/>
          <w:rFonts w:asciiTheme="minorHAnsi" w:hAnsiTheme="minorHAnsi" w:cstheme="minorBidi"/>
          <w:color w:val="000000" w:themeColor="text1"/>
        </w:rPr>
        <w:t xml:space="preserve">and the business to facilitate </w:t>
      </w:r>
      <w:r>
        <w:rPr>
          <w:rStyle w:val="normaltextrun"/>
          <w:rFonts w:asciiTheme="minorHAnsi" w:hAnsiTheme="minorHAnsi" w:cstheme="minorBidi"/>
          <w:color w:val="000000" w:themeColor="text1"/>
        </w:rPr>
        <w:t xml:space="preserve">a </w:t>
      </w:r>
      <w:r w:rsidRPr="5B059845">
        <w:rPr>
          <w:rStyle w:val="normaltextrun"/>
          <w:rFonts w:asciiTheme="minorHAnsi" w:hAnsiTheme="minorHAnsi" w:cstheme="minorBidi"/>
          <w:color w:val="000000" w:themeColor="text1"/>
        </w:rPr>
        <w:t>successful</w:t>
      </w:r>
      <w:r>
        <w:rPr>
          <w:rStyle w:val="normaltextrun"/>
          <w:rFonts w:asciiTheme="minorHAnsi" w:hAnsiTheme="minorHAnsi" w:cstheme="minorBidi"/>
          <w:color w:val="000000" w:themeColor="text1"/>
        </w:rPr>
        <w:t xml:space="preserve"> work experience</w:t>
      </w:r>
      <w:r w:rsidRPr="5B059845">
        <w:rPr>
          <w:rStyle w:val="normaltextrun"/>
          <w:rFonts w:asciiTheme="minorHAnsi" w:hAnsiTheme="minorHAnsi" w:cstheme="minorBidi"/>
          <w:color w:val="000000" w:themeColor="text1"/>
        </w:rPr>
        <w:t xml:space="preserve">. </w:t>
      </w:r>
      <w:r>
        <w:t>WBL</w:t>
      </w:r>
      <w:r w:rsidRPr="5B059845">
        <w:t xml:space="preserve"> coaching services may be provided to any </w:t>
      </w:r>
      <w:r>
        <w:t>student eligible for the full VR program</w:t>
      </w:r>
      <w:r w:rsidRPr="5B059845">
        <w:t xml:space="preserve"> needing more intensive services than the follow up services provided by the </w:t>
      </w:r>
      <w:r w:rsidR="00A7692D">
        <w:t>p</w:t>
      </w:r>
      <w:r w:rsidRPr="5B059845">
        <w:t xml:space="preserve">lacement </w:t>
      </w:r>
      <w:r w:rsidR="00A7692D">
        <w:t>p</w:t>
      </w:r>
      <w:r w:rsidRPr="5B059845">
        <w:t xml:space="preserve">rofessional during </w:t>
      </w:r>
      <w:proofErr w:type="gramStart"/>
      <w:r>
        <w:t>Pre-ETS</w:t>
      </w:r>
      <w:proofErr w:type="gramEnd"/>
      <w:r>
        <w:t xml:space="preserve"> </w:t>
      </w:r>
      <w:r w:rsidR="00A7692D">
        <w:t>w</w:t>
      </w:r>
      <w:r>
        <w:t xml:space="preserve">ork </w:t>
      </w:r>
      <w:r w:rsidR="00A7692D">
        <w:t>e</w:t>
      </w:r>
      <w:r>
        <w:t>xperience</w:t>
      </w:r>
      <w:r w:rsidRPr="5B059845">
        <w:t xml:space="preserve"> </w:t>
      </w:r>
      <w:r w:rsidR="00A7692D">
        <w:t>f</w:t>
      </w:r>
      <w:r w:rsidRPr="5B059845">
        <w:t xml:space="preserve">ollow </w:t>
      </w:r>
      <w:r w:rsidR="00A7692D">
        <w:t>u</w:t>
      </w:r>
      <w:r w:rsidRPr="5B059845">
        <w:t xml:space="preserve">p </w:t>
      </w:r>
      <w:r w:rsidR="00A7692D">
        <w:t>s</w:t>
      </w:r>
      <w:r w:rsidRPr="5B059845">
        <w:t xml:space="preserve">ervices. </w:t>
      </w:r>
      <w:r>
        <w:rPr>
          <w:rStyle w:val="normaltextrun"/>
          <w:rFonts w:asciiTheme="minorHAnsi" w:hAnsiTheme="minorHAnsi" w:cstheme="minorBidi"/>
          <w:color w:val="000000" w:themeColor="text1"/>
        </w:rPr>
        <w:t>WBL</w:t>
      </w:r>
      <w:r w:rsidRPr="5B059845">
        <w:rPr>
          <w:rStyle w:val="normaltextrun"/>
          <w:rFonts w:asciiTheme="minorHAnsi" w:hAnsiTheme="minorHAnsi" w:cstheme="minorBidi"/>
          <w:color w:val="000000" w:themeColor="text1"/>
        </w:rPr>
        <w:t xml:space="preserve"> coaching can be performed on or off the job site.</w:t>
      </w:r>
    </w:p>
    <w:p w14:paraId="7088C776" w14:textId="6779AFF4" w:rsidR="005722AA" w:rsidRDefault="005722AA" w:rsidP="005722AA">
      <w:proofErr w:type="gramStart"/>
      <w:r w:rsidRPr="5B059845">
        <w:t xml:space="preserve">Prior to authorizing for </w:t>
      </w:r>
      <w:r>
        <w:t>WBL</w:t>
      </w:r>
      <w:r w:rsidRPr="5B059845">
        <w:t xml:space="preserve"> coaching services, there</w:t>
      </w:r>
      <w:proofErr w:type="gramEnd"/>
      <w:r w:rsidRPr="5B059845">
        <w:t xml:space="preserve"> should be a collaborative discussion to assess and determine the </w:t>
      </w:r>
      <w:r>
        <w:t>student</w:t>
      </w:r>
      <w:r w:rsidRPr="5B059845">
        <w:t xml:space="preserve">’s </w:t>
      </w:r>
      <w:r>
        <w:t>WBL</w:t>
      </w:r>
      <w:r w:rsidRPr="5B059845">
        <w:t xml:space="preserve"> coaching needs</w:t>
      </w:r>
      <w:r w:rsidR="009375B9">
        <w:t>. This discussion should</w:t>
      </w:r>
      <w:r w:rsidRPr="5B059845">
        <w:t xml:space="preserve"> include VRS staff, the </w:t>
      </w:r>
      <w:r>
        <w:t>Community Partner</w:t>
      </w:r>
      <w:r w:rsidRPr="5B059845">
        <w:t>, the employer (if applicable)</w:t>
      </w:r>
      <w:r>
        <w:t>,</w:t>
      </w:r>
      <w:r w:rsidRPr="5B059845">
        <w:t xml:space="preserve"> and input from the </w:t>
      </w:r>
      <w:r>
        <w:t>student</w:t>
      </w:r>
      <w:r w:rsidRPr="5B059845">
        <w:t>.</w:t>
      </w:r>
    </w:p>
    <w:p w14:paraId="4A58DC79" w14:textId="5D6F26FA" w:rsidR="005722AA" w:rsidRDefault="005722AA" w:rsidP="005722AA">
      <w:r w:rsidRPr="00106E9A">
        <w:lastRenderedPageBreak/>
        <w:t>Coaching</w:t>
      </w:r>
      <w:r>
        <w:t xml:space="preserve"> </w:t>
      </w:r>
      <w:r w:rsidRPr="00106E9A">
        <w:t>services</w:t>
      </w:r>
      <w:r>
        <w:t xml:space="preserve"> </w:t>
      </w:r>
      <w:r w:rsidRPr="00106E9A">
        <w:t>for</w:t>
      </w:r>
      <w:r>
        <w:t xml:space="preserve"> VR </w:t>
      </w:r>
      <w:r w:rsidRPr="00106E9A">
        <w:t>eligible</w:t>
      </w:r>
      <w:r>
        <w:t xml:space="preserve"> </w:t>
      </w:r>
      <w:r w:rsidRPr="00106E9A">
        <w:t>students</w:t>
      </w:r>
      <w:r>
        <w:t xml:space="preserve"> </w:t>
      </w:r>
      <w:r w:rsidRPr="00106E9A">
        <w:t>participating</w:t>
      </w:r>
      <w:r>
        <w:t xml:space="preserve"> </w:t>
      </w:r>
      <w:r w:rsidRPr="00106E9A">
        <w:t>in</w:t>
      </w:r>
      <w:r>
        <w:t xml:space="preserve"> </w:t>
      </w:r>
      <w:proofErr w:type="gramStart"/>
      <w:r w:rsidR="001616EF">
        <w:t>Pre-ETS</w:t>
      </w:r>
      <w:proofErr w:type="gramEnd"/>
      <w:r w:rsidR="001616EF">
        <w:t xml:space="preserve"> </w:t>
      </w:r>
      <w:r w:rsidRPr="00106E9A">
        <w:t>work</w:t>
      </w:r>
      <w:r>
        <w:t xml:space="preserve"> </w:t>
      </w:r>
      <w:r w:rsidRPr="00106E9A">
        <w:t>experiences</w:t>
      </w:r>
      <w:r>
        <w:t xml:space="preserve"> </w:t>
      </w:r>
      <w:r w:rsidRPr="00106E9A">
        <w:t>can</w:t>
      </w:r>
      <w:r>
        <w:t xml:space="preserve"> </w:t>
      </w:r>
      <w:r w:rsidRPr="00106E9A">
        <w:t>be</w:t>
      </w:r>
      <w:r>
        <w:t xml:space="preserve"> </w:t>
      </w:r>
      <w:r w:rsidRPr="00106E9A">
        <w:t>authorized</w:t>
      </w:r>
      <w:r>
        <w:t xml:space="preserve"> as a service in support of Pre-ETS </w:t>
      </w:r>
      <w:r w:rsidRPr="00106E9A">
        <w:t>using</w:t>
      </w:r>
      <w:r>
        <w:t xml:space="preserve"> </w:t>
      </w:r>
      <w:r w:rsidRPr="00106E9A">
        <w:t>the</w:t>
      </w:r>
      <w:r>
        <w:t xml:space="preserve"> </w:t>
      </w:r>
      <w:r w:rsidRPr="00106E9A">
        <w:t>Pre-ETS</w:t>
      </w:r>
      <w:r>
        <w:t xml:space="preserve"> </w:t>
      </w:r>
      <w:r w:rsidRPr="00106E9A">
        <w:t>budget</w:t>
      </w:r>
      <w:r w:rsidR="008951D8">
        <w:t xml:space="preserve"> with type: </w:t>
      </w:r>
      <w:r w:rsidR="008951D8" w:rsidRPr="008951D8">
        <w:t>Pre-ETS Services in Support of Pre-ETS</w:t>
      </w:r>
      <w:r w:rsidR="008951D8">
        <w:t xml:space="preserve"> and title: </w:t>
      </w:r>
      <w:r w:rsidR="008951D8" w:rsidRPr="008951D8">
        <w:t>Work-Based Learning Coaching for Pre-ETS</w:t>
      </w:r>
      <w:r w:rsidRPr="00106E9A">
        <w:t>.</w:t>
      </w:r>
    </w:p>
    <w:p w14:paraId="4E0EE94B" w14:textId="1ABD0804" w:rsidR="005722AA" w:rsidRDefault="005722AA" w:rsidP="005722AA">
      <w:r w:rsidRPr="00EA47F4">
        <w:t xml:space="preserve">Supervisory consultation and approval </w:t>
      </w:r>
      <w:r w:rsidR="00F96657">
        <w:t>are</w:t>
      </w:r>
      <w:r w:rsidRPr="00EA47F4">
        <w:t xml:space="preserve"> required to authorize </w:t>
      </w:r>
      <w:r>
        <w:t>WBL</w:t>
      </w:r>
      <w:r w:rsidRPr="00EA47F4">
        <w:t xml:space="preserve"> coaching services beyond 60 hours. This consultation and approval must be documented by the supervisor in Workforce One case notes</w:t>
      </w:r>
      <w:r w:rsidRPr="006C02AF">
        <w:t>.</w:t>
      </w:r>
    </w:p>
    <w:p w14:paraId="2D18CC32" w14:textId="1F751D13" w:rsidR="005722AA" w:rsidRDefault="005722AA" w:rsidP="005722AA">
      <w:r w:rsidRPr="0066298C">
        <w:t>The WBL coach must provide weekly updates to the VRS counselor and submit a monthly</w:t>
      </w:r>
      <w:r w:rsidR="006E0896" w:rsidRPr="0066298C">
        <w:t xml:space="preserve"> report</w:t>
      </w:r>
      <w:r w:rsidRPr="0066298C">
        <w:t xml:space="preserve"> </w:t>
      </w:r>
      <w:r w:rsidR="006E0896" w:rsidRPr="0066298C">
        <w:t>to</w:t>
      </w:r>
      <w:r w:rsidRPr="0066298C">
        <w:t xml:space="preserve"> the VRS counselor while WBL coaching services are being provided.</w:t>
      </w:r>
      <w:r w:rsidR="006E0896" w:rsidRPr="0066298C">
        <w:t xml:space="preserve"> The </w:t>
      </w:r>
      <w:hyperlink r:id="rId19" w:tooltip="Coaching Report" w:history="1">
        <w:r w:rsidR="006E0896" w:rsidRPr="0066298C">
          <w:rPr>
            <w:rStyle w:val="Hyperlink"/>
          </w:rPr>
          <w:t>Coaching Report</w:t>
        </w:r>
      </w:hyperlink>
      <w:r w:rsidR="006E0896" w:rsidRPr="0066298C">
        <w:t xml:space="preserve"> is an optional template Community Partners can use for their monthly reports.</w:t>
      </w:r>
    </w:p>
    <w:p w14:paraId="2B5E6DDC" w14:textId="367C3D11" w:rsidR="005722AA" w:rsidRDefault="005722AA" w:rsidP="005722AA">
      <w:r>
        <w:t xml:space="preserve">Examples of Work-Based Learning </w:t>
      </w:r>
      <w:r w:rsidR="009375B9">
        <w:t xml:space="preserve">Coaching </w:t>
      </w:r>
      <w:r>
        <w:t>Techniques:</w:t>
      </w:r>
    </w:p>
    <w:p w14:paraId="60A966A3" w14:textId="24F032BF" w:rsidR="005722AA" w:rsidRPr="00D70DD3" w:rsidRDefault="001616EF" w:rsidP="00DC081C">
      <w:pPr>
        <w:pStyle w:val="ListParagraph"/>
        <w:numPr>
          <w:ilvl w:val="0"/>
          <w:numId w:val="34"/>
        </w:numPr>
        <w:rPr>
          <w:rFonts w:eastAsiaTheme="minorEastAsia"/>
          <w:szCs w:val="24"/>
        </w:rPr>
      </w:pPr>
      <w:r>
        <w:rPr>
          <w:szCs w:val="24"/>
        </w:rPr>
        <w:t>W</w:t>
      </w:r>
      <w:r w:rsidR="005722AA">
        <w:rPr>
          <w:szCs w:val="24"/>
        </w:rPr>
        <w:t>ork experience</w:t>
      </w:r>
      <w:r w:rsidR="005722AA" w:rsidRPr="00D70DD3">
        <w:rPr>
          <w:szCs w:val="24"/>
        </w:rPr>
        <w:t xml:space="preserve"> site skills training and assistance to </w:t>
      </w:r>
      <w:r w:rsidR="005722AA" w:rsidRPr="00E967CF">
        <w:rPr>
          <w:szCs w:val="24"/>
        </w:rPr>
        <w:t xml:space="preserve">perform </w:t>
      </w:r>
      <w:r w:rsidR="005722AA">
        <w:rPr>
          <w:szCs w:val="24"/>
        </w:rPr>
        <w:t xml:space="preserve">work </w:t>
      </w:r>
      <w:r w:rsidR="005722AA" w:rsidRPr="00D70DD3">
        <w:rPr>
          <w:szCs w:val="24"/>
        </w:rPr>
        <w:t>duties including</w:t>
      </w:r>
      <w:r w:rsidR="00DC081C">
        <w:rPr>
          <w:szCs w:val="24"/>
        </w:rPr>
        <w:t xml:space="preserve"> </w:t>
      </w:r>
      <w:r w:rsidR="005722AA" w:rsidRPr="00D70DD3">
        <w:rPr>
          <w:szCs w:val="24"/>
        </w:rPr>
        <w:t xml:space="preserve">utilizing appropriate instructional strategies to teach work </w:t>
      </w:r>
      <w:proofErr w:type="gramStart"/>
      <w:r w:rsidR="005722AA" w:rsidRPr="00D70DD3">
        <w:rPr>
          <w:szCs w:val="24"/>
        </w:rPr>
        <w:t>tasks</w:t>
      </w:r>
      <w:proofErr w:type="gramEnd"/>
    </w:p>
    <w:p w14:paraId="5DD373A0" w14:textId="77777777" w:rsidR="005722AA" w:rsidRPr="00D70DD3" w:rsidRDefault="005722AA" w:rsidP="00DC081C">
      <w:pPr>
        <w:pStyle w:val="ListParagraph"/>
        <w:numPr>
          <w:ilvl w:val="0"/>
          <w:numId w:val="34"/>
        </w:numPr>
        <w:rPr>
          <w:rFonts w:eastAsiaTheme="minorEastAsia"/>
          <w:szCs w:val="24"/>
        </w:rPr>
      </w:pPr>
      <w:r w:rsidRPr="00D70DD3">
        <w:rPr>
          <w:rFonts w:eastAsia="Calibri" w:cs="Calibri"/>
          <w:szCs w:val="24"/>
        </w:rPr>
        <w:t>Assistance with destination training and transportation coordination</w:t>
      </w:r>
    </w:p>
    <w:p w14:paraId="140796FF" w14:textId="707E2839" w:rsidR="005722AA" w:rsidRPr="00D70DD3" w:rsidRDefault="005722AA" w:rsidP="00DC081C">
      <w:pPr>
        <w:pStyle w:val="ListParagraph"/>
        <w:numPr>
          <w:ilvl w:val="0"/>
          <w:numId w:val="34"/>
        </w:numPr>
        <w:rPr>
          <w:rFonts w:eastAsiaTheme="minorEastAsia"/>
          <w:szCs w:val="24"/>
        </w:rPr>
      </w:pPr>
      <w:r w:rsidRPr="00D70DD3">
        <w:rPr>
          <w:rFonts w:eastAsia="Calibri" w:cs="Calibri"/>
          <w:szCs w:val="24"/>
        </w:rPr>
        <w:t>Training and assistance with work</w:t>
      </w:r>
      <w:r>
        <w:rPr>
          <w:rFonts w:eastAsia="Calibri" w:cs="Calibri"/>
          <w:szCs w:val="24"/>
        </w:rPr>
        <w:t xml:space="preserve"> experience</w:t>
      </w:r>
      <w:r w:rsidRPr="00D70DD3">
        <w:rPr>
          <w:rFonts w:eastAsia="Calibri" w:cs="Calibri"/>
          <w:szCs w:val="24"/>
        </w:rPr>
        <w:t xml:space="preserve"> adjustment and interpersonal skills</w:t>
      </w:r>
    </w:p>
    <w:p w14:paraId="02386E43" w14:textId="77777777" w:rsidR="005722AA" w:rsidRPr="00D70DD3" w:rsidRDefault="005722AA" w:rsidP="00DC081C">
      <w:pPr>
        <w:pStyle w:val="ListParagraph"/>
        <w:numPr>
          <w:ilvl w:val="0"/>
          <w:numId w:val="34"/>
        </w:numPr>
        <w:rPr>
          <w:rFonts w:eastAsiaTheme="minorEastAsia"/>
          <w:szCs w:val="24"/>
        </w:rPr>
      </w:pPr>
      <w:r w:rsidRPr="00D70DD3">
        <w:rPr>
          <w:rFonts w:eastAsia="Calibri" w:cs="Calibri"/>
          <w:szCs w:val="24"/>
        </w:rPr>
        <w:t>Training in employment practices, business policies and the work culture (breaks, check-ins, absences from work)</w:t>
      </w:r>
    </w:p>
    <w:p w14:paraId="49EAA79A" w14:textId="32D9FE28" w:rsidR="005722AA" w:rsidRPr="00D70DD3" w:rsidRDefault="005722AA" w:rsidP="00DC081C">
      <w:pPr>
        <w:pStyle w:val="ListParagraph"/>
        <w:numPr>
          <w:ilvl w:val="0"/>
          <w:numId w:val="34"/>
        </w:numPr>
        <w:rPr>
          <w:rFonts w:eastAsiaTheme="minorEastAsia"/>
          <w:szCs w:val="24"/>
        </w:rPr>
      </w:pPr>
      <w:r w:rsidRPr="00D70DD3">
        <w:rPr>
          <w:rFonts w:eastAsia="Calibri" w:cs="Calibri"/>
          <w:szCs w:val="24"/>
        </w:rPr>
        <w:t xml:space="preserve">Navigating changes in the </w:t>
      </w:r>
      <w:r>
        <w:rPr>
          <w:rFonts w:eastAsia="Calibri" w:cs="Calibri"/>
          <w:szCs w:val="24"/>
        </w:rPr>
        <w:t xml:space="preserve">work experience </w:t>
      </w:r>
      <w:r w:rsidRPr="00D70DD3">
        <w:rPr>
          <w:rFonts w:eastAsia="Calibri" w:cs="Calibri"/>
          <w:szCs w:val="24"/>
        </w:rPr>
        <w:t>environment impacting potential for retention</w:t>
      </w:r>
    </w:p>
    <w:p w14:paraId="4A2C9FAE" w14:textId="77777777" w:rsidR="005722AA" w:rsidRPr="00320B63" w:rsidRDefault="005722AA" w:rsidP="00DC081C">
      <w:pPr>
        <w:pStyle w:val="ListParagraph"/>
        <w:numPr>
          <w:ilvl w:val="0"/>
          <w:numId w:val="34"/>
        </w:numPr>
        <w:rPr>
          <w:rFonts w:eastAsiaTheme="minorEastAsia"/>
          <w:szCs w:val="24"/>
        </w:rPr>
      </w:pPr>
      <w:r w:rsidRPr="00D70DD3">
        <w:rPr>
          <w:szCs w:val="24"/>
        </w:rPr>
        <w:t xml:space="preserve">Identify and integrate natural supports, including modeling ways of supporting the </w:t>
      </w:r>
      <w:proofErr w:type="gramStart"/>
      <w:r>
        <w:rPr>
          <w:szCs w:val="24"/>
        </w:rPr>
        <w:t>student</w:t>
      </w:r>
      <w:proofErr w:type="gramEnd"/>
    </w:p>
    <w:p w14:paraId="6ED22C25" w14:textId="77777777" w:rsidR="005722AA" w:rsidRPr="007C0878" w:rsidRDefault="005722AA" w:rsidP="00DC081C">
      <w:pPr>
        <w:pStyle w:val="ListParagraph"/>
        <w:numPr>
          <w:ilvl w:val="0"/>
          <w:numId w:val="34"/>
        </w:numPr>
        <w:spacing w:line="360" w:lineRule="auto"/>
        <w:contextualSpacing/>
        <w:rPr>
          <w:rFonts w:eastAsiaTheme="minorEastAsia"/>
          <w:szCs w:val="24"/>
        </w:rPr>
      </w:pPr>
      <w:r w:rsidRPr="00320B63">
        <w:rPr>
          <w:szCs w:val="24"/>
        </w:rPr>
        <w:t xml:space="preserve">Reducing training and support as the student becomes more </w:t>
      </w:r>
      <w:proofErr w:type="gramStart"/>
      <w:r w:rsidRPr="00320B63">
        <w:rPr>
          <w:szCs w:val="24"/>
        </w:rPr>
        <w:t>independent</w:t>
      </w:r>
      <w:proofErr w:type="gramEnd"/>
    </w:p>
    <w:p w14:paraId="17EF696A" w14:textId="733AC226" w:rsidR="10F9497F" w:rsidRDefault="10F9497F" w:rsidP="00651AC0">
      <w:pPr>
        <w:pStyle w:val="Heading2"/>
        <w:rPr>
          <w:rFonts w:eastAsia="Calibri"/>
        </w:rPr>
      </w:pPr>
      <w:r w:rsidRPr="3407801C">
        <w:rPr>
          <w:rFonts w:eastAsia="Calibri"/>
        </w:rPr>
        <w:t>Estimating</w:t>
      </w:r>
      <w:r w:rsidR="003373A0">
        <w:rPr>
          <w:rFonts w:eastAsia="Calibri"/>
        </w:rPr>
        <w:t xml:space="preserve"> </w:t>
      </w:r>
      <w:r w:rsidR="00650AA0">
        <w:rPr>
          <w:rFonts w:eastAsia="Calibri"/>
        </w:rPr>
        <w:t>a</w:t>
      </w:r>
      <w:r w:rsidRPr="3407801C">
        <w:rPr>
          <w:rFonts w:eastAsia="Calibri"/>
        </w:rPr>
        <w:t>ll</w:t>
      </w:r>
      <w:r w:rsidR="003373A0">
        <w:rPr>
          <w:rFonts w:eastAsia="Calibri"/>
        </w:rPr>
        <w:t xml:space="preserve"> </w:t>
      </w:r>
      <w:r w:rsidRPr="3407801C">
        <w:rPr>
          <w:rFonts w:eastAsia="Calibri"/>
        </w:rPr>
        <w:t>Pre-ETS</w:t>
      </w:r>
      <w:r w:rsidR="003373A0">
        <w:rPr>
          <w:rFonts w:eastAsia="Calibri"/>
        </w:rPr>
        <w:t xml:space="preserve"> </w:t>
      </w:r>
      <w:r w:rsidRPr="3407801C">
        <w:rPr>
          <w:rFonts w:eastAsia="Calibri"/>
        </w:rPr>
        <w:t>Time</w:t>
      </w:r>
      <w:r w:rsidR="003373A0">
        <w:rPr>
          <w:rFonts w:eastAsia="Calibri"/>
        </w:rPr>
        <w:t xml:space="preserve"> </w:t>
      </w:r>
      <w:r w:rsidRPr="3407801C">
        <w:rPr>
          <w:rFonts w:eastAsia="Calibri"/>
        </w:rPr>
        <w:t>for</w:t>
      </w:r>
      <w:r w:rsidR="003373A0">
        <w:rPr>
          <w:rFonts w:eastAsia="Calibri"/>
        </w:rPr>
        <w:t xml:space="preserve"> </w:t>
      </w:r>
      <w:r w:rsidRPr="3407801C">
        <w:rPr>
          <w:rFonts w:eastAsia="Calibri"/>
        </w:rPr>
        <w:t>the</w:t>
      </w:r>
      <w:r w:rsidR="003373A0">
        <w:rPr>
          <w:rFonts w:eastAsia="Calibri"/>
        </w:rPr>
        <w:t xml:space="preserve"> </w:t>
      </w:r>
      <w:r w:rsidRPr="3407801C">
        <w:rPr>
          <w:rFonts w:eastAsia="Calibri"/>
        </w:rPr>
        <w:t>Purposes</w:t>
      </w:r>
      <w:r w:rsidR="003373A0">
        <w:rPr>
          <w:rFonts w:eastAsia="Calibri"/>
        </w:rPr>
        <w:t xml:space="preserve"> </w:t>
      </w:r>
      <w:r w:rsidRPr="3407801C">
        <w:rPr>
          <w:rFonts w:eastAsia="Calibri"/>
        </w:rPr>
        <w:t>of</w:t>
      </w:r>
      <w:r w:rsidR="003373A0">
        <w:rPr>
          <w:rFonts w:eastAsia="Calibri"/>
        </w:rPr>
        <w:t xml:space="preserve"> </w:t>
      </w:r>
      <w:r w:rsidRPr="3407801C">
        <w:rPr>
          <w:rFonts w:eastAsia="Calibri"/>
        </w:rPr>
        <w:t>an</w:t>
      </w:r>
      <w:r w:rsidR="003373A0">
        <w:rPr>
          <w:rFonts w:eastAsia="Calibri"/>
        </w:rPr>
        <w:t xml:space="preserve"> </w:t>
      </w:r>
      <w:r w:rsidRPr="3407801C">
        <w:rPr>
          <w:rFonts w:eastAsia="Calibri"/>
        </w:rPr>
        <w:t>Authorization</w:t>
      </w:r>
    </w:p>
    <w:p w14:paraId="2C92C2A1" w14:textId="192B8775" w:rsidR="10F9497F" w:rsidRDefault="10F9497F" w:rsidP="001D593F">
      <w:pPr>
        <w:pStyle w:val="ListParagraph"/>
        <w:numPr>
          <w:ilvl w:val="0"/>
          <w:numId w:val="3"/>
        </w:numPr>
        <w:ind w:left="720"/>
        <w:rPr>
          <w:rFonts w:eastAsiaTheme="minorEastAsia"/>
        </w:rPr>
      </w:pPr>
      <w:r w:rsidRPr="3407801C">
        <w:rPr>
          <w:rFonts w:eastAsia="Calibri" w:cs="Calibri"/>
        </w:rPr>
        <w:t>Less</w:t>
      </w:r>
      <w:r w:rsidR="003373A0">
        <w:rPr>
          <w:rFonts w:eastAsia="Calibri" w:cs="Calibri"/>
        </w:rPr>
        <w:t xml:space="preserve"> </w:t>
      </w:r>
      <w:r w:rsidRPr="3407801C">
        <w:rPr>
          <w:rFonts w:eastAsia="Calibri" w:cs="Calibri"/>
        </w:rPr>
        <w:t>than</w:t>
      </w:r>
      <w:r w:rsidR="003373A0">
        <w:rPr>
          <w:rFonts w:eastAsia="Calibri" w:cs="Calibri"/>
        </w:rPr>
        <w:t xml:space="preserve"> </w:t>
      </w:r>
      <w:r w:rsidRPr="3407801C">
        <w:rPr>
          <w:rFonts w:eastAsia="Calibri" w:cs="Calibri"/>
        </w:rPr>
        <w:t>full</w:t>
      </w:r>
      <w:r w:rsidR="003373A0">
        <w:rPr>
          <w:rFonts w:eastAsia="Calibri" w:cs="Calibri"/>
        </w:rPr>
        <w:t xml:space="preserve"> </w:t>
      </w:r>
      <w:r w:rsidRPr="3407801C">
        <w:rPr>
          <w:rFonts w:eastAsia="Calibri" w:cs="Calibri"/>
        </w:rPr>
        <w:t>hours</w:t>
      </w:r>
      <w:r w:rsidR="003373A0">
        <w:rPr>
          <w:rFonts w:eastAsia="Calibri" w:cs="Calibri"/>
        </w:rPr>
        <w:t xml:space="preserve"> </w:t>
      </w:r>
      <w:r w:rsidRPr="3407801C">
        <w:rPr>
          <w:rFonts w:eastAsia="Calibri" w:cs="Calibri"/>
        </w:rPr>
        <w:t>are</w:t>
      </w:r>
      <w:r w:rsidR="003373A0">
        <w:rPr>
          <w:rFonts w:eastAsia="Calibri" w:cs="Calibri"/>
        </w:rPr>
        <w:t xml:space="preserve"> </w:t>
      </w:r>
      <w:r w:rsidRPr="3407801C">
        <w:rPr>
          <w:rFonts w:eastAsia="Calibri" w:cs="Calibri"/>
        </w:rPr>
        <w:t>authorized</w:t>
      </w:r>
      <w:r w:rsidR="003373A0">
        <w:rPr>
          <w:rFonts w:eastAsia="Calibri" w:cs="Calibri"/>
        </w:rPr>
        <w:t xml:space="preserve"> </w:t>
      </w:r>
      <w:r w:rsidR="000648E7">
        <w:rPr>
          <w:rFonts w:eastAsia="Calibri" w:cs="Calibri"/>
        </w:rPr>
        <w:t>and</w:t>
      </w:r>
      <w:r w:rsidR="003373A0">
        <w:rPr>
          <w:rFonts w:eastAsia="Calibri" w:cs="Calibri"/>
        </w:rPr>
        <w:t xml:space="preserve"> </w:t>
      </w:r>
      <w:r w:rsidR="000648E7">
        <w:rPr>
          <w:rFonts w:eastAsia="Calibri" w:cs="Calibri"/>
        </w:rPr>
        <w:t>billed</w:t>
      </w:r>
      <w:r w:rsidR="003373A0">
        <w:rPr>
          <w:rFonts w:eastAsia="Calibri" w:cs="Calibri"/>
        </w:rPr>
        <w:t xml:space="preserve"> </w:t>
      </w:r>
      <w:r w:rsidRPr="3407801C">
        <w:rPr>
          <w:rFonts w:eastAsia="Calibri" w:cs="Calibri"/>
        </w:rPr>
        <w:t>by</w:t>
      </w:r>
      <w:r w:rsidR="003373A0">
        <w:rPr>
          <w:rFonts w:eastAsia="Calibri" w:cs="Calibri"/>
        </w:rPr>
        <w:t xml:space="preserve"> </w:t>
      </w:r>
      <w:r w:rsidRPr="3407801C">
        <w:rPr>
          <w:rFonts w:eastAsia="Calibri" w:cs="Calibri"/>
        </w:rPr>
        <w:t>the</w:t>
      </w:r>
      <w:r w:rsidR="003373A0">
        <w:rPr>
          <w:rFonts w:eastAsia="Calibri" w:cs="Calibri"/>
        </w:rPr>
        <w:t xml:space="preserve"> </w:t>
      </w:r>
      <w:r w:rsidRPr="3407801C">
        <w:rPr>
          <w:rFonts w:eastAsia="Calibri" w:cs="Calibri"/>
        </w:rPr>
        <w:t>quarter</w:t>
      </w:r>
      <w:r w:rsidR="003373A0">
        <w:rPr>
          <w:rFonts w:eastAsia="Calibri" w:cs="Calibri"/>
        </w:rPr>
        <w:t xml:space="preserve"> </w:t>
      </w:r>
      <w:r w:rsidRPr="3407801C">
        <w:rPr>
          <w:rFonts w:eastAsia="Calibri" w:cs="Calibri"/>
        </w:rPr>
        <w:t>hour.</w:t>
      </w:r>
    </w:p>
    <w:p w14:paraId="058FBD10" w14:textId="25858EF4" w:rsidR="10F9497F" w:rsidRPr="00870DCC" w:rsidRDefault="10F9497F" w:rsidP="001D593F">
      <w:pPr>
        <w:pStyle w:val="ListParagraph"/>
        <w:numPr>
          <w:ilvl w:val="0"/>
          <w:numId w:val="3"/>
        </w:numPr>
        <w:ind w:left="720"/>
        <w:rPr>
          <w:rFonts w:eastAsiaTheme="minorEastAsia"/>
        </w:rPr>
      </w:pPr>
      <w:r w:rsidRPr="3407801C">
        <w:rPr>
          <w:rFonts w:eastAsia="Calibri" w:cs="Calibri"/>
        </w:rPr>
        <w:t>VRS</w:t>
      </w:r>
      <w:r w:rsidR="003373A0">
        <w:rPr>
          <w:rFonts w:eastAsia="Calibri" w:cs="Calibri"/>
        </w:rPr>
        <w:t xml:space="preserve"> </w:t>
      </w:r>
      <w:r w:rsidRPr="3407801C">
        <w:rPr>
          <w:rFonts w:eastAsia="Calibri" w:cs="Calibri"/>
        </w:rPr>
        <w:t>will</w:t>
      </w:r>
      <w:r w:rsidR="003373A0">
        <w:rPr>
          <w:rFonts w:eastAsia="Calibri" w:cs="Calibri"/>
        </w:rPr>
        <w:t xml:space="preserve"> </w:t>
      </w:r>
      <w:r w:rsidRPr="3407801C">
        <w:rPr>
          <w:rFonts w:eastAsia="Calibri" w:cs="Calibri"/>
        </w:rPr>
        <w:t>work</w:t>
      </w:r>
      <w:r w:rsidR="003373A0">
        <w:rPr>
          <w:rFonts w:eastAsia="Calibri" w:cs="Calibri"/>
        </w:rPr>
        <w:t xml:space="preserve"> </w:t>
      </w:r>
      <w:r w:rsidRPr="3407801C">
        <w:rPr>
          <w:rFonts w:eastAsia="Calibri" w:cs="Calibri"/>
        </w:rPr>
        <w:t>with</w:t>
      </w:r>
      <w:r w:rsidR="003373A0">
        <w:rPr>
          <w:rFonts w:eastAsia="Calibri" w:cs="Calibri"/>
        </w:rPr>
        <w:t xml:space="preserve"> </w:t>
      </w:r>
      <w:r w:rsidR="0088672F">
        <w:rPr>
          <w:rFonts w:eastAsia="Calibri" w:cs="Calibri"/>
        </w:rPr>
        <w:t>Community</w:t>
      </w:r>
      <w:r w:rsidR="003373A0">
        <w:rPr>
          <w:rFonts w:eastAsia="Calibri" w:cs="Calibri"/>
        </w:rPr>
        <w:t xml:space="preserve"> </w:t>
      </w:r>
      <w:r w:rsidR="0088672F">
        <w:rPr>
          <w:rFonts w:eastAsia="Calibri" w:cs="Calibri"/>
        </w:rPr>
        <w:t>Partners</w:t>
      </w:r>
      <w:r w:rsidR="003373A0">
        <w:rPr>
          <w:rFonts w:eastAsia="Calibri" w:cs="Calibri"/>
        </w:rPr>
        <w:t xml:space="preserve"> </w:t>
      </w:r>
      <w:r w:rsidRPr="3407801C">
        <w:rPr>
          <w:rFonts w:eastAsia="Calibri" w:cs="Calibri"/>
        </w:rPr>
        <w:t>to</w:t>
      </w:r>
      <w:r w:rsidR="003373A0">
        <w:rPr>
          <w:rFonts w:eastAsia="Calibri" w:cs="Calibri"/>
        </w:rPr>
        <w:t xml:space="preserve"> </w:t>
      </w:r>
      <w:r w:rsidRPr="3407801C">
        <w:rPr>
          <w:rFonts w:eastAsia="Calibri" w:cs="Calibri"/>
        </w:rPr>
        <w:t>estimate</w:t>
      </w:r>
      <w:r w:rsidR="003373A0">
        <w:rPr>
          <w:rFonts w:eastAsia="Calibri" w:cs="Calibri"/>
        </w:rPr>
        <w:t xml:space="preserve"> </w:t>
      </w:r>
      <w:r w:rsidRPr="3407801C">
        <w:rPr>
          <w:rFonts w:eastAsia="Calibri" w:cs="Calibri"/>
        </w:rPr>
        <w:t>the</w:t>
      </w:r>
      <w:r w:rsidR="003373A0">
        <w:rPr>
          <w:rFonts w:eastAsia="Calibri" w:cs="Calibri"/>
        </w:rPr>
        <w:t xml:space="preserve"> </w:t>
      </w:r>
      <w:r w:rsidRPr="3407801C">
        <w:rPr>
          <w:rFonts w:eastAsia="Calibri" w:cs="Calibri"/>
        </w:rPr>
        <w:t>number</w:t>
      </w:r>
      <w:r w:rsidR="003373A0">
        <w:rPr>
          <w:rFonts w:eastAsia="Calibri" w:cs="Calibri"/>
        </w:rPr>
        <w:t xml:space="preserve"> </w:t>
      </w:r>
      <w:r w:rsidRPr="3407801C">
        <w:rPr>
          <w:rFonts w:eastAsia="Calibri" w:cs="Calibri"/>
        </w:rPr>
        <w:t>of</w:t>
      </w:r>
      <w:r w:rsidR="003373A0">
        <w:rPr>
          <w:rFonts w:eastAsia="Calibri" w:cs="Calibri"/>
        </w:rPr>
        <w:t xml:space="preserve"> </w:t>
      </w:r>
      <w:r w:rsidRPr="3407801C">
        <w:rPr>
          <w:rFonts w:eastAsia="Calibri" w:cs="Calibri"/>
        </w:rPr>
        <w:t>hours</w:t>
      </w:r>
      <w:r w:rsidR="003373A0">
        <w:rPr>
          <w:rFonts w:eastAsia="Calibri" w:cs="Calibri"/>
        </w:rPr>
        <w:t xml:space="preserve"> </w:t>
      </w:r>
      <w:r w:rsidR="008B58D5">
        <w:rPr>
          <w:rFonts w:eastAsia="Calibri" w:cs="Calibri"/>
        </w:rPr>
        <w:t xml:space="preserve">reasonable and </w:t>
      </w:r>
      <w:r w:rsidRPr="3407801C">
        <w:rPr>
          <w:rFonts w:eastAsia="Calibri" w:cs="Calibri"/>
        </w:rPr>
        <w:t>necessary</w:t>
      </w:r>
      <w:r w:rsidR="003373A0">
        <w:rPr>
          <w:rFonts w:eastAsia="Calibri" w:cs="Calibri"/>
        </w:rPr>
        <w:t xml:space="preserve"> </w:t>
      </w:r>
      <w:r w:rsidRPr="3407801C">
        <w:rPr>
          <w:rFonts w:eastAsia="Calibri" w:cs="Calibri"/>
        </w:rPr>
        <w:t>to</w:t>
      </w:r>
      <w:r w:rsidR="003373A0">
        <w:rPr>
          <w:rFonts w:eastAsia="Calibri" w:cs="Calibri"/>
        </w:rPr>
        <w:t xml:space="preserve"> </w:t>
      </w:r>
      <w:r w:rsidRPr="3407801C">
        <w:rPr>
          <w:rFonts w:eastAsia="Calibri" w:cs="Calibri"/>
        </w:rPr>
        <w:t>complete</w:t>
      </w:r>
      <w:r w:rsidR="003373A0">
        <w:rPr>
          <w:rFonts w:eastAsia="Calibri" w:cs="Calibri"/>
        </w:rPr>
        <w:t xml:space="preserve"> </w:t>
      </w:r>
      <w:r w:rsidRPr="3407801C">
        <w:rPr>
          <w:rFonts w:eastAsia="Calibri" w:cs="Calibri"/>
        </w:rPr>
        <w:t>the</w:t>
      </w:r>
      <w:r w:rsidR="003373A0">
        <w:rPr>
          <w:rFonts w:eastAsia="Calibri" w:cs="Calibri"/>
        </w:rPr>
        <w:t xml:space="preserve"> </w:t>
      </w:r>
      <w:r w:rsidRPr="3407801C">
        <w:rPr>
          <w:rFonts w:eastAsia="Calibri" w:cs="Calibri"/>
        </w:rPr>
        <w:t>services</w:t>
      </w:r>
      <w:r w:rsidR="003373A0">
        <w:rPr>
          <w:rFonts w:eastAsia="Calibri" w:cs="Calibri"/>
        </w:rPr>
        <w:t xml:space="preserve"> </w:t>
      </w:r>
      <w:r w:rsidRPr="3407801C">
        <w:rPr>
          <w:rFonts w:eastAsia="Calibri" w:cs="Calibri"/>
        </w:rPr>
        <w:t>requested.</w:t>
      </w:r>
      <w:r w:rsidR="003373A0">
        <w:rPr>
          <w:rFonts w:eastAsia="Calibri" w:cs="Calibri"/>
        </w:rPr>
        <w:t xml:space="preserve"> </w:t>
      </w:r>
      <w:r w:rsidR="008B58D5">
        <w:t>It is a team decision. VRS staff will want to authorize enough hours to be sure that the time will be covered but should not authorize extreme amounts.</w:t>
      </w:r>
    </w:p>
    <w:p w14:paraId="5D27E932" w14:textId="0FC9E343" w:rsidR="004C44F1" w:rsidRDefault="004C44F1" w:rsidP="001D593F">
      <w:pPr>
        <w:pStyle w:val="ListParagraph"/>
        <w:numPr>
          <w:ilvl w:val="0"/>
          <w:numId w:val="3"/>
        </w:numPr>
        <w:ind w:left="720"/>
        <w:rPr>
          <w:rFonts w:eastAsiaTheme="minorEastAsia"/>
        </w:rPr>
      </w:pPr>
      <w:r>
        <w:t xml:space="preserve">VRS staff must case note the </w:t>
      </w:r>
      <w:r w:rsidR="007836E8">
        <w:t>name of the Community Partner</w:t>
      </w:r>
      <w:r w:rsidR="00000AD9">
        <w:t xml:space="preserve"> </w:t>
      </w:r>
      <w:r w:rsidR="007836E8">
        <w:t>staff</w:t>
      </w:r>
      <w:r w:rsidR="00000AD9">
        <w:t xml:space="preserve"> and the </w:t>
      </w:r>
      <w:r>
        <w:t>number of hours</w:t>
      </w:r>
      <w:r w:rsidR="00CF02AC">
        <w:t xml:space="preserve"> included in each authorization for service and travel</w:t>
      </w:r>
      <w:r w:rsidR="00B44B8B">
        <w:t>/transportation</w:t>
      </w:r>
      <w:r w:rsidR="00CF02AC">
        <w:t xml:space="preserve"> time. If these </w:t>
      </w:r>
      <w:r w:rsidR="00CF02AC">
        <w:lastRenderedPageBreak/>
        <w:t>hours</w:t>
      </w:r>
      <w:r w:rsidR="003275A7">
        <w:t xml:space="preserve"> need to change, the Community Partner should communicate that with the VRS staff and then another case note should b</w:t>
      </w:r>
      <w:r w:rsidR="005A1EA6">
        <w:t>e entered indicating that change.</w:t>
      </w:r>
    </w:p>
    <w:p w14:paraId="5DE2B037" w14:textId="35F84C27" w:rsidR="002E4CCC" w:rsidRDefault="10F9497F" w:rsidP="001D593F">
      <w:pPr>
        <w:pStyle w:val="ListParagraph"/>
        <w:numPr>
          <w:ilvl w:val="0"/>
          <w:numId w:val="3"/>
        </w:numPr>
        <w:ind w:left="720"/>
      </w:pPr>
      <w:r w:rsidRPr="3407801C">
        <w:rPr>
          <w:rFonts w:eastAsia="Calibri" w:cs="Calibri"/>
        </w:rPr>
        <w:t>VRS</w:t>
      </w:r>
      <w:r w:rsidR="003373A0">
        <w:rPr>
          <w:rFonts w:eastAsia="Calibri" w:cs="Calibri"/>
        </w:rPr>
        <w:t xml:space="preserve"> </w:t>
      </w:r>
      <w:r w:rsidRPr="3407801C">
        <w:rPr>
          <w:rFonts w:eastAsia="Calibri" w:cs="Calibri"/>
        </w:rPr>
        <w:t>and</w:t>
      </w:r>
      <w:r w:rsidR="003373A0">
        <w:rPr>
          <w:rFonts w:eastAsia="Calibri" w:cs="Calibri"/>
        </w:rPr>
        <w:t xml:space="preserve"> </w:t>
      </w:r>
      <w:r w:rsidR="00596EB4">
        <w:t>Community</w:t>
      </w:r>
      <w:r w:rsidR="003373A0">
        <w:t xml:space="preserve"> </w:t>
      </w:r>
      <w:r w:rsidR="00596EB4">
        <w:t>Partner</w:t>
      </w:r>
      <w:r w:rsidR="00596EB4">
        <w:rPr>
          <w:rFonts w:eastAsia="Calibri" w:cs="Calibri"/>
        </w:rPr>
        <w:t>s</w:t>
      </w:r>
      <w:r w:rsidR="003373A0">
        <w:rPr>
          <w:rFonts w:eastAsia="Calibri" w:cs="Calibri"/>
        </w:rPr>
        <w:t xml:space="preserve"> </w:t>
      </w:r>
      <w:r w:rsidRPr="3407801C">
        <w:rPr>
          <w:rFonts w:eastAsia="Calibri" w:cs="Calibri"/>
        </w:rPr>
        <w:t>should</w:t>
      </w:r>
      <w:r w:rsidR="003373A0">
        <w:rPr>
          <w:rFonts w:eastAsia="Calibri" w:cs="Calibri"/>
        </w:rPr>
        <w:t xml:space="preserve"> </w:t>
      </w:r>
      <w:r w:rsidR="00AF17F1">
        <w:rPr>
          <w:rFonts w:eastAsia="Calibri" w:cs="Calibri"/>
        </w:rPr>
        <w:t>estimate</w:t>
      </w:r>
      <w:r w:rsidR="003373A0">
        <w:rPr>
          <w:rFonts w:eastAsia="Calibri" w:cs="Calibri"/>
        </w:rPr>
        <w:t xml:space="preserve"> </w:t>
      </w:r>
      <w:r w:rsidR="00AF17F1">
        <w:rPr>
          <w:rFonts w:eastAsia="Calibri" w:cs="Calibri"/>
        </w:rPr>
        <w:t>the</w:t>
      </w:r>
      <w:r w:rsidR="003373A0">
        <w:rPr>
          <w:rFonts w:eastAsia="Calibri" w:cs="Calibri"/>
        </w:rPr>
        <w:t xml:space="preserve"> </w:t>
      </w:r>
      <w:r w:rsidR="004A0A78">
        <w:rPr>
          <w:rFonts w:eastAsia="Calibri" w:cs="Calibri"/>
        </w:rPr>
        <w:t>travel</w:t>
      </w:r>
      <w:r w:rsidR="00B44B8B">
        <w:rPr>
          <w:rFonts w:eastAsia="Calibri" w:cs="Calibri"/>
        </w:rPr>
        <w:t>/transportation</w:t>
      </w:r>
      <w:r w:rsidR="003373A0">
        <w:rPr>
          <w:rFonts w:eastAsia="Calibri" w:cs="Calibri"/>
        </w:rPr>
        <w:t xml:space="preserve"> </w:t>
      </w:r>
      <w:r w:rsidR="00707971">
        <w:rPr>
          <w:rFonts w:eastAsia="Calibri" w:cs="Calibri"/>
        </w:rPr>
        <w:t>time</w:t>
      </w:r>
      <w:r w:rsidR="003373A0">
        <w:rPr>
          <w:rFonts w:eastAsia="Calibri" w:cs="Calibri"/>
        </w:rPr>
        <w:t xml:space="preserve"> </w:t>
      </w:r>
      <w:r w:rsidR="00707971">
        <w:rPr>
          <w:rFonts w:eastAsia="Calibri" w:cs="Calibri"/>
        </w:rPr>
        <w:t>for</w:t>
      </w:r>
      <w:r w:rsidR="003373A0">
        <w:rPr>
          <w:rFonts w:eastAsia="Calibri" w:cs="Calibri"/>
        </w:rPr>
        <w:t xml:space="preserve"> </w:t>
      </w:r>
      <w:r w:rsidR="00707971">
        <w:rPr>
          <w:rFonts w:eastAsia="Calibri" w:cs="Calibri"/>
        </w:rPr>
        <w:t>the</w:t>
      </w:r>
      <w:r w:rsidR="003373A0">
        <w:rPr>
          <w:rFonts w:eastAsia="Calibri" w:cs="Calibri"/>
        </w:rPr>
        <w:t xml:space="preserve"> </w:t>
      </w:r>
      <w:r w:rsidR="00707971">
        <w:rPr>
          <w:rFonts w:eastAsia="Calibri" w:cs="Calibri"/>
        </w:rPr>
        <w:t>authorization</w:t>
      </w:r>
      <w:r w:rsidR="003373A0">
        <w:rPr>
          <w:rFonts w:eastAsia="Calibri" w:cs="Calibri"/>
        </w:rPr>
        <w:t xml:space="preserve"> </w:t>
      </w:r>
      <w:r w:rsidR="00707971">
        <w:rPr>
          <w:rFonts w:eastAsia="Calibri" w:cs="Calibri"/>
        </w:rPr>
        <w:t>together</w:t>
      </w:r>
      <w:r w:rsidR="003373A0">
        <w:rPr>
          <w:rFonts w:eastAsia="Calibri" w:cs="Calibri"/>
        </w:rPr>
        <w:t xml:space="preserve"> </w:t>
      </w:r>
      <w:r w:rsidR="00707971">
        <w:rPr>
          <w:rFonts w:eastAsia="Calibri" w:cs="Calibri"/>
        </w:rPr>
        <w:t>by</w:t>
      </w:r>
      <w:r w:rsidR="003373A0">
        <w:rPr>
          <w:rFonts w:eastAsia="Calibri" w:cs="Calibri"/>
        </w:rPr>
        <w:t xml:space="preserve"> </w:t>
      </w:r>
      <w:r w:rsidRPr="3407801C">
        <w:rPr>
          <w:rFonts w:eastAsia="Calibri" w:cs="Calibri"/>
        </w:rPr>
        <w:t>us</w:t>
      </w:r>
      <w:r w:rsidR="00707971">
        <w:rPr>
          <w:rFonts w:eastAsia="Calibri" w:cs="Calibri"/>
        </w:rPr>
        <w:t>ing</w:t>
      </w:r>
      <w:r w:rsidR="003373A0">
        <w:rPr>
          <w:rFonts w:eastAsia="Calibri" w:cs="Calibri"/>
        </w:rPr>
        <w:t xml:space="preserve"> </w:t>
      </w:r>
      <w:r w:rsidRPr="3407801C">
        <w:rPr>
          <w:rFonts w:eastAsia="Calibri" w:cs="Calibri"/>
        </w:rPr>
        <w:t>an</w:t>
      </w:r>
      <w:r w:rsidR="003373A0">
        <w:rPr>
          <w:rFonts w:eastAsia="Calibri" w:cs="Calibri"/>
        </w:rPr>
        <w:t xml:space="preserve"> </w:t>
      </w:r>
      <w:r w:rsidRPr="3407801C">
        <w:rPr>
          <w:rFonts w:eastAsia="Calibri" w:cs="Calibri"/>
        </w:rPr>
        <w:t>online</w:t>
      </w:r>
      <w:r w:rsidR="003373A0">
        <w:rPr>
          <w:rFonts w:eastAsia="Calibri" w:cs="Calibri"/>
        </w:rPr>
        <w:t xml:space="preserve"> </w:t>
      </w:r>
      <w:r w:rsidRPr="3407801C">
        <w:rPr>
          <w:rFonts w:eastAsia="Calibri" w:cs="Calibri"/>
        </w:rPr>
        <w:t>mapping</w:t>
      </w:r>
      <w:r w:rsidR="003373A0">
        <w:rPr>
          <w:rFonts w:eastAsia="Calibri" w:cs="Calibri"/>
        </w:rPr>
        <w:t xml:space="preserve"> </w:t>
      </w:r>
      <w:r w:rsidRPr="3407801C">
        <w:rPr>
          <w:rFonts w:eastAsia="Calibri" w:cs="Calibri"/>
        </w:rPr>
        <w:t>service</w:t>
      </w:r>
      <w:r w:rsidR="003373A0">
        <w:rPr>
          <w:rFonts w:eastAsia="Calibri" w:cs="Calibri"/>
        </w:rPr>
        <w:t xml:space="preserve"> </w:t>
      </w:r>
      <w:r w:rsidRPr="3407801C">
        <w:rPr>
          <w:rFonts w:eastAsia="Calibri" w:cs="Calibri"/>
        </w:rPr>
        <w:t>such</w:t>
      </w:r>
      <w:r w:rsidR="003373A0">
        <w:rPr>
          <w:rFonts w:eastAsia="Calibri" w:cs="Calibri"/>
        </w:rPr>
        <w:t xml:space="preserve"> </w:t>
      </w:r>
      <w:r w:rsidRPr="3407801C">
        <w:rPr>
          <w:rFonts w:eastAsia="Calibri" w:cs="Calibri"/>
        </w:rPr>
        <w:t>as</w:t>
      </w:r>
      <w:r w:rsidR="003373A0">
        <w:rPr>
          <w:rFonts w:eastAsia="Calibri" w:cs="Calibri"/>
        </w:rPr>
        <w:t xml:space="preserve"> </w:t>
      </w:r>
      <w:r w:rsidRPr="3407801C">
        <w:rPr>
          <w:rFonts w:eastAsia="Calibri" w:cs="Calibri"/>
        </w:rPr>
        <w:t>Google</w:t>
      </w:r>
      <w:r w:rsidR="003373A0">
        <w:rPr>
          <w:rFonts w:eastAsia="Calibri" w:cs="Calibri"/>
        </w:rPr>
        <w:t xml:space="preserve"> </w:t>
      </w:r>
      <w:r w:rsidRPr="3407801C">
        <w:rPr>
          <w:rFonts w:eastAsia="Calibri" w:cs="Calibri"/>
        </w:rPr>
        <w:t>Maps</w:t>
      </w:r>
      <w:r w:rsidR="003373A0">
        <w:rPr>
          <w:rFonts w:eastAsia="Calibri" w:cs="Calibri"/>
        </w:rPr>
        <w:t xml:space="preserve"> </w:t>
      </w:r>
      <w:r w:rsidRPr="3407801C">
        <w:rPr>
          <w:rFonts w:eastAsia="Calibri" w:cs="Calibri"/>
        </w:rPr>
        <w:t>to</w:t>
      </w:r>
      <w:r w:rsidR="003373A0">
        <w:rPr>
          <w:rFonts w:eastAsia="Calibri" w:cs="Calibri"/>
        </w:rPr>
        <w:t xml:space="preserve"> </w:t>
      </w:r>
      <w:r w:rsidRPr="3407801C">
        <w:rPr>
          <w:rFonts w:eastAsia="Calibri" w:cs="Calibri"/>
        </w:rPr>
        <w:t>determine</w:t>
      </w:r>
      <w:r w:rsidR="003373A0">
        <w:rPr>
          <w:rFonts w:eastAsia="Calibri" w:cs="Calibri"/>
        </w:rPr>
        <w:t xml:space="preserve"> </w:t>
      </w:r>
      <w:r w:rsidRPr="3407801C">
        <w:rPr>
          <w:rFonts w:eastAsia="Calibri" w:cs="Calibri"/>
        </w:rPr>
        <w:t>the</w:t>
      </w:r>
      <w:r w:rsidR="003373A0">
        <w:rPr>
          <w:rFonts w:eastAsia="Calibri" w:cs="Calibri"/>
        </w:rPr>
        <w:t xml:space="preserve"> </w:t>
      </w:r>
      <w:r w:rsidRPr="3407801C">
        <w:rPr>
          <w:rFonts w:eastAsia="Calibri" w:cs="Calibri"/>
        </w:rPr>
        <w:t>most</w:t>
      </w:r>
      <w:r w:rsidR="003373A0">
        <w:rPr>
          <w:rFonts w:eastAsia="Calibri" w:cs="Calibri"/>
        </w:rPr>
        <w:t xml:space="preserve"> </w:t>
      </w:r>
      <w:r w:rsidRPr="3407801C">
        <w:rPr>
          <w:rFonts w:eastAsia="Calibri" w:cs="Calibri"/>
        </w:rPr>
        <w:t>direct</w:t>
      </w:r>
      <w:r w:rsidR="003373A0">
        <w:rPr>
          <w:rFonts w:eastAsia="Calibri" w:cs="Calibri"/>
        </w:rPr>
        <w:t xml:space="preserve"> </w:t>
      </w:r>
      <w:r w:rsidRPr="3407801C">
        <w:rPr>
          <w:rFonts w:eastAsia="Calibri" w:cs="Calibri"/>
        </w:rPr>
        <w:t>and</w:t>
      </w:r>
      <w:r w:rsidR="003373A0">
        <w:rPr>
          <w:rFonts w:eastAsia="Calibri" w:cs="Calibri"/>
        </w:rPr>
        <w:t xml:space="preserve"> </w:t>
      </w:r>
      <w:r w:rsidRPr="3407801C">
        <w:rPr>
          <w:rFonts w:eastAsia="Calibri" w:cs="Calibri"/>
        </w:rPr>
        <w:t>efficient</w:t>
      </w:r>
      <w:r w:rsidR="003373A0">
        <w:rPr>
          <w:rFonts w:eastAsia="Calibri" w:cs="Calibri"/>
        </w:rPr>
        <w:t xml:space="preserve"> </w:t>
      </w:r>
      <w:r w:rsidRPr="3407801C">
        <w:rPr>
          <w:rFonts w:eastAsia="Calibri" w:cs="Calibri"/>
        </w:rPr>
        <w:t>route</w:t>
      </w:r>
      <w:r w:rsidR="003373A0">
        <w:rPr>
          <w:rFonts w:eastAsia="Calibri" w:cs="Calibri"/>
        </w:rPr>
        <w:t xml:space="preserve"> </w:t>
      </w:r>
      <w:r w:rsidRPr="3407801C">
        <w:rPr>
          <w:rFonts w:eastAsia="Calibri" w:cs="Calibri"/>
        </w:rPr>
        <w:t>and</w:t>
      </w:r>
      <w:r w:rsidR="003373A0">
        <w:rPr>
          <w:rFonts w:eastAsia="Calibri" w:cs="Calibri"/>
        </w:rPr>
        <w:t xml:space="preserve"> </w:t>
      </w:r>
      <w:r w:rsidRPr="3407801C">
        <w:rPr>
          <w:rFonts w:eastAsia="Calibri" w:cs="Calibri"/>
        </w:rPr>
        <w:t>the</w:t>
      </w:r>
      <w:r w:rsidR="003373A0">
        <w:rPr>
          <w:rFonts w:eastAsia="Calibri" w:cs="Calibri"/>
        </w:rPr>
        <w:t xml:space="preserve"> </w:t>
      </w:r>
      <w:r w:rsidRPr="3407801C">
        <w:rPr>
          <w:rFonts w:eastAsia="Calibri" w:cs="Calibri"/>
        </w:rPr>
        <w:t>expected</w:t>
      </w:r>
      <w:r w:rsidR="003373A0">
        <w:rPr>
          <w:rFonts w:eastAsia="Calibri" w:cs="Calibri"/>
        </w:rPr>
        <w:t xml:space="preserve"> </w:t>
      </w:r>
      <w:r w:rsidR="00B44B8B">
        <w:rPr>
          <w:rFonts w:eastAsia="Calibri" w:cs="Calibri"/>
        </w:rPr>
        <w:t>travel/</w:t>
      </w:r>
      <w:r w:rsidRPr="3407801C">
        <w:rPr>
          <w:rFonts w:eastAsia="Calibri" w:cs="Calibri"/>
        </w:rPr>
        <w:t>transportation</w:t>
      </w:r>
      <w:r w:rsidR="003373A0">
        <w:rPr>
          <w:rFonts w:eastAsia="Calibri" w:cs="Calibri"/>
        </w:rPr>
        <w:t xml:space="preserve"> </w:t>
      </w:r>
      <w:r w:rsidRPr="3407801C">
        <w:rPr>
          <w:rFonts w:eastAsia="Calibri" w:cs="Calibri"/>
        </w:rPr>
        <w:t>time</w:t>
      </w:r>
      <w:r w:rsidR="003373A0">
        <w:rPr>
          <w:rFonts w:eastAsia="Calibri" w:cs="Calibri"/>
        </w:rPr>
        <w:t xml:space="preserve"> </w:t>
      </w:r>
      <w:r w:rsidRPr="3407801C">
        <w:rPr>
          <w:rFonts w:eastAsia="Calibri" w:cs="Calibri"/>
        </w:rPr>
        <w:t>given</w:t>
      </w:r>
      <w:r w:rsidR="003373A0">
        <w:rPr>
          <w:rFonts w:eastAsia="Calibri" w:cs="Calibri"/>
        </w:rPr>
        <w:t xml:space="preserve"> </w:t>
      </w:r>
      <w:r w:rsidRPr="3407801C">
        <w:rPr>
          <w:rFonts w:eastAsia="Calibri" w:cs="Calibri"/>
        </w:rPr>
        <w:t>anticipat</w:t>
      </w:r>
      <w:r w:rsidR="00387247">
        <w:rPr>
          <w:rFonts w:eastAsia="Calibri" w:cs="Calibri"/>
        </w:rPr>
        <w:t>ing</w:t>
      </w:r>
      <w:r w:rsidR="003373A0">
        <w:rPr>
          <w:rFonts w:eastAsia="Calibri" w:cs="Calibri"/>
        </w:rPr>
        <w:t xml:space="preserve"> </w:t>
      </w:r>
      <w:r w:rsidRPr="3407801C">
        <w:rPr>
          <w:rFonts w:eastAsia="Calibri" w:cs="Calibri"/>
        </w:rPr>
        <w:t>delays</w:t>
      </w:r>
      <w:r w:rsidR="003373A0">
        <w:rPr>
          <w:rFonts w:eastAsia="Calibri" w:cs="Calibri"/>
        </w:rPr>
        <w:t xml:space="preserve"> </w:t>
      </w:r>
      <w:r w:rsidRPr="3407801C">
        <w:rPr>
          <w:rFonts w:eastAsia="Calibri" w:cs="Calibri"/>
        </w:rPr>
        <w:t>such</w:t>
      </w:r>
      <w:r w:rsidR="003373A0">
        <w:rPr>
          <w:rFonts w:eastAsia="Calibri" w:cs="Calibri"/>
        </w:rPr>
        <w:t xml:space="preserve"> </w:t>
      </w:r>
      <w:r w:rsidRPr="3407801C">
        <w:rPr>
          <w:rFonts w:eastAsia="Calibri" w:cs="Calibri"/>
        </w:rPr>
        <w:t>as</w:t>
      </w:r>
      <w:r w:rsidR="003373A0">
        <w:rPr>
          <w:rFonts w:eastAsia="Calibri" w:cs="Calibri"/>
        </w:rPr>
        <w:t xml:space="preserve"> </w:t>
      </w:r>
      <w:r w:rsidRPr="3407801C">
        <w:rPr>
          <w:rFonts w:eastAsia="Calibri" w:cs="Calibri"/>
        </w:rPr>
        <w:t>weather</w:t>
      </w:r>
      <w:r w:rsidR="003373A0">
        <w:rPr>
          <w:rFonts w:eastAsia="Calibri" w:cs="Calibri"/>
        </w:rPr>
        <w:t xml:space="preserve"> </w:t>
      </w:r>
      <w:r w:rsidRPr="3407801C">
        <w:rPr>
          <w:rFonts w:eastAsia="Calibri" w:cs="Calibri"/>
        </w:rPr>
        <w:t>and</w:t>
      </w:r>
      <w:r w:rsidR="003373A0">
        <w:rPr>
          <w:rFonts w:eastAsia="Calibri" w:cs="Calibri"/>
        </w:rPr>
        <w:t xml:space="preserve"> </w:t>
      </w:r>
      <w:r w:rsidRPr="3407801C">
        <w:rPr>
          <w:rFonts w:eastAsia="Calibri" w:cs="Calibri"/>
        </w:rPr>
        <w:t>rush</w:t>
      </w:r>
      <w:r w:rsidR="003373A0">
        <w:rPr>
          <w:rFonts w:eastAsia="Calibri" w:cs="Calibri"/>
        </w:rPr>
        <w:t xml:space="preserve"> </w:t>
      </w:r>
      <w:r w:rsidRPr="3407801C">
        <w:rPr>
          <w:rFonts w:eastAsia="Calibri" w:cs="Calibri"/>
        </w:rPr>
        <w:t>hour</w:t>
      </w:r>
      <w:r w:rsidR="003373A0">
        <w:rPr>
          <w:rFonts w:eastAsia="Calibri" w:cs="Calibri"/>
        </w:rPr>
        <w:t xml:space="preserve"> </w:t>
      </w:r>
      <w:r w:rsidRPr="3407801C">
        <w:rPr>
          <w:rFonts w:eastAsia="Calibri" w:cs="Calibri"/>
        </w:rPr>
        <w:t>traffic.</w:t>
      </w:r>
    </w:p>
    <w:p w14:paraId="48E79A15" w14:textId="392CE4F0" w:rsidR="002E4CCC" w:rsidRDefault="00C04561" w:rsidP="001D593F">
      <w:pPr>
        <w:pStyle w:val="ListParagraph"/>
        <w:numPr>
          <w:ilvl w:val="0"/>
          <w:numId w:val="3"/>
        </w:numPr>
        <w:ind w:left="720"/>
      </w:pPr>
      <w:r>
        <w:t xml:space="preserve">The starting location for an authorization for </w:t>
      </w:r>
      <w:r w:rsidR="00B44B8B">
        <w:t>travel/</w:t>
      </w:r>
      <w:r>
        <w:t xml:space="preserve">transportation should be the </w:t>
      </w:r>
      <w:r w:rsidR="000B2768">
        <w:t>Community Partner</w:t>
      </w:r>
      <w:r>
        <w:t xml:space="preserve"> staff’s primary work location.</w:t>
      </w:r>
    </w:p>
    <w:p w14:paraId="39809E44" w14:textId="46AD9BBE" w:rsidR="002E4CCC" w:rsidRDefault="00C04561" w:rsidP="001D593F">
      <w:pPr>
        <w:pStyle w:val="ListParagraph"/>
        <w:numPr>
          <w:ilvl w:val="0"/>
          <w:numId w:val="3"/>
        </w:numPr>
        <w:ind w:left="720"/>
      </w:pPr>
      <w:r>
        <w:t xml:space="preserve">If the staff’s primary work location is not the </w:t>
      </w:r>
      <w:r w:rsidR="001434E2">
        <w:t xml:space="preserve">Community Partner </w:t>
      </w:r>
      <w:r>
        <w:t xml:space="preserve">site, then the </w:t>
      </w:r>
      <w:r w:rsidR="001434E2">
        <w:t>Community Par</w:t>
      </w:r>
      <w:r w:rsidR="008F3790">
        <w:t>tner</w:t>
      </w:r>
      <w:r>
        <w:t xml:space="preserve"> staff may provide an alternate primary work location such as the staff’s residence to serve as the starting location but only when this is the most direct, efficient</w:t>
      </w:r>
      <w:r w:rsidR="00B44B8B">
        <w:t>,</w:t>
      </w:r>
      <w:r>
        <w:t xml:space="preserve"> and shortest route.</w:t>
      </w:r>
    </w:p>
    <w:p w14:paraId="53A632DD" w14:textId="176B2168" w:rsidR="00F163D5" w:rsidRPr="006E0896" w:rsidRDefault="00C04561" w:rsidP="001D593F">
      <w:pPr>
        <w:pStyle w:val="ListParagraph"/>
        <w:numPr>
          <w:ilvl w:val="0"/>
          <w:numId w:val="29"/>
        </w:numPr>
        <w:ind w:left="720"/>
        <w:rPr>
          <w:szCs w:val="24"/>
        </w:rPr>
      </w:pPr>
      <w:r>
        <w:t xml:space="preserve">If a </w:t>
      </w:r>
      <w:r w:rsidR="00270DA3">
        <w:t xml:space="preserve">Community Partner </w:t>
      </w:r>
      <w:r>
        <w:t xml:space="preserve">staff chooses the staff’s residence as the starting location, the </w:t>
      </w:r>
      <w:r w:rsidR="00270DA3">
        <w:t xml:space="preserve">Community Partner </w:t>
      </w:r>
      <w:r>
        <w:t>must provide the address. If an address is not provided, the zip code of the staff’s residence must be provided to VRS at a minimum</w:t>
      </w:r>
      <w:r w:rsidR="002E4CCC">
        <w:t>.</w:t>
      </w:r>
    </w:p>
    <w:p w14:paraId="41FD0C0F" w14:textId="77777777" w:rsidR="00F163D5" w:rsidRDefault="00F163D5" w:rsidP="00F163D5">
      <w:pPr>
        <w:pStyle w:val="Heading3"/>
      </w:pPr>
      <w:r>
        <w:t>Authorizing Example</w:t>
      </w:r>
    </w:p>
    <w:p w14:paraId="2CD7720B" w14:textId="2F3B9889" w:rsidR="000E7947" w:rsidRDefault="00F163D5" w:rsidP="00F163D5">
      <w:r>
        <w:t>Pathways is a Community Partner that will be assisting a student</w:t>
      </w:r>
      <w:r w:rsidR="00993C31">
        <w:t xml:space="preserve"> named </w:t>
      </w:r>
      <w:r w:rsidR="000B5B06">
        <w:t>Tamira</w:t>
      </w:r>
      <w:r>
        <w:t xml:space="preserve"> with looking for an </w:t>
      </w:r>
      <w:r w:rsidR="00B44B8B">
        <w:t>I</w:t>
      </w:r>
      <w:r>
        <w:t xml:space="preserve">ntermediate </w:t>
      </w:r>
      <w:r w:rsidR="00B44B8B">
        <w:t>W</w:t>
      </w:r>
      <w:r>
        <w:t xml:space="preserve">ork </w:t>
      </w:r>
      <w:r w:rsidR="00B44B8B">
        <w:t>E</w:t>
      </w:r>
      <w:r>
        <w:t>xperience where an employer will be paying the student’s wages. Pathways and VRS decided that VRS will authorize for 20 hours of Pre-ETS Work-Based Learning/Work Experience-Services for the first authorization. This authorization includes 1</w:t>
      </w:r>
      <w:r w:rsidR="00B44B8B">
        <w:t>5</w:t>
      </w:r>
      <w:r>
        <w:t xml:space="preserve"> hours for service time (which includes a first meeting for a potentially eligible student, time</w:t>
      </w:r>
      <w:r w:rsidR="00F00526">
        <w:t xml:space="preserve"> providing </w:t>
      </w:r>
      <w:r w:rsidR="00D40DFA">
        <w:t>the service to the student</w:t>
      </w:r>
      <w:r>
        <w:t xml:space="preserve">, </w:t>
      </w:r>
      <w:r w:rsidR="00B44B8B">
        <w:t xml:space="preserve">site </w:t>
      </w:r>
      <w:r>
        <w:t>development time, and team meetings)</w:t>
      </w:r>
      <w:r w:rsidR="008951D8">
        <w:t xml:space="preserve"> </w:t>
      </w:r>
      <w:r>
        <w:t xml:space="preserve">and </w:t>
      </w:r>
      <w:r w:rsidR="00B44B8B">
        <w:t>5</w:t>
      </w:r>
      <w:r>
        <w:t xml:space="preserve"> hours for travel</w:t>
      </w:r>
      <w:r w:rsidR="00B44B8B">
        <w:t>/transportation</w:t>
      </w:r>
      <w:r>
        <w:t xml:space="preserve"> time.</w:t>
      </w:r>
    </w:p>
    <w:p w14:paraId="2A31DC8C" w14:textId="03ED547F" w:rsidR="000E7947" w:rsidRDefault="00F163D5" w:rsidP="000E7947">
      <w:pPr>
        <w:pStyle w:val="ListParagraph"/>
        <w:numPr>
          <w:ilvl w:val="0"/>
          <w:numId w:val="19"/>
        </w:numPr>
      </w:pPr>
      <w:r w:rsidRPr="001D5073">
        <w:rPr>
          <w:b/>
          <w:bCs/>
        </w:rPr>
        <w:t>The authorization reads as follows:</w:t>
      </w:r>
      <w:r>
        <w:t xml:space="preserve"> </w:t>
      </w:r>
      <w:r w:rsidR="0001008B">
        <w:t>Pre-ETS Work-Based Learning/</w:t>
      </w:r>
      <w:r>
        <w:t>Work Experience-Services</w:t>
      </w:r>
      <w:r w:rsidR="0001008B">
        <w:t>,</w:t>
      </w:r>
      <w:r w:rsidR="000F4A0F">
        <w:t xml:space="preserve"> </w:t>
      </w:r>
      <w:r w:rsidR="00B44B8B">
        <w:t>20</w:t>
      </w:r>
      <w:r w:rsidR="000F4A0F">
        <w:t xml:space="preserve"> hours</w:t>
      </w:r>
      <w:r>
        <w:t>.</w:t>
      </w:r>
    </w:p>
    <w:p w14:paraId="23C4767D" w14:textId="42CF4B14" w:rsidR="00F163D5" w:rsidRPr="00091402" w:rsidRDefault="000F4A0F" w:rsidP="001D5073">
      <w:pPr>
        <w:pStyle w:val="ListParagraph"/>
        <w:numPr>
          <w:ilvl w:val="0"/>
          <w:numId w:val="19"/>
        </w:numPr>
      </w:pPr>
      <w:r w:rsidRPr="001D5073">
        <w:rPr>
          <w:b/>
          <w:bCs/>
        </w:rPr>
        <w:t xml:space="preserve">The VRS case note </w:t>
      </w:r>
      <w:r w:rsidR="00BD0429" w:rsidRPr="001D5073">
        <w:rPr>
          <w:b/>
          <w:bCs/>
        </w:rPr>
        <w:t>reads as follows:</w:t>
      </w:r>
      <w:r w:rsidR="00BD0429">
        <w:t xml:space="preserve"> </w:t>
      </w:r>
      <w:r w:rsidR="00D728DB" w:rsidRPr="00D728DB">
        <w:t xml:space="preserve">After </w:t>
      </w:r>
      <w:r w:rsidR="000B5B06">
        <w:t>Tamira</w:t>
      </w:r>
      <w:r w:rsidR="00D728DB" w:rsidRPr="00D728DB">
        <w:t>’s first meeting today, Jonquil (</w:t>
      </w:r>
      <w:r w:rsidR="00A43677">
        <w:t>Community Partner</w:t>
      </w:r>
      <w:r w:rsidR="00A43677" w:rsidRPr="00D728DB">
        <w:t xml:space="preserve"> </w:t>
      </w:r>
      <w:r w:rsidR="00D728DB" w:rsidRPr="00D728DB">
        <w:t xml:space="preserve">staff) and I agreed that the authorization will have a total of </w:t>
      </w:r>
      <w:r w:rsidR="002621D8">
        <w:t>20</w:t>
      </w:r>
      <w:r w:rsidR="00D728DB" w:rsidRPr="00D728DB">
        <w:t xml:space="preserve"> hours </w:t>
      </w:r>
      <w:r w:rsidR="0001008B">
        <w:t>Pre-ETS Work-Based Learning/</w:t>
      </w:r>
      <w:r w:rsidR="0086405A">
        <w:t>Work Experience-Services.</w:t>
      </w:r>
      <w:r w:rsidR="0001008B" w:rsidRPr="00D728DB">
        <w:t xml:space="preserve"> </w:t>
      </w:r>
      <w:r w:rsidR="0086405A">
        <w:t xml:space="preserve">This </w:t>
      </w:r>
      <w:r w:rsidR="00D728DB" w:rsidRPr="00D728DB">
        <w:t>include</w:t>
      </w:r>
      <w:r w:rsidR="0086405A">
        <w:t>s</w:t>
      </w:r>
      <w:r w:rsidR="00D728DB" w:rsidRPr="00D728DB">
        <w:t xml:space="preserve"> </w:t>
      </w:r>
      <w:r w:rsidR="007709E3">
        <w:t>1</w:t>
      </w:r>
      <w:r w:rsidR="00B44B8B">
        <w:t>5</w:t>
      </w:r>
      <w:r w:rsidR="00D728DB" w:rsidRPr="00D728DB">
        <w:t xml:space="preserve"> hours service time </w:t>
      </w:r>
      <w:r w:rsidR="00D1488A">
        <w:t xml:space="preserve">and </w:t>
      </w:r>
      <w:r w:rsidR="007709E3">
        <w:t>5</w:t>
      </w:r>
      <w:r w:rsidR="00D728DB" w:rsidRPr="00D728DB">
        <w:t xml:space="preserve"> hours travel</w:t>
      </w:r>
      <w:r w:rsidR="00B44B8B">
        <w:t>/transportation</w:t>
      </w:r>
      <w:r w:rsidR="00D728DB" w:rsidRPr="00D728DB">
        <w:t xml:space="preserve"> time</w:t>
      </w:r>
      <w:r w:rsidR="007709E3">
        <w:t>.</w:t>
      </w:r>
    </w:p>
    <w:p w14:paraId="72CC7B76" w14:textId="771B70CB" w:rsidR="004C3BF0" w:rsidRDefault="00393A66" w:rsidP="00393A66">
      <w:pPr>
        <w:pStyle w:val="Heading2"/>
        <w:rPr>
          <w:rFonts w:eastAsia="Calibri"/>
        </w:rPr>
      </w:pPr>
      <w:r>
        <w:rPr>
          <w:rFonts w:eastAsia="Calibri"/>
        </w:rPr>
        <w:t>Invoices</w:t>
      </w:r>
      <w:r w:rsidR="003373A0">
        <w:rPr>
          <w:rFonts w:eastAsia="Calibri"/>
        </w:rPr>
        <w:t xml:space="preserve"> </w:t>
      </w:r>
      <w:r>
        <w:rPr>
          <w:rFonts w:eastAsia="Calibri"/>
        </w:rPr>
        <w:t>and</w:t>
      </w:r>
      <w:r w:rsidR="003373A0">
        <w:rPr>
          <w:rFonts w:eastAsia="Calibri"/>
        </w:rPr>
        <w:t xml:space="preserve"> </w:t>
      </w:r>
      <w:r>
        <w:rPr>
          <w:rFonts w:eastAsia="Calibri"/>
        </w:rPr>
        <w:t>Reports</w:t>
      </w:r>
    </w:p>
    <w:p w14:paraId="707472DA" w14:textId="258007EC" w:rsidR="00BA6FC9" w:rsidRDefault="004C3BF0" w:rsidP="00BA6FC9">
      <w:pPr>
        <w:pStyle w:val="ListParagraph"/>
        <w:numPr>
          <w:ilvl w:val="0"/>
          <w:numId w:val="19"/>
        </w:numPr>
      </w:pPr>
      <w:r>
        <w:t>Invoices</w:t>
      </w:r>
      <w:r w:rsidR="003373A0">
        <w:t xml:space="preserve"> </w:t>
      </w:r>
      <w:r>
        <w:t>and</w:t>
      </w:r>
      <w:r w:rsidR="003373A0">
        <w:t xml:space="preserve"> </w:t>
      </w:r>
      <w:r>
        <w:t>reports</w:t>
      </w:r>
      <w:r w:rsidR="003373A0">
        <w:t xml:space="preserve"> </w:t>
      </w:r>
      <w:r>
        <w:t>should</w:t>
      </w:r>
      <w:r w:rsidR="003373A0">
        <w:t xml:space="preserve"> </w:t>
      </w:r>
      <w:r>
        <w:t>be</w:t>
      </w:r>
      <w:r w:rsidR="003373A0">
        <w:t xml:space="preserve"> </w:t>
      </w:r>
      <w:r>
        <w:t>sent</w:t>
      </w:r>
      <w:r w:rsidR="003373A0">
        <w:t xml:space="preserve"> </w:t>
      </w:r>
      <w:r>
        <w:t>at</w:t>
      </w:r>
      <w:r w:rsidR="003373A0">
        <w:t xml:space="preserve"> </w:t>
      </w:r>
      <w:r>
        <w:t>the</w:t>
      </w:r>
      <w:r w:rsidR="003373A0">
        <w:t xml:space="preserve"> </w:t>
      </w:r>
      <w:r>
        <w:t>same</w:t>
      </w:r>
      <w:r w:rsidR="003373A0">
        <w:t xml:space="preserve"> </w:t>
      </w:r>
      <w:r>
        <w:t>time.</w:t>
      </w:r>
    </w:p>
    <w:p w14:paraId="0F1510C6" w14:textId="3BBCB16A" w:rsidR="00BA6FC9" w:rsidRDefault="004C3BF0" w:rsidP="00BA6FC9">
      <w:pPr>
        <w:pStyle w:val="ListParagraph"/>
        <w:numPr>
          <w:ilvl w:val="0"/>
          <w:numId w:val="19"/>
        </w:numPr>
      </w:pPr>
      <w:r>
        <w:t>The</w:t>
      </w:r>
      <w:r w:rsidR="003373A0">
        <w:t xml:space="preserve"> </w:t>
      </w:r>
      <w:r>
        <w:t>dates</w:t>
      </w:r>
      <w:r w:rsidR="003373A0">
        <w:t xml:space="preserve"> </w:t>
      </w:r>
      <w:r>
        <w:t>on</w:t>
      </w:r>
      <w:r w:rsidR="003373A0">
        <w:t xml:space="preserve"> </w:t>
      </w:r>
      <w:r>
        <w:t>the</w:t>
      </w:r>
      <w:r w:rsidR="003373A0">
        <w:t xml:space="preserve"> </w:t>
      </w:r>
      <w:r>
        <w:t>invoice</w:t>
      </w:r>
      <w:r w:rsidR="003373A0">
        <w:t xml:space="preserve"> </w:t>
      </w:r>
      <w:r>
        <w:t>and</w:t>
      </w:r>
      <w:r w:rsidR="003373A0">
        <w:t xml:space="preserve"> </w:t>
      </w:r>
      <w:r>
        <w:t>report</w:t>
      </w:r>
      <w:r w:rsidR="003373A0">
        <w:t xml:space="preserve"> </w:t>
      </w:r>
      <w:r>
        <w:t>should</w:t>
      </w:r>
      <w:r w:rsidR="003373A0">
        <w:t xml:space="preserve"> </w:t>
      </w:r>
      <w:r>
        <w:t>match.</w:t>
      </w:r>
      <w:r w:rsidR="003373A0">
        <w:t xml:space="preserve"> </w:t>
      </w:r>
      <w:r>
        <w:t>These</w:t>
      </w:r>
      <w:r w:rsidR="003373A0">
        <w:t xml:space="preserve"> </w:t>
      </w:r>
      <w:r>
        <w:t>dates</w:t>
      </w:r>
      <w:r w:rsidR="003373A0">
        <w:t xml:space="preserve"> </w:t>
      </w:r>
      <w:r w:rsidR="00937089">
        <w:t>must</w:t>
      </w:r>
      <w:r w:rsidR="003373A0">
        <w:t xml:space="preserve"> </w:t>
      </w:r>
      <w:r>
        <w:t>also</w:t>
      </w:r>
      <w:r w:rsidR="003373A0">
        <w:t xml:space="preserve"> </w:t>
      </w:r>
      <w:r>
        <w:t>be</w:t>
      </w:r>
      <w:r w:rsidR="003373A0">
        <w:t xml:space="preserve"> </w:t>
      </w:r>
      <w:r>
        <w:t>within</w:t>
      </w:r>
      <w:r w:rsidR="003373A0">
        <w:t xml:space="preserve"> </w:t>
      </w:r>
      <w:r>
        <w:t>the</w:t>
      </w:r>
      <w:r w:rsidR="003373A0">
        <w:t xml:space="preserve"> </w:t>
      </w:r>
      <w:r>
        <w:t>dates</w:t>
      </w:r>
      <w:r w:rsidR="003373A0">
        <w:t xml:space="preserve"> </w:t>
      </w:r>
      <w:r>
        <w:t>on</w:t>
      </w:r>
      <w:r w:rsidR="003373A0">
        <w:t xml:space="preserve"> </w:t>
      </w:r>
      <w:r>
        <w:t>the</w:t>
      </w:r>
      <w:r w:rsidR="003373A0">
        <w:t xml:space="preserve"> </w:t>
      </w:r>
      <w:r>
        <w:t>authorization,</w:t>
      </w:r>
      <w:r w:rsidR="003373A0">
        <w:t xml:space="preserve"> </w:t>
      </w:r>
      <w:r>
        <w:t>and</w:t>
      </w:r>
      <w:r w:rsidR="003373A0">
        <w:t xml:space="preserve"> </w:t>
      </w:r>
      <w:r>
        <w:t>an</w:t>
      </w:r>
      <w:r w:rsidR="003373A0">
        <w:t xml:space="preserve"> </w:t>
      </w:r>
      <w:r>
        <w:t>invoice</w:t>
      </w:r>
      <w:r w:rsidR="003373A0">
        <w:t xml:space="preserve"> </w:t>
      </w:r>
      <w:r w:rsidR="00937089">
        <w:t>should</w:t>
      </w:r>
      <w:r w:rsidR="003373A0">
        <w:t xml:space="preserve"> </w:t>
      </w:r>
      <w:r>
        <w:t>only</w:t>
      </w:r>
      <w:r w:rsidR="003373A0">
        <w:t xml:space="preserve"> </w:t>
      </w:r>
      <w:r>
        <w:t>be</w:t>
      </w:r>
      <w:r w:rsidR="003373A0">
        <w:t xml:space="preserve"> </w:t>
      </w:r>
      <w:r>
        <w:t>for</w:t>
      </w:r>
      <w:r w:rsidR="003373A0">
        <w:t xml:space="preserve"> </w:t>
      </w:r>
      <w:r>
        <w:t>one</w:t>
      </w:r>
      <w:r w:rsidR="003373A0">
        <w:t xml:space="preserve"> </w:t>
      </w:r>
      <w:r>
        <w:t>authorization</w:t>
      </w:r>
      <w:r w:rsidR="003373A0">
        <w:t xml:space="preserve"> </w:t>
      </w:r>
      <w:r>
        <w:t>(</w:t>
      </w:r>
      <w:proofErr w:type="gramStart"/>
      <w:r w:rsidR="00701958">
        <w:t>i.e.</w:t>
      </w:r>
      <w:proofErr w:type="gramEnd"/>
      <w:r w:rsidR="003373A0">
        <w:t xml:space="preserve"> </w:t>
      </w:r>
      <w:r>
        <w:t>in</w:t>
      </w:r>
      <w:r w:rsidR="003373A0">
        <w:t xml:space="preserve"> </w:t>
      </w:r>
      <w:r>
        <w:lastRenderedPageBreak/>
        <w:t>cases</w:t>
      </w:r>
      <w:r w:rsidR="003373A0">
        <w:t xml:space="preserve"> </w:t>
      </w:r>
      <w:r>
        <w:t>where</w:t>
      </w:r>
      <w:r w:rsidR="003373A0">
        <w:t xml:space="preserve"> </w:t>
      </w:r>
      <w:r>
        <w:t>you</w:t>
      </w:r>
      <w:r w:rsidR="003373A0">
        <w:t xml:space="preserve"> </w:t>
      </w:r>
      <w:r>
        <w:t>are</w:t>
      </w:r>
      <w:r w:rsidR="003373A0">
        <w:t xml:space="preserve"> </w:t>
      </w:r>
      <w:r>
        <w:t>invoicing</w:t>
      </w:r>
      <w:r w:rsidR="003373A0">
        <w:t xml:space="preserve"> </w:t>
      </w:r>
      <w:r>
        <w:t>off</w:t>
      </w:r>
      <w:r w:rsidR="003373A0">
        <w:t xml:space="preserve"> </w:t>
      </w:r>
      <w:r>
        <w:t>of</w:t>
      </w:r>
      <w:r w:rsidR="003373A0">
        <w:t xml:space="preserve"> </w:t>
      </w:r>
      <w:r>
        <w:t>multiple</w:t>
      </w:r>
      <w:r w:rsidR="003373A0">
        <w:t xml:space="preserve"> </w:t>
      </w:r>
      <w:r>
        <w:t>authorizations,</w:t>
      </w:r>
      <w:r w:rsidR="003373A0">
        <w:t xml:space="preserve"> </w:t>
      </w:r>
      <w:r>
        <w:t>there</w:t>
      </w:r>
      <w:r w:rsidR="003373A0">
        <w:t xml:space="preserve"> </w:t>
      </w:r>
      <w:r w:rsidR="00937089">
        <w:t>should</w:t>
      </w:r>
      <w:r w:rsidR="003373A0">
        <w:t xml:space="preserve"> </w:t>
      </w:r>
      <w:r>
        <w:t>then</w:t>
      </w:r>
      <w:r w:rsidR="003373A0">
        <w:t xml:space="preserve"> </w:t>
      </w:r>
      <w:r>
        <w:t>be</w:t>
      </w:r>
      <w:r w:rsidR="003373A0">
        <w:t xml:space="preserve"> </w:t>
      </w:r>
      <w:r>
        <w:t>multiple</w:t>
      </w:r>
      <w:r w:rsidR="003373A0">
        <w:t xml:space="preserve"> </w:t>
      </w:r>
      <w:r>
        <w:t>invoices</w:t>
      </w:r>
      <w:r w:rsidR="003373A0">
        <w:t xml:space="preserve"> </w:t>
      </w:r>
      <w:r>
        <w:t>that</w:t>
      </w:r>
      <w:r w:rsidR="003373A0">
        <w:t xml:space="preserve"> </w:t>
      </w:r>
      <w:r>
        <w:t>match</w:t>
      </w:r>
      <w:r w:rsidR="003373A0">
        <w:t xml:space="preserve"> </w:t>
      </w:r>
      <w:r>
        <w:t>those</w:t>
      </w:r>
      <w:r w:rsidR="003373A0">
        <w:t xml:space="preserve"> </w:t>
      </w:r>
      <w:r>
        <w:t>authorizations).</w:t>
      </w:r>
    </w:p>
    <w:p w14:paraId="095DEA00" w14:textId="50EF10B0" w:rsidR="00B657E9" w:rsidRDefault="004C3BF0" w:rsidP="00BA6FC9">
      <w:pPr>
        <w:pStyle w:val="ListParagraph"/>
        <w:numPr>
          <w:ilvl w:val="0"/>
          <w:numId w:val="19"/>
        </w:numPr>
      </w:pPr>
      <w:r>
        <w:t>The</w:t>
      </w:r>
      <w:r w:rsidR="003373A0">
        <w:t xml:space="preserve"> </w:t>
      </w:r>
      <w:r>
        <w:t>dates</w:t>
      </w:r>
      <w:r w:rsidR="003373A0">
        <w:t xml:space="preserve"> </w:t>
      </w:r>
      <w:r>
        <w:t>on</w:t>
      </w:r>
      <w:r w:rsidR="003373A0">
        <w:t xml:space="preserve"> </w:t>
      </w:r>
      <w:r>
        <w:t>the</w:t>
      </w:r>
      <w:r w:rsidR="003373A0">
        <w:t xml:space="preserve"> </w:t>
      </w:r>
      <w:r>
        <w:t>invoice</w:t>
      </w:r>
      <w:r w:rsidR="003373A0">
        <w:t xml:space="preserve"> </w:t>
      </w:r>
      <w:r>
        <w:t>can</w:t>
      </w:r>
      <w:r w:rsidR="003373A0">
        <w:t xml:space="preserve"> </w:t>
      </w:r>
      <w:r>
        <w:t>be</w:t>
      </w:r>
      <w:r w:rsidR="003373A0">
        <w:t xml:space="preserve"> </w:t>
      </w:r>
      <w:r>
        <w:t>a</w:t>
      </w:r>
      <w:r w:rsidR="003373A0">
        <w:t xml:space="preserve"> </w:t>
      </w:r>
      <w:r>
        <w:t>range</w:t>
      </w:r>
      <w:r w:rsidR="003373A0">
        <w:t xml:space="preserve"> </w:t>
      </w:r>
      <w:r>
        <w:t>of</w:t>
      </w:r>
      <w:r w:rsidR="003373A0">
        <w:t xml:space="preserve"> </w:t>
      </w:r>
      <w:r>
        <w:t>dates</w:t>
      </w:r>
      <w:r w:rsidR="008C133D">
        <w:t xml:space="preserve"> (with the first date reflecting the first date that services were </w:t>
      </w:r>
      <w:proofErr w:type="gramStart"/>
      <w:r w:rsidR="008C133D">
        <w:t>actually provided</w:t>
      </w:r>
      <w:proofErr w:type="gramEnd"/>
      <w:r w:rsidR="008C133D">
        <w:t xml:space="preserve"> and the last date reflecting </w:t>
      </w:r>
      <w:r w:rsidR="009F0799">
        <w:t>the last date that services were actually provided).</w:t>
      </w:r>
    </w:p>
    <w:p w14:paraId="468514FE" w14:textId="48C5220A" w:rsidR="00796F13" w:rsidRPr="002E60B1" w:rsidRDefault="000E5694" w:rsidP="000E5694">
      <w:pPr>
        <w:pStyle w:val="ListParagraph"/>
        <w:numPr>
          <w:ilvl w:val="0"/>
          <w:numId w:val="19"/>
        </w:numPr>
      </w:pPr>
      <w:r>
        <w:rPr>
          <w:rFonts w:eastAsia="Calibri" w:cs="Calibri"/>
        </w:rPr>
        <w:t>I</w:t>
      </w:r>
      <w:r w:rsidR="003F6ABF" w:rsidRPr="000E5694">
        <w:rPr>
          <w:rFonts w:eastAsia="Calibri" w:cs="Calibri"/>
        </w:rPr>
        <w:t>nvoice</w:t>
      </w:r>
      <w:r>
        <w:rPr>
          <w:rFonts w:eastAsia="Calibri" w:cs="Calibri"/>
        </w:rPr>
        <w:t>s</w:t>
      </w:r>
      <w:r w:rsidR="003373A0" w:rsidRPr="000E5694">
        <w:rPr>
          <w:rFonts w:eastAsia="Calibri" w:cs="Calibri"/>
        </w:rPr>
        <w:t xml:space="preserve"> </w:t>
      </w:r>
      <w:r w:rsidR="00E5190D" w:rsidRPr="000E5694">
        <w:rPr>
          <w:rFonts w:eastAsia="Calibri" w:cs="Calibri"/>
        </w:rPr>
        <w:t>and</w:t>
      </w:r>
      <w:r w:rsidR="003373A0" w:rsidRPr="000E5694">
        <w:rPr>
          <w:rFonts w:eastAsia="Calibri" w:cs="Calibri"/>
        </w:rPr>
        <w:t xml:space="preserve"> </w:t>
      </w:r>
      <w:r w:rsidR="00E5190D" w:rsidRPr="000E5694">
        <w:rPr>
          <w:rFonts w:eastAsia="Calibri" w:cs="Calibri"/>
        </w:rPr>
        <w:t>report</w:t>
      </w:r>
      <w:r>
        <w:rPr>
          <w:rFonts w:eastAsia="Calibri" w:cs="Calibri"/>
        </w:rPr>
        <w:t>s</w:t>
      </w:r>
      <w:r w:rsidR="003373A0" w:rsidRPr="000E5694">
        <w:rPr>
          <w:rFonts w:eastAsia="Calibri" w:cs="Calibri"/>
        </w:rPr>
        <w:t xml:space="preserve"> </w:t>
      </w:r>
      <w:r w:rsidR="003F6ABF" w:rsidRPr="000E5694">
        <w:rPr>
          <w:rFonts w:eastAsia="Calibri" w:cs="Calibri"/>
        </w:rPr>
        <w:t>should</w:t>
      </w:r>
      <w:r w:rsidR="003373A0" w:rsidRPr="000E5694">
        <w:rPr>
          <w:rFonts w:eastAsia="Calibri" w:cs="Calibri"/>
        </w:rPr>
        <w:t xml:space="preserve"> </w:t>
      </w:r>
      <w:r w:rsidR="003F6ABF" w:rsidRPr="000E5694">
        <w:rPr>
          <w:rFonts w:eastAsia="Calibri" w:cs="Calibri"/>
        </w:rPr>
        <w:t>also</w:t>
      </w:r>
      <w:r w:rsidR="003373A0" w:rsidRPr="000E5694">
        <w:rPr>
          <w:rFonts w:eastAsia="Calibri" w:cs="Calibri"/>
        </w:rPr>
        <w:t xml:space="preserve"> </w:t>
      </w:r>
      <w:r w:rsidR="003F6ABF" w:rsidRPr="000E5694">
        <w:rPr>
          <w:rFonts w:eastAsia="Calibri" w:cs="Calibri"/>
        </w:rPr>
        <w:t>indicate</w:t>
      </w:r>
      <w:r w:rsidR="003373A0" w:rsidRPr="000E5694">
        <w:rPr>
          <w:rFonts w:eastAsia="Calibri" w:cs="Calibri"/>
        </w:rPr>
        <w:t xml:space="preserve"> </w:t>
      </w:r>
      <w:r>
        <w:rPr>
          <w:rFonts w:eastAsia="Calibri" w:cs="Calibri"/>
        </w:rPr>
        <w:t xml:space="preserve">if </w:t>
      </w:r>
      <w:r w:rsidR="00395CF3" w:rsidRPr="000E5694">
        <w:rPr>
          <w:rFonts w:eastAsia="Calibri" w:cs="Calibri"/>
        </w:rPr>
        <w:t xml:space="preserve">the service </w:t>
      </w:r>
      <w:r w:rsidR="00BA6FC9" w:rsidRPr="000E5694">
        <w:rPr>
          <w:rFonts w:eastAsia="Calibri" w:cs="Calibri"/>
        </w:rPr>
        <w:t xml:space="preserve">was provided </w:t>
      </w:r>
      <w:r>
        <w:rPr>
          <w:rFonts w:eastAsia="Calibri" w:cs="Calibri"/>
        </w:rPr>
        <w:t>to an individual/1:1 or to a group (</w:t>
      </w:r>
      <w:r w:rsidR="00B44B8B">
        <w:rPr>
          <w:rFonts w:eastAsia="Calibri" w:cs="Calibri"/>
        </w:rPr>
        <w:t>3</w:t>
      </w:r>
      <w:r>
        <w:rPr>
          <w:rFonts w:eastAsia="Calibri" w:cs="Calibri"/>
        </w:rPr>
        <w:t xml:space="preserve"> or more students)</w:t>
      </w:r>
      <w:r w:rsidR="001D593F">
        <w:rPr>
          <w:rFonts w:eastAsia="Calibri" w:cs="Calibri"/>
        </w:rPr>
        <w:t>.</w:t>
      </w:r>
    </w:p>
    <w:p w14:paraId="34415969" w14:textId="77777777" w:rsidR="001B2F11" w:rsidRDefault="001B2F11" w:rsidP="001B2F11">
      <w:pPr>
        <w:pStyle w:val="ListParagraph"/>
        <w:numPr>
          <w:ilvl w:val="0"/>
          <w:numId w:val="19"/>
        </w:numPr>
      </w:pPr>
      <w:r>
        <w:t>The invoice and report should be emailed to the email address printed on the specific authorization. The email address will be for the appropriate VR office.</w:t>
      </w:r>
    </w:p>
    <w:p w14:paraId="125A7B85" w14:textId="3AE976AD" w:rsidR="001B2F11" w:rsidRPr="000E5694" w:rsidRDefault="00996CE3">
      <w:pPr>
        <w:pStyle w:val="ListParagraph"/>
        <w:numPr>
          <w:ilvl w:val="0"/>
          <w:numId w:val="19"/>
        </w:numPr>
      </w:pPr>
      <w:r>
        <w:t xml:space="preserve">Sample Pre-ETS reports and invoices can be found within the “Resources” tab on the DEED-VRS </w:t>
      </w:r>
      <w:hyperlink r:id="rId20" w:tooltip="Pre-ETS Resources for P/T Contracted Providers" w:history="1">
        <w:r w:rsidRPr="00AA1A54">
          <w:rPr>
            <w:rStyle w:val="Hyperlink"/>
          </w:rPr>
          <w:t>Pre-ETS</w:t>
        </w:r>
        <w:r>
          <w:rPr>
            <w:rStyle w:val="Hyperlink"/>
          </w:rPr>
          <w:t xml:space="preserve"> </w:t>
        </w:r>
        <w:r w:rsidRPr="00AA1A54">
          <w:rPr>
            <w:rStyle w:val="Hyperlink"/>
          </w:rPr>
          <w:t>Resources</w:t>
        </w:r>
        <w:r>
          <w:rPr>
            <w:rStyle w:val="Hyperlink"/>
          </w:rPr>
          <w:t xml:space="preserve"> </w:t>
        </w:r>
        <w:r w:rsidRPr="00AA1A54">
          <w:rPr>
            <w:rStyle w:val="Hyperlink"/>
          </w:rPr>
          <w:t>for</w:t>
        </w:r>
        <w:r>
          <w:rPr>
            <w:rStyle w:val="Hyperlink"/>
          </w:rPr>
          <w:t xml:space="preserve"> </w:t>
        </w:r>
        <w:r w:rsidRPr="00AA1A54">
          <w:rPr>
            <w:rStyle w:val="Hyperlink"/>
          </w:rPr>
          <w:t>P/T</w:t>
        </w:r>
        <w:r>
          <w:rPr>
            <w:rStyle w:val="Hyperlink"/>
          </w:rPr>
          <w:t xml:space="preserve"> </w:t>
        </w:r>
        <w:r w:rsidRPr="00AA1A54">
          <w:rPr>
            <w:rStyle w:val="Hyperlink"/>
          </w:rPr>
          <w:t>Contracted</w:t>
        </w:r>
        <w:r>
          <w:rPr>
            <w:rStyle w:val="Hyperlink"/>
          </w:rPr>
          <w:t xml:space="preserve"> </w:t>
        </w:r>
        <w:r w:rsidRPr="00AA1A54">
          <w:rPr>
            <w:rStyle w:val="Hyperlink"/>
          </w:rPr>
          <w:t>Providers</w:t>
        </w:r>
      </w:hyperlink>
      <w:r>
        <w:t xml:space="preserve"> webpage.</w:t>
      </w:r>
    </w:p>
    <w:p w14:paraId="66D5A8C6" w14:textId="070ADB20" w:rsidR="004C3BF0" w:rsidRDefault="004C3BF0" w:rsidP="00393A66">
      <w:pPr>
        <w:pStyle w:val="Heading3"/>
      </w:pPr>
      <w:r>
        <w:t>Invoices</w:t>
      </w:r>
    </w:p>
    <w:p w14:paraId="2DB89856" w14:textId="4DB7A649" w:rsidR="004C3BF0" w:rsidRDefault="004C3BF0" w:rsidP="003B1A1A">
      <w:r>
        <w:t>An</w:t>
      </w:r>
      <w:r w:rsidR="003373A0">
        <w:t xml:space="preserve"> </w:t>
      </w:r>
      <w:r>
        <w:t>invoice</w:t>
      </w:r>
      <w:r w:rsidR="003373A0">
        <w:t xml:space="preserve"> </w:t>
      </w:r>
      <w:r>
        <w:t>submitted</w:t>
      </w:r>
      <w:r w:rsidR="003373A0">
        <w:t xml:space="preserve"> </w:t>
      </w:r>
      <w:r>
        <w:t>to</w:t>
      </w:r>
      <w:r w:rsidR="003373A0">
        <w:t xml:space="preserve"> </w:t>
      </w:r>
      <w:r>
        <w:t>VRS</w:t>
      </w:r>
      <w:r w:rsidR="003373A0">
        <w:t xml:space="preserve"> </w:t>
      </w:r>
      <w:r>
        <w:t>must</w:t>
      </w:r>
      <w:r w:rsidR="003373A0">
        <w:t xml:space="preserve"> </w:t>
      </w:r>
      <w:r>
        <w:t>include</w:t>
      </w:r>
      <w:r w:rsidR="003373A0">
        <w:t xml:space="preserve"> </w:t>
      </w:r>
      <w:r>
        <w:t>the</w:t>
      </w:r>
      <w:r w:rsidR="003373A0">
        <w:t xml:space="preserve"> </w:t>
      </w:r>
      <w:r>
        <w:t>following:</w:t>
      </w:r>
    </w:p>
    <w:p w14:paraId="38095073" w14:textId="3DBA770C" w:rsidR="00E06D91" w:rsidRDefault="004C3BF0" w:rsidP="00E06D91">
      <w:pPr>
        <w:pStyle w:val="ListParagraph"/>
        <w:numPr>
          <w:ilvl w:val="0"/>
          <w:numId w:val="16"/>
        </w:numPr>
      </w:pPr>
      <w:r>
        <w:t>Dates</w:t>
      </w:r>
      <w:r w:rsidR="003373A0">
        <w:t xml:space="preserve"> </w:t>
      </w:r>
      <w:r>
        <w:t>of</w:t>
      </w:r>
      <w:r w:rsidR="003373A0">
        <w:t xml:space="preserve"> </w:t>
      </w:r>
      <w:r>
        <w:t>Service</w:t>
      </w:r>
    </w:p>
    <w:p w14:paraId="0C17EEBF" w14:textId="4D878693" w:rsidR="00E06D91" w:rsidRDefault="004C3BF0" w:rsidP="00E06D91">
      <w:pPr>
        <w:pStyle w:val="ListParagraph"/>
        <w:numPr>
          <w:ilvl w:val="0"/>
          <w:numId w:val="16"/>
        </w:numPr>
      </w:pPr>
      <w:r>
        <w:t>Unique</w:t>
      </w:r>
      <w:r w:rsidR="003373A0">
        <w:t xml:space="preserve"> </w:t>
      </w:r>
      <w:r>
        <w:t>invoice</w:t>
      </w:r>
      <w:r w:rsidR="003373A0">
        <w:t xml:space="preserve"> </w:t>
      </w:r>
      <w:r>
        <w:t>number</w:t>
      </w:r>
    </w:p>
    <w:p w14:paraId="2432D0DE" w14:textId="0A199F3C" w:rsidR="00E06D91" w:rsidRDefault="004C3BF0" w:rsidP="00E06D91">
      <w:pPr>
        <w:pStyle w:val="ListParagraph"/>
        <w:numPr>
          <w:ilvl w:val="0"/>
          <w:numId w:val="16"/>
        </w:numPr>
      </w:pPr>
      <w:r>
        <w:t>Authorization</w:t>
      </w:r>
      <w:r w:rsidR="003373A0">
        <w:t xml:space="preserve"> </w:t>
      </w:r>
      <w:r>
        <w:t>number</w:t>
      </w:r>
    </w:p>
    <w:p w14:paraId="473AC566" w14:textId="19731165" w:rsidR="00E06D91" w:rsidRDefault="004C3BF0" w:rsidP="00E06D91">
      <w:pPr>
        <w:pStyle w:val="ListParagraph"/>
        <w:numPr>
          <w:ilvl w:val="0"/>
          <w:numId w:val="16"/>
        </w:numPr>
      </w:pPr>
      <w:r>
        <w:t>Type</w:t>
      </w:r>
      <w:r w:rsidR="003373A0">
        <w:t xml:space="preserve"> </w:t>
      </w:r>
      <w:r>
        <w:t>of</w:t>
      </w:r>
      <w:r w:rsidR="003373A0">
        <w:t xml:space="preserve"> </w:t>
      </w:r>
      <w:r>
        <w:t>service,</w:t>
      </w:r>
      <w:r w:rsidR="003373A0">
        <w:t xml:space="preserve"> </w:t>
      </w:r>
      <w:r>
        <w:t>number</w:t>
      </w:r>
      <w:r w:rsidR="003373A0">
        <w:t xml:space="preserve"> </w:t>
      </w:r>
      <w:r>
        <w:t>of</w:t>
      </w:r>
      <w:r w:rsidR="003373A0">
        <w:t xml:space="preserve"> </w:t>
      </w:r>
      <w:r>
        <w:t>unit</w:t>
      </w:r>
      <w:r w:rsidR="00A55DB0">
        <w:t>s</w:t>
      </w:r>
      <w:r>
        <w:t>,</w:t>
      </w:r>
      <w:r w:rsidR="003373A0">
        <w:t xml:space="preserve"> </w:t>
      </w:r>
      <w:r>
        <w:t>cost</w:t>
      </w:r>
      <w:r w:rsidR="003373A0">
        <w:t xml:space="preserve"> </w:t>
      </w:r>
      <w:r>
        <w:t>per</w:t>
      </w:r>
      <w:r w:rsidR="003373A0">
        <w:t xml:space="preserve"> </w:t>
      </w:r>
      <w:r>
        <w:t>unit</w:t>
      </w:r>
    </w:p>
    <w:p w14:paraId="7A8CBA30" w14:textId="52A17191" w:rsidR="004C3BF0" w:rsidRDefault="004C3BF0" w:rsidP="00E06D91">
      <w:pPr>
        <w:pStyle w:val="ListParagraph"/>
        <w:numPr>
          <w:ilvl w:val="0"/>
          <w:numId w:val="16"/>
        </w:numPr>
      </w:pPr>
      <w:r>
        <w:t>Remit</w:t>
      </w:r>
      <w:r w:rsidR="003373A0">
        <w:t xml:space="preserve"> </w:t>
      </w:r>
      <w:r>
        <w:t>to</w:t>
      </w:r>
      <w:r w:rsidR="003373A0">
        <w:t xml:space="preserve"> </w:t>
      </w:r>
      <w:r>
        <w:t>Address</w:t>
      </w:r>
    </w:p>
    <w:p w14:paraId="375043BB" w14:textId="6FF815AD" w:rsidR="007F32E2" w:rsidRDefault="005F4816" w:rsidP="00E40767">
      <w:r>
        <w:t>When</w:t>
      </w:r>
      <w:r w:rsidR="003373A0">
        <w:t xml:space="preserve"> </w:t>
      </w:r>
      <w:r>
        <w:t>invoicing</w:t>
      </w:r>
      <w:r w:rsidR="003373A0">
        <w:t xml:space="preserve"> </w:t>
      </w:r>
      <w:r>
        <w:t>for</w:t>
      </w:r>
      <w:r w:rsidR="003373A0">
        <w:t xml:space="preserve"> </w:t>
      </w:r>
      <w:r>
        <w:t>Work</w:t>
      </w:r>
      <w:r w:rsidR="003373A0">
        <w:t xml:space="preserve"> </w:t>
      </w:r>
      <w:r>
        <w:t>Experience-Wages,</w:t>
      </w:r>
      <w:r w:rsidR="003373A0">
        <w:t xml:space="preserve"> </w:t>
      </w:r>
      <w:r>
        <w:t>be</w:t>
      </w:r>
      <w:r w:rsidR="003373A0">
        <w:t xml:space="preserve"> </w:t>
      </w:r>
      <w:r>
        <w:t>sure</w:t>
      </w:r>
      <w:r w:rsidR="003373A0">
        <w:t xml:space="preserve"> </w:t>
      </w:r>
      <w:r>
        <w:t>to</w:t>
      </w:r>
      <w:r w:rsidR="003373A0">
        <w:t xml:space="preserve"> </w:t>
      </w:r>
      <w:r w:rsidR="007F32E2">
        <w:t>submit</w:t>
      </w:r>
      <w:r w:rsidR="003373A0">
        <w:t xml:space="preserve"> </w:t>
      </w:r>
      <w:r w:rsidR="007F32E2">
        <w:t>the</w:t>
      </w:r>
      <w:r w:rsidR="003373A0">
        <w:t xml:space="preserve"> student’s </w:t>
      </w:r>
      <w:r w:rsidR="007F32E2">
        <w:t>timecard</w:t>
      </w:r>
      <w:r w:rsidR="003373A0">
        <w:t xml:space="preserve"> </w:t>
      </w:r>
      <w:r w:rsidR="007F32E2">
        <w:t>or</w:t>
      </w:r>
      <w:r w:rsidR="003373A0">
        <w:t xml:space="preserve"> </w:t>
      </w:r>
      <w:r w:rsidR="007F32E2">
        <w:t>a</w:t>
      </w:r>
      <w:r w:rsidR="003373A0">
        <w:t xml:space="preserve"> </w:t>
      </w:r>
      <w:r w:rsidR="007F32E2">
        <w:t>list</w:t>
      </w:r>
      <w:r w:rsidR="003373A0">
        <w:t xml:space="preserve"> </w:t>
      </w:r>
      <w:r w:rsidR="007F32E2">
        <w:t>of</w:t>
      </w:r>
      <w:r w:rsidR="003373A0">
        <w:t xml:space="preserve"> </w:t>
      </w:r>
      <w:r w:rsidR="007F32E2">
        <w:t>all</w:t>
      </w:r>
      <w:r w:rsidR="003373A0">
        <w:t xml:space="preserve"> </w:t>
      </w:r>
      <w:r w:rsidR="007F32E2">
        <w:t>dates</w:t>
      </w:r>
      <w:r w:rsidR="004C64B1">
        <w:t xml:space="preserve"> and </w:t>
      </w:r>
      <w:r w:rsidR="007F32E2">
        <w:t>times</w:t>
      </w:r>
      <w:r w:rsidR="003373A0">
        <w:t xml:space="preserve"> </w:t>
      </w:r>
      <w:r w:rsidR="007F32E2">
        <w:t>that</w:t>
      </w:r>
      <w:r w:rsidR="003373A0">
        <w:t xml:space="preserve"> </w:t>
      </w:r>
      <w:r w:rsidR="007F32E2">
        <w:t>they</w:t>
      </w:r>
      <w:r w:rsidR="003373A0">
        <w:t xml:space="preserve"> </w:t>
      </w:r>
      <w:r w:rsidR="007F32E2">
        <w:t>worked.</w:t>
      </w:r>
    </w:p>
    <w:p w14:paraId="03CFC657" w14:textId="2F6F6EDA" w:rsidR="004C3BF0" w:rsidRDefault="004C3BF0" w:rsidP="00E40767">
      <w:r>
        <w:t>An</w:t>
      </w:r>
      <w:r w:rsidR="003373A0">
        <w:t xml:space="preserve"> </w:t>
      </w:r>
      <w:r>
        <w:t>invoice</w:t>
      </w:r>
      <w:r w:rsidR="003373A0">
        <w:t xml:space="preserve"> </w:t>
      </w:r>
      <w:r>
        <w:t>must</w:t>
      </w:r>
      <w:r w:rsidR="003373A0">
        <w:t xml:space="preserve"> </w:t>
      </w:r>
      <w:r>
        <w:t>be</w:t>
      </w:r>
      <w:r w:rsidR="003373A0">
        <w:t xml:space="preserve"> </w:t>
      </w:r>
      <w:r>
        <w:t>submitted</w:t>
      </w:r>
      <w:r w:rsidR="003373A0">
        <w:t xml:space="preserve"> </w:t>
      </w:r>
      <w:r>
        <w:t>within</w:t>
      </w:r>
      <w:r w:rsidR="003373A0">
        <w:t xml:space="preserve"> </w:t>
      </w:r>
      <w:r>
        <w:t>90</w:t>
      </w:r>
      <w:r w:rsidR="003373A0">
        <w:t xml:space="preserve"> </w:t>
      </w:r>
      <w:r>
        <w:t>days</w:t>
      </w:r>
      <w:r w:rsidR="003373A0">
        <w:t xml:space="preserve"> </w:t>
      </w:r>
      <w:r>
        <w:t>from</w:t>
      </w:r>
      <w:r w:rsidR="003373A0">
        <w:t xml:space="preserve"> </w:t>
      </w:r>
      <w:r>
        <w:t>the</w:t>
      </w:r>
      <w:r w:rsidR="003373A0">
        <w:t xml:space="preserve"> </w:t>
      </w:r>
      <w:r>
        <w:t>end</w:t>
      </w:r>
      <w:r w:rsidR="003373A0">
        <w:t xml:space="preserve"> </w:t>
      </w:r>
      <w:r>
        <w:t>date</w:t>
      </w:r>
      <w:r w:rsidR="003373A0">
        <w:t xml:space="preserve"> </w:t>
      </w:r>
      <w:r>
        <w:t>of</w:t>
      </w:r>
      <w:r w:rsidR="003373A0">
        <w:t xml:space="preserve"> </w:t>
      </w:r>
      <w:r>
        <w:t>the</w:t>
      </w:r>
      <w:r w:rsidR="003373A0">
        <w:t xml:space="preserve"> </w:t>
      </w:r>
      <w:r>
        <w:t>authorization.</w:t>
      </w:r>
      <w:r w:rsidR="003373A0">
        <w:t xml:space="preserve"> </w:t>
      </w:r>
      <w:r>
        <w:t>Failure</w:t>
      </w:r>
      <w:r w:rsidR="003373A0">
        <w:t xml:space="preserve"> </w:t>
      </w:r>
      <w:r>
        <w:t>to</w:t>
      </w:r>
      <w:r w:rsidR="003373A0">
        <w:t xml:space="preserve"> </w:t>
      </w:r>
      <w:r>
        <w:t>submit</w:t>
      </w:r>
      <w:r w:rsidR="003373A0">
        <w:t xml:space="preserve"> </w:t>
      </w:r>
      <w:r>
        <w:t>an</w:t>
      </w:r>
      <w:r w:rsidR="003373A0">
        <w:t xml:space="preserve"> </w:t>
      </w:r>
      <w:r>
        <w:t>invoice</w:t>
      </w:r>
      <w:r w:rsidR="003373A0">
        <w:t xml:space="preserve"> </w:t>
      </w:r>
      <w:r>
        <w:t>within</w:t>
      </w:r>
      <w:r w:rsidR="003373A0">
        <w:t xml:space="preserve"> </w:t>
      </w:r>
      <w:r>
        <w:t>90</w:t>
      </w:r>
      <w:r w:rsidR="003373A0">
        <w:t xml:space="preserve"> </w:t>
      </w:r>
      <w:r>
        <w:t>days</w:t>
      </w:r>
      <w:r w:rsidR="003373A0">
        <w:t xml:space="preserve"> </w:t>
      </w:r>
      <w:r>
        <w:t>from</w:t>
      </w:r>
      <w:r w:rsidR="003373A0">
        <w:t xml:space="preserve"> </w:t>
      </w:r>
      <w:r>
        <w:t>the</w:t>
      </w:r>
      <w:r w:rsidR="003373A0">
        <w:t xml:space="preserve"> </w:t>
      </w:r>
      <w:r>
        <w:t>end</w:t>
      </w:r>
      <w:r w:rsidR="003373A0">
        <w:t xml:space="preserve"> </w:t>
      </w:r>
      <w:r>
        <w:t>of</w:t>
      </w:r>
      <w:r w:rsidR="003373A0">
        <w:t xml:space="preserve"> </w:t>
      </w:r>
      <w:r>
        <w:t>the</w:t>
      </w:r>
      <w:r w:rsidR="003373A0">
        <w:t xml:space="preserve"> </w:t>
      </w:r>
      <w:r>
        <w:t>authorization</w:t>
      </w:r>
      <w:r w:rsidR="003373A0">
        <w:t xml:space="preserve"> </w:t>
      </w:r>
      <w:r>
        <w:t>will</w:t>
      </w:r>
      <w:r w:rsidR="003373A0">
        <w:t xml:space="preserve"> </w:t>
      </w:r>
      <w:r>
        <w:t>be</w:t>
      </w:r>
      <w:r w:rsidR="003373A0">
        <w:t xml:space="preserve"> </w:t>
      </w:r>
      <w:r>
        <w:t>considered</w:t>
      </w:r>
      <w:r w:rsidR="003373A0">
        <w:t xml:space="preserve"> </w:t>
      </w:r>
      <w:r>
        <w:t>a</w:t>
      </w:r>
      <w:r w:rsidR="003373A0">
        <w:t xml:space="preserve"> </w:t>
      </w:r>
      <w:r>
        <w:t>material</w:t>
      </w:r>
      <w:r w:rsidR="003373A0">
        <w:t xml:space="preserve"> </w:t>
      </w:r>
      <w:r>
        <w:t>breach</w:t>
      </w:r>
      <w:r w:rsidR="003373A0">
        <w:t xml:space="preserve"> </w:t>
      </w:r>
      <w:r>
        <w:t>of</w:t>
      </w:r>
      <w:r w:rsidR="003373A0">
        <w:t xml:space="preserve"> </w:t>
      </w:r>
      <w:r>
        <w:t>contract</w:t>
      </w:r>
      <w:r w:rsidR="003373A0">
        <w:t xml:space="preserve"> </w:t>
      </w:r>
      <w:r>
        <w:t>and</w:t>
      </w:r>
      <w:r w:rsidR="003373A0">
        <w:t xml:space="preserve"> </w:t>
      </w:r>
      <w:r>
        <w:t>will</w:t>
      </w:r>
      <w:r w:rsidR="003373A0">
        <w:t xml:space="preserve"> </w:t>
      </w:r>
      <w:r>
        <w:t>result</w:t>
      </w:r>
      <w:r w:rsidR="003373A0">
        <w:t xml:space="preserve"> </w:t>
      </w:r>
      <w:r>
        <w:t>in</w:t>
      </w:r>
      <w:r w:rsidR="003373A0">
        <w:t xml:space="preserve"> </w:t>
      </w:r>
      <w:r>
        <w:t>non-payment</w:t>
      </w:r>
      <w:r w:rsidR="003373A0">
        <w:t xml:space="preserve"> </w:t>
      </w:r>
      <w:r>
        <w:t>for</w:t>
      </w:r>
      <w:r w:rsidR="003373A0">
        <w:t xml:space="preserve"> </w:t>
      </w:r>
      <w:r>
        <w:t>that</w:t>
      </w:r>
      <w:r w:rsidR="003373A0">
        <w:t xml:space="preserve"> </w:t>
      </w:r>
      <w:r>
        <w:t>service.</w:t>
      </w:r>
    </w:p>
    <w:p w14:paraId="54F8B7AB" w14:textId="5E8A3F08" w:rsidR="004C3BF0" w:rsidRDefault="004C3BF0" w:rsidP="00E40767">
      <w:r>
        <w:t>Invoices</w:t>
      </w:r>
      <w:r w:rsidR="003373A0">
        <w:t xml:space="preserve"> </w:t>
      </w:r>
      <w:r>
        <w:t>cannot</w:t>
      </w:r>
      <w:r w:rsidR="003373A0">
        <w:t xml:space="preserve"> </w:t>
      </w:r>
      <w:r>
        <w:t>contain</w:t>
      </w:r>
      <w:r w:rsidR="003373A0">
        <w:t xml:space="preserve"> </w:t>
      </w:r>
      <w:r>
        <w:t>handwritten</w:t>
      </w:r>
      <w:r w:rsidR="003373A0">
        <w:t xml:space="preserve"> </w:t>
      </w:r>
      <w:r>
        <w:t>information.</w:t>
      </w:r>
    </w:p>
    <w:p w14:paraId="64AB0092" w14:textId="18CD6757" w:rsidR="004C3BF0" w:rsidRDefault="004C3BF0" w:rsidP="00E40767">
      <w:proofErr w:type="gramStart"/>
      <w:r>
        <w:t>In</w:t>
      </w:r>
      <w:r w:rsidR="003373A0">
        <w:t xml:space="preserve"> </w:t>
      </w:r>
      <w:r>
        <w:t>order</w:t>
      </w:r>
      <w:r w:rsidR="003373A0">
        <w:t xml:space="preserve"> </w:t>
      </w:r>
      <w:r>
        <w:t>for</w:t>
      </w:r>
      <w:proofErr w:type="gramEnd"/>
      <w:r w:rsidR="003373A0">
        <w:t xml:space="preserve"> </w:t>
      </w:r>
      <w:r>
        <w:t>VRS</w:t>
      </w:r>
      <w:r w:rsidR="003373A0">
        <w:t xml:space="preserve"> </w:t>
      </w:r>
      <w:r>
        <w:t>to</w:t>
      </w:r>
      <w:r w:rsidR="003373A0">
        <w:t xml:space="preserve"> </w:t>
      </w:r>
      <w:r>
        <w:t>process</w:t>
      </w:r>
      <w:r w:rsidR="003373A0">
        <w:t xml:space="preserve"> </w:t>
      </w:r>
      <w:r>
        <w:t>the</w:t>
      </w:r>
      <w:r w:rsidR="003373A0">
        <w:t xml:space="preserve"> </w:t>
      </w:r>
      <w:r>
        <w:t>invoice</w:t>
      </w:r>
      <w:r w:rsidR="003373A0">
        <w:t xml:space="preserve"> </w:t>
      </w:r>
      <w:r>
        <w:t>there</w:t>
      </w:r>
      <w:r w:rsidR="003373A0">
        <w:t xml:space="preserve"> </w:t>
      </w:r>
      <w:r>
        <w:t>must</w:t>
      </w:r>
      <w:r w:rsidR="003373A0">
        <w:t xml:space="preserve"> </w:t>
      </w:r>
      <w:r>
        <w:t>be</w:t>
      </w:r>
      <w:r w:rsidR="003373A0">
        <w:t xml:space="preserve"> </w:t>
      </w:r>
      <w:r>
        <w:t>an</w:t>
      </w:r>
      <w:r w:rsidR="003373A0">
        <w:t xml:space="preserve"> </w:t>
      </w:r>
      <w:r>
        <w:t>accompanying</w:t>
      </w:r>
      <w:r w:rsidR="003373A0">
        <w:t xml:space="preserve"> </w:t>
      </w:r>
      <w:r>
        <w:t>report.</w:t>
      </w:r>
    </w:p>
    <w:p w14:paraId="1329A437" w14:textId="0A3550AD" w:rsidR="009C7163" w:rsidRDefault="002D2437" w:rsidP="00C428BA">
      <w:r>
        <w:t>T</w:t>
      </w:r>
      <w:r w:rsidR="001F69E6">
        <w:t xml:space="preserve">he </w:t>
      </w:r>
      <w:hyperlink r:id="rId21" w:tooltip="Pre-ETS Invoice Template" w:history="1">
        <w:r w:rsidR="00DF4B64" w:rsidRPr="00024DDD">
          <w:rPr>
            <w:rStyle w:val="Hyperlink"/>
          </w:rPr>
          <w:t>Pre-ETS Invoice Template</w:t>
        </w:r>
      </w:hyperlink>
      <w:r w:rsidR="00DF4B64">
        <w:t xml:space="preserve"> </w:t>
      </w:r>
      <w:r w:rsidR="00477260">
        <w:t xml:space="preserve">has all the required items and </w:t>
      </w:r>
      <w:r w:rsidR="004A61C8">
        <w:t>gives an example of what a Pre-ETS invoice could</w:t>
      </w:r>
      <w:r w:rsidR="00477260">
        <w:t xml:space="preserve"> look like.</w:t>
      </w:r>
    </w:p>
    <w:p w14:paraId="6D149D13" w14:textId="1CE83443" w:rsidR="004C3BF0" w:rsidRDefault="004C3BF0" w:rsidP="00393A66">
      <w:pPr>
        <w:pStyle w:val="Heading3"/>
      </w:pPr>
      <w:r>
        <w:lastRenderedPageBreak/>
        <w:t>Reports</w:t>
      </w:r>
    </w:p>
    <w:p w14:paraId="4ADAC3D5" w14:textId="57CB6CB6" w:rsidR="004C3BF0" w:rsidRDefault="004C3BF0" w:rsidP="004C3BF0">
      <w:r>
        <w:t>A</w:t>
      </w:r>
      <w:r w:rsidR="003373A0">
        <w:t xml:space="preserve"> </w:t>
      </w:r>
      <w:r>
        <w:t>report</w:t>
      </w:r>
      <w:r w:rsidR="003373A0">
        <w:t xml:space="preserve"> </w:t>
      </w:r>
      <w:r>
        <w:t>submitted</w:t>
      </w:r>
      <w:r w:rsidR="003373A0">
        <w:t xml:space="preserve"> </w:t>
      </w:r>
      <w:r>
        <w:t>to</w:t>
      </w:r>
      <w:r w:rsidR="003373A0">
        <w:t xml:space="preserve"> </w:t>
      </w:r>
      <w:r>
        <w:t>VRS</w:t>
      </w:r>
      <w:r w:rsidR="003373A0">
        <w:t xml:space="preserve"> </w:t>
      </w:r>
      <w:r>
        <w:t>must</w:t>
      </w:r>
      <w:r w:rsidR="003373A0">
        <w:t xml:space="preserve"> </w:t>
      </w:r>
      <w:r>
        <w:t>include</w:t>
      </w:r>
      <w:r w:rsidR="003373A0">
        <w:t xml:space="preserve"> </w:t>
      </w:r>
      <w:r>
        <w:t>the</w:t>
      </w:r>
      <w:r w:rsidR="003373A0">
        <w:t xml:space="preserve"> </w:t>
      </w:r>
      <w:r>
        <w:t>following:</w:t>
      </w:r>
    </w:p>
    <w:p w14:paraId="223CDF70" w14:textId="4CACB17E" w:rsidR="00E06D91" w:rsidRDefault="004C3BF0" w:rsidP="00E06D91">
      <w:pPr>
        <w:pStyle w:val="ListParagraph"/>
        <w:numPr>
          <w:ilvl w:val="0"/>
          <w:numId w:val="17"/>
        </w:numPr>
      </w:pPr>
      <w:r>
        <w:t>A</w:t>
      </w:r>
      <w:r w:rsidR="003373A0">
        <w:t xml:space="preserve"> </w:t>
      </w:r>
      <w:r>
        <w:t>description</w:t>
      </w:r>
      <w:r w:rsidR="003373A0">
        <w:t xml:space="preserve"> </w:t>
      </w:r>
      <w:r>
        <w:t>of</w:t>
      </w:r>
      <w:r w:rsidR="003373A0">
        <w:t xml:space="preserve"> </w:t>
      </w:r>
      <w:r>
        <w:t>the</w:t>
      </w:r>
      <w:r w:rsidR="003373A0">
        <w:t xml:space="preserve"> </w:t>
      </w:r>
      <w:r>
        <w:t>services</w:t>
      </w:r>
      <w:r w:rsidR="003373A0">
        <w:t xml:space="preserve"> </w:t>
      </w:r>
      <w:r>
        <w:t>provided</w:t>
      </w:r>
      <w:r w:rsidR="00A81300">
        <w:t xml:space="preserve"> with sufficient detail to give VRS staff a good picture of what took</w:t>
      </w:r>
      <w:r w:rsidR="004840F0">
        <w:t xml:space="preserve"> place</w:t>
      </w:r>
      <w:r w:rsidR="007D31EB">
        <w:t>.</w:t>
      </w:r>
    </w:p>
    <w:p w14:paraId="2AF15273" w14:textId="180A2345" w:rsidR="00E06D91" w:rsidRDefault="004C3BF0" w:rsidP="00E06D91">
      <w:pPr>
        <w:pStyle w:val="ListParagraph"/>
        <w:numPr>
          <w:ilvl w:val="0"/>
          <w:numId w:val="17"/>
        </w:numPr>
      </w:pPr>
      <w:r>
        <w:t>The</w:t>
      </w:r>
      <w:r w:rsidR="003373A0">
        <w:t xml:space="preserve"> </w:t>
      </w:r>
      <w:r>
        <w:t>actual</w:t>
      </w:r>
      <w:r w:rsidR="003373A0">
        <w:t xml:space="preserve"> </w:t>
      </w:r>
      <w:r>
        <w:t>date(s)</w:t>
      </w:r>
      <w:r w:rsidR="003373A0">
        <w:t xml:space="preserve"> </w:t>
      </w:r>
      <w:r>
        <w:t>that</w:t>
      </w:r>
      <w:r w:rsidR="003373A0">
        <w:t xml:space="preserve"> </w:t>
      </w:r>
      <w:r>
        <w:t>services</w:t>
      </w:r>
      <w:r w:rsidR="003373A0">
        <w:t xml:space="preserve"> </w:t>
      </w:r>
      <w:r>
        <w:t>were</w:t>
      </w:r>
      <w:r w:rsidR="003373A0">
        <w:t xml:space="preserve"> </w:t>
      </w:r>
      <w:r>
        <w:t>provided.</w:t>
      </w:r>
    </w:p>
    <w:p w14:paraId="3FF221E1" w14:textId="6822BD8F" w:rsidR="00E06D91" w:rsidRDefault="004C3BF0" w:rsidP="00E06D91">
      <w:pPr>
        <w:pStyle w:val="ListParagraph"/>
        <w:numPr>
          <w:ilvl w:val="0"/>
          <w:numId w:val="17"/>
        </w:numPr>
      </w:pPr>
      <w:r>
        <w:t>The</w:t>
      </w:r>
      <w:r w:rsidR="003373A0">
        <w:t xml:space="preserve"> </w:t>
      </w:r>
      <w:r>
        <w:t>number</w:t>
      </w:r>
      <w:r w:rsidR="003373A0">
        <w:t xml:space="preserve"> </w:t>
      </w:r>
      <w:r>
        <w:t>of</w:t>
      </w:r>
      <w:r w:rsidR="003373A0">
        <w:t xml:space="preserve"> </w:t>
      </w:r>
      <w:r w:rsidR="00B4616A">
        <w:t>h</w:t>
      </w:r>
      <w:r>
        <w:t>ours</w:t>
      </w:r>
      <w:r w:rsidR="003373A0">
        <w:t xml:space="preserve"> </w:t>
      </w:r>
      <w:r>
        <w:t>provided</w:t>
      </w:r>
      <w:r w:rsidR="003373A0">
        <w:t xml:space="preserve"> </w:t>
      </w:r>
      <w:r w:rsidR="00222BDE">
        <w:t>for</w:t>
      </w:r>
      <w:r w:rsidR="003373A0">
        <w:t xml:space="preserve"> </w:t>
      </w:r>
      <w:r>
        <w:t>each</w:t>
      </w:r>
      <w:r w:rsidR="003373A0">
        <w:t xml:space="preserve"> </w:t>
      </w:r>
      <w:r>
        <w:t>date.</w:t>
      </w:r>
    </w:p>
    <w:p w14:paraId="17CF0638" w14:textId="6E6EFF1E" w:rsidR="001A39F7" w:rsidRDefault="001A39F7" w:rsidP="00E06D91">
      <w:pPr>
        <w:pStyle w:val="ListParagraph"/>
        <w:numPr>
          <w:ilvl w:val="0"/>
          <w:numId w:val="17"/>
        </w:numPr>
      </w:pPr>
      <w:r>
        <w:t>If there are group services, indicate the number of students in the group on each date of service.</w:t>
      </w:r>
    </w:p>
    <w:p w14:paraId="0D189584" w14:textId="2EB7E209" w:rsidR="00A81300" w:rsidRPr="0095033B" w:rsidRDefault="004C3BF0">
      <w:pPr>
        <w:pStyle w:val="ListParagraph"/>
        <w:numPr>
          <w:ilvl w:val="0"/>
          <w:numId w:val="17"/>
        </w:numPr>
      </w:pPr>
      <w:r w:rsidRPr="0095033B">
        <w:t>If</w:t>
      </w:r>
      <w:r w:rsidR="003373A0">
        <w:t xml:space="preserve"> </w:t>
      </w:r>
      <w:r w:rsidRPr="0095033B">
        <w:t>services</w:t>
      </w:r>
      <w:r w:rsidR="003373A0">
        <w:t xml:space="preserve"> </w:t>
      </w:r>
      <w:r w:rsidRPr="0095033B">
        <w:t>are</w:t>
      </w:r>
      <w:r w:rsidR="003373A0">
        <w:t xml:space="preserve"> </w:t>
      </w:r>
      <w:r w:rsidRPr="0095033B">
        <w:t>not</w:t>
      </w:r>
      <w:r w:rsidR="003373A0">
        <w:t xml:space="preserve"> </w:t>
      </w:r>
      <w:r w:rsidRPr="0095033B">
        <w:t>complete,</w:t>
      </w:r>
      <w:r w:rsidR="003373A0">
        <w:t xml:space="preserve"> </w:t>
      </w:r>
      <w:r w:rsidRPr="0095033B">
        <w:t>a</w:t>
      </w:r>
      <w:r w:rsidR="003373A0">
        <w:t xml:space="preserve"> </w:t>
      </w:r>
      <w:r w:rsidRPr="0095033B">
        <w:t>partial</w:t>
      </w:r>
      <w:r w:rsidR="003373A0">
        <w:t xml:space="preserve"> </w:t>
      </w:r>
      <w:r w:rsidRPr="0095033B">
        <w:t>report</w:t>
      </w:r>
      <w:r w:rsidR="003373A0">
        <w:t xml:space="preserve"> </w:t>
      </w:r>
      <w:r w:rsidRPr="0095033B">
        <w:t>can</w:t>
      </w:r>
      <w:r w:rsidR="003373A0">
        <w:t xml:space="preserve"> </w:t>
      </w:r>
      <w:r w:rsidRPr="0095033B">
        <w:t>be</w:t>
      </w:r>
      <w:r w:rsidR="003373A0">
        <w:t xml:space="preserve"> </w:t>
      </w:r>
      <w:r w:rsidRPr="0095033B">
        <w:t>submitted</w:t>
      </w:r>
      <w:r w:rsidR="003373A0">
        <w:t xml:space="preserve"> </w:t>
      </w:r>
      <w:r w:rsidRPr="0095033B">
        <w:t>for</w:t>
      </w:r>
      <w:r w:rsidR="003373A0">
        <w:t xml:space="preserve"> </w:t>
      </w:r>
      <w:r w:rsidRPr="0095033B">
        <w:t>the</w:t>
      </w:r>
      <w:r w:rsidR="003373A0">
        <w:t xml:space="preserve"> </w:t>
      </w:r>
      <w:r w:rsidRPr="0095033B">
        <w:t>service(s)</w:t>
      </w:r>
      <w:r w:rsidR="003373A0">
        <w:t xml:space="preserve"> </w:t>
      </w:r>
      <w:r w:rsidRPr="0095033B">
        <w:t>provided</w:t>
      </w:r>
      <w:r w:rsidR="003373A0">
        <w:t xml:space="preserve"> </w:t>
      </w:r>
      <w:r w:rsidRPr="0095033B">
        <w:t>to</w:t>
      </w:r>
      <w:r w:rsidR="003373A0">
        <w:t xml:space="preserve"> </w:t>
      </w:r>
      <w:r w:rsidRPr="0095033B">
        <w:t>date.</w:t>
      </w:r>
    </w:p>
    <w:p w14:paraId="2FF4F306" w14:textId="718F7289" w:rsidR="00BD7757" w:rsidRDefault="00D738DE" w:rsidP="002E60B1">
      <w:pPr>
        <w:pStyle w:val="ListParagraph"/>
        <w:numPr>
          <w:ilvl w:val="0"/>
          <w:numId w:val="17"/>
        </w:numPr>
      </w:pPr>
      <w:r>
        <w:t>W</w:t>
      </w:r>
      <w:r w:rsidR="006F7DA2">
        <w:t>hich Pre-ETS service category the time is being billed under</w:t>
      </w:r>
      <w:r w:rsidR="00AA1518">
        <w:t xml:space="preserve"> and</w:t>
      </w:r>
      <w:r w:rsidR="006F7DA2">
        <w:t xml:space="preserve"> how much of the time was billed to service and</w:t>
      </w:r>
      <w:r w:rsidR="00AA1518">
        <w:t>/or</w:t>
      </w:r>
      <w:r w:rsidR="006F7DA2">
        <w:t xml:space="preserve"> travel</w:t>
      </w:r>
      <w:r w:rsidR="00E6685E">
        <w:t>/transportation</w:t>
      </w:r>
      <w:r w:rsidR="006F7DA2">
        <w:t xml:space="preserve"> time</w:t>
      </w:r>
      <w:r w:rsidR="00FD6641">
        <w:t>. There should be a</w:t>
      </w:r>
      <w:r w:rsidR="006F7DA2">
        <w:t xml:space="preserve"> detailed description of what took place within each of those </w:t>
      </w:r>
      <w:r w:rsidR="00E6685E">
        <w:t>2</w:t>
      </w:r>
      <w:r w:rsidR="006A14E6">
        <w:t xml:space="preserve"> </w:t>
      </w:r>
      <w:r w:rsidR="006F7DA2">
        <w:t>areas.</w:t>
      </w:r>
    </w:p>
    <w:p w14:paraId="4BEFADA3" w14:textId="333E2147" w:rsidR="007D31EB" w:rsidRPr="00657CDF" w:rsidRDefault="007D31EB" w:rsidP="002E60B1">
      <w:pPr>
        <w:pStyle w:val="ListParagraph"/>
        <w:numPr>
          <w:ilvl w:val="0"/>
          <w:numId w:val="17"/>
        </w:numPr>
      </w:pPr>
      <w:r w:rsidRPr="00BA6FC9">
        <w:rPr>
          <w:rFonts w:eastAsia="Calibri" w:cs="Calibri"/>
        </w:rPr>
        <w:t xml:space="preserve">For </w:t>
      </w:r>
      <w:r w:rsidR="00E6685E">
        <w:rPr>
          <w:rFonts w:eastAsia="Calibri" w:cs="Calibri"/>
        </w:rPr>
        <w:t>travel/</w:t>
      </w:r>
      <w:r w:rsidRPr="00BA6FC9">
        <w:rPr>
          <w:rFonts w:eastAsia="Calibri" w:cs="Calibri"/>
        </w:rPr>
        <w:t xml:space="preserve">transportation, the report must also </w:t>
      </w:r>
      <w:r w:rsidR="008951D8">
        <w:rPr>
          <w:rFonts w:eastAsia="Calibri" w:cs="Calibri"/>
        </w:rPr>
        <w:t>indicate</w:t>
      </w:r>
      <w:r w:rsidRPr="00BA6FC9">
        <w:rPr>
          <w:rFonts w:eastAsia="Calibri" w:cs="Calibri"/>
        </w:rPr>
        <w:t xml:space="preserve"> the starting location, destination, and ending location.</w:t>
      </w:r>
    </w:p>
    <w:p w14:paraId="44E52167" w14:textId="671851F5" w:rsidR="007D31EB" w:rsidRPr="000E5694" w:rsidRDefault="007D31EB" w:rsidP="001D593F">
      <w:pPr>
        <w:pStyle w:val="ListParagraph"/>
        <w:numPr>
          <w:ilvl w:val="1"/>
          <w:numId w:val="17"/>
        </w:numPr>
        <w:ind w:left="1080"/>
      </w:pPr>
      <w:r>
        <w:rPr>
          <w:rFonts w:eastAsia="Calibri" w:cs="Calibri"/>
        </w:rPr>
        <w:t xml:space="preserve">If a </w:t>
      </w:r>
      <w:r w:rsidR="001B091B">
        <w:t>Community Partner</w:t>
      </w:r>
      <w:r>
        <w:rPr>
          <w:rFonts w:eastAsia="Calibri" w:cs="Calibri"/>
        </w:rPr>
        <w:t xml:space="preserve"> </w:t>
      </w:r>
      <w:r w:rsidR="00754749">
        <w:rPr>
          <w:rFonts w:eastAsia="Calibri" w:cs="Calibri"/>
        </w:rPr>
        <w:t xml:space="preserve">provided transportation </w:t>
      </w:r>
      <w:r w:rsidR="001A6856">
        <w:rPr>
          <w:rFonts w:eastAsia="Calibri" w:cs="Calibri"/>
        </w:rPr>
        <w:t xml:space="preserve">for </w:t>
      </w:r>
      <w:r>
        <w:rPr>
          <w:rFonts w:eastAsia="Calibri" w:cs="Calibri"/>
        </w:rPr>
        <w:t xml:space="preserve">more than one student, the report should note how many other students were picked up and the </w:t>
      </w:r>
      <w:r w:rsidR="00F163D5">
        <w:rPr>
          <w:rFonts w:eastAsia="Calibri" w:cs="Calibri"/>
        </w:rPr>
        <w:t>zip code</w:t>
      </w:r>
      <w:r>
        <w:rPr>
          <w:rFonts w:eastAsia="Calibri" w:cs="Calibri"/>
        </w:rPr>
        <w:t xml:space="preserve"> they were picked up in. </w:t>
      </w:r>
      <w:r w:rsidR="00910085">
        <w:rPr>
          <w:rFonts w:eastAsia="Calibri" w:cs="Calibri"/>
        </w:rPr>
        <w:t xml:space="preserve">Do not list other student names in </w:t>
      </w:r>
      <w:r w:rsidR="001B2F11">
        <w:rPr>
          <w:rFonts w:eastAsia="Calibri" w:cs="Calibri"/>
        </w:rPr>
        <w:t>the report.</w:t>
      </w:r>
    </w:p>
    <w:p w14:paraId="7082E9D7" w14:textId="771E2178" w:rsidR="004C3BF0" w:rsidRDefault="00393A66" w:rsidP="00E40767">
      <w:pPr>
        <w:pStyle w:val="Heading3"/>
      </w:pPr>
      <w:r>
        <w:t>Invoice</w:t>
      </w:r>
      <w:r w:rsidR="003373A0">
        <w:t xml:space="preserve"> </w:t>
      </w:r>
      <w:r>
        <w:t>and</w:t>
      </w:r>
      <w:r w:rsidR="003373A0">
        <w:t xml:space="preserve"> </w:t>
      </w:r>
      <w:r>
        <w:t>Report</w:t>
      </w:r>
      <w:r w:rsidR="003373A0">
        <w:t xml:space="preserve"> </w:t>
      </w:r>
      <w:r w:rsidR="004C3BF0">
        <w:t>Checklist</w:t>
      </w:r>
      <w:r w:rsidR="003373A0">
        <w:t xml:space="preserve"> </w:t>
      </w:r>
      <w:r>
        <w:t>for</w:t>
      </w:r>
      <w:r w:rsidR="003373A0">
        <w:t xml:space="preserve"> </w:t>
      </w:r>
      <w:r w:rsidR="00332F2B">
        <w:t>Community</w:t>
      </w:r>
      <w:r w:rsidR="003373A0">
        <w:t xml:space="preserve"> </w:t>
      </w:r>
      <w:r w:rsidR="00332F2B">
        <w:t>Partners</w:t>
      </w:r>
      <w:r w:rsidR="003373A0">
        <w:t xml:space="preserve"> </w:t>
      </w:r>
      <w:r w:rsidR="00332F2B">
        <w:t>and</w:t>
      </w:r>
      <w:r w:rsidR="003373A0">
        <w:t xml:space="preserve"> </w:t>
      </w:r>
      <w:r w:rsidR="00332F2B">
        <w:t>VRS</w:t>
      </w:r>
    </w:p>
    <w:p w14:paraId="5121B602" w14:textId="6D307317" w:rsidR="0025732B" w:rsidRDefault="008B58D5" w:rsidP="00393A66">
      <w:r>
        <w:t xml:space="preserve">The </w:t>
      </w:r>
      <w:hyperlink r:id="rId22" w:tooltip="VRS Invoice and Report Checklist" w:history="1">
        <w:r w:rsidR="000F2004" w:rsidRPr="00687699">
          <w:rPr>
            <w:rStyle w:val="Hyperlink"/>
          </w:rPr>
          <w:t>VRS Invoice and Report Checklist</w:t>
        </w:r>
      </w:hyperlink>
      <w:r w:rsidR="000F2004">
        <w:t xml:space="preserve"> is a desk aid to </w:t>
      </w:r>
      <w:r w:rsidR="00A552AB">
        <w:t xml:space="preserve">help </w:t>
      </w:r>
      <w:r w:rsidR="000F2004">
        <w:t>ensure that all required items are in place with invoices and reports so that payment can be made.</w:t>
      </w:r>
      <w:r w:rsidR="00A552AB">
        <w:t xml:space="preserve"> </w:t>
      </w:r>
      <w:r w:rsidR="007C06D0">
        <w:t xml:space="preserve">This </w:t>
      </w:r>
      <w:r w:rsidR="00634B76">
        <w:t>does not need to be submitted</w:t>
      </w:r>
      <w:r w:rsidR="00857742">
        <w:t xml:space="preserve"> with invoices.</w:t>
      </w:r>
    </w:p>
    <w:p w14:paraId="7141EFE4" w14:textId="4DC4F62A" w:rsidR="00673B66" w:rsidRDefault="00673B66" w:rsidP="00673B66">
      <w:pPr>
        <w:pStyle w:val="Heading2"/>
        <w:rPr>
          <w:rFonts w:eastAsia="Calibri"/>
        </w:rPr>
      </w:pPr>
      <w:r>
        <w:rPr>
          <w:rFonts w:eastAsia="Calibri"/>
        </w:rPr>
        <w:t>Additional</w:t>
      </w:r>
      <w:r w:rsidR="003373A0">
        <w:rPr>
          <w:rFonts w:eastAsia="Calibri"/>
        </w:rPr>
        <w:t xml:space="preserve"> </w:t>
      </w:r>
      <w:r>
        <w:rPr>
          <w:rFonts w:eastAsia="Calibri"/>
        </w:rPr>
        <w:t>Guidance</w:t>
      </w:r>
      <w:r w:rsidR="003373A0">
        <w:rPr>
          <w:rFonts w:eastAsia="Calibri"/>
        </w:rPr>
        <w:t xml:space="preserve"> </w:t>
      </w:r>
      <w:r>
        <w:rPr>
          <w:rFonts w:eastAsia="Calibri"/>
        </w:rPr>
        <w:t>Related</w:t>
      </w:r>
      <w:r w:rsidR="003373A0">
        <w:rPr>
          <w:rFonts w:eastAsia="Calibri"/>
        </w:rPr>
        <w:t xml:space="preserve"> </w:t>
      </w:r>
      <w:r>
        <w:rPr>
          <w:rFonts w:eastAsia="Calibri"/>
        </w:rPr>
        <w:t>to</w:t>
      </w:r>
      <w:r w:rsidR="003373A0">
        <w:rPr>
          <w:rFonts w:eastAsia="Calibri"/>
        </w:rPr>
        <w:t xml:space="preserve"> </w:t>
      </w:r>
      <w:r>
        <w:rPr>
          <w:rFonts w:eastAsia="Calibri"/>
        </w:rPr>
        <w:t>Pre-ETS</w:t>
      </w:r>
      <w:r w:rsidR="003373A0">
        <w:rPr>
          <w:rFonts w:eastAsia="Calibri"/>
        </w:rPr>
        <w:t xml:space="preserve"> </w:t>
      </w:r>
      <w:r>
        <w:rPr>
          <w:rFonts w:eastAsia="Calibri"/>
        </w:rPr>
        <w:t>and</w:t>
      </w:r>
      <w:r w:rsidR="003373A0">
        <w:rPr>
          <w:rFonts w:eastAsia="Calibri"/>
        </w:rPr>
        <w:t xml:space="preserve"> </w:t>
      </w:r>
      <w:r w:rsidR="008F7531">
        <w:rPr>
          <w:rFonts w:eastAsia="Calibri"/>
        </w:rPr>
        <w:t>Travel/</w:t>
      </w:r>
      <w:r>
        <w:rPr>
          <w:rFonts w:eastAsia="Calibri"/>
        </w:rPr>
        <w:t>Transportation</w:t>
      </w:r>
    </w:p>
    <w:p w14:paraId="18247E28" w14:textId="3E4DB846" w:rsidR="00AE638F" w:rsidRPr="00AE638F" w:rsidRDefault="00AE638F" w:rsidP="00AE638F">
      <w:pPr>
        <w:rPr>
          <w:rFonts w:eastAsia="Calibri"/>
        </w:rPr>
      </w:pPr>
      <w:r>
        <w:rPr>
          <w:rFonts w:eastAsia="Calibri"/>
        </w:rPr>
        <w:t xml:space="preserve">The </w:t>
      </w:r>
      <w:hyperlink r:id="rId23" w:tooltip="Transportation Desk Aid" w:history="1">
        <w:r w:rsidR="00F83968" w:rsidRPr="00C47734">
          <w:rPr>
            <w:rStyle w:val="Hyperlink"/>
            <w:rFonts w:eastAsia="Calibri"/>
          </w:rPr>
          <w:t>Transportation Desk Aid</w:t>
        </w:r>
      </w:hyperlink>
      <w:r w:rsidR="00F83968">
        <w:rPr>
          <w:rFonts w:eastAsia="Calibri"/>
        </w:rPr>
        <w:t xml:space="preserve"> is a reference for VRS and Community Partner staff for how travel/transportation should be authorized and billed within General VR and Pre-ETS services.</w:t>
      </w:r>
    </w:p>
    <w:p w14:paraId="099CDFB0" w14:textId="2D82B786" w:rsidR="00673B66" w:rsidRDefault="008F7531" w:rsidP="00673B66">
      <w:pPr>
        <w:pStyle w:val="Heading3"/>
      </w:pPr>
      <w:r>
        <w:rPr>
          <w:rFonts w:eastAsia="Calibri"/>
        </w:rPr>
        <w:t>Travel/</w:t>
      </w:r>
      <w:r w:rsidR="00BB7A0F">
        <w:rPr>
          <w:rFonts w:eastAsia="Calibri"/>
        </w:rPr>
        <w:t>Transportation</w:t>
      </w:r>
      <w:r w:rsidR="003373A0">
        <w:rPr>
          <w:rFonts w:eastAsia="Calibri"/>
        </w:rPr>
        <w:t xml:space="preserve"> </w:t>
      </w:r>
      <w:r w:rsidR="00BB7A0F">
        <w:rPr>
          <w:rFonts w:eastAsia="Calibri"/>
        </w:rPr>
        <w:t>and</w:t>
      </w:r>
      <w:r w:rsidR="003373A0">
        <w:rPr>
          <w:rFonts w:eastAsia="Calibri"/>
        </w:rPr>
        <w:t xml:space="preserve"> </w:t>
      </w:r>
      <w:r w:rsidR="00673B66" w:rsidRPr="3407801C">
        <w:rPr>
          <w:rFonts w:eastAsia="Calibri"/>
        </w:rPr>
        <w:t>Individual</w:t>
      </w:r>
      <w:r w:rsidR="003373A0">
        <w:rPr>
          <w:rFonts w:eastAsia="Calibri"/>
        </w:rPr>
        <w:t xml:space="preserve"> </w:t>
      </w:r>
      <w:r w:rsidR="00673B66" w:rsidRPr="3407801C">
        <w:rPr>
          <w:rFonts w:eastAsia="Calibri"/>
        </w:rPr>
        <w:t>(1:1)</w:t>
      </w:r>
      <w:r w:rsidR="003373A0">
        <w:rPr>
          <w:rFonts w:eastAsia="Calibri"/>
        </w:rPr>
        <w:t xml:space="preserve"> </w:t>
      </w:r>
      <w:r w:rsidR="00673B66" w:rsidRPr="3407801C">
        <w:rPr>
          <w:rFonts w:eastAsia="Calibri"/>
        </w:rPr>
        <w:t>Service</w:t>
      </w:r>
      <w:r w:rsidR="003373A0">
        <w:rPr>
          <w:rFonts w:eastAsia="Calibri"/>
        </w:rPr>
        <w:t xml:space="preserve"> </w:t>
      </w:r>
      <w:r w:rsidR="00673B66" w:rsidRPr="3407801C">
        <w:rPr>
          <w:rFonts w:eastAsia="Calibri"/>
        </w:rPr>
        <w:t>Examples</w:t>
      </w:r>
    </w:p>
    <w:p w14:paraId="623E1F1A" w14:textId="3A64B2A6" w:rsidR="00673B66" w:rsidRDefault="00673B66" w:rsidP="001D5073">
      <w:pPr>
        <w:pStyle w:val="Heading4"/>
      </w:pPr>
      <w:r w:rsidRPr="3407801C">
        <w:rPr>
          <w:rFonts w:eastAsia="Calibri"/>
        </w:rPr>
        <w:t>One</w:t>
      </w:r>
      <w:r w:rsidR="003373A0">
        <w:rPr>
          <w:rFonts w:eastAsia="Calibri"/>
        </w:rPr>
        <w:t xml:space="preserve"> </w:t>
      </w:r>
      <w:r w:rsidRPr="3407801C">
        <w:rPr>
          <w:rFonts w:eastAsia="Calibri"/>
        </w:rPr>
        <w:t>Service</w:t>
      </w:r>
      <w:r w:rsidR="003373A0">
        <w:rPr>
          <w:rFonts w:eastAsia="Calibri"/>
        </w:rPr>
        <w:t xml:space="preserve"> </w:t>
      </w:r>
      <w:r w:rsidRPr="3407801C">
        <w:rPr>
          <w:rFonts w:eastAsia="Calibri"/>
        </w:rPr>
        <w:t>on</w:t>
      </w:r>
      <w:r w:rsidR="003373A0">
        <w:rPr>
          <w:rFonts w:eastAsia="Calibri"/>
        </w:rPr>
        <w:t xml:space="preserve"> </w:t>
      </w:r>
      <w:r w:rsidRPr="3407801C">
        <w:rPr>
          <w:rFonts w:eastAsia="Calibri"/>
        </w:rPr>
        <w:t>the</w:t>
      </w:r>
      <w:r w:rsidR="003373A0">
        <w:rPr>
          <w:rFonts w:eastAsia="Calibri"/>
        </w:rPr>
        <w:t xml:space="preserve"> </w:t>
      </w:r>
      <w:r w:rsidRPr="3407801C">
        <w:rPr>
          <w:rFonts w:eastAsia="Calibri"/>
        </w:rPr>
        <w:t>Authorization:</w:t>
      </w:r>
    </w:p>
    <w:p w14:paraId="043C232F" w14:textId="5AFE55D0" w:rsidR="00673B66" w:rsidRDefault="00673B66" w:rsidP="003373A0">
      <w:pPr>
        <w:pStyle w:val="ListParagraph"/>
        <w:numPr>
          <w:ilvl w:val="0"/>
          <w:numId w:val="7"/>
        </w:numPr>
        <w:rPr>
          <w:rFonts w:eastAsiaTheme="minorEastAsia"/>
        </w:rPr>
      </w:pPr>
      <w:bookmarkStart w:id="2" w:name="_Hlk67375887"/>
      <w:r w:rsidRPr="3407801C">
        <w:rPr>
          <w:rFonts w:eastAsia="Calibri" w:cs="Calibri"/>
        </w:rPr>
        <w:t>A</w:t>
      </w:r>
      <w:r w:rsidR="003373A0">
        <w:rPr>
          <w:rFonts w:eastAsia="Calibri" w:cs="Calibri"/>
        </w:rPr>
        <w:t xml:space="preserve"> </w:t>
      </w:r>
      <w:r w:rsidRPr="3407801C">
        <w:rPr>
          <w:rFonts w:eastAsia="Calibri" w:cs="Calibri"/>
        </w:rPr>
        <w:t>student</w:t>
      </w:r>
      <w:r w:rsidR="003373A0">
        <w:rPr>
          <w:rFonts w:eastAsia="Calibri" w:cs="Calibri"/>
        </w:rPr>
        <w:t xml:space="preserve"> </w:t>
      </w:r>
      <w:r w:rsidRPr="3407801C">
        <w:rPr>
          <w:rFonts w:eastAsia="Calibri" w:cs="Calibri"/>
        </w:rPr>
        <w:t>needs</w:t>
      </w:r>
      <w:r w:rsidR="003373A0">
        <w:rPr>
          <w:rFonts w:eastAsia="Calibri" w:cs="Calibri"/>
        </w:rPr>
        <w:t xml:space="preserve"> </w:t>
      </w:r>
      <w:r w:rsidRPr="3407801C">
        <w:rPr>
          <w:rFonts w:eastAsia="Calibri" w:cs="Calibri"/>
        </w:rPr>
        <w:t>2</w:t>
      </w:r>
      <w:r w:rsidR="003373A0">
        <w:rPr>
          <w:rFonts w:eastAsia="Calibri" w:cs="Calibri"/>
        </w:rPr>
        <w:t xml:space="preserve"> </w:t>
      </w:r>
      <w:r w:rsidRPr="3407801C">
        <w:rPr>
          <w:rFonts w:eastAsia="Calibri" w:cs="Calibri"/>
        </w:rPr>
        <w:t>hours</w:t>
      </w:r>
      <w:r w:rsidR="003373A0">
        <w:rPr>
          <w:rFonts w:eastAsia="Calibri" w:cs="Calibri"/>
        </w:rPr>
        <w:t xml:space="preserve"> </w:t>
      </w:r>
      <w:r w:rsidRPr="3407801C">
        <w:rPr>
          <w:rFonts w:eastAsia="Calibri" w:cs="Calibri"/>
        </w:rPr>
        <w:t>of</w:t>
      </w:r>
      <w:r w:rsidR="003373A0">
        <w:rPr>
          <w:rFonts w:eastAsia="Calibri" w:cs="Calibri"/>
        </w:rPr>
        <w:t xml:space="preserve"> </w:t>
      </w:r>
      <w:r w:rsidR="0004162F">
        <w:rPr>
          <w:rFonts w:eastAsia="Calibri" w:cs="Calibri"/>
        </w:rPr>
        <w:t>J</w:t>
      </w:r>
      <w:r w:rsidRPr="3407801C">
        <w:rPr>
          <w:rFonts w:eastAsia="Calibri" w:cs="Calibri"/>
        </w:rPr>
        <w:t>ob</w:t>
      </w:r>
      <w:r w:rsidR="003373A0">
        <w:rPr>
          <w:rFonts w:eastAsia="Calibri" w:cs="Calibri"/>
        </w:rPr>
        <w:t xml:space="preserve"> </w:t>
      </w:r>
      <w:r w:rsidR="0004162F">
        <w:rPr>
          <w:rFonts w:eastAsia="Calibri" w:cs="Calibri"/>
        </w:rPr>
        <w:t>E</w:t>
      </w:r>
      <w:r w:rsidRPr="3407801C">
        <w:rPr>
          <w:rFonts w:eastAsia="Calibri" w:cs="Calibri"/>
        </w:rPr>
        <w:t>xploration</w:t>
      </w:r>
      <w:r w:rsidR="003373A0">
        <w:rPr>
          <w:rFonts w:eastAsia="Calibri" w:cs="Calibri"/>
        </w:rPr>
        <w:t xml:space="preserve"> </w:t>
      </w:r>
      <w:r w:rsidR="0004162F">
        <w:rPr>
          <w:rFonts w:eastAsia="Calibri" w:cs="Calibri"/>
        </w:rPr>
        <w:t>C</w:t>
      </w:r>
      <w:r w:rsidRPr="3407801C">
        <w:rPr>
          <w:rFonts w:eastAsia="Calibri" w:cs="Calibri"/>
        </w:rPr>
        <w:t>ounseling.</w:t>
      </w:r>
    </w:p>
    <w:p w14:paraId="121E636C" w14:textId="3F050734" w:rsidR="00673B66" w:rsidRDefault="00673B66" w:rsidP="003373A0">
      <w:pPr>
        <w:pStyle w:val="ListParagraph"/>
        <w:numPr>
          <w:ilvl w:val="0"/>
          <w:numId w:val="7"/>
        </w:numPr>
      </w:pPr>
      <w:r w:rsidRPr="3407801C">
        <w:rPr>
          <w:rFonts w:eastAsia="Calibri" w:cs="Calibri"/>
        </w:rPr>
        <w:lastRenderedPageBreak/>
        <w:t>Providing</w:t>
      </w:r>
      <w:r w:rsidR="003373A0">
        <w:rPr>
          <w:rFonts w:eastAsia="Calibri" w:cs="Calibri"/>
        </w:rPr>
        <w:t xml:space="preserve"> </w:t>
      </w:r>
      <w:r w:rsidRPr="3407801C">
        <w:rPr>
          <w:rFonts w:eastAsia="Calibri" w:cs="Calibri"/>
        </w:rPr>
        <w:t>those</w:t>
      </w:r>
      <w:r w:rsidR="003373A0">
        <w:rPr>
          <w:rFonts w:eastAsia="Calibri" w:cs="Calibri"/>
        </w:rPr>
        <w:t xml:space="preserve"> </w:t>
      </w:r>
      <w:r w:rsidRPr="3407801C">
        <w:rPr>
          <w:rFonts w:eastAsia="Calibri" w:cs="Calibri"/>
        </w:rPr>
        <w:t>services</w:t>
      </w:r>
      <w:r w:rsidR="003373A0">
        <w:rPr>
          <w:rFonts w:eastAsia="Calibri" w:cs="Calibri"/>
        </w:rPr>
        <w:t xml:space="preserve"> </w:t>
      </w:r>
      <w:r w:rsidRPr="3407801C">
        <w:rPr>
          <w:rFonts w:eastAsia="Calibri" w:cs="Calibri"/>
        </w:rPr>
        <w:t>will</w:t>
      </w:r>
      <w:r w:rsidR="003373A0">
        <w:rPr>
          <w:rFonts w:eastAsia="Calibri" w:cs="Calibri"/>
        </w:rPr>
        <w:t xml:space="preserve"> </w:t>
      </w:r>
      <w:r w:rsidRPr="3407801C">
        <w:rPr>
          <w:rFonts w:eastAsia="Calibri" w:cs="Calibri"/>
        </w:rPr>
        <w:t>require</w:t>
      </w:r>
      <w:r w:rsidR="003373A0">
        <w:rPr>
          <w:rFonts w:eastAsia="Calibri" w:cs="Calibri"/>
        </w:rPr>
        <w:t xml:space="preserve"> </w:t>
      </w:r>
      <w:r w:rsidRPr="3407801C">
        <w:rPr>
          <w:rFonts w:eastAsia="Calibri" w:cs="Calibri"/>
        </w:rPr>
        <w:t>2</w:t>
      </w:r>
      <w:r w:rsidR="003373A0">
        <w:rPr>
          <w:rFonts w:eastAsia="Calibri" w:cs="Calibri"/>
        </w:rPr>
        <w:t xml:space="preserve"> </w:t>
      </w:r>
      <w:r w:rsidRPr="3407801C">
        <w:rPr>
          <w:rFonts w:eastAsia="Calibri" w:cs="Calibri"/>
        </w:rPr>
        <w:t>hours</w:t>
      </w:r>
      <w:r w:rsidR="003373A0">
        <w:rPr>
          <w:rFonts w:eastAsia="Calibri" w:cs="Calibri"/>
        </w:rPr>
        <w:t xml:space="preserve"> </w:t>
      </w:r>
      <w:r w:rsidRPr="3407801C">
        <w:rPr>
          <w:rFonts w:eastAsia="Calibri" w:cs="Calibri"/>
        </w:rPr>
        <w:t>of</w:t>
      </w:r>
      <w:r w:rsidR="003373A0">
        <w:rPr>
          <w:rFonts w:eastAsia="Calibri" w:cs="Calibri"/>
        </w:rPr>
        <w:t xml:space="preserve"> </w:t>
      </w:r>
      <w:r w:rsidRPr="3407801C">
        <w:rPr>
          <w:rFonts w:eastAsia="Calibri" w:cs="Calibri"/>
        </w:rPr>
        <w:t>travel</w:t>
      </w:r>
      <w:r w:rsidR="00A76E44">
        <w:rPr>
          <w:rFonts w:eastAsia="Calibri" w:cs="Calibri"/>
        </w:rPr>
        <w:t>/transportation</w:t>
      </w:r>
      <w:r w:rsidR="003373A0">
        <w:rPr>
          <w:rFonts w:eastAsia="Calibri" w:cs="Calibri"/>
        </w:rPr>
        <w:t xml:space="preserve"> </w:t>
      </w:r>
      <w:r w:rsidRPr="3407801C">
        <w:rPr>
          <w:rFonts w:eastAsia="Calibri" w:cs="Calibri"/>
        </w:rPr>
        <w:t>for</w:t>
      </w:r>
      <w:r w:rsidR="003373A0">
        <w:rPr>
          <w:rFonts w:eastAsia="Calibri" w:cs="Calibri"/>
        </w:rPr>
        <w:t xml:space="preserve"> </w:t>
      </w:r>
      <w:r w:rsidRPr="3407801C">
        <w:rPr>
          <w:rFonts w:eastAsia="Calibri" w:cs="Calibri"/>
        </w:rPr>
        <w:t>the</w:t>
      </w:r>
      <w:r w:rsidR="003373A0">
        <w:rPr>
          <w:rFonts w:eastAsia="Calibri" w:cs="Calibri"/>
        </w:rPr>
        <w:t xml:space="preserve"> </w:t>
      </w:r>
      <w:r w:rsidRPr="3407801C">
        <w:rPr>
          <w:rFonts w:eastAsia="Calibri" w:cs="Calibri"/>
        </w:rPr>
        <w:t>provider.</w:t>
      </w:r>
    </w:p>
    <w:p w14:paraId="32D8D331" w14:textId="44264DD1" w:rsidR="00673B66" w:rsidRPr="001D5073" w:rsidRDefault="00673B66" w:rsidP="003373A0">
      <w:pPr>
        <w:pStyle w:val="ListParagraph"/>
        <w:numPr>
          <w:ilvl w:val="0"/>
          <w:numId w:val="7"/>
        </w:numPr>
      </w:pPr>
      <w:bookmarkStart w:id="3" w:name="_Hlk67376156"/>
      <w:r w:rsidRPr="3407801C">
        <w:rPr>
          <w:rFonts w:eastAsia="Calibri" w:cs="Calibri"/>
        </w:rPr>
        <w:t>The</w:t>
      </w:r>
      <w:r w:rsidR="003373A0">
        <w:rPr>
          <w:rFonts w:eastAsia="Calibri" w:cs="Calibri"/>
        </w:rPr>
        <w:t xml:space="preserve"> </w:t>
      </w:r>
      <w:r w:rsidRPr="3407801C">
        <w:rPr>
          <w:rFonts w:eastAsia="Calibri" w:cs="Calibri"/>
        </w:rPr>
        <w:t>authorization</w:t>
      </w:r>
      <w:r w:rsidR="003373A0">
        <w:rPr>
          <w:rFonts w:eastAsia="Calibri" w:cs="Calibri"/>
        </w:rPr>
        <w:t xml:space="preserve"> </w:t>
      </w:r>
      <w:r w:rsidR="00EF662D">
        <w:rPr>
          <w:rFonts w:eastAsia="Calibri" w:cs="Calibri"/>
        </w:rPr>
        <w:t xml:space="preserve">will read: Job Exploration Counseling </w:t>
      </w:r>
      <w:r w:rsidR="008F7531">
        <w:rPr>
          <w:rFonts w:eastAsia="Calibri" w:cs="Calibri"/>
        </w:rPr>
        <w:t xml:space="preserve">at </w:t>
      </w:r>
      <w:r w:rsidR="00EF662D">
        <w:rPr>
          <w:rFonts w:eastAsia="Calibri" w:cs="Calibri"/>
        </w:rPr>
        <w:t>4 hours</w:t>
      </w:r>
      <w:r w:rsidR="00C428BA">
        <w:rPr>
          <w:rFonts w:eastAsia="Calibri" w:cs="Calibri"/>
        </w:rPr>
        <w:t>.</w:t>
      </w:r>
    </w:p>
    <w:p w14:paraId="7ABC8C3B" w14:textId="2B0D03C4" w:rsidR="002F0DE8" w:rsidRDefault="002F0DE8" w:rsidP="003373A0">
      <w:pPr>
        <w:pStyle w:val="ListParagraph"/>
        <w:numPr>
          <w:ilvl w:val="0"/>
          <w:numId w:val="7"/>
        </w:numPr>
      </w:pPr>
      <w:r>
        <w:rPr>
          <w:rFonts w:eastAsia="Calibri" w:cs="Calibri"/>
        </w:rPr>
        <w:t>The VRS staff case note will indicate: J</w:t>
      </w:r>
      <w:r w:rsidRPr="3407801C">
        <w:rPr>
          <w:rFonts w:eastAsia="Calibri" w:cs="Calibri"/>
        </w:rPr>
        <w:t>ob</w:t>
      </w:r>
      <w:r>
        <w:rPr>
          <w:rFonts w:eastAsia="Calibri" w:cs="Calibri"/>
        </w:rPr>
        <w:t xml:space="preserve"> E</w:t>
      </w:r>
      <w:r w:rsidRPr="3407801C">
        <w:rPr>
          <w:rFonts w:eastAsia="Calibri" w:cs="Calibri"/>
        </w:rPr>
        <w:t>xploration</w:t>
      </w:r>
      <w:r>
        <w:rPr>
          <w:rFonts w:eastAsia="Calibri" w:cs="Calibri"/>
        </w:rPr>
        <w:t xml:space="preserve"> C</w:t>
      </w:r>
      <w:r w:rsidRPr="3407801C">
        <w:rPr>
          <w:rFonts w:eastAsia="Calibri" w:cs="Calibri"/>
        </w:rPr>
        <w:t>ounseling</w:t>
      </w:r>
      <w:r>
        <w:rPr>
          <w:rFonts w:eastAsia="Calibri" w:cs="Calibri"/>
        </w:rPr>
        <w:t xml:space="preserve"> </w:t>
      </w:r>
      <w:r w:rsidR="002957E3">
        <w:rPr>
          <w:rFonts w:eastAsia="Calibri" w:cs="Calibri"/>
        </w:rPr>
        <w:t>includes</w:t>
      </w:r>
      <w:r>
        <w:rPr>
          <w:rFonts w:eastAsia="Calibri" w:cs="Calibri"/>
        </w:rPr>
        <w:t xml:space="preserve"> 2 hours</w:t>
      </w:r>
      <w:r w:rsidR="002957E3">
        <w:rPr>
          <w:rFonts w:eastAsia="Calibri" w:cs="Calibri"/>
        </w:rPr>
        <w:t xml:space="preserve"> service time and</w:t>
      </w:r>
      <w:r>
        <w:rPr>
          <w:rFonts w:eastAsia="Calibri" w:cs="Calibri"/>
        </w:rPr>
        <w:t xml:space="preserve"> </w:t>
      </w:r>
      <w:r w:rsidR="002957E3">
        <w:rPr>
          <w:rFonts w:eastAsia="Calibri" w:cs="Calibri"/>
        </w:rPr>
        <w:t xml:space="preserve">2 hours </w:t>
      </w:r>
      <w:r>
        <w:rPr>
          <w:rFonts w:eastAsia="Calibri" w:cs="Calibri"/>
        </w:rPr>
        <w:t>travel</w:t>
      </w:r>
      <w:r w:rsidR="00A76E44">
        <w:rPr>
          <w:rFonts w:eastAsia="Calibri" w:cs="Calibri"/>
        </w:rPr>
        <w:t>/transportation</w:t>
      </w:r>
      <w:r>
        <w:rPr>
          <w:rFonts w:eastAsia="Calibri" w:cs="Calibri"/>
        </w:rPr>
        <w:t xml:space="preserve"> time.</w:t>
      </w:r>
    </w:p>
    <w:bookmarkEnd w:id="2"/>
    <w:bookmarkEnd w:id="3"/>
    <w:p w14:paraId="5DAEDE48" w14:textId="428C3B82" w:rsidR="00673B66" w:rsidRDefault="00673B66" w:rsidP="001D5073">
      <w:pPr>
        <w:pStyle w:val="Heading4"/>
      </w:pPr>
      <w:r w:rsidRPr="3407801C">
        <w:rPr>
          <w:rFonts w:eastAsia="Calibri"/>
        </w:rPr>
        <w:t>More</w:t>
      </w:r>
      <w:r w:rsidR="003373A0">
        <w:rPr>
          <w:rFonts w:eastAsia="Calibri"/>
        </w:rPr>
        <w:t xml:space="preserve"> </w:t>
      </w:r>
      <w:r w:rsidRPr="3407801C">
        <w:rPr>
          <w:rFonts w:eastAsia="Calibri"/>
        </w:rPr>
        <w:t>than</w:t>
      </w:r>
      <w:r w:rsidR="003373A0">
        <w:rPr>
          <w:rFonts w:eastAsia="Calibri"/>
        </w:rPr>
        <w:t xml:space="preserve"> </w:t>
      </w:r>
      <w:r w:rsidRPr="3407801C">
        <w:rPr>
          <w:rFonts w:eastAsia="Calibri"/>
        </w:rPr>
        <w:t>One</w:t>
      </w:r>
      <w:r w:rsidR="003373A0">
        <w:rPr>
          <w:rFonts w:eastAsia="Calibri"/>
        </w:rPr>
        <w:t xml:space="preserve"> </w:t>
      </w:r>
      <w:r w:rsidRPr="3407801C">
        <w:rPr>
          <w:rFonts w:eastAsia="Calibri"/>
        </w:rPr>
        <w:t>Service</w:t>
      </w:r>
      <w:r w:rsidR="003373A0">
        <w:rPr>
          <w:rFonts w:eastAsia="Calibri"/>
        </w:rPr>
        <w:t xml:space="preserve"> </w:t>
      </w:r>
      <w:r w:rsidRPr="3407801C">
        <w:rPr>
          <w:rFonts w:eastAsia="Calibri"/>
        </w:rPr>
        <w:t>on</w:t>
      </w:r>
      <w:r w:rsidR="003373A0">
        <w:rPr>
          <w:rFonts w:eastAsia="Calibri"/>
        </w:rPr>
        <w:t xml:space="preserve"> </w:t>
      </w:r>
      <w:r w:rsidRPr="3407801C">
        <w:rPr>
          <w:rFonts w:eastAsia="Calibri"/>
        </w:rPr>
        <w:t>the</w:t>
      </w:r>
      <w:r w:rsidR="003373A0">
        <w:rPr>
          <w:rFonts w:eastAsia="Calibri"/>
        </w:rPr>
        <w:t xml:space="preserve"> </w:t>
      </w:r>
      <w:r w:rsidRPr="3407801C">
        <w:rPr>
          <w:rFonts w:eastAsia="Calibri"/>
        </w:rPr>
        <w:t>Authorization:</w:t>
      </w:r>
    </w:p>
    <w:p w14:paraId="18926A84" w14:textId="0C8417A8" w:rsidR="00673B66" w:rsidRDefault="00673B66" w:rsidP="003373A0">
      <w:pPr>
        <w:pStyle w:val="ListParagraph"/>
        <w:numPr>
          <w:ilvl w:val="0"/>
          <w:numId w:val="6"/>
        </w:numPr>
        <w:rPr>
          <w:rFonts w:eastAsiaTheme="minorEastAsia"/>
        </w:rPr>
      </w:pPr>
      <w:r w:rsidRPr="3407801C">
        <w:rPr>
          <w:rFonts w:eastAsia="Calibri" w:cs="Calibri"/>
        </w:rPr>
        <w:t>A</w:t>
      </w:r>
      <w:r w:rsidR="003373A0">
        <w:rPr>
          <w:rFonts w:eastAsia="Calibri" w:cs="Calibri"/>
        </w:rPr>
        <w:t xml:space="preserve"> </w:t>
      </w:r>
      <w:r w:rsidRPr="3407801C">
        <w:rPr>
          <w:rFonts w:eastAsia="Calibri" w:cs="Calibri"/>
        </w:rPr>
        <w:t>student</w:t>
      </w:r>
      <w:r w:rsidR="003373A0">
        <w:rPr>
          <w:rFonts w:eastAsia="Calibri" w:cs="Calibri"/>
        </w:rPr>
        <w:t xml:space="preserve"> </w:t>
      </w:r>
      <w:r w:rsidRPr="3407801C">
        <w:rPr>
          <w:rFonts w:eastAsia="Calibri" w:cs="Calibri"/>
        </w:rPr>
        <w:t>needs</w:t>
      </w:r>
      <w:r w:rsidR="003373A0">
        <w:rPr>
          <w:rFonts w:eastAsia="Calibri" w:cs="Calibri"/>
        </w:rPr>
        <w:t xml:space="preserve"> </w:t>
      </w:r>
      <w:r w:rsidRPr="3407801C">
        <w:rPr>
          <w:rFonts w:eastAsia="Calibri" w:cs="Calibri"/>
        </w:rPr>
        <w:t>1</w:t>
      </w:r>
      <w:r w:rsidR="003373A0">
        <w:rPr>
          <w:rFonts w:eastAsia="Calibri" w:cs="Calibri"/>
        </w:rPr>
        <w:t xml:space="preserve"> </w:t>
      </w:r>
      <w:r w:rsidRPr="3407801C">
        <w:rPr>
          <w:rFonts w:eastAsia="Calibri" w:cs="Calibri"/>
        </w:rPr>
        <w:t>hour</w:t>
      </w:r>
      <w:r w:rsidR="003373A0">
        <w:rPr>
          <w:rFonts w:eastAsia="Calibri" w:cs="Calibri"/>
        </w:rPr>
        <w:t xml:space="preserve"> </w:t>
      </w:r>
      <w:r w:rsidR="0004162F">
        <w:rPr>
          <w:rFonts w:eastAsia="Calibri" w:cs="Calibri"/>
        </w:rPr>
        <w:t>J</w:t>
      </w:r>
      <w:r w:rsidR="0004162F" w:rsidRPr="3407801C">
        <w:rPr>
          <w:rFonts w:eastAsia="Calibri" w:cs="Calibri"/>
        </w:rPr>
        <w:t>ob</w:t>
      </w:r>
      <w:r w:rsidR="0004162F">
        <w:rPr>
          <w:rFonts w:eastAsia="Calibri" w:cs="Calibri"/>
        </w:rPr>
        <w:t xml:space="preserve"> E</w:t>
      </w:r>
      <w:r w:rsidR="0004162F" w:rsidRPr="3407801C">
        <w:rPr>
          <w:rFonts w:eastAsia="Calibri" w:cs="Calibri"/>
        </w:rPr>
        <w:t>xploration</w:t>
      </w:r>
      <w:r w:rsidR="0004162F">
        <w:rPr>
          <w:rFonts w:eastAsia="Calibri" w:cs="Calibri"/>
        </w:rPr>
        <w:t xml:space="preserve"> C</w:t>
      </w:r>
      <w:r w:rsidR="0004162F" w:rsidRPr="3407801C">
        <w:rPr>
          <w:rFonts w:eastAsia="Calibri" w:cs="Calibri"/>
        </w:rPr>
        <w:t>ounseling</w:t>
      </w:r>
      <w:r w:rsidR="0004162F">
        <w:rPr>
          <w:rFonts w:eastAsia="Calibri" w:cs="Calibri"/>
        </w:rPr>
        <w:t xml:space="preserve"> </w:t>
      </w:r>
      <w:r w:rsidRPr="3407801C">
        <w:rPr>
          <w:rFonts w:eastAsia="Calibri" w:cs="Calibri"/>
        </w:rPr>
        <w:t>and</w:t>
      </w:r>
      <w:r w:rsidR="003373A0">
        <w:rPr>
          <w:rFonts w:eastAsia="Calibri" w:cs="Calibri"/>
        </w:rPr>
        <w:t xml:space="preserve"> </w:t>
      </w:r>
      <w:r w:rsidRPr="3407801C">
        <w:rPr>
          <w:rFonts w:eastAsia="Calibri" w:cs="Calibri"/>
        </w:rPr>
        <w:t>1</w:t>
      </w:r>
      <w:r w:rsidR="003373A0">
        <w:rPr>
          <w:rFonts w:eastAsia="Calibri" w:cs="Calibri"/>
        </w:rPr>
        <w:t xml:space="preserve"> </w:t>
      </w:r>
      <w:r w:rsidRPr="3407801C">
        <w:rPr>
          <w:rFonts w:eastAsia="Calibri" w:cs="Calibri"/>
        </w:rPr>
        <w:t>hour</w:t>
      </w:r>
      <w:r w:rsidR="003373A0">
        <w:rPr>
          <w:rFonts w:eastAsia="Calibri" w:cs="Calibri"/>
        </w:rPr>
        <w:t xml:space="preserve"> </w:t>
      </w:r>
      <w:r w:rsidR="0004162F">
        <w:rPr>
          <w:rFonts w:eastAsia="Calibri" w:cs="Calibri"/>
        </w:rPr>
        <w:t>W</w:t>
      </w:r>
      <w:r w:rsidRPr="3407801C">
        <w:rPr>
          <w:rFonts w:eastAsia="Calibri" w:cs="Calibri"/>
        </w:rPr>
        <w:t>ork</w:t>
      </w:r>
      <w:r w:rsidR="0004162F">
        <w:rPr>
          <w:rFonts w:eastAsia="Calibri" w:cs="Calibri"/>
        </w:rPr>
        <w:t>place</w:t>
      </w:r>
      <w:r w:rsidR="003373A0">
        <w:rPr>
          <w:rFonts w:eastAsia="Calibri" w:cs="Calibri"/>
        </w:rPr>
        <w:t xml:space="preserve"> </w:t>
      </w:r>
      <w:r w:rsidR="0004162F">
        <w:rPr>
          <w:rFonts w:eastAsia="Calibri" w:cs="Calibri"/>
        </w:rPr>
        <w:t>R</w:t>
      </w:r>
      <w:r w:rsidRPr="3407801C">
        <w:rPr>
          <w:rFonts w:eastAsia="Calibri" w:cs="Calibri"/>
        </w:rPr>
        <w:t>eadiness</w:t>
      </w:r>
      <w:r w:rsidR="003373A0">
        <w:rPr>
          <w:rFonts w:eastAsia="Calibri" w:cs="Calibri"/>
        </w:rPr>
        <w:t xml:space="preserve"> </w:t>
      </w:r>
      <w:r w:rsidR="0004162F">
        <w:rPr>
          <w:rFonts w:eastAsia="Calibri" w:cs="Calibri"/>
        </w:rPr>
        <w:t>T</w:t>
      </w:r>
      <w:r w:rsidRPr="3407801C">
        <w:rPr>
          <w:rFonts w:eastAsia="Calibri" w:cs="Calibri"/>
        </w:rPr>
        <w:t>raining.</w:t>
      </w:r>
    </w:p>
    <w:p w14:paraId="440D152E" w14:textId="18D3BBE7" w:rsidR="00673B66" w:rsidRDefault="00673B66" w:rsidP="003373A0">
      <w:pPr>
        <w:pStyle w:val="ListParagraph"/>
        <w:numPr>
          <w:ilvl w:val="0"/>
          <w:numId w:val="6"/>
        </w:numPr>
      </w:pPr>
      <w:r w:rsidRPr="3407801C">
        <w:rPr>
          <w:rFonts w:eastAsia="Calibri" w:cs="Calibri"/>
        </w:rPr>
        <w:t>Providing</w:t>
      </w:r>
      <w:r w:rsidR="003373A0">
        <w:rPr>
          <w:rFonts w:eastAsia="Calibri" w:cs="Calibri"/>
        </w:rPr>
        <w:t xml:space="preserve"> </w:t>
      </w:r>
      <w:r w:rsidRPr="3407801C">
        <w:rPr>
          <w:rFonts w:eastAsia="Calibri" w:cs="Calibri"/>
        </w:rPr>
        <w:t>those</w:t>
      </w:r>
      <w:r w:rsidR="003373A0">
        <w:rPr>
          <w:rFonts w:eastAsia="Calibri" w:cs="Calibri"/>
        </w:rPr>
        <w:t xml:space="preserve"> </w:t>
      </w:r>
      <w:r w:rsidRPr="3407801C">
        <w:rPr>
          <w:rFonts w:eastAsia="Calibri" w:cs="Calibri"/>
        </w:rPr>
        <w:t>services</w:t>
      </w:r>
      <w:r w:rsidR="003373A0">
        <w:rPr>
          <w:rFonts w:eastAsia="Calibri" w:cs="Calibri"/>
        </w:rPr>
        <w:t xml:space="preserve"> </w:t>
      </w:r>
      <w:r w:rsidRPr="3407801C">
        <w:rPr>
          <w:rFonts w:eastAsia="Calibri" w:cs="Calibri"/>
        </w:rPr>
        <w:t>will</w:t>
      </w:r>
      <w:r w:rsidR="003373A0">
        <w:rPr>
          <w:rFonts w:eastAsia="Calibri" w:cs="Calibri"/>
        </w:rPr>
        <w:t xml:space="preserve"> </w:t>
      </w:r>
      <w:r w:rsidRPr="3407801C">
        <w:rPr>
          <w:rFonts w:eastAsia="Calibri" w:cs="Calibri"/>
        </w:rPr>
        <w:t>require</w:t>
      </w:r>
      <w:r w:rsidR="003373A0">
        <w:rPr>
          <w:rFonts w:eastAsia="Calibri" w:cs="Calibri"/>
        </w:rPr>
        <w:t xml:space="preserve"> </w:t>
      </w:r>
      <w:r w:rsidRPr="3407801C">
        <w:rPr>
          <w:rFonts w:eastAsia="Calibri" w:cs="Calibri"/>
        </w:rPr>
        <w:t>2</w:t>
      </w:r>
      <w:r w:rsidR="003373A0">
        <w:rPr>
          <w:rFonts w:eastAsia="Calibri" w:cs="Calibri"/>
        </w:rPr>
        <w:t xml:space="preserve"> </w:t>
      </w:r>
      <w:r w:rsidRPr="3407801C">
        <w:rPr>
          <w:rFonts w:eastAsia="Calibri" w:cs="Calibri"/>
        </w:rPr>
        <w:t>hours</w:t>
      </w:r>
      <w:r w:rsidR="003373A0">
        <w:rPr>
          <w:rFonts w:eastAsia="Calibri" w:cs="Calibri"/>
        </w:rPr>
        <w:t xml:space="preserve"> </w:t>
      </w:r>
      <w:r w:rsidRPr="3407801C">
        <w:rPr>
          <w:rFonts w:eastAsia="Calibri" w:cs="Calibri"/>
        </w:rPr>
        <w:t>of</w:t>
      </w:r>
      <w:r w:rsidR="003373A0">
        <w:rPr>
          <w:rFonts w:eastAsia="Calibri" w:cs="Calibri"/>
        </w:rPr>
        <w:t xml:space="preserve"> </w:t>
      </w:r>
      <w:r w:rsidR="006C5768">
        <w:rPr>
          <w:rFonts w:eastAsia="Calibri" w:cs="Calibri"/>
        </w:rPr>
        <w:t xml:space="preserve">total </w:t>
      </w:r>
      <w:r w:rsidR="00073562">
        <w:rPr>
          <w:rFonts w:eastAsia="Calibri" w:cs="Calibri"/>
        </w:rPr>
        <w:t>round-trip</w:t>
      </w:r>
      <w:r w:rsidR="006C5768">
        <w:rPr>
          <w:rFonts w:eastAsia="Calibri" w:cs="Calibri"/>
        </w:rPr>
        <w:t xml:space="preserve"> </w:t>
      </w:r>
      <w:r w:rsidRPr="3407801C">
        <w:rPr>
          <w:rFonts w:eastAsia="Calibri" w:cs="Calibri"/>
        </w:rPr>
        <w:t>travel</w:t>
      </w:r>
      <w:r w:rsidR="006C5768">
        <w:rPr>
          <w:rFonts w:eastAsia="Calibri" w:cs="Calibri"/>
        </w:rPr>
        <w:t>/transportation</w:t>
      </w:r>
      <w:r w:rsidR="003373A0">
        <w:rPr>
          <w:rFonts w:eastAsia="Calibri" w:cs="Calibri"/>
        </w:rPr>
        <w:t xml:space="preserve"> </w:t>
      </w:r>
      <w:r w:rsidR="006C5768">
        <w:rPr>
          <w:rFonts w:eastAsia="Calibri" w:cs="Calibri"/>
        </w:rPr>
        <w:t xml:space="preserve">time </w:t>
      </w:r>
      <w:r w:rsidRPr="3407801C">
        <w:rPr>
          <w:rFonts w:eastAsia="Calibri" w:cs="Calibri"/>
        </w:rPr>
        <w:t>for</w:t>
      </w:r>
      <w:r w:rsidR="003373A0">
        <w:rPr>
          <w:rFonts w:eastAsia="Calibri" w:cs="Calibri"/>
        </w:rPr>
        <w:t xml:space="preserve"> </w:t>
      </w:r>
      <w:r w:rsidRPr="3407801C">
        <w:rPr>
          <w:rFonts w:eastAsia="Calibri" w:cs="Calibri"/>
        </w:rPr>
        <w:t>the</w:t>
      </w:r>
      <w:r w:rsidR="003373A0">
        <w:rPr>
          <w:rFonts w:eastAsia="Calibri" w:cs="Calibri"/>
        </w:rPr>
        <w:t xml:space="preserve"> </w:t>
      </w:r>
      <w:r w:rsidRPr="3407801C">
        <w:rPr>
          <w:rFonts w:eastAsia="Calibri" w:cs="Calibri"/>
        </w:rPr>
        <w:t>provider</w:t>
      </w:r>
      <w:r w:rsidR="006C5768">
        <w:rPr>
          <w:rFonts w:eastAsia="Calibri" w:cs="Calibri"/>
        </w:rPr>
        <w:t xml:space="preserve"> staff to get to and from the meetings</w:t>
      </w:r>
      <w:r w:rsidRPr="3407801C">
        <w:rPr>
          <w:rFonts w:eastAsia="Calibri" w:cs="Calibri"/>
        </w:rPr>
        <w:t>.</w:t>
      </w:r>
    </w:p>
    <w:p w14:paraId="0B89579A" w14:textId="40FEB009" w:rsidR="0037024E" w:rsidRPr="0037024E" w:rsidRDefault="0037024E" w:rsidP="003373A0">
      <w:pPr>
        <w:pStyle w:val="ListParagraph"/>
        <w:numPr>
          <w:ilvl w:val="0"/>
          <w:numId w:val="6"/>
        </w:numPr>
      </w:pPr>
      <w:bookmarkStart w:id="4" w:name="_Hlk67376195"/>
      <w:r>
        <w:t>The Pre-ETS Job Exploration Counseling an</w:t>
      </w:r>
      <w:r w:rsidR="00706B39">
        <w:t>d</w:t>
      </w:r>
      <w:r>
        <w:t xml:space="preserve"> Workplace Readiness Training hourly individual rates on the Community Partner’s contract is $95/hour.</w:t>
      </w:r>
    </w:p>
    <w:p w14:paraId="48A91827" w14:textId="102EC408" w:rsidR="00470B84" w:rsidRPr="00470B84" w:rsidRDefault="00673B66" w:rsidP="003373A0">
      <w:pPr>
        <w:pStyle w:val="ListParagraph"/>
        <w:numPr>
          <w:ilvl w:val="0"/>
          <w:numId w:val="6"/>
        </w:numPr>
      </w:pPr>
      <w:r w:rsidRPr="3407801C">
        <w:rPr>
          <w:rFonts w:eastAsia="Calibri" w:cs="Calibri"/>
        </w:rPr>
        <w:t>The</w:t>
      </w:r>
      <w:r w:rsidR="003373A0">
        <w:rPr>
          <w:rFonts w:eastAsia="Calibri" w:cs="Calibri"/>
        </w:rPr>
        <w:t xml:space="preserve"> </w:t>
      </w:r>
      <w:r w:rsidRPr="3407801C">
        <w:rPr>
          <w:rFonts w:eastAsia="Calibri" w:cs="Calibri"/>
        </w:rPr>
        <w:t>authorization</w:t>
      </w:r>
      <w:r w:rsidR="003373A0">
        <w:rPr>
          <w:rFonts w:eastAsia="Calibri" w:cs="Calibri"/>
        </w:rPr>
        <w:t xml:space="preserve"> </w:t>
      </w:r>
      <w:r w:rsidRPr="3407801C">
        <w:rPr>
          <w:rFonts w:eastAsia="Calibri" w:cs="Calibri"/>
        </w:rPr>
        <w:t>will</w:t>
      </w:r>
      <w:r w:rsidR="003373A0">
        <w:rPr>
          <w:rFonts w:eastAsia="Calibri" w:cs="Calibri"/>
        </w:rPr>
        <w:t xml:space="preserve"> </w:t>
      </w:r>
      <w:r w:rsidR="00470B84">
        <w:rPr>
          <w:rFonts w:eastAsia="Calibri" w:cs="Calibri"/>
        </w:rPr>
        <w:t>have two lines as follows:</w:t>
      </w:r>
    </w:p>
    <w:p w14:paraId="68A6BEBF" w14:textId="3F14E61F" w:rsidR="00470B84" w:rsidRPr="00470B84" w:rsidRDefault="00EF662D" w:rsidP="001D593F">
      <w:pPr>
        <w:pStyle w:val="ListParagraph"/>
        <w:numPr>
          <w:ilvl w:val="1"/>
          <w:numId w:val="6"/>
        </w:numPr>
        <w:ind w:left="1080"/>
      </w:pPr>
      <w:r>
        <w:rPr>
          <w:rFonts w:eastAsia="Calibri" w:cs="Calibri"/>
        </w:rPr>
        <w:t>J</w:t>
      </w:r>
      <w:r w:rsidRPr="3407801C">
        <w:rPr>
          <w:rFonts w:eastAsia="Calibri" w:cs="Calibri"/>
        </w:rPr>
        <w:t>ob</w:t>
      </w:r>
      <w:r>
        <w:rPr>
          <w:rFonts w:eastAsia="Calibri" w:cs="Calibri"/>
        </w:rPr>
        <w:t xml:space="preserve"> E</w:t>
      </w:r>
      <w:r w:rsidRPr="3407801C">
        <w:rPr>
          <w:rFonts w:eastAsia="Calibri" w:cs="Calibri"/>
        </w:rPr>
        <w:t>xploration</w:t>
      </w:r>
      <w:r>
        <w:rPr>
          <w:rFonts w:eastAsia="Calibri" w:cs="Calibri"/>
        </w:rPr>
        <w:t xml:space="preserve"> C</w:t>
      </w:r>
      <w:r w:rsidRPr="3407801C">
        <w:rPr>
          <w:rFonts w:eastAsia="Calibri" w:cs="Calibri"/>
        </w:rPr>
        <w:t>ounseling</w:t>
      </w:r>
      <w:r>
        <w:rPr>
          <w:rFonts w:eastAsia="Calibri" w:cs="Calibri"/>
        </w:rPr>
        <w:t xml:space="preserve"> at $</w:t>
      </w:r>
      <w:r w:rsidR="0037024E">
        <w:rPr>
          <w:rFonts w:eastAsia="Calibri" w:cs="Calibri"/>
        </w:rPr>
        <w:t>9</w:t>
      </w:r>
      <w:r>
        <w:rPr>
          <w:rFonts w:eastAsia="Calibri" w:cs="Calibri"/>
        </w:rPr>
        <w:t>5/hour x 2 hours= $1</w:t>
      </w:r>
      <w:r w:rsidR="0037024E">
        <w:rPr>
          <w:rFonts w:eastAsia="Calibri" w:cs="Calibri"/>
        </w:rPr>
        <w:t>9</w:t>
      </w:r>
      <w:r>
        <w:rPr>
          <w:rFonts w:eastAsia="Calibri" w:cs="Calibri"/>
        </w:rPr>
        <w:t>0.</w:t>
      </w:r>
    </w:p>
    <w:p w14:paraId="44F26DA3" w14:textId="2729F87E" w:rsidR="00673B66" w:rsidRPr="001D5073" w:rsidRDefault="00EF662D" w:rsidP="001D593F">
      <w:pPr>
        <w:pStyle w:val="ListParagraph"/>
        <w:numPr>
          <w:ilvl w:val="1"/>
          <w:numId w:val="6"/>
        </w:numPr>
        <w:ind w:left="1080"/>
      </w:pPr>
      <w:r>
        <w:rPr>
          <w:rFonts w:eastAsia="Calibri" w:cs="Calibri"/>
        </w:rPr>
        <w:t>W</w:t>
      </w:r>
      <w:r w:rsidRPr="3407801C">
        <w:rPr>
          <w:rFonts w:eastAsia="Calibri" w:cs="Calibri"/>
        </w:rPr>
        <w:t>ork</w:t>
      </w:r>
      <w:r>
        <w:rPr>
          <w:rFonts w:eastAsia="Calibri" w:cs="Calibri"/>
        </w:rPr>
        <w:t>place R</w:t>
      </w:r>
      <w:r w:rsidRPr="3407801C">
        <w:rPr>
          <w:rFonts w:eastAsia="Calibri" w:cs="Calibri"/>
        </w:rPr>
        <w:t>eadiness</w:t>
      </w:r>
      <w:r>
        <w:rPr>
          <w:rFonts w:eastAsia="Calibri" w:cs="Calibri"/>
        </w:rPr>
        <w:t xml:space="preserve"> T</w:t>
      </w:r>
      <w:r w:rsidRPr="3407801C">
        <w:rPr>
          <w:rFonts w:eastAsia="Calibri" w:cs="Calibri"/>
        </w:rPr>
        <w:t>raining</w:t>
      </w:r>
      <w:r>
        <w:rPr>
          <w:rFonts w:eastAsia="Calibri" w:cs="Calibri"/>
        </w:rPr>
        <w:t xml:space="preserve"> at $</w:t>
      </w:r>
      <w:r w:rsidR="0037024E">
        <w:rPr>
          <w:rFonts w:eastAsia="Calibri" w:cs="Calibri"/>
        </w:rPr>
        <w:t>9</w:t>
      </w:r>
      <w:r>
        <w:rPr>
          <w:rFonts w:eastAsia="Calibri" w:cs="Calibri"/>
        </w:rPr>
        <w:t>5/hour x 2 hours= $1</w:t>
      </w:r>
      <w:r w:rsidR="0037024E">
        <w:rPr>
          <w:rFonts w:eastAsia="Calibri" w:cs="Calibri"/>
        </w:rPr>
        <w:t>9</w:t>
      </w:r>
      <w:r>
        <w:rPr>
          <w:rFonts w:eastAsia="Calibri" w:cs="Calibri"/>
        </w:rPr>
        <w:t>0.</w:t>
      </w:r>
    </w:p>
    <w:p w14:paraId="59DEC81B" w14:textId="242391BB" w:rsidR="00E21195" w:rsidRDefault="00E21195" w:rsidP="001D5073">
      <w:pPr>
        <w:pStyle w:val="ListParagraph"/>
        <w:numPr>
          <w:ilvl w:val="0"/>
          <w:numId w:val="6"/>
        </w:numPr>
      </w:pPr>
      <w:r>
        <w:rPr>
          <w:rFonts w:eastAsia="Calibri" w:cs="Calibri"/>
        </w:rPr>
        <w:t>The VRS staff case note will indicate: J</w:t>
      </w:r>
      <w:r w:rsidRPr="3407801C">
        <w:rPr>
          <w:rFonts w:eastAsia="Calibri" w:cs="Calibri"/>
        </w:rPr>
        <w:t>ob</w:t>
      </w:r>
      <w:r>
        <w:rPr>
          <w:rFonts w:eastAsia="Calibri" w:cs="Calibri"/>
        </w:rPr>
        <w:t xml:space="preserve"> E</w:t>
      </w:r>
      <w:r w:rsidRPr="3407801C">
        <w:rPr>
          <w:rFonts w:eastAsia="Calibri" w:cs="Calibri"/>
        </w:rPr>
        <w:t>xploration</w:t>
      </w:r>
      <w:r>
        <w:rPr>
          <w:rFonts w:eastAsia="Calibri" w:cs="Calibri"/>
        </w:rPr>
        <w:t xml:space="preserve"> C</w:t>
      </w:r>
      <w:r w:rsidRPr="3407801C">
        <w:rPr>
          <w:rFonts w:eastAsia="Calibri" w:cs="Calibri"/>
        </w:rPr>
        <w:t>ounseling</w:t>
      </w:r>
      <w:r>
        <w:rPr>
          <w:rFonts w:eastAsia="Calibri" w:cs="Calibri"/>
        </w:rPr>
        <w:t xml:space="preserve"> </w:t>
      </w:r>
      <w:r w:rsidR="00365FCA">
        <w:rPr>
          <w:rFonts w:eastAsia="Calibri" w:cs="Calibri"/>
        </w:rPr>
        <w:t xml:space="preserve">includes </w:t>
      </w:r>
      <w:r w:rsidR="00195141">
        <w:rPr>
          <w:rFonts w:eastAsia="Calibri" w:cs="Calibri"/>
        </w:rPr>
        <w:t>1</w:t>
      </w:r>
      <w:r>
        <w:rPr>
          <w:rFonts w:eastAsia="Calibri" w:cs="Calibri"/>
        </w:rPr>
        <w:t xml:space="preserve"> hour</w:t>
      </w:r>
      <w:r w:rsidR="00365FCA">
        <w:rPr>
          <w:rFonts w:eastAsia="Calibri" w:cs="Calibri"/>
        </w:rPr>
        <w:t xml:space="preserve"> service time and </w:t>
      </w:r>
      <w:r w:rsidR="00195141">
        <w:rPr>
          <w:rFonts w:eastAsia="Calibri" w:cs="Calibri"/>
        </w:rPr>
        <w:t>1</w:t>
      </w:r>
      <w:r w:rsidR="00365FCA">
        <w:rPr>
          <w:rFonts w:eastAsia="Calibri" w:cs="Calibri"/>
        </w:rPr>
        <w:t xml:space="preserve"> hour </w:t>
      </w:r>
      <w:r>
        <w:rPr>
          <w:rFonts w:eastAsia="Calibri" w:cs="Calibri"/>
        </w:rPr>
        <w:t>travel</w:t>
      </w:r>
      <w:r w:rsidR="006C5768">
        <w:rPr>
          <w:rFonts w:eastAsia="Calibri" w:cs="Calibri"/>
        </w:rPr>
        <w:t>/transportation</w:t>
      </w:r>
      <w:r>
        <w:rPr>
          <w:rFonts w:eastAsia="Calibri" w:cs="Calibri"/>
        </w:rPr>
        <w:t xml:space="preserve"> time.</w:t>
      </w:r>
      <w:r w:rsidR="00195141">
        <w:rPr>
          <w:rFonts w:eastAsia="Calibri" w:cs="Calibri"/>
        </w:rPr>
        <w:t xml:space="preserve"> Workplace Readiness Training includes 1 hour service time and 1 hour travel</w:t>
      </w:r>
      <w:r w:rsidR="006C5768">
        <w:rPr>
          <w:rFonts w:eastAsia="Calibri" w:cs="Calibri"/>
        </w:rPr>
        <w:t>/transportation</w:t>
      </w:r>
      <w:r w:rsidR="00195141">
        <w:rPr>
          <w:rFonts w:eastAsia="Calibri" w:cs="Calibri"/>
        </w:rPr>
        <w:t xml:space="preserve"> time.</w:t>
      </w:r>
    </w:p>
    <w:bookmarkEnd w:id="4"/>
    <w:p w14:paraId="6F956F06" w14:textId="38B13CE2" w:rsidR="00673B66" w:rsidRDefault="006C5768" w:rsidP="00673B66">
      <w:pPr>
        <w:pStyle w:val="Heading3"/>
      </w:pPr>
      <w:r>
        <w:rPr>
          <w:rFonts w:eastAsia="Calibri"/>
        </w:rPr>
        <w:t>Travel/</w:t>
      </w:r>
      <w:r w:rsidR="00673B66" w:rsidRPr="3407801C">
        <w:rPr>
          <w:rFonts w:eastAsia="Calibri"/>
        </w:rPr>
        <w:t>Transportation</w:t>
      </w:r>
      <w:r w:rsidR="003373A0">
        <w:rPr>
          <w:rFonts w:eastAsia="Calibri"/>
        </w:rPr>
        <w:t xml:space="preserve"> </w:t>
      </w:r>
      <w:r w:rsidR="00673B66" w:rsidRPr="3407801C">
        <w:rPr>
          <w:rFonts w:eastAsia="Calibri"/>
        </w:rPr>
        <w:t>and</w:t>
      </w:r>
      <w:r w:rsidR="003373A0">
        <w:rPr>
          <w:rFonts w:eastAsia="Calibri"/>
        </w:rPr>
        <w:t xml:space="preserve"> </w:t>
      </w:r>
      <w:r w:rsidR="00673B66" w:rsidRPr="3407801C">
        <w:rPr>
          <w:rFonts w:eastAsia="Calibri"/>
        </w:rPr>
        <w:t>Pre-ETS</w:t>
      </w:r>
      <w:r w:rsidR="003373A0">
        <w:rPr>
          <w:rFonts w:eastAsia="Calibri"/>
        </w:rPr>
        <w:t xml:space="preserve"> </w:t>
      </w:r>
      <w:r w:rsidR="00673B66" w:rsidRPr="3407801C">
        <w:rPr>
          <w:rFonts w:eastAsia="Calibri"/>
        </w:rPr>
        <w:t>Group</w:t>
      </w:r>
      <w:r w:rsidR="003373A0">
        <w:rPr>
          <w:rFonts w:eastAsia="Calibri"/>
        </w:rPr>
        <w:t xml:space="preserve"> </w:t>
      </w:r>
      <w:r w:rsidR="000F6000">
        <w:rPr>
          <w:rFonts w:eastAsia="Calibri"/>
        </w:rPr>
        <w:t>Services</w:t>
      </w:r>
    </w:p>
    <w:p w14:paraId="52D12779" w14:textId="2BAFD500" w:rsidR="00673B66" w:rsidRDefault="006C5768" w:rsidP="003373A0">
      <w:pPr>
        <w:rPr>
          <w:rFonts w:asciiTheme="minorHAnsi" w:eastAsia="Calibri" w:hAnsiTheme="minorHAnsi" w:cstheme="minorHAnsi"/>
        </w:rPr>
      </w:pPr>
      <w:r>
        <w:rPr>
          <w:rFonts w:asciiTheme="minorHAnsi" w:eastAsia="Calibri" w:hAnsiTheme="minorHAnsi" w:cstheme="minorHAnsi"/>
        </w:rPr>
        <w:t>Travel/t</w:t>
      </w:r>
      <w:r w:rsidR="00673B66" w:rsidRPr="00905A4C">
        <w:rPr>
          <w:rFonts w:asciiTheme="minorHAnsi" w:eastAsia="Calibri" w:hAnsiTheme="minorHAnsi" w:cstheme="minorHAnsi"/>
        </w:rPr>
        <w:t>ransportation</w:t>
      </w:r>
      <w:r w:rsidR="003373A0" w:rsidRPr="00905A4C">
        <w:rPr>
          <w:rFonts w:asciiTheme="minorHAnsi" w:eastAsia="Calibri" w:hAnsiTheme="minorHAnsi" w:cstheme="minorHAnsi"/>
        </w:rPr>
        <w:t xml:space="preserve"> </w:t>
      </w:r>
      <w:r w:rsidR="00673B66" w:rsidRPr="00905A4C">
        <w:rPr>
          <w:rFonts w:asciiTheme="minorHAnsi" w:eastAsia="Calibri" w:hAnsiTheme="minorHAnsi" w:cstheme="minorHAnsi"/>
        </w:rPr>
        <w:t>time</w:t>
      </w:r>
      <w:r w:rsidR="003373A0" w:rsidRPr="00905A4C">
        <w:rPr>
          <w:rFonts w:asciiTheme="minorHAnsi" w:eastAsia="Calibri" w:hAnsiTheme="minorHAnsi" w:cstheme="minorHAnsi"/>
        </w:rPr>
        <w:t xml:space="preserve"> </w:t>
      </w:r>
      <w:r w:rsidR="00673B66" w:rsidRPr="00905A4C">
        <w:rPr>
          <w:rFonts w:asciiTheme="minorHAnsi" w:eastAsia="Calibri" w:hAnsiTheme="minorHAnsi" w:cstheme="minorHAnsi"/>
        </w:rPr>
        <w:t>should</w:t>
      </w:r>
      <w:r w:rsidR="003373A0" w:rsidRPr="00905A4C">
        <w:rPr>
          <w:rFonts w:asciiTheme="minorHAnsi" w:eastAsia="Calibri" w:hAnsiTheme="minorHAnsi" w:cstheme="minorHAnsi"/>
        </w:rPr>
        <w:t xml:space="preserve"> </w:t>
      </w:r>
      <w:r w:rsidR="00673B66" w:rsidRPr="00905A4C">
        <w:rPr>
          <w:rFonts w:asciiTheme="minorHAnsi" w:eastAsia="Calibri" w:hAnsiTheme="minorHAnsi" w:cstheme="minorHAnsi"/>
        </w:rPr>
        <w:t>be</w:t>
      </w:r>
      <w:r w:rsidR="003373A0" w:rsidRPr="00905A4C">
        <w:rPr>
          <w:rFonts w:asciiTheme="minorHAnsi" w:eastAsia="Calibri" w:hAnsiTheme="minorHAnsi" w:cstheme="minorHAnsi"/>
        </w:rPr>
        <w:t xml:space="preserve"> </w:t>
      </w:r>
      <w:r w:rsidR="00673B66" w:rsidRPr="00905A4C">
        <w:rPr>
          <w:rFonts w:asciiTheme="minorHAnsi" w:eastAsia="Calibri" w:hAnsiTheme="minorHAnsi" w:cstheme="minorHAnsi"/>
        </w:rPr>
        <w:t>added</w:t>
      </w:r>
      <w:r w:rsidR="003373A0" w:rsidRPr="00905A4C">
        <w:rPr>
          <w:rFonts w:asciiTheme="minorHAnsi" w:eastAsia="Calibri" w:hAnsiTheme="minorHAnsi" w:cstheme="minorHAnsi"/>
        </w:rPr>
        <w:t xml:space="preserve"> </w:t>
      </w:r>
      <w:r w:rsidR="00673B66" w:rsidRPr="00905A4C">
        <w:rPr>
          <w:rFonts w:asciiTheme="minorHAnsi" w:eastAsia="Calibri" w:hAnsiTheme="minorHAnsi" w:cstheme="minorHAnsi"/>
        </w:rPr>
        <w:t>for</w:t>
      </w:r>
      <w:r w:rsidR="003373A0" w:rsidRPr="00905A4C">
        <w:rPr>
          <w:rFonts w:asciiTheme="minorHAnsi" w:eastAsia="Calibri" w:hAnsiTheme="minorHAnsi" w:cstheme="minorHAnsi"/>
        </w:rPr>
        <w:t xml:space="preserve"> </w:t>
      </w:r>
      <w:r w:rsidR="00673B66" w:rsidRPr="00905A4C">
        <w:rPr>
          <w:rFonts w:asciiTheme="minorHAnsi" w:eastAsia="Calibri" w:hAnsiTheme="minorHAnsi" w:cstheme="minorHAnsi"/>
        </w:rPr>
        <w:t>individuals</w:t>
      </w:r>
      <w:r w:rsidR="003373A0" w:rsidRPr="00905A4C">
        <w:rPr>
          <w:rFonts w:asciiTheme="minorHAnsi" w:eastAsia="Calibri" w:hAnsiTheme="minorHAnsi" w:cstheme="minorHAnsi"/>
        </w:rPr>
        <w:t xml:space="preserve"> </w:t>
      </w:r>
      <w:r w:rsidR="00673B66" w:rsidRPr="00905A4C">
        <w:rPr>
          <w:rFonts w:asciiTheme="minorHAnsi" w:eastAsia="Calibri" w:hAnsiTheme="minorHAnsi" w:cstheme="minorHAnsi"/>
        </w:rPr>
        <w:t>receiving</w:t>
      </w:r>
      <w:r w:rsidR="003373A0" w:rsidRPr="00905A4C">
        <w:rPr>
          <w:rFonts w:asciiTheme="minorHAnsi" w:eastAsia="Calibri" w:hAnsiTheme="minorHAnsi" w:cstheme="minorHAnsi"/>
        </w:rPr>
        <w:t xml:space="preserve"> </w:t>
      </w:r>
      <w:proofErr w:type="gramStart"/>
      <w:r w:rsidR="00673B66" w:rsidRPr="00905A4C">
        <w:rPr>
          <w:rFonts w:asciiTheme="minorHAnsi" w:eastAsia="Calibri" w:hAnsiTheme="minorHAnsi" w:cstheme="minorHAnsi"/>
        </w:rPr>
        <w:t>Pre-ETS</w:t>
      </w:r>
      <w:proofErr w:type="gramEnd"/>
      <w:r w:rsidR="003373A0" w:rsidRPr="00905A4C">
        <w:rPr>
          <w:rFonts w:asciiTheme="minorHAnsi" w:eastAsia="Calibri" w:hAnsiTheme="minorHAnsi" w:cstheme="minorHAnsi"/>
        </w:rPr>
        <w:t xml:space="preserve"> </w:t>
      </w:r>
      <w:r w:rsidR="008020AC">
        <w:rPr>
          <w:rFonts w:asciiTheme="minorHAnsi" w:eastAsia="Calibri" w:hAnsiTheme="minorHAnsi" w:cstheme="minorHAnsi"/>
        </w:rPr>
        <w:t>individual and g</w:t>
      </w:r>
      <w:r w:rsidR="00673B66" w:rsidRPr="00905A4C">
        <w:rPr>
          <w:rFonts w:asciiTheme="minorHAnsi" w:eastAsia="Calibri" w:hAnsiTheme="minorHAnsi" w:cstheme="minorHAnsi"/>
        </w:rPr>
        <w:t>roup</w:t>
      </w:r>
      <w:r w:rsidR="003373A0" w:rsidRPr="00905A4C">
        <w:rPr>
          <w:rFonts w:asciiTheme="minorHAnsi" w:eastAsia="Calibri" w:hAnsiTheme="minorHAnsi" w:cstheme="minorHAnsi"/>
        </w:rPr>
        <w:t xml:space="preserve"> </w:t>
      </w:r>
      <w:r w:rsidR="00673B66" w:rsidRPr="00905A4C">
        <w:rPr>
          <w:rFonts w:asciiTheme="minorHAnsi" w:eastAsia="Calibri" w:hAnsiTheme="minorHAnsi" w:cstheme="minorHAnsi"/>
        </w:rPr>
        <w:t>service</w:t>
      </w:r>
      <w:r w:rsidR="008020AC">
        <w:rPr>
          <w:rFonts w:asciiTheme="minorHAnsi" w:eastAsia="Calibri" w:hAnsiTheme="minorHAnsi" w:cstheme="minorHAnsi"/>
        </w:rPr>
        <w:t>s</w:t>
      </w:r>
      <w:r w:rsidR="00A76E44">
        <w:rPr>
          <w:rFonts w:asciiTheme="minorHAnsi" w:eastAsia="Calibri" w:hAnsiTheme="minorHAnsi" w:cstheme="minorHAnsi"/>
        </w:rPr>
        <w:t>,</w:t>
      </w:r>
      <w:r>
        <w:rPr>
          <w:rFonts w:asciiTheme="minorHAnsi" w:eastAsia="Calibri" w:hAnsiTheme="minorHAnsi" w:cstheme="minorHAnsi"/>
        </w:rPr>
        <w:t xml:space="preserve"> as needed</w:t>
      </w:r>
      <w:r w:rsidR="00673B66" w:rsidRPr="00905A4C">
        <w:rPr>
          <w:rFonts w:asciiTheme="minorHAnsi" w:eastAsia="Calibri" w:hAnsiTheme="minorHAnsi" w:cstheme="minorHAnsi"/>
        </w:rPr>
        <w:t>.</w:t>
      </w:r>
      <w:r w:rsidR="003373A0" w:rsidRPr="00905A4C">
        <w:rPr>
          <w:rFonts w:asciiTheme="minorHAnsi" w:eastAsia="Calibri" w:hAnsiTheme="minorHAnsi" w:cstheme="minorHAnsi"/>
        </w:rPr>
        <w:t xml:space="preserve"> </w:t>
      </w:r>
      <w:r w:rsidR="00C32095">
        <w:rPr>
          <w:rFonts w:asciiTheme="minorHAnsi" w:eastAsia="Calibri" w:hAnsiTheme="minorHAnsi" w:cstheme="minorHAnsi"/>
        </w:rPr>
        <w:t xml:space="preserve">Community Partners </w:t>
      </w:r>
      <w:r w:rsidR="00182807">
        <w:rPr>
          <w:rFonts w:asciiTheme="minorHAnsi" w:eastAsia="Calibri" w:hAnsiTheme="minorHAnsi" w:cstheme="minorHAnsi"/>
        </w:rPr>
        <w:t xml:space="preserve">will be paid a </w:t>
      </w:r>
      <w:r w:rsidR="00AB10BF">
        <w:rPr>
          <w:rFonts w:asciiTheme="minorHAnsi" w:eastAsia="Calibri" w:hAnsiTheme="minorHAnsi" w:cstheme="minorHAnsi"/>
        </w:rPr>
        <w:t xml:space="preserve">maximum of </w:t>
      </w:r>
      <w:r>
        <w:rPr>
          <w:rFonts w:asciiTheme="minorHAnsi" w:eastAsia="Calibri" w:hAnsiTheme="minorHAnsi" w:cstheme="minorHAnsi"/>
        </w:rPr>
        <w:t xml:space="preserve">their hourly </w:t>
      </w:r>
      <w:proofErr w:type="gramStart"/>
      <w:r>
        <w:rPr>
          <w:rFonts w:asciiTheme="minorHAnsi" w:eastAsia="Calibri" w:hAnsiTheme="minorHAnsi" w:cstheme="minorHAnsi"/>
        </w:rPr>
        <w:t>Pre-ETS</w:t>
      </w:r>
      <w:proofErr w:type="gramEnd"/>
      <w:r>
        <w:rPr>
          <w:rFonts w:asciiTheme="minorHAnsi" w:eastAsia="Calibri" w:hAnsiTheme="minorHAnsi" w:cstheme="minorHAnsi"/>
        </w:rPr>
        <w:t xml:space="preserve"> individual rate</w:t>
      </w:r>
      <w:r w:rsidR="007A6C9C">
        <w:rPr>
          <w:rFonts w:asciiTheme="minorHAnsi" w:eastAsia="Calibri" w:hAnsiTheme="minorHAnsi" w:cstheme="minorHAnsi"/>
        </w:rPr>
        <w:t xml:space="preserve"> </w:t>
      </w:r>
      <w:r w:rsidR="00182807">
        <w:rPr>
          <w:rFonts w:asciiTheme="minorHAnsi" w:eastAsia="Calibri" w:hAnsiTheme="minorHAnsi" w:cstheme="minorHAnsi"/>
        </w:rPr>
        <w:t xml:space="preserve">for </w:t>
      </w:r>
      <w:r w:rsidR="00F97273">
        <w:rPr>
          <w:rFonts w:asciiTheme="minorHAnsi" w:eastAsia="Calibri" w:hAnsiTheme="minorHAnsi" w:cstheme="minorHAnsi"/>
        </w:rPr>
        <w:t xml:space="preserve">Pre-ETS </w:t>
      </w:r>
      <w:r>
        <w:rPr>
          <w:rFonts w:asciiTheme="minorHAnsi" w:eastAsia="Calibri" w:hAnsiTheme="minorHAnsi" w:cstheme="minorHAnsi"/>
        </w:rPr>
        <w:t>travel/</w:t>
      </w:r>
      <w:r w:rsidR="00182807">
        <w:rPr>
          <w:rFonts w:asciiTheme="minorHAnsi" w:eastAsia="Calibri" w:hAnsiTheme="minorHAnsi" w:cstheme="minorHAnsi"/>
        </w:rPr>
        <w:t xml:space="preserve">transportation regardless of how many students they are traveling to serve. </w:t>
      </w:r>
      <w:r w:rsidR="00673B66" w:rsidRPr="00905A4C">
        <w:rPr>
          <w:rFonts w:asciiTheme="minorHAnsi" w:eastAsia="Calibri" w:hAnsiTheme="minorHAnsi" w:cstheme="minorHAnsi"/>
        </w:rPr>
        <w:t>VRS</w:t>
      </w:r>
      <w:r w:rsidR="003373A0" w:rsidRPr="00905A4C">
        <w:rPr>
          <w:rFonts w:asciiTheme="minorHAnsi" w:eastAsia="Calibri" w:hAnsiTheme="minorHAnsi" w:cstheme="minorHAnsi"/>
        </w:rPr>
        <w:t xml:space="preserve"> </w:t>
      </w:r>
      <w:r w:rsidR="00F97273">
        <w:rPr>
          <w:rFonts w:asciiTheme="minorHAnsi" w:eastAsia="Calibri" w:hAnsiTheme="minorHAnsi" w:cstheme="minorHAnsi"/>
        </w:rPr>
        <w:t>should</w:t>
      </w:r>
      <w:r w:rsidR="00F97273" w:rsidRPr="00905A4C">
        <w:rPr>
          <w:rFonts w:asciiTheme="minorHAnsi" w:eastAsia="Calibri" w:hAnsiTheme="minorHAnsi" w:cstheme="minorHAnsi"/>
        </w:rPr>
        <w:t xml:space="preserve"> </w:t>
      </w:r>
      <w:r w:rsidR="00673B66" w:rsidRPr="00905A4C">
        <w:rPr>
          <w:rFonts w:asciiTheme="minorHAnsi" w:eastAsia="Calibri" w:hAnsiTheme="minorHAnsi" w:cstheme="minorHAnsi"/>
        </w:rPr>
        <w:t>authorize</w:t>
      </w:r>
      <w:r w:rsidR="003373A0" w:rsidRPr="00905A4C">
        <w:rPr>
          <w:rFonts w:asciiTheme="minorHAnsi" w:eastAsia="Calibri" w:hAnsiTheme="minorHAnsi" w:cstheme="minorHAnsi"/>
        </w:rPr>
        <w:t xml:space="preserve"> </w:t>
      </w:r>
      <w:r w:rsidR="00673B66" w:rsidRPr="00905A4C">
        <w:rPr>
          <w:rFonts w:asciiTheme="minorHAnsi" w:eastAsia="Calibri" w:hAnsiTheme="minorHAnsi" w:cstheme="minorHAnsi"/>
        </w:rPr>
        <w:t>for</w:t>
      </w:r>
      <w:r w:rsidR="003373A0" w:rsidRPr="00905A4C">
        <w:rPr>
          <w:rFonts w:asciiTheme="minorHAnsi" w:eastAsia="Calibri" w:hAnsiTheme="minorHAnsi" w:cstheme="minorHAnsi"/>
        </w:rPr>
        <w:t xml:space="preserve"> </w:t>
      </w:r>
      <w:r w:rsidR="00673B66" w:rsidRPr="00905A4C">
        <w:rPr>
          <w:rFonts w:asciiTheme="minorHAnsi" w:eastAsia="Calibri" w:hAnsiTheme="minorHAnsi" w:cstheme="minorHAnsi"/>
        </w:rPr>
        <w:t>applicable</w:t>
      </w:r>
      <w:r w:rsidR="003373A0" w:rsidRPr="00905A4C">
        <w:rPr>
          <w:rFonts w:asciiTheme="minorHAnsi" w:eastAsia="Calibri" w:hAnsiTheme="minorHAnsi" w:cstheme="minorHAnsi"/>
        </w:rPr>
        <w:t xml:space="preserve"> </w:t>
      </w:r>
      <w:r>
        <w:rPr>
          <w:rFonts w:asciiTheme="minorHAnsi" w:eastAsia="Calibri" w:hAnsiTheme="minorHAnsi" w:cstheme="minorHAnsi"/>
        </w:rPr>
        <w:t>travel/</w:t>
      </w:r>
      <w:r w:rsidR="00673B66" w:rsidRPr="00905A4C">
        <w:rPr>
          <w:rFonts w:asciiTheme="minorHAnsi" w:eastAsia="Calibri" w:hAnsiTheme="minorHAnsi" w:cstheme="minorHAnsi"/>
        </w:rPr>
        <w:t>transportation</w:t>
      </w:r>
      <w:r w:rsidR="003373A0" w:rsidRPr="00905A4C">
        <w:rPr>
          <w:rFonts w:asciiTheme="minorHAnsi" w:eastAsia="Calibri" w:hAnsiTheme="minorHAnsi" w:cstheme="minorHAnsi"/>
        </w:rPr>
        <w:t xml:space="preserve"> </w:t>
      </w:r>
      <w:r w:rsidR="00673B66" w:rsidRPr="00905A4C">
        <w:rPr>
          <w:rFonts w:asciiTheme="minorHAnsi" w:eastAsia="Calibri" w:hAnsiTheme="minorHAnsi" w:cstheme="minorHAnsi"/>
        </w:rPr>
        <w:t>time</w:t>
      </w:r>
      <w:r w:rsidR="003373A0" w:rsidRPr="00905A4C">
        <w:rPr>
          <w:rFonts w:asciiTheme="minorHAnsi" w:eastAsia="Calibri" w:hAnsiTheme="minorHAnsi" w:cstheme="minorHAnsi"/>
        </w:rPr>
        <w:t xml:space="preserve"> </w:t>
      </w:r>
      <w:r w:rsidR="00673B66" w:rsidRPr="00905A4C">
        <w:rPr>
          <w:rFonts w:asciiTheme="minorHAnsi" w:eastAsia="Calibri" w:hAnsiTheme="minorHAnsi" w:cstheme="minorHAnsi"/>
        </w:rPr>
        <w:t>for</w:t>
      </w:r>
      <w:r w:rsidR="003373A0" w:rsidRPr="00905A4C">
        <w:rPr>
          <w:rFonts w:asciiTheme="minorHAnsi" w:eastAsia="Calibri" w:hAnsiTheme="minorHAnsi" w:cstheme="minorHAnsi"/>
        </w:rPr>
        <w:t xml:space="preserve"> </w:t>
      </w:r>
      <w:proofErr w:type="gramStart"/>
      <w:r w:rsidR="00673B66" w:rsidRPr="00905A4C">
        <w:rPr>
          <w:rFonts w:asciiTheme="minorHAnsi" w:eastAsia="Calibri" w:hAnsiTheme="minorHAnsi" w:cstheme="minorHAnsi"/>
        </w:rPr>
        <w:t>each</w:t>
      </w:r>
      <w:r w:rsidR="003373A0" w:rsidRPr="00905A4C">
        <w:rPr>
          <w:rFonts w:asciiTheme="minorHAnsi" w:eastAsia="Calibri" w:hAnsiTheme="minorHAnsi" w:cstheme="minorHAnsi"/>
        </w:rPr>
        <w:t xml:space="preserve"> </w:t>
      </w:r>
      <w:r w:rsidR="00673B66" w:rsidRPr="00905A4C">
        <w:rPr>
          <w:rFonts w:asciiTheme="minorHAnsi" w:eastAsia="Calibri" w:hAnsiTheme="minorHAnsi" w:cstheme="minorHAnsi"/>
        </w:rPr>
        <w:t>individual</w:t>
      </w:r>
      <w:proofErr w:type="gramEnd"/>
      <w:r w:rsidR="003373A0" w:rsidRPr="00905A4C">
        <w:rPr>
          <w:rFonts w:asciiTheme="minorHAnsi" w:eastAsia="Calibri" w:hAnsiTheme="minorHAnsi" w:cstheme="minorHAnsi"/>
        </w:rPr>
        <w:t xml:space="preserve"> </w:t>
      </w:r>
      <w:r w:rsidR="00673B66" w:rsidRPr="00905A4C">
        <w:rPr>
          <w:rFonts w:asciiTheme="minorHAnsi" w:eastAsia="Calibri" w:hAnsiTheme="minorHAnsi" w:cstheme="minorHAnsi"/>
        </w:rPr>
        <w:t>in</w:t>
      </w:r>
      <w:r w:rsidR="003373A0" w:rsidRPr="00905A4C">
        <w:rPr>
          <w:rFonts w:asciiTheme="minorHAnsi" w:eastAsia="Calibri" w:hAnsiTheme="minorHAnsi" w:cstheme="minorHAnsi"/>
        </w:rPr>
        <w:t xml:space="preserve"> </w:t>
      </w:r>
      <w:r w:rsidR="00673B66" w:rsidRPr="00905A4C">
        <w:rPr>
          <w:rFonts w:asciiTheme="minorHAnsi" w:eastAsia="Calibri" w:hAnsiTheme="minorHAnsi" w:cstheme="minorHAnsi"/>
        </w:rPr>
        <w:t>the</w:t>
      </w:r>
      <w:r w:rsidR="003373A0" w:rsidRPr="00905A4C">
        <w:rPr>
          <w:rFonts w:asciiTheme="minorHAnsi" w:eastAsia="Calibri" w:hAnsiTheme="minorHAnsi" w:cstheme="minorHAnsi"/>
        </w:rPr>
        <w:t xml:space="preserve"> </w:t>
      </w:r>
      <w:r w:rsidR="00673B66" w:rsidRPr="00905A4C">
        <w:rPr>
          <w:rFonts w:asciiTheme="minorHAnsi" w:eastAsia="Calibri" w:hAnsiTheme="minorHAnsi" w:cstheme="minorHAnsi"/>
        </w:rPr>
        <w:t>group</w:t>
      </w:r>
      <w:r w:rsidR="00C04561" w:rsidRPr="00905A4C">
        <w:rPr>
          <w:rFonts w:asciiTheme="minorHAnsi" w:eastAsia="Calibri" w:hAnsiTheme="minorHAnsi" w:cstheme="minorHAnsi"/>
        </w:rPr>
        <w:t xml:space="preserve"> at the</w:t>
      </w:r>
      <w:r w:rsidR="003373A0" w:rsidRPr="00905A4C">
        <w:rPr>
          <w:rFonts w:asciiTheme="minorHAnsi" w:eastAsia="Calibri" w:hAnsiTheme="minorHAnsi" w:cstheme="minorHAnsi"/>
        </w:rPr>
        <w:t xml:space="preserve"> </w:t>
      </w:r>
      <w:r>
        <w:rPr>
          <w:rFonts w:asciiTheme="minorHAnsi" w:eastAsia="Calibri" w:hAnsiTheme="minorHAnsi" w:cstheme="minorHAnsi"/>
        </w:rPr>
        <w:t xml:space="preserve">individual </w:t>
      </w:r>
      <w:r w:rsidR="00673B66" w:rsidRPr="00905A4C">
        <w:rPr>
          <w:rFonts w:asciiTheme="minorHAnsi" w:eastAsia="Calibri" w:hAnsiTheme="minorHAnsi" w:cstheme="minorHAnsi"/>
        </w:rPr>
        <w:t>rate.</w:t>
      </w:r>
      <w:r w:rsidR="003373A0" w:rsidRPr="00905A4C">
        <w:rPr>
          <w:rFonts w:asciiTheme="minorHAnsi" w:eastAsia="Calibri" w:hAnsiTheme="minorHAnsi" w:cstheme="minorHAnsi"/>
        </w:rPr>
        <w:t xml:space="preserve"> </w:t>
      </w:r>
      <w:r w:rsidR="00673B66" w:rsidRPr="00905A4C">
        <w:rPr>
          <w:rFonts w:asciiTheme="minorHAnsi" w:eastAsia="Calibri" w:hAnsiTheme="minorHAnsi" w:cstheme="minorHAnsi"/>
        </w:rPr>
        <w:t>After</w:t>
      </w:r>
      <w:r w:rsidR="003373A0" w:rsidRPr="00905A4C">
        <w:rPr>
          <w:rFonts w:asciiTheme="minorHAnsi" w:eastAsia="Calibri" w:hAnsiTheme="minorHAnsi" w:cstheme="minorHAnsi"/>
        </w:rPr>
        <w:t xml:space="preserve"> </w:t>
      </w:r>
      <w:r w:rsidR="00673B66" w:rsidRPr="00905A4C">
        <w:rPr>
          <w:rFonts w:asciiTheme="minorHAnsi" w:eastAsia="Calibri" w:hAnsiTheme="minorHAnsi" w:cstheme="minorHAnsi"/>
        </w:rPr>
        <w:t>service</w:t>
      </w:r>
      <w:r w:rsidR="003373A0" w:rsidRPr="00905A4C">
        <w:rPr>
          <w:rFonts w:asciiTheme="minorHAnsi" w:eastAsia="Calibri" w:hAnsiTheme="minorHAnsi" w:cstheme="minorHAnsi"/>
        </w:rPr>
        <w:t xml:space="preserve"> </w:t>
      </w:r>
      <w:r w:rsidR="00673B66" w:rsidRPr="00905A4C">
        <w:rPr>
          <w:rFonts w:asciiTheme="minorHAnsi" w:eastAsia="Calibri" w:hAnsiTheme="minorHAnsi" w:cstheme="minorHAnsi"/>
        </w:rPr>
        <w:t>completion,</w:t>
      </w:r>
      <w:r w:rsidR="003373A0" w:rsidRPr="00905A4C">
        <w:rPr>
          <w:rFonts w:asciiTheme="minorHAnsi" w:eastAsia="Calibri" w:hAnsiTheme="minorHAnsi" w:cstheme="minorHAnsi"/>
        </w:rPr>
        <w:t xml:space="preserve"> </w:t>
      </w:r>
      <w:r w:rsidR="00673B66" w:rsidRPr="00905A4C">
        <w:rPr>
          <w:rFonts w:asciiTheme="minorHAnsi" w:eastAsia="Calibri" w:hAnsiTheme="minorHAnsi" w:cstheme="minorHAnsi"/>
        </w:rPr>
        <w:t>the</w:t>
      </w:r>
      <w:r w:rsidR="003373A0" w:rsidRPr="00905A4C">
        <w:rPr>
          <w:rFonts w:asciiTheme="minorHAnsi" w:eastAsia="Calibri" w:hAnsiTheme="minorHAnsi" w:cstheme="minorHAnsi"/>
        </w:rPr>
        <w:t xml:space="preserve"> </w:t>
      </w:r>
      <w:r w:rsidR="00673B66" w:rsidRPr="00905A4C">
        <w:rPr>
          <w:rFonts w:asciiTheme="minorHAnsi" w:eastAsia="Calibri" w:hAnsiTheme="minorHAnsi" w:cstheme="minorHAnsi"/>
        </w:rPr>
        <w:t>provider</w:t>
      </w:r>
      <w:r w:rsidR="003373A0" w:rsidRPr="00905A4C">
        <w:rPr>
          <w:rFonts w:asciiTheme="minorHAnsi" w:eastAsia="Calibri" w:hAnsiTheme="minorHAnsi" w:cstheme="minorHAnsi"/>
        </w:rPr>
        <w:t xml:space="preserve"> </w:t>
      </w:r>
      <w:r w:rsidR="002856D0">
        <w:rPr>
          <w:rFonts w:asciiTheme="minorHAnsi" w:eastAsia="Calibri" w:hAnsiTheme="minorHAnsi" w:cstheme="minorHAnsi"/>
        </w:rPr>
        <w:t>sh</w:t>
      </w:r>
      <w:r w:rsidR="00673B66" w:rsidRPr="00905A4C">
        <w:rPr>
          <w:rFonts w:asciiTheme="minorHAnsi" w:eastAsia="Calibri" w:hAnsiTheme="minorHAnsi" w:cstheme="minorHAnsi"/>
        </w:rPr>
        <w:t>ould</w:t>
      </w:r>
      <w:r w:rsidR="003373A0" w:rsidRPr="00905A4C">
        <w:rPr>
          <w:rFonts w:asciiTheme="minorHAnsi" w:eastAsia="Calibri" w:hAnsiTheme="minorHAnsi" w:cstheme="minorHAnsi"/>
        </w:rPr>
        <w:t xml:space="preserve"> </w:t>
      </w:r>
      <w:r w:rsidR="00BE5BB7">
        <w:rPr>
          <w:rFonts w:asciiTheme="minorHAnsi" w:eastAsia="Calibri" w:hAnsiTheme="minorHAnsi" w:cstheme="minorHAnsi"/>
        </w:rPr>
        <w:t>add up the total amount of travel</w:t>
      </w:r>
      <w:r>
        <w:rPr>
          <w:rFonts w:asciiTheme="minorHAnsi" w:eastAsia="Calibri" w:hAnsiTheme="minorHAnsi" w:cstheme="minorHAnsi"/>
        </w:rPr>
        <w:t>/transportation</w:t>
      </w:r>
      <w:r w:rsidR="00BE5BB7">
        <w:rPr>
          <w:rFonts w:asciiTheme="minorHAnsi" w:eastAsia="Calibri" w:hAnsiTheme="minorHAnsi" w:cstheme="minorHAnsi"/>
        </w:rPr>
        <w:t xml:space="preserve"> time</w:t>
      </w:r>
      <w:r w:rsidR="00E13261">
        <w:rPr>
          <w:rFonts w:asciiTheme="minorHAnsi" w:eastAsia="Calibri" w:hAnsiTheme="minorHAnsi" w:cstheme="minorHAnsi"/>
        </w:rPr>
        <w:t xml:space="preserve">, multiply that by </w:t>
      </w:r>
      <w:r>
        <w:rPr>
          <w:rFonts w:asciiTheme="minorHAnsi" w:eastAsia="Calibri" w:hAnsiTheme="minorHAnsi" w:cstheme="minorHAnsi"/>
        </w:rPr>
        <w:t xml:space="preserve">the hourly </w:t>
      </w:r>
      <w:proofErr w:type="gramStart"/>
      <w:r>
        <w:rPr>
          <w:rFonts w:asciiTheme="minorHAnsi" w:eastAsia="Calibri" w:hAnsiTheme="minorHAnsi" w:cstheme="minorHAnsi"/>
        </w:rPr>
        <w:t>Pre-ETS</w:t>
      </w:r>
      <w:proofErr w:type="gramEnd"/>
      <w:r>
        <w:rPr>
          <w:rFonts w:asciiTheme="minorHAnsi" w:eastAsia="Calibri" w:hAnsiTheme="minorHAnsi" w:cstheme="minorHAnsi"/>
        </w:rPr>
        <w:t xml:space="preserve"> rate</w:t>
      </w:r>
      <w:r w:rsidR="00127FD1">
        <w:rPr>
          <w:rFonts w:asciiTheme="minorHAnsi" w:eastAsia="Calibri" w:hAnsiTheme="minorHAnsi" w:cstheme="minorHAnsi"/>
        </w:rPr>
        <w:t xml:space="preserve"> and then</w:t>
      </w:r>
      <w:r w:rsidR="004041FD">
        <w:rPr>
          <w:rFonts w:asciiTheme="minorHAnsi" w:eastAsia="Calibri" w:hAnsiTheme="minorHAnsi" w:cstheme="minorHAnsi"/>
        </w:rPr>
        <w:t xml:space="preserve"> divide that </w:t>
      </w:r>
      <w:r w:rsidR="00127FD1">
        <w:rPr>
          <w:rFonts w:asciiTheme="minorHAnsi" w:eastAsia="Calibri" w:hAnsiTheme="minorHAnsi" w:cstheme="minorHAnsi"/>
        </w:rPr>
        <w:t xml:space="preserve">total </w:t>
      </w:r>
      <w:r w:rsidR="004041FD">
        <w:rPr>
          <w:rFonts w:asciiTheme="minorHAnsi" w:eastAsia="Calibri" w:hAnsiTheme="minorHAnsi" w:cstheme="minorHAnsi"/>
        </w:rPr>
        <w:t xml:space="preserve">amount </w:t>
      </w:r>
      <w:r w:rsidR="00C04561" w:rsidRPr="00905A4C">
        <w:rPr>
          <w:rFonts w:asciiTheme="minorHAnsi" w:eastAsia="Calibri" w:hAnsiTheme="minorHAnsi" w:cstheme="minorHAnsi"/>
        </w:rPr>
        <w:t xml:space="preserve">by the number of students who </w:t>
      </w:r>
      <w:r w:rsidR="00D554F2">
        <w:rPr>
          <w:rFonts w:asciiTheme="minorHAnsi" w:eastAsia="Calibri" w:hAnsiTheme="minorHAnsi" w:cstheme="minorHAnsi"/>
        </w:rPr>
        <w:t xml:space="preserve">were supposed to participate in (i.e. </w:t>
      </w:r>
      <w:r w:rsidR="006568AC">
        <w:rPr>
          <w:rFonts w:asciiTheme="minorHAnsi" w:eastAsia="Calibri" w:hAnsiTheme="minorHAnsi" w:cstheme="minorHAnsi"/>
        </w:rPr>
        <w:t>had an authorization</w:t>
      </w:r>
      <w:r w:rsidR="00916608">
        <w:rPr>
          <w:rFonts w:asciiTheme="minorHAnsi" w:eastAsia="Calibri" w:hAnsiTheme="minorHAnsi" w:cstheme="minorHAnsi"/>
        </w:rPr>
        <w:t xml:space="preserve"> for)</w:t>
      </w:r>
      <w:r w:rsidR="00C04561" w:rsidRPr="00905A4C">
        <w:rPr>
          <w:rFonts w:asciiTheme="minorHAnsi" w:eastAsia="Calibri" w:hAnsiTheme="minorHAnsi" w:cstheme="minorHAnsi"/>
        </w:rPr>
        <w:t xml:space="preserve"> the group service</w:t>
      </w:r>
      <w:r w:rsidR="00127FD1">
        <w:rPr>
          <w:rFonts w:asciiTheme="minorHAnsi" w:eastAsia="Calibri" w:hAnsiTheme="minorHAnsi" w:cstheme="minorHAnsi"/>
        </w:rPr>
        <w:t xml:space="preserve"> to </w:t>
      </w:r>
      <w:r w:rsidR="00483495">
        <w:rPr>
          <w:rFonts w:asciiTheme="minorHAnsi" w:eastAsia="Calibri" w:hAnsiTheme="minorHAnsi" w:cstheme="minorHAnsi"/>
        </w:rPr>
        <w:t xml:space="preserve">come up with the amount </w:t>
      </w:r>
      <w:r w:rsidR="00BB46FC">
        <w:rPr>
          <w:rFonts w:asciiTheme="minorHAnsi" w:eastAsia="Calibri" w:hAnsiTheme="minorHAnsi" w:cstheme="minorHAnsi"/>
        </w:rPr>
        <w:t xml:space="preserve">for </w:t>
      </w:r>
      <w:r w:rsidR="00483495">
        <w:rPr>
          <w:rFonts w:asciiTheme="minorHAnsi" w:eastAsia="Calibri" w:hAnsiTheme="minorHAnsi" w:cstheme="minorHAnsi"/>
        </w:rPr>
        <w:t>each student’s invoice.</w:t>
      </w:r>
    </w:p>
    <w:p w14:paraId="23F12906" w14:textId="15E75A62" w:rsidR="004D467B" w:rsidRPr="00905A4C" w:rsidRDefault="004D467B" w:rsidP="003373A0">
      <w:pPr>
        <w:rPr>
          <w:rFonts w:asciiTheme="minorHAnsi" w:eastAsia="Calibri" w:hAnsiTheme="minorHAnsi" w:cstheme="minorHAnsi"/>
        </w:rPr>
      </w:pPr>
      <w:r w:rsidRPr="007613D0">
        <w:rPr>
          <w:rFonts w:asciiTheme="minorHAnsi" w:eastAsia="Calibri" w:hAnsiTheme="minorHAnsi" w:cstheme="minorHAnsi"/>
          <w:b/>
          <w:bCs/>
        </w:rPr>
        <w:t>Note:</w:t>
      </w:r>
      <w:r>
        <w:rPr>
          <w:rFonts w:asciiTheme="minorHAnsi" w:eastAsia="Calibri" w:hAnsiTheme="minorHAnsi" w:cstheme="minorHAnsi"/>
        </w:rPr>
        <w:t xml:space="preserve"> </w:t>
      </w:r>
      <w:r w:rsidR="00AB3E07">
        <w:rPr>
          <w:rFonts w:asciiTheme="minorHAnsi" w:eastAsia="Calibri" w:hAnsiTheme="minorHAnsi" w:cstheme="minorHAnsi"/>
        </w:rPr>
        <w:t>As a reminder,</w:t>
      </w:r>
      <w:r w:rsidR="009449EF">
        <w:rPr>
          <w:rFonts w:asciiTheme="minorHAnsi" w:eastAsia="Calibri" w:hAnsiTheme="minorHAnsi" w:cstheme="minorHAnsi"/>
        </w:rPr>
        <w:t xml:space="preserve"> Community Partners </w:t>
      </w:r>
      <w:r w:rsidR="009449EF" w:rsidRPr="009449EF">
        <w:rPr>
          <w:rFonts w:cs="Calibri"/>
        </w:rPr>
        <w:t>can</w:t>
      </w:r>
      <w:r w:rsidR="009449EF">
        <w:rPr>
          <w:rFonts w:cs="Calibri"/>
        </w:rPr>
        <w:t xml:space="preserve"> </w:t>
      </w:r>
      <w:r w:rsidR="009449EF">
        <w:rPr>
          <w:rFonts w:cs="Calibri"/>
        </w:rPr>
        <w:t>invoice</w:t>
      </w:r>
      <w:r w:rsidR="009449EF">
        <w:rPr>
          <w:rFonts w:cs="Calibri"/>
        </w:rPr>
        <w:t xml:space="preserve"> </w:t>
      </w:r>
      <w:r w:rsidR="009449EF" w:rsidRPr="00B710EC">
        <w:rPr>
          <w:rFonts w:cs="Calibri"/>
        </w:rPr>
        <w:t>for</w:t>
      </w:r>
      <w:r w:rsidR="009449EF">
        <w:rPr>
          <w:rFonts w:cs="Calibri"/>
        </w:rPr>
        <w:t xml:space="preserve"> </w:t>
      </w:r>
      <w:r w:rsidR="009449EF" w:rsidRPr="00B710EC">
        <w:rPr>
          <w:rFonts w:cs="Calibri"/>
        </w:rPr>
        <w:t>travel</w:t>
      </w:r>
      <w:r w:rsidR="009449EF">
        <w:rPr>
          <w:rFonts w:cs="Calibri"/>
        </w:rPr>
        <w:t xml:space="preserve">/transportation </w:t>
      </w:r>
      <w:r w:rsidR="009449EF" w:rsidRPr="00B710EC">
        <w:rPr>
          <w:rFonts w:cs="Calibri"/>
        </w:rPr>
        <w:t>time</w:t>
      </w:r>
      <w:r w:rsidR="009449EF">
        <w:rPr>
          <w:rFonts w:cs="Calibri"/>
        </w:rPr>
        <w:t xml:space="preserve"> </w:t>
      </w:r>
      <w:r w:rsidR="009E700D">
        <w:rPr>
          <w:rFonts w:cs="Calibri"/>
        </w:rPr>
        <w:t xml:space="preserve">even </w:t>
      </w:r>
      <w:r w:rsidR="009449EF" w:rsidRPr="00B710EC">
        <w:rPr>
          <w:rFonts w:cs="Calibri"/>
        </w:rPr>
        <w:t>when</w:t>
      </w:r>
      <w:r w:rsidR="009449EF">
        <w:rPr>
          <w:rFonts w:cs="Calibri"/>
        </w:rPr>
        <w:t xml:space="preserve"> </w:t>
      </w:r>
      <w:r w:rsidR="009449EF" w:rsidRPr="00B710EC">
        <w:rPr>
          <w:rFonts w:cs="Calibri"/>
        </w:rPr>
        <w:t>a</w:t>
      </w:r>
      <w:r w:rsidR="009449EF">
        <w:rPr>
          <w:rFonts w:cs="Calibri"/>
        </w:rPr>
        <w:t xml:space="preserve"> </w:t>
      </w:r>
      <w:r w:rsidR="009449EF" w:rsidRPr="00B710EC">
        <w:rPr>
          <w:rFonts w:cs="Calibri"/>
        </w:rPr>
        <w:t>student</w:t>
      </w:r>
      <w:r w:rsidR="009449EF">
        <w:rPr>
          <w:rFonts w:cs="Calibri"/>
        </w:rPr>
        <w:t xml:space="preserve"> </w:t>
      </w:r>
      <w:r w:rsidR="009449EF" w:rsidRPr="00B710EC">
        <w:rPr>
          <w:rFonts w:cs="Calibri"/>
        </w:rPr>
        <w:t>doesn’t</w:t>
      </w:r>
      <w:r w:rsidR="009449EF">
        <w:rPr>
          <w:rFonts w:cs="Calibri"/>
        </w:rPr>
        <w:t xml:space="preserve"> </w:t>
      </w:r>
      <w:r w:rsidR="009449EF" w:rsidRPr="00B710EC">
        <w:rPr>
          <w:rFonts w:cs="Calibri"/>
        </w:rPr>
        <w:t>show</w:t>
      </w:r>
      <w:r w:rsidR="009449EF">
        <w:rPr>
          <w:rFonts w:cs="Calibri"/>
        </w:rPr>
        <w:t xml:space="preserve"> </w:t>
      </w:r>
      <w:r w:rsidR="009449EF" w:rsidRPr="00B710EC">
        <w:rPr>
          <w:rFonts w:cs="Calibri"/>
        </w:rPr>
        <w:t>up</w:t>
      </w:r>
      <w:r w:rsidR="009449EF">
        <w:rPr>
          <w:rFonts w:cs="Calibri"/>
        </w:rPr>
        <w:t xml:space="preserve"> </w:t>
      </w:r>
      <w:r w:rsidR="009449EF" w:rsidRPr="00B710EC">
        <w:rPr>
          <w:rFonts w:cs="Calibri"/>
        </w:rPr>
        <w:t>for</w:t>
      </w:r>
      <w:r w:rsidR="009449EF">
        <w:rPr>
          <w:rFonts w:cs="Calibri"/>
        </w:rPr>
        <w:t xml:space="preserve"> </w:t>
      </w:r>
      <w:r w:rsidR="009449EF" w:rsidRPr="00B710EC">
        <w:rPr>
          <w:rFonts w:cs="Calibri"/>
        </w:rPr>
        <w:t>their</w:t>
      </w:r>
      <w:r w:rsidR="009449EF">
        <w:rPr>
          <w:rFonts w:cs="Calibri"/>
        </w:rPr>
        <w:t xml:space="preserve"> </w:t>
      </w:r>
      <w:r w:rsidR="009449EF" w:rsidRPr="00B710EC">
        <w:rPr>
          <w:rFonts w:cs="Calibri"/>
        </w:rPr>
        <w:t>appointment</w:t>
      </w:r>
      <w:r w:rsidR="00AB3E07">
        <w:rPr>
          <w:rFonts w:cs="Calibri"/>
        </w:rPr>
        <w:t xml:space="preserve">. Thus, </w:t>
      </w:r>
      <w:r w:rsidR="00D37CBE">
        <w:rPr>
          <w:rFonts w:cs="Calibri"/>
        </w:rPr>
        <w:t xml:space="preserve">to make it simpler </w:t>
      </w:r>
      <w:r w:rsidR="0019447D">
        <w:rPr>
          <w:rFonts w:cs="Calibri"/>
        </w:rPr>
        <w:t>to</w:t>
      </w:r>
      <w:r w:rsidR="00AB3E07">
        <w:rPr>
          <w:rFonts w:cs="Calibri"/>
        </w:rPr>
        <w:t xml:space="preserve"> invoic</w:t>
      </w:r>
      <w:r w:rsidR="0019447D">
        <w:rPr>
          <w:rFonts w:cs="Calibri"/>
        </w:rPr>
        <w:t>e</w:t>
      </w:r>
      <w:r w:rsidR="00AB3E07">
        <w:rPr>
          <w:rFonts w:cs="Calibri"/>
        </w:rPr>
        <w:t xml:space="preserve"> for travel/transportation time for a series of group services, </w:t>
      </w:r>
      <w:r w:rsidR="00EC3155">
        <w:rPr>
          <w:rFonts w:cs="Calibri"/>
        </w:rPr>
        <w:t xml:space="preserve">the Community Partner can bill each student who was supposed to participate in the </w:t>
      </w:r>
      <w:r w:rsidR="006F785C">
        <w:rPr>
          <w:rFonts w:cs="Calibri"/>
        </w:rPr>
        <w:t xml:space="preserve">group </w:t>
      </w:r>
      <w:r w:rsidR="00EC3155">
        <w:rPr>
          <w:rFonts w:cs="Calibri"/>
        </w:rPr>
        <w:t>service (</w:t>
      </w:r>
      <w:proofErr w:type="gramStart"/>
      <w:r w:rsidR="00EC3155">
        <w:rPr>
          <w:rFonts w:cs="Calibri"/>
        </w:rPr>
        <w:t>i.e.</w:t>
      </w:r>
      <w:proofErr w:type="gramEnd"/>
      <w:r w:rsidR="00EC3155">
        <w:rPr>
          <w:rFonts w:cs="Calibri"/>
        </w:rPr>
        <w:t xml:space="preserve"> had an authorization for</w:t>
      </w:r>
      <w:r w:rsidR="006F785C">
        <w:rPr>
          <w:rFonts w:cs="Calibri"/>
        </w:rPr>
        <w:t xml:space="preserve"> the group service) regardless of whether they were there</w:t>
      </w:r>
      <w:r w:rsidR="004E5FA8">
        <w:rPr>
          <w:rFonts w:cs="Calibri"/>
        </w:rPr>
        <w:t>/participated</w:t>
      </w:r>
      <w:r w:rsidR="006F785C">
        <w:rPr>
          <w:rFonts w:cs="Calibri"/>
        </w:rPr>
        <w:t xml:space="preserve"> each day. </w:t>
      </w:r>
    </w:p>
    <w:p w14:paraId="19D918F4" w14:textId="679904F4" w:rsidR="00673B66" w:rsidRDefault="00673B66" w:rsidP="003373A0">
      <w:pPr>
        <w:rPr>
          <w:rFonts w:eastAsia="Calibri" w:cs="Calibri"/>
        </w:rPr>
      </w:pPr>
      <w:r w:rsidRPr="3407801C">
        <w:rPr>
          <w:rFonts w:eastAsia="Calibri" w:cs="Calibri"/>
        </w:rPr>
        <w:lastRenderedPageBreak/>
        <w:t>Example</w:t>
      </w:r>
      <w:r w:rsidR="003373A0">
        <w:rPr>
          <w:rFonts w:eastAsia="Calibri" w:cs="Calibri"/>
        </w:rPr>
        <w:t xml:space="preserve"> </w:t>
      </w:r>
      <w:r w:rsidRPr="3407801C">
        <w:rPr>
          <w:rFonts w:eastAsia="Calibri" w:cs="Calibri"/>
        </w:rPr>
        <w:t>1:</w:t>
      </w:r>
    </w:p>
    <w:p w14:paraId="389F0A0E" w14:textId="79B7FE3B" w:rsidR="00673B66" w:rsidRDefault="00673B66" w:rsidP="003373A0">
      <w:pPr>
        <w:pStyle w:val="ListParagraph"/>
        <w:numPr>
          <w:ilvl w:val="0"/>
          <w:numId w:val="5"/>
        </w:numPr>
        <w:rPr>
          <w:rFonts w:eastAsiaTheme="minorEastAsia"/>
        </w:rPr>
      </w:pPr>
      <w:bookmarkStart w:id="5" w:name="_Hlk64097638"/>
      <w:r w:rsidRPr="3407801C">
        <w:rPr>
          <w:rFonts w:eastAsia="Calibri" w:cs="Calibri"/>
        </w:rPr>
        <w:t>A</w:t>
      </w:r>
      <w:r w:rsidR="003373A0">
        <w:rPr>
          <w:rFonts w:eastAsia="Calibri" w:cs="Calibri"/>
        </w:rPr>
        <w:t xml:space="preserve"> </w:t>
      </w:r>
      <w:r w:rsidR="001F7960">
        <w:t>Community Partner</w:t>
      </w:r>
      <w:r w:rsidR="003373A0">
        <w:rPr>
          <w:rFonts w:eastAsia="Calibri" w:cs="Calibri"/>
        </w:rPr>
        <w:t xml:space="preserve"> </w:t>
      </w:r>
      <w:r w:rsidRPr="3407801C">
        <w:rPr>
          <w:rFonts w:eastAsia="Calibri" w:cs="Calibri"/>
        </w:rPr>
        <w:t>in</w:t>
      </w:r>
      <w:r w:rsidR="003373A0">
        <w:rPr>
          <w:rFonts w:eastAsia="Calibri" w:cs="Calibri"/>
        </w:rPr>
        <w:t xml:space="preserve"> </w:t>
      </w:r>
      <w:r w:rsidRPr="3407801C">
        <w:rPr>
          <w:rFonts w:eastAsia="Calibri" w:cs="Calibri"/>
        </w:rPr>
        <w:t>Bemidji</w:t>
      </w:r>
      <w:r w:rsidR="003373A0">
        <w:rPr>
          <w:rFonts w:eastAsia="Calibri" w:cs="Calibri"/>
        </w:rPr>
        <w:t xml:space="preserve"> </w:t>
      </w:r>
      <w:r w:rsidRPr="3407801C">
        <w:rPr>
          <w:rFonts w:eastAsia="Calibri" w:cs="Calibri"/>
        </w:rPr>
        <w:t>is</w:t>
      </w:r>
      <w:r w:rsidR="003373A0">
        <w:rPr>
          <w:rFonts w:eastAsia="Calibri" w:cs="Calibri"/>
        </w:rPr>
        <w:t xml:space="preserve"> </w:t>
      </w:r>
      <w:r w:rsidRPr="3407801C">
        <w:rPr>
          <w:rFonts w:eastAsia="Calibri" w:cs="Calibri"/>
        </w:rPr>
        <w:t>conducting</w:t>
      </w:r>
      <w:r w:rsidR="003373A0">
        <w:rPr>
          <w:rFonts w:eastAsia="Calibri" w:cs="Calibri"/>
        </w:rPr>
        <w:t xml:space="preserve"> </w:t>
      </w:r>
      <w:r w:rsidRPr="3407801C">
        <w:rPr>
          <w:rFonts w:eastAsia="Calibri" w:cs="Calibri"/>
        </w:rPr>
        <w:t>a</w:t>
      </w:r>
      <w:r w:rsidR="003373A0">
        <w:rPr>
          <w:rFonts w:eastAsia="Calibri" w:cs="Calibri"/>
        </w:rPr>
        <w:t xml:space="preserve"> </w:t>
      </w:r>
      <w:r w:rsidRPr="3407801C">
        <w:rPr>
          <w:rFonts w:eastAsia="Calibri" w:cs="Calibri"/>
        </w:rPr>
        <w:t>Pre-ETS</w:t>
      </w:r>
      <w:r w:rsidR="003373A0">
        <w:rPr>
          <w:rFonts w:eastAsia="Calibri" w:cs="Calibri"/>
        </w:rPr>
        <w:t xml:space="preserve"> </w:t>
      </w:r>
      <w:r w:rsidRPr="3407801C">
        <w:rPr>
          <w:rFonts w:eastAsia="Calibri" w:cs="Calibri"/>
        </w:rPr>
        <w:t>Job</w:t>
      </w:r>
      <w:r w:rsidR="003373A0">
        <w:rPr>
          <w:rFonts w:eastAsia="Calibri" w:cs="Calibri"/>
        </w:rPr>
        <w:t xml:space="preserve"> </w:t>
      </w:r>
      <w:r w:rsidRPr="3407801C">
        <w:rPr>
          <w:rFonts w:eastAsia="Calibri" w:cs="Calibri"/>
        </w:rPr>
        <w:t>Exploration</w:t>
      </w:r>
      <w:r w:rsidR="003373A0">
        <w:rPr>
          <w:rFonts w:eastAsia="Calibri" w:cs="Calibri"/>
        </w:rPr>
        <w:t xml:space="preserve"> </w:t>
      </w:r>
      <w:r w:rsidRPr="3407801C">
        <w:rPr>
          <w:rFonts w:eastAsia="Calibri" w:cs="Calibri"/>
        </w:rPr>
        <w:t>Counseling</w:t>
      </w:r>
      <w:r w:rsidR="003373A0">
        <w:rPr>
          <w:rFonts w:eastAsia="Calibri" w:cs="Calibri"/>
        </w:rPr>
        <w:t xml:space="preserve"> </w:t>
      </w:r>
      <w:r w:rsidRPr="3407801C">
        <w:rPr>
          <w:rFonts w:eastAsia="Calibri" w:cs="Calibri"/>
        </w:rPr>
        <w:t>group</w:t>
      </w:r>
      <w:r w:rsidR="003373A0">
        <w:rPr>
          <w:rFonts w:eastAsia="Calibri" w:cs="Calibri"/>
        </w:rPr>
        <w:t xml:space="preserve"> </w:t>
      </w:r>
      <w:r w:rsidRPr="3407801C">
        <w:rPr>
          <w:rFonts w:eastAsia="Calibri" w:cs="Calibri"/>
        </w:rPr>
        <w:t>class</w:t>
      </w:r>
      <w:r w:rsidR="003373A0">
        <w:rPr>
          <w:rFonts w:eastAsia="Calibri" w:cs="Calibri"/>
        </w:rPr>
        <w:t xml:space="preserve"> </w:t>
      </w:r>
      <w:r w:rsidRPr="3407801C">
        <w:rPr>
          <w:rFonts w:eastAsia="Calibri" w:cs="Calibri"/>
        </w:rPr>
        <w:t>1</w:t>
      </w:r>
      <w:r w:rsidR="003373A0">
        <w:rPr>
          <w:rFonts w:eastAsia="Calibri" w:cs="Calibri"/>
        </w:rPr>
        <w:t xml:space="preserve"> </w:t>
      </w:r>
      <w:r w:rsidRPr="3407801C">
        <w:rPr>
          <w:rFonts w:eastAsia="Calibri" w:cs="Calibri"/>
        </w:rPr>
        <w:t>hour</w:t>
      </w:r>
      <w:r w:rsidR="003373A0">
        <w:rPr>
          <w:rFonts w:eastAsia="Calibri" w:cs="Calibri"/>
        </w:rPr>
        <w:t xml:space="preserve"> </w:t>
      </w:r>
      <w:r w:rsidRPr="3407801C">
        <w:rPr>
          <w:rFonts w:eastAsia="Calibri" w:cs="Calibri"/>
        </w:rPr>
        <w:t>away</w:t>
      </w:r>
      <w:r w:rsidR="003373A0">
        <w:rPr>
          <w:rFonts w:eastAsia="Calibri" w:cs="Calibri"/>
        </w:rPr>
        <w:t xml:space="preserve"> </w:t>
      </w:r>
      <w:r w:rsidRPr="3407801C">
        <w:rPr>
          <w:rFonts w:eastAsia="Calibri" w:cs="Calibri"/>
        </w:rPr>
        <w:t>in</w:t>
      </w:r>
      <w:r w:rsidR="003373A0">
        <w:rPr>
          <w:rFonts w:eastAsia="Calibri" w:cs="Calibri"/>
        </w:rPr>
        <w:t xml:space="preserve"> </w:t>
      </w:r>
      <w:r w:rsidRPr="3407801C">
        <w:rPr>
          <w:rFonts w:eastAsia="Calibri" w:cs="Calibri"/>
        </w:rPr>
        <w:t>a</w:t>
      </w:r>
      <w:r w:rsidR="003373A0">
        <w:rPr>
          <w:rFonts w:eastAsia="Calibri" w:cs="Calibri"/>
        </w:rPr>
        <w:t xml:space="preserve"> </w:t>
      </w:r>
      <w:r w:rsidRPr="3407801C">
        <w:rPr>
          <w:rFonts w:eastAsia="Calibri" w:cs="Calibri"/>
        </w:rPr>
        <w:t>small</w:t>
      </w:r>
      <w:r w:rsidR="003373A0">
        <w:rPr>
          <w:rFonts w:eastAsia="Calibri" w:cs="Calibri"/>
        </w:rPr>
        <w:t xml:space="preserve"> </w:t>
      </w:r>
      <w:r w:rsidRPr="3407801C">
        <w:rPr>
          <w:rFonts w:eastAsia="Calibri" w:cs="Calibri"/>
        </w:rPr>
        <w:t>town.</w:t>
      </w:r>
      <w:r w:rsidR="003373A0">
        <w:rPr>
          <w:rFonts w:eastAsia="Calibri" w:cs="Calibri"/>
        </w:rPr>
        <w:t xml:space="preserve"> </w:t>
      </w:r>
      <w:r w:rsidR="00073562">
        <w:rPr>
          <w:rFonts w:eastAsia="Calibri" w:cs="Calibri"/>
        </w:rPr>
        <w:t xml:space="preserve">This comes to </w:t>
      </w:r>
      <w:r w:rsidRPr="3407801C">
        <w:rPr>
          <w:rFonts w:eastAsia="Calibri" w:cs="Calibri"/>
        </w:rPr>
        <w:t>2</w:t>
      </w:r>
      <w:r w:rsidR="003373A0">
        <w:rPr>
          <w:rFonts w:eastAsia="Calibri" w:cs="Calibri"/>
        </w:rPr>
        <w:t xml:space="preserve"> </w:t>
      </w:r>
      <w:r w:rsidRPr="3407801C">
        <w:rPr>
          <w:rFonts w:eastAsia="Calibri" w:cs="Calibri"/>
        </w:rPr>
        <w:t>hours</w:t>
      </w:r>
      <w:r w:rsidR="003373A0">
        <w:rPr>
          <w:rFonts w:eastAsia="Calibri" w:cs="Calibri"/>
        </w:rPr>
        <w:t xml:space="preserve"> </w:t>
      </w:r>
      <w:r w:rsidRPr="3407801C">
        <w:rPr>
          <w:rFonts w:eastAsia="Calibri" w:cs="Calibri"/>
        </w:rPr>
        <w:t>of</w:t>
      </w:r>
      <w:r w:rsidR="003373A0">
        <w:rPr>
          <w:rFonts w:eastAsia="Calibri" w:cs="Calibri"/>
        </w:rPr>
        <w:t xml:space="preserve"> </w:t>
      </w:r>
      <w:r w:rsidRPr="3407801C">
        <w:rPr>
          <w:rFonts w:eastAsia="Calibri" w:cs="Calibri"/>
        </w:rPr>
        <w:t>travel</w:t>
      </w:r>
      <w:r w:rsidR="006C5768">
        <w:rPr>
          <w:rFonts w:asciiTheme="minorHAnsi" w:eastAsia="Calibri" w:hAnsiTheme="minorHAnsi" w:cstheme="minorHAnsi"/>
        </w:rPr>
        <w:t>/transportation</w:t>
      </w:r>
      <w:r w:rsidR="003373A0">
        <w:rPr>
          <w:rFonts w:eastAsia="Calibri" w:cs="Calibri"/>
        </w:rPr>
        <w:t xml:space="preserve"> </w:t>
      </w:r>
      <w:r w:rsidRPr="3407801C">
        <w:rPr>
          <w:rFonts w:eastAsia="Calibri" w:cs="Calibri"/>
        </w:rPr>
        <w:t>time</w:t>
      </w:r>
      <w:r w:rsidR="003373A0">
        <w:rPr>
          <w:rFonts w:eastAsia="Calibri" w:cs="Calibri"/>
        </w:rPr>
        <w:t xml:space="preserve"> </w:t>
      </w:r>
      <w:r w:rsidRPr="3407801C">
        <w:rPr>
          <w:rFonts w:eastAsia="Calibri" w:cs="Calibri"/>
        </w:rPr>
        <w:t>round</w:t>
      </w:r>
      <w:r w:rsidR="00073562">
        <w:rPr>
          <w:rFonts w:eastAsia="Calibri" w:cs="Calibri"/>
        </w:rPr>
        <w:t>-</w:t>
      </w:r>
      <w:r w:rsidRPr="3407801C">
        <w:rPr>
          <w:rFonts w:eastAsia="Calibri" w:cs="Calibri"/>
        </w:rPr>
        <w:t>trip.</w:t>
      </w:r>
    </w:p>
    <w:p w14:paraId="48518484" w14:textId="381EEEA5" w:rsidR="00673B66" w:rsidRDefault="00673B66" w:rsidP="003373A0">
      <w:pPr>
        <w:pStyle w:val="ListParagraph"/>
        <w:numPr>
          <w:ilvl w:val="0"/>
          <w:numId w:val="5"/>
        </w:numPr>
      </w:pPr>
      <w:r w:rsidRPr="3407801C">
        <w:rPr>
          <w:rFonts w:eastAsia="Calibri" w:cs="Calibri"/>
        </w:rPr>
        <w:t>The</w:t>
      </w:r>
      <w:r w:rsidR="003373A0">
        <w:rPr>
          <w:rFonts w:eastAsia="Calibri" w:cs="Calibri"/>
        </w:rPr>
        <w:t xml:space="preserve"> </w:t>
      </w:r>
      <w:r w:rsidR="001F7960">
        <w:t>Community Partner</w:t>
      </w:r>
      <w:r w:rsidR="003373A0">
        <w:rPr>
          <w:rFonts w:eastAsia="Calibri" w:cs="Calibri"/>
        </w:rPr>
        <w:t xml:space="preserve"> </w:t>
      </w:r>
      <w:r w:rsidRPr="3407801C">
        <w:rPr>
          <w:rFonts w:eastAsia="Calibri" w:cs="Calibri"/>
        </w:rPr>
        <w:t>staff</w:t>
      </w:r>
      <w:r w:rsidR="003373A0">
        <w:rPr>
          <w:rFonts w:eastAsia="Calibri" w:cs="Calibri"/>
        </w:rPr>
        <w:t xml:space="preserve"> </w:t>
      </w:r>
      <w:r w:rsidRPr="3407801C">
        <w:rPr>
          <w:rFonts w:eastAsia="Calibri" w:cs="Calibri"/>
        </w:rPr>
        <w:t>does</w:t>
      </w:r>
      <w:r w:rsidR="003373A0">
        <w:rPr>
          <w:rFonts w:eastAsia="Calibri" w:cs="Calibri"/>
        </w:rPr>
        <w:t xml:space="preserve"> </w:t>
      </w:r>
      <w:r w:rsidRPr="3407801C">
        <w:rPr>
          <w:rFonts w:eastAsia="Calibri" w:cs="Calibri"/>
        </w:rPr>
        <w:t>not</w:t>
      </w:r>
      <w:r w:rsidR="003373A0">
        <w:rPr>
          <w:rFonts w:eastAsia="Calibri" w:cs="Calibri"/>
        </w:rPr>
        <w:t xml:space="preserve"> </w:t>
      </w:r>
      <w:r w:rsidRPr="3407801C">
        <w:rPr>
          <w:rFonts w:eastAsia="Calibri" w:cs="Calibri"/>
        </w:rPr>
        <w:t>transport</w:t>
      </w:r>
      <w:r w:rsidR="003373A0">
        <w:rPr>
          <w:rFonts w:eastAsia="Calibri" w:cs="Calibri"/>
        </w:rPr>
        <w:t xml:space="preserve"> </w:t>
      </w:r>
      <w:r w:rsidRPr="3407801C">
        <w:rPr>
          <w:rFonts w:eastAsia="Calibri" w:cs="Calibri"/>
        </w:rPr>
        <w:t>any</w:t>
      </w:r>
      <w:r w:rsidR="003373A0">
        <w:rPr>
          <w:rFonts w:eastAsia="Calibri" w:cs="Calibri"/>
        </w:rPr>
        <w:t xml:space="preserve"> </w:t>
      </w:r>
      <w:r w:rsidRPr="3407801C">
        <w:rPr>
          <w:rFonts w:eastAsia="Calibri" w:cs="Calibri"/>
        </w:rPr>
        <w:t>of</w:t>
      </w:r>
      <w:r w:rsidR="003373A0">
        <w:rPr>
          <w:rFonts w:eastAsia="Calibri" w:cs="Calibri"/>
        </w:rPr>
        <w:t xml:space="preserve"> </w:t>
      </w:r>
      <w:r w:rsidRPr="3407801C">
        <w:rPr>
          <w:rFonts w:eastAsia="Calibri" w:cs="Calibri"/>
        </w:rPr>
        <w:t>the</w:t>
      </w:r>
      <w:r w:rsidR="003373A0">
        <w:rPr>
          <w:rFonts w:eastAsia="Calibri" w:cs="Calibri"/>
        </w:rPr>
        <w:t xml:space="preserve"> </w:t>
      </w:r>
      <w:r w:rsidRPr="3407801C">
        <w:rPr>
          <w:rFonts w:eastAsia="Calibri" w:cs="Calibri"/>
        </w:rPr>
        <w:t>students</w:t>
      </w:r>
      <w:r w:rsidR="003373A0">
        <w:rPr>
          <w:rFonts w:eastAsia="Calibri" w:cs="Calibri"/>
        </w:rPr>
        <w:t xml:space="preserve"> </w:t>
      </w:r>
      <w:r w:rsidRPr="3407801C">
        <w:rPr>
          <w:rFonts w:eastAsia="Calibri" w:cs="Calibri"/>
        </w:rPr>
        <w:t>to</w:t>
      </w:r>
      <w:r w:rsidR="003373A0">
        <w:rPr>
          <w:rFonts w:eastAsia="Calibri" w:cs="Calibri"/>
        </w:rPr>
        <w:t xml:space="preserve"> </w:t>
      </w:r>
      <w:r w:rsidRPr="3407801C">
        <w:rPr>
          <w:rFonts w:eastAsia="Calibri" w:cs="Calibri"/>
        </w:rPr>
        <w:t>the</w:t>
      </w:r>
      <w:r w:rsidR="003373A0">
        <w:rPr>
          <w:rFonts w:eastAsia="Calibri" w:cs="Calibri"/>
        </w:rPr>
        <w:t xml:space="preserve"> </w:t>
      </w:r>
      <w:r w:rsidRPr="3407801C">
        <w:rPr>
          <w:rFonts w:eastAsia="Calibri" w:cs="Calibri"/>
        </w:rPr>
        <w:t>class.</w:t>
      </w:r>
    </w:p>
    <w:p w14:paraId="7A559617" w14:textId="1B2001C5" w:rsidR="00673B66" w:rsidRPr="00470B84" w:rsidRDefault="00673B66" w:rsidP="003373A0">
      <w:pPr>
        <w:pStyle w:val="ListParagraph"/>
        <w:numPr>
          <w:ilvl w:val="0"/>
          <w:numId w:val="5"/>
        </w:numPr>
      </w:pPr>
      <w:r w:rsidRPr="3407801C">
        <w:rPr>
          <w:rFonts w:eastAsia="Calibri" w:cs="Calibri"/>
        </w:rPr>
        <w:t>It</w:t>
      </w:r>
      <w:r w:rsidR="003373A0">
        <w:rPr>
          <w:rFonts w:eastAsia="Calibri" w:cs="Calibri"/>
        </w:rPr>
        <w:t xml:space="preserve"> </w:t>
      </w:r>
      <w:r w:rsidRPr="3407801C">
        <w:rPr>
          <w:rFonts w:eastAsia="Calibri" w:cs="Calibri"/>
        </w:rPr>
        <w:t>is</w:t>
      </w:r>
      <w:r w:rsidR="003373A0">
        <w:rPr>
          <w:rFonts w:eastAsia="Calibri" w:cs="Calibri"/>
        </w:rPr>
        <w:t xml:space="preserve"> </w:t>
      </w:r>
      <w:r w:rsidRPr="3407801C">
        <w:rPr>
          <w:rFonts w:eastAsia="Calibri" w:cs="Calibri"/>
        </w:rPr>
        <w:t>a</w:t>
      </w:r>
      <w:r w:rsidR="003373A0">
        <w:rPr>
          <w:rFonts w:eastAsia="Calibri" w:cs="Calibri"/>
        </w:rPr>
        <w:t xml:space="preserve"> </w:t>
      </w:r>
      <w:r w:rsidRPr="3407801C">
        <w:rPr>
          <w:rFonts w:eastAsia="Calibri" w:cs="Calibri"/>
        </w:rPr>
        <w:t>2</w:t>
      </w:r>
      <w:r w:rsidR="00760418">
        <w:rPr>
          <w:rFonts w:eastAsia="Calibri" w:cs="Calibri"/>
        </w:rPr>
        <w:t>-</w:t>
      </w:r>
      <w:r w:rsidRPr="3407801C">
        <w:rPr>
          <w:rFonts w:eastAsia="Calibri" w:cs="Calibri"/>
        </w:rPr>
        <w:t>hour</w:t>
      </w:r>
      <w:r w:rsidR="003373A0">
        <w:rPr>
          <w:rFonts w:eastAsia="Calibri" w:cs="Calibri"/>
        </w:rPr>
        <w:t xml:space="preserve"> </w:t>
      </w:r>
      <w:r w:rsidRPr="3407801C">
        <w:rPr>
          <w:rFonts w:eastAsia="Calibri" w:cs="Calibri"/>
        </w:rPr>
        <w:t>Job</w:t>
      </w:r>
      <w:r w:rsidR="003373A0">
        <w:rPr>
          <w:rFonts w:eastAsia="Calibri" w:cs="Calibri"/>
        </w:rPr>
        <w:t xml:space="preserve"> </w:t>
      </w:r>
      <w:r w:rsidRPr="3407801C">
        <w:rPr>
          <w:rFonts w:eastAsia="Calibri" w:cs="Calibri"/>
        </w:rPr>
        <w:t>Exploration</w:t>
      </w:r>
      <w:r w:rsidR="003373A0">
        <w:rPr>
          <w:rFonts w:eastAsia="Calibri" w:cs="Calibri"/>
        </w:rPr>
        <w:t xml:space="preserve"> </w:t>
      </w:r>
      <w:r w:rsidRPr="3407801C">
        <w:rPr>
          <w:rFonts w:eastAsia="Calibri" w:cs="Calibri"/>
        </w:rPr>
        <w:t>Counseling</w:t>
      </w:r>
      <w:r w:rsidR="003373A0">
        <w:rPr>
          <w:rFonts w:eastAsia="Calibri" w:cs="Calibri"/>
        </w:rPr>
        <w:t xml:space="preserve"> </w:t>
      </w:r>
      <w:proofErr w:type="gramStart"/>
      <w:r w:rsidRPr="3407801C">
        <w:rPr>
          <w:rFonts w:eastAsia="Calibri" w:cs="Calibri"/>
        </w:rPr>
        <w:t>group</w:t>
      </w:r>
      <w:proofErr w:type="gramEnd"/>
      <w:r w:rsidR="003373A0">
        <w:rPr>
          <w:rFonts w:eastAsia="Calibri" w:cs="Calibri"/>
        </w:rPr>
        <w:t xml:space="preserve"> </w:t>
      </w:r>
      <w:r w:rsidRPr="3407801C">
        <w:rPr>
          <w:rFonts w:eastAsia="Calibri" w:cs="Calibri"/>
        </w:rPr>
        <w:t>Pre-ETS</w:t>
      </w:r>
      <w:r w:rsidR="003373A0">
        <w:rPr>
          <w:rFonts w:eastAsia="Calibri" w:cs="Calibri"/>
        </w:rPr>
        <w:t xml:space="preserve"> </w:t>
      </w:r>
      <w:r w:rsidRPr="3407801C">
        <w:rPr>
          <w:rFonts w:eastAsia="Calibri" w:cs="Calibri"/>
        </w:rPr>
        <w:t>class</w:t>
      </w:r>
      <w:r w:rsidR="003373A0">
        <w:rPr>
          <w:rFonts w:eastAsia="Calibri" w:cs="Calibri"/>
        </w:rPr>
        <w:t xml:space="preserve"> </w:t>
      </w:r>
      <w:r w:rsidRPr="3407801C">
        <w:rPr>
          <w:rFonts w:eastAsia="Calibri" w:cs="Calibri"/>
        </w:rPr>
        <w:t>with</w:t>
      </w:r>
      <w:r w:rsidR="003373A0">
        <w:rPr>
          <w:rFonts w:eastAsia="Calibri" w:cs="Calibri"/>
        </w:rPr>
        <w:t xml:space="preserve"> </w:t>
      </w:r>
      <w:r w:rsidRPr="3407801C">
        <w:rPr>
          <w:rFonts w:eastAsia="Calibri" w:cs="Calibri"/>
        </w:rPr>
        <w:t>5</w:t>
      </w:r>
      <w:r w:rsidR="003373A0">
        <w:rPr>
          <w:rFonts w:eastAsia="Calibri" w:cs="Calibri"/>
        </w:rPr>
        <w:t xml:space="preserve"> </w:t>
      </w:r>
      <w:r w:rsidRPr="3407801C">
        <w:rPr>
          <w:rFonts w:eastAsia="Calibri" w:cs="Calibri"/>
        </w:rPr>
        <w:t>students.</w:t>
      </w:r>
    </w:p>
    <w:p w14:paraId="55D1361C" w14:textId="373E8410" w:rsidR="006C5768" w:rsidRDefault="006C5768" w:rsidP="003373A0">
      <w:pPr>
        <w:pStyle w:val="ListParagraph"/>
        <w:numPr>
          <w:ilvl w:val="0"/>
          <w:numId w:val="5"/>
        </w:numPr>
      </w:pPr>
      <w:bookmarkStart w:id="6" w:name="_Hlk67376249"/>
      <w:r>
        <w:t>The Pre-ETS Job Exploration Counseling hourly</w:t>
      </w:r>
      <w:r w:rsidR="00073562">
        <w:t xml:space="preserve"> individual</w:t>
      </w:r>
      <w:r>
        <w:t xml:space="preserve"> rate on the Community Partner’s contract is $100/hour.</w:t>
      </w:r>
      <w:r w:rsidR="00073562">
        <w:t xml:space="preserve"> The group rate is $45/hour.</w:t>
      </w:r>
    </w:p>
    <w:p w14:paraId="37D08716" w14:textId="6798390B" w:rsidR="00172169" w:rsidRDefault="00172169" w:rsidP="003373A0">
      <w:pPr>
        <w:pStyle w:val="ListParagraph"/>
        <w:numPr>
          <w:ilvl w:val="0"/>
          <w:numId w:val="5"/>
        </w:numPr>
      </w:pPr>
      <w:r>
        <w:t xml:space="preserve">The individual </w:t>
      </w:r>
      <w:r w:rsidRPr="00C712ED">
        <w:rPr>
          <w:u w:val="single"/>
        </w:rPr>
        <w:t>authorizations</w:t>
      </w:r>
      <w:r>
        <w:t xml:space="preserve"> for each of the 5 students </w:t>
      </w:r>
      <w:r w:rsidR="00CF3B1A">
        <w:t>sh</w:t>
      </w:r>
      <w:r>
        <w:t xml:space="preserve">ould </w:t>
      </w:r>
      <w:r w:rsidR="009458FF">
        <w:t>look like this:</w:t>
      </w:r>
    </w:p>
    <w:p w14:paraId="1D86EB81" w14:textId="11B085E9" w:rsidR="009458FF" w:rsidRPr="00932267" w:rsidRDefault="00323CF2" w:rsidP="009B5286">
      <w:pPr>
        <w:pStyle w:val="ListParagraph"/>
        <w:numPr>
          <w:ilvl w:val="1"/>
          <w:numId w:val="5"/>
        </w:numPr>
        <w:ind w:left="1080"/>
      </w:pPr>
      <w:r>
        <w:t>Job Exploration Counseling</w:t>
      </w:r>
      <w:r w:rsidR="00470B84">
        <w:t xml:space="preserve"> </w:t>
      </w:r>
      <w:r w:rsidR="006C5768">
        <w:t xml:space="preserve">at $100/hour for </w:t>
      </w:r>
      <w:r w:rsidR="00470B84">
        <w:t>4 hours</w:t>
      </w:r>
      <w:r w:rsidR="00932267">
        <w:t>= $</w:t>
      </w:r>
      <w:r w:rsidR="006C5768">
        <w:t>4</w:t>
      </w:r>
      <w:r w:rsidR="00932267">
        <w:t>00</w:t>
      </w:r>
      <w:r w:rsidR="00690A8D">
        <w:t xml:space="preserve"> total </w:t>
      </w:r>
      <w:r w:rsidR="00407436">
        <w:t xml:space="preserve">amount </w:t>
      </w:r>
      <w:r w:rsidR="00690A8D">
        <w:t>authorized</w:t>
      </w:r>
      <w:r w:rsidR="00CE47B6">
        <w:t>/student</w:t>
      </w:r>
      <w:r w:rsidR="00932267">
        <w:t>.</w:t>
      </w:r>
    </w:p>
    <w:p w14:paraId="7F2AD7F4" w14:textId="224AD805" w:rsidR="00A76E44" w:rsidRPr="00A76E44" w:rsidRDefault="00A76E44" w:rsidP="003373A0">
      <w:pPr>
        <w:pStyle w:val="ListParagraph"/>
        <w:numPr>
          <w:ilvl w:val="0"/>
          <w:numId w:val="5"/>
        </w:numPr>
      </w:pPr>
      <w:r>
        <w:t xml:space="preserve">The VRS staff </w:t>
      </w:r>
      <w:r w:rsidRPr="00A76E44">
        <w:rPr>
          <w:u w:val="single"/>
        </w:rPr>
        <w:t>case note</w:t>
      </w:r>
      <w:r>
        <w:t xml:space="preserve"> will indicate: Job Exploration Counseling includes 2 hours service time and 2 hours travel/transportation time.</w:t>
      </w:r>
    </w:p>
    <w:p w14:paraId="5A26FB5A" w14:textId="54CFDB91" w:rsidR="007B0DC1" w:rsidRPr="007B0DC1" w:rsidRDefault="00673B66" w:rsidP="003373A0">
      <w:pPr>
        <w:pStyle w:val="ListParagraph"/>
        <w:numPr>
          <w:ilvl w:val="0"/>
          <w:numId w:val="5"/>
        </w:numPr>
      </w:pPr>
      <w:r w:rsidRPr="3407801C">
        <w:rPr>
          <w:rFonts w:eastAsia="Calibri" w:cs="Calibri"/>
        </w:rPr>
        <w:t>The</w:t>
      </w:r>
      <w:r w:rsidR="003373A0">
        <w:rPr>
          <w:rFonts w:eastAsia="Calibri" w:cs="Calibri"/>
        </w:rPr>
        <w:t xml:space="preserve"> </w:t>
      </w:r>
      <w:r w:rsidRPr="3407801C">
        <w:rPr>
          <w:rFonts w:eastAsia="Calibri" w:cs="Calibri"/>
        </w:rPr>
        <w:t>individual</w:t>
      </w:r>
      <w:r w:rsidR="003373A0">
        <w:rPr>
          <w:rFonts w:eastAsia="Calibri" w:cs="Calibri"/>
        </w:rPr>
        <w:t xml:space="preserve"> </w:t>
      </w:r>
      <w:r w:rsidRPr="00C712ED">
        <w:rPr>
          <w:rFonts w:eastAsia="Calibri" w:cs="Calibri"/>
          <w:u w:val="single"/>
        </w:rPr>
        <w:t>invoices</w:t>
      </w:r>
      <w:r w:rsidR="003373A0">
        <w:rPr>
          <w:rFonts w:eastAsia="Calibri" w:cs="Calibri"/>
        </w:rPr>
        <w:t xml:space="preserve"> </w:t>
      </w:r>
      <w:r w:rsidRPr="3407801C">
        <w:rPr>
          <w:rFonts w:eastAsia="Calibri" w:cs="Calibri"/>
        </w:rPr>
        <w:t>for</w:t>
      </w:r>
      <w:r w:rsidR="003373A0">
        <w:rPr>
          <w:rFonts w:eastAsia="Calibri" w:cs="Calibri"/>
        </w:rPr>
        <w:t xml:space="preserve"> </w:t>
      </w:r>
      <w:r w:rsidRPr="3407801C">
        <w:rPr>
          <w:rFonts w:eastAsia="Calibri" w:cs="Calibri"/>
        </w:rPr>
        <w:t>each</w:t>
      </w:r>
      <w:r w:rsidR="003373A0">
        <w:rPr>
          <w:rFonts w:eastAsia="Calibri" w:cs="Calibri"/>
        </w:rPr>
        <w:t xml:space="preserve"> </w:t>
      </w:r>
      <w:r w:rsidRPr="3407801C">
        <w:rPr>
          <w:rFonts w:eastAsia="Calibri" w:cs="Calibri"/>
        </w:rPr>
        <w:t>of</w:t>
      </w:r>
      <w:r w:rsidR="003373A0">
        <w:rPr>
          <w:rFonts w:eastAsia="Calibri" w:cs="Calibri"/>
        </w:rPr>
        <w:t xml:space="preserve"> </w:t>
      </w:r>
      <w:r w:rsidRPr="3407801C">
        <w:rPr>
          <w:rFonts w:eastAsia="Calibri" w:cs="Calibri"/>
        </w:rPr>
        <w:t>the</w:t>
      </w:r>
      <w:r w:rsidR="003373A0">
        <w:rPr>
          <w:rFonts w:eastAsia="Calibri" w:cs="Calibri"/>
        </w:rPr>
        <w:t xml:space="preserve"> </w:t>
      </w:r>
      <w:r w:rsidRPr="3407801C">
        <w:rPr>
          <w:rFonts w:eastAsia="Calibri" w:cs="Calibri"/>
        </w:rPr>
        <w:t>5</w:t>
      </w:r>
      <w:r w:rsidR="003373A0">
        <w:rPr>
          <w:rFonts w:eastAsia="Calibri" w:cs="Calibri"/>
        </w:rPr>
        <w:t xml:space="preserve"> </w:t>
      </w:r>
      <w:r w:rsidRPr="3407801C">
        <w:rPr>
          <w:rFonts w:eastAsia="Calibri" w:cs="Calibri"/>
        </w:rPr>
        <w:t>students</w:t>
      </w:r>
      <w:r w:rsidR="003373A0">
        <w:rPr>
          <w:rFonts w:eastAsia="Calibri" w:cs="Calibri"/>
        </w:rPr>
        <w:t xml:space="preserve"> </w:t>
      </w:r>
      <w:r w:rsidR="00025DB2">
        <w:rPr>
          <w:rFonts w:eastAsia="Calibri" w:cs="Calibri"/>
        </w:rPr>
        <w:t>sh</w:t>
      </w:r>
      <w:r w:rsidRPr="3407801C">
        <w:rPr>
          <w:rFonts w:eastAsia="Calibri" w:cs="Calibri"/>
        </w:rPr>
        <w:t>ould</w:t>
      </w:r>
      <w:r w:rsidR="003373A0">
        <w:rPr>
          <w:rFonts w:eastAsia="Calibri" w:cs="Calibri"/>
        </w:rPr>
        <w:t xml:space="preserve"> </w:t>
      </w:r>
      <w:r w:rsidRPr="3407801C">
        <w:rPr>
          <w:rFonts w:eastAsia="Calibri" w:cs="Calibri"/>
        </w:rPr>
        <w:t>look</w:t>
      </w:r>
      <w:r w:rsidR="003373A0">
        <w:rPr>
          <w:rFonts w:eastAsia="Calibri" w:cs="Calibri"/>
        </w:rPr>
        <w:t xml:space="preserve"> </w:t>
      </w:r>
      <w:r w:rsidRPr="3407801C">
        <w:rPr>
          <w:rFonts w:eastAsia="Calibri" w:cs="Calibri"/>
        </w:rPr>
        <w:t>like</w:t>
      </w:r>
      <w:r w:rsidR="003373A0">
        <w:rPr>
          <w:rFonts w:eastAsia="Calibri" w:cs="Calibri"/>
        </w:rPr>
        <w:t xml:space="preserve"> </w:t>
      </w:r>
      <w:r w:rsidRPr="3407801C">
        <w:rPr>
          <w:rFonts w:eastAsia="Calibri" w:cs="Calibri"/>
        </w:rPr>
        <w:t>this:</w:t>
      </w:r>
    </w:p>
    <w:p w14:paraId="406BDDE7" w14:textId="0952F460" w:rsidR="00673B66" w:rsidRPr="007B0DC1" w:rsidRDefault="007B0DC1" w:rsidP="001D593F">
      <w:pPr>
        <w:pStyle w:val="ListParagraph"/>
        <w:numPr>
          <w:ilvl w:val="1"/>
          <w:numId w:val="5"/>
        </w:numPr>
        <w:ind w:left="1080"/>
      </w:pPr>
      <w:r>
        <w:rPr>
          <w:rFonts w:eastAsia="Calibri" w:cs="Calibri"/>
        </w:rPr>
        <w:t>2</w:t>
      </w:r>
      <w:r w:rsidR="003373A0">
        <w:rPr>
          <w:rFonts w:eastAsia="Calibri" w:cs="Calibri"/>
        </w:rPr>
        <w:t xml:space="preserve"> </w:t>
      </w:r>
      <w:r w:rsidR="00673B66" w:rsidRPr="3407801C">
        <w:rPr>
          <w:rFonts w:eastAsia="Calibri" w:cs="Calibri"/>
        </w:rPr>
        <w:t>hours</w:t>
      </w:r>
      <w:r w:rsidR="003373A0">
        <w:rPr>
          <w:rFonts w:eastAsia="Calibri" w:cs="Calibri"/>
        </w:rPr>
        <w:t xml:space="preserve"> </w:t>
      </w:r>
      <w:r w:rsidR="00673B66" w:rsidRPr="3407801C">
        <w:rPr>
          <w:rFonts w:eastAsia="Calibri" w:cs="Calibri"/>
        </w:rPr>
        <w:t>of</w:t>
      </w:r>
      <w:r w:rsidR="003373A0">
        <w:rPr>
          <w:rFonts w:eastAsia="Calibri" w:cs="Calibri"/>
        </w:rPr>
        <w:t xml:space="preserve"> </w:t>
      </w:r>
      <w:r w:rsidR="00673B66" w:rsidRPr="3407801C">
        <w:rPr>
          <w:rFonts w:eastAsia="Calibri" w:cs="Calibri"/>
        </w:rPr>
        <w:t>Job</w:t>
      </w:r>
      <w:r w:rsidR="003373A0">
        <w:rPr>
          <w:rFonts w:eastAsia="Calibri" w:cs="Calibri"/>
        </w:rPr>
        <w:t xml:space="preserve"> </w:t>
      </w:r>
      <w:r w:rsidR="00673B66" w:rsidRPr="3407801C">
        <w:rPr>
          <w:rFonts w:eastAsia="Calibri" w:cs="Calibri"/>
        </w:rPr>
        <w:t>Exploration</w:t>
      </w:r>
      <w:r w:rsidR="003373A0">
        <w:rPr>
          <w:rFonts w:eastAsia="Calibri" w:cs="Calibri"/>
        </w:rPr>
        <w:t xml:space="preserve"> </w:t>
      </w:r>
      <w:r w:rsidR="00673B66" w:rsidRPr="3407801C">
        <w:rPr>
          <w:rFonts w:eastAsia="Calibri" w:cs="Calibri"/>
        </w:rPr>
        <w:t>Counseling</w:t>
      </w:r>
      <w:r w:rsidR="003373A0">
        <w:rPr>
          <w:rFonts w:eastAsia="Calibri" w:cs="Calibri"/>
        </w:rPr>
        <w:t xml:space="preserve"> </w:t>
      </w:r>
      <w:r w:rsidR="00371CC4">
        <w:rPr>
          <w:rFonts w:eastAsia="Calibri" w:cs="Calibri"/>
        </w:rPr>
        <w:t>service time</w:t>
      </w:r>
      <w:r w:rsidR="008020AC">
        <w:rPr>
          <w:rFonts w:eastAsia="Calibri" w:cs="Calibri"/>
        </w:rPr>
        <w:t xml:space="preserve"> </w:t>
      </w:r>
      <w:r w:rsidR="00673B66" w:rsidRPr="3407801C">
        <w:rPr>
          <w:rFonts w:eastAsia="Calibri" w:cs="Calibri"/>
        </w:rPr>
        <w:t>at</w:t>
      </w:r>
      <w:r w:rsidR="003373A0">
        <w:rPr>
          <w:rFonts w:eastAsia="Calibri" w:cs="Calibri"/>
        </w:rPr>
        <w:t xml:space="preserve"> </w:t>
      </w:r>
      <w:r>
        <w:rPr>
          <w:rFonts w:eastAsia="Calibri" w:cs="Calibri"/>
        </w:rPr>
        <w:t xml:space="preserve">the </w:t>
      </w:r>
      <w:r w:rsidR="00673B66" w:rsidRPr="002E4CCC">
        <w:rPr>
          <w:rFonts w:eastAsia="Calibri" w:cs="Calibri"/>
          <w:b/>
          <w:bCs/>
        </w:rPr>
        <w:t>group</w:t>
      </w:r>
      <w:r w:rsidR="003373A0" w:rsidRPr="002E4CCC">
        <w:rPr>
          <w:rFonts w:eastAsia="Calibri" w:cs="Calibri"/>
          <w:b/>
          <w:bCs/>
        </w:rPr>
        <w:t xml:space="preserve"> </w:t>
      </w:r>
      <w:r w:rsidR="00673B66" w:rsidRPr="002E4CCC">
        <w:rPr>
          <w:rFonts w:eastAsia="Calibri" w:cs="Calibri"/>
          <w:b/>
          <w:bCs/>
        </w:rPr>
        <w:t>rate</w:t>
      </w:r>
      <w:r w:rsidR="003373A0">
        <w:rPr>
          <w:rFonts w:eastAsia="Calibri" w:cs="Calibri"/>
        </w:rPr>
        <w:t xml:space="preserve"> </w:t>
      </w:r>
      <w:r w:rsidR="00673B66" w:rsidRPr="3407801C">
        <w:rPr>
          <w:rFonts w:eastAsia="Calibri" w:cs="Calibri"/>
        </w:rPr>
        <w:t>of</w:t>
      </w:r>
      <w:r w:rsidR="003373A0">
        <w:rPr>
          <w:rFonts w:eastAsia="Calibri" w:cs="Calibri"/>
        </w:rPr>
        <w:t xml:space="preserve"> </w:t>
      </w:r>
      <w:r w:rsidR="00673B66" w:rsidRPr="3407801C">
        <w:rPr>
          <w:rFonts w:eastAsia="Calibri" w:cs="Calibri"/>
        </w:rPr>
        <w:t>$</w:t>
      </w:r>
      <w:r w:rsidR="006C5768">
        <w:rPr>
          <w:rFonts w:eastAsia="Calibri" w:cs="Calibri"/>
        </w:rPr>
        <w:t>4</w:t>
      </w:r>
      <w:r w:rsidR="00073562">
        <w:rPr>
          <w:rFonts w:eastAsia="Calibri" w:cs="Calibri"/>
        </w:rPr>
        <w:t>5</w:t>
      </w:r>
      <w:r w:rsidR="00673B66" w:rsidRPr="3407801C">
        <w:rPr>
          <w:rFonts w:eastAsia="Calibri" w:cs="Calibri"/>
        </w:rPr>
        <w:t>/hour</w:t>
      </w:r>
      <w:r>
        <w:rPr>
          <w:rFonts w:eastAsia="Calibri" w:cs="Calibri"/>
        </w:rPr>
        <w:t>= $</w:t>
      </w:r>
      <w:r w:rsidR="00073562">
        <w:rPr>
          <w:rFonts w:eastAsia="Calibri" w:cs="Calibri"/>
        </w:rPr>
        <w:t>9</w:t>
      </w:r>
      <w:r>
        <w:rPr>
          <w:rFonts w:eastAsia="Calibri" w:cs="Calibri"/>
        </w:rPr>
        <w:t>0/student</w:t>
      </w:r>
      <w:r w:rsidR="00673B66" w:rsidRPr="3407801C">
        <w:rPr>
          <w:rFonts w:eastAsia="Calibri" w:cs="Calibri"/>
        </w:rPr>
        <w:t>.</w:t>
      </w:r>
    </w:p>
    <w:p w14:paraId="61081107" w14:textId="0639CE58" w:rsidR="007B0DC1" w:rsidRPr="009C5541" w:rsidRDefault="00ED29C5" w:rsidP="001D593F">
      <w:pPr>
        <w:pStyle w:val="ListParagraph"/>
        <w:numPr>
          <w:ilvl w:val="1"/>
          <w:numId w:val="5"/>
        </w:numPr>
        <w:ind w:left="1080"/>
      </w:pPr>
      <w:r>
        <w:rPr>
          <w:rFonts w:eastAsia="Calibri" w:cs="Calibri"/>
        </w:rPr>
        <w:t>2 hours</w:t>
      </w:r>
      <w:r w:rsidR="007B0DC1">
        <w:rPr>
          <w:rFonts w:eastAsia="Calibri" w:cs="Calibri"/>
        </w:rPr>
        <w:t xml:space="preserve"> </w:t>
      </w:r>
      <w:r w:rsidR="00C54813">
        <w:rPr>
          <w:rFonts w:eastAsia="Calibri" w:cs="Calibri"/>
        </w:rPr>
        <w:t xml:space="preserve">of Job Exploration Counseling </w:t>
      </w:r>
      <w:r w:rsidR="007B0DC1">
        <w:rPr>
          <w:rFonts w:eastAsia="Calibri" w:cs="Calibri"/>
        </w:rPr>
        <w:t>travel</w:t>
      </w:r>
      <w:r w:rsidR="006C5768">
        <w:rPr>
          <w:rFonts w:eastAsia="Calibri" w:cs="Calibri"/>
        </w:rPr>
        <w:t>/transportation</w:t>
      </w:r>
      <w:r w:rsidR="007B0DC1">
        <w:rPr>
          <w:rFonts w:eastAsia="Calibri" w:cs="Calibri"/>
        </w:rPr>
        <w:t xml:space="preserve"> time </w:t>
      </w:r>
      <w:r w:rsidR="00BB0466">
        <w:rPr>
          <w:rFonts w:eastAsia="Calibri" w:cs="Calibri"/>
        </w:rPr>
        <w:t xml:space="preserve">at </w:t>
      </w:r>
      <w:r w:rsidR="0027092E">
        <w:rPr>
          <w:rFonts w:eastAsia="Calibri" w:cs="Calibri"/>
        </w:rPr>
        <w:t xml:space="preserve">the </w:t>
      </w:r>
      <w:r w:rsidR="0027092E" w:rsidRPr="00B57B22">
        <w:rPr>
          <w:rFonts w:eastAsia="Calibri" w:cs="Calibri"/>
          <w:b/>
          <w:bCs/>
        </w:rPr>
        <w:t xml:space="preserve">individual rate </w:t>
      </w:r>
      <w:r w:rsidR="0027092E">
        <w:rPr>
          <w:rFonts w:eastAsia="Calibri" w:cs="Calibri"/>
        </w:rPr>
        <w:t xml:space="preserve">of </w:t>
      </w:r>
      <w:r w:rsidR="00BB0466">
        <w:rPr>
          <w:rFonts w:eastAsia="Calibri" w:cs="Calibri"/>
        </w:rPr>
        <w:t>$</w:t>
      </w:r>
      <w:r w:rsidR="006C5768">
        <w:rPr>
          <w:rFonts w:eastAsia="Calibri" w:cs="Calibri"/>
        </w:rPr>
        <w:t>100</w:t>
      </w:r>
      <w:r w:rsidR="00BB0466">
        <w:rPr>
          <w:rFonts w:eastAsia="Calibri" w:cs="Calibri"/>
        </w:rPr>
        <w:t>/hour= $</w:t>
      </w:r>
      <w:r w:rsidR="006C5768">
        <w:rPr>
          <w:rFonts w:eastAsia="Calibri" w:cs="Calibri"/>
        </w:rPr>
        <w:t>20</w:t>
      </w:r>
      <w:r w:rsidR="00BB0466">
        <w:rPr>
          <w:rFonts w:eastAsia="Calibri" w:cs="Calibri"/>
        </w:rPr>
        <w:t>0</w:t>
      </w:r>
      <w:r w:rsidR="00273208">
        <w:rPr>
          <w:rFonts w:eastAsia="Calibri" w:cs="Calibri"/>
        </w:rPr>
        <w:t xml:space="preserve">, </w:t>
      </w:r>
      <w:r w:rsidR="007B0DC1">
        <w:rPr>
          <w:rFonts w:eastAsia="Calibri" w:cs="Calibri"/>
        </w:rPr>
        <w:t xml:space="preserve">divided by 5 students= </w:t>
      </w:r>
      <w:r w:rsidR="00664BA1">
        <w:rPr>
          <w:rFonts w:eastAsia="Calibri" w:cs="Calibri"/>
        </w:rPr>
        <w:t>$</w:t>
      </w:r>
      <w:r w:rsidR="006C5768">
        <w:rPr>
          <w:rFonts w:eastAsia="Calibri" w:cs="Calibri"/>
        </w:rPr>
        <w:t>4</w:t>
      </w:r>
      <w:r w:rsidR="00664BA1">
        <w:rPr>
          <w:rFonts w:eastAsia="Calibri" w:cs="Calibri"/>
        </w:rPr>
        <w:t>0</w:t>
      </w:r>
      <w:r w:rsidR="007B0DC1">
        <w:rPr>
          <w:rFonts w:eastAsia="Calibri" w:cs="Calibri"/>
        </w:rPr>
        <w:t>/student.</w:t>
      </w:r>
    </w:p>
    <w:p w14:paraId="2018E37B" w14:textId="0DDC3FF3" w:rsidR="00407436" w:rsidRDefault="00F52CAD" w:rsidP="001D593F">
      <w:pPr>
        <w:pStyle w:val="ListParagraph"/>
        <w:numPr>
          <w:ilvl w:val="1"/>
          <w:numId w:val="5"/>
        </w:numPr>
        <w:ind w:left="1080"/>
      </w:pPr>
      <w:r>
        <w:rPr>
          <w:rFonts w:eastAsia="Calibri" w:cs="Calibri"/>
        </w:rPr>
        <w:t xml:space="preserve">Total amount invoiced/student: </w:t>
      </w:r>
      <w:r w:rsidR="00407436">
        <w:rPr>
          <w:rFonts w:eastAsia="Calibri" w:cs="Calibri"/>
        </w:rPr>
        <w:t>$</w:t>
      </w:r>
      <w:r w:rsidR="006C5768">
        <w:rPr>
          <w:rFonts w:eastAsia="Calibri" w:cs="Calibri"/>
        </w:rPr>
        <w:t>1</w:t>
      </w:r>
      <w:r w:rsidR="00073562">
        <w:rPr>
          <w:rFonts w:eastAsia="Calibri" w:cs="Calibri"/>
        </w:rPr>
        <w:t>3</w:t>
      </w:r>
      <w:r w:rsidR="00407436">
        <w:rPr>
          <w:rFonts w:eastAsia="Calibri" w:cs="Calibri"/>
        </w:rPr>
        <w:t xml:space="preserve">0 </w:t>
      </w:r>
      <w:r w:rsidR="00D87C6A">
        <w:rPr>
          <w:rFonts w:eastAsia="Calibri" w:cs="Calibri"/>
        </w:rPr>
        <w:t>for</w:t>
      </w:r>
      <w:r w:rsidR="006871D7">
        <w:rPr>
          <w:rFonts w:eastAsia="Calibri" w:cs="Calibri"/>
        </w:rPr>
        <w:t xml:space="preserve"> Job Exploration Counseling</w:t>
      </w:r>
      <w:r w:rsidR="00C428BA">
        <w:rPr>
          <w:rFonts w:eastAsia="Calibri" w:cs="Calibri"/>
        </w:rPr>
        <w:t>.</w:t>
      </w:r>
    </w:p>
    <w:bookmarkEnd w:id="5"/>
    <w:bookmarkEnd w:id="6"/>
    <w:p w14:paraId="1E67C11F" w14:textId="63E43601" w:rsidR="00673B66" w:rsidRDefault="00673B66" w:rsidP="000669AE">
      <w:r w:rsidRPr="3407801C">
        <w:rPr>
          <w:rFonts w:eastAsia="Calibri" w:cs="Calibri"/>
        </w:rPr>
        <w:t>Example</w:t>
      </w:r>
      <w:r w:rsidR="003373A0">
        <w:rPr>
          <w:rFonts w:eastAsia="Calibri" w:cs="Calibri"/>
        </w:rPr>
        <w:t xml:space="preserve"> </w:t>
      </w:r>
      <w:r w:rsidRPr="3407801C">
        <w:rPr>
          <w:rFonts w:eastAsia="Calibri" w:cs="Calibri"/>
        </w:rPr>
        <w:t>2:</w:t>
      </w:r>
    </w:p>
    <w:p w14:paraId="0D6877B0" w14:textId="45272011" w:rsidR="00673B66" w:rsidRDefault="00673B66" w:rsidP="001D593F">
      <w:pPr>
        <w:pStyle w:val="ListParagraph"/>
        <w:numPr>
          <w:ilvl w:val="0"/>
          <w:numId w:val="4"/>
        </w:numPr>
        <w:rPr>
          <w:rFonts w:eastAsiaTheme="minorEastAsia"/>
        </w:rPr>
      </w:pPr>
      <w:bookmarkStart w:id="7" w:name="_Hlk64098301"/>
      <w:r w:rsidRPr="3407801C">
        <w:rPr>
          <w:rFonts w:eastAsia="Calibri" w:cs="Calibri"/>
        </w:rPr>
        <w:t>A</w:t>
      </w:r>
      <w:r w:rsidR="003373A0">
        <w:rPr>
          <w:rFonts w:eastAsia="Calibri" w:cs="Calibri"/>
        </w:rPr>
        <w:t xml:space="preserve"> </w:t>
      </w:r>
      <w:r w:rsidR="001F7960">
        <w:t>Community Partner</w:t>
      </w:r>
      <w:r w:rsidR="003373A0">
        <w:rPr>
          <w:rFonts w:eastAsia="Calibri" w:cs="Calibri"/>
        </w:rPr>
        <w:t xml:space="preserve"> </w:t>
      </w:r>
      <w:r w:rsidRPr="3407801C">
        <w:rPr>
          <w:rFonts w:eastAsia="Calibri" w:cs="Calibri"/>
        </w:rPr>
        <w:t>in</w:t>
      </w:r>
      <w:r w:rsidR="003373A0">
        <w:rPr>
          <w:rFonts w:eastAsia="Calibri" w:cs="Calibri"/>
        </w:rPr>
        <w:t xml:space="preserve"> </w:t>
      </w:r>
      <w:r w:rsidRPr="3407801C">
        <w:rPr>
          <w:rFonts w:eastAsia="Calibri" w:cs="Calibri"/>
        </w:rPr>
        <w:t>Moorhead</w:t>
      </w:r>
      <w:r w:rsidR="003373A0">
        <w:rPr>
          <w:rFonts w:eastAsia="Calibri" w:cs="Calibri"/>
        </w:rPr>
        <w:t xml:space="preserve"> </w:t>
      </w:r>
      <w:r w:rsidRPr="3407801C">
        <w:rPr>
          <w:rFonts w:eastAsia="Calibri" w:cs="Calibri"/>
        </w:rPr>
        <w:t>is</w:t>
      </w:r>
      <w:r w:rsidR="003373A0">
        <w:rPr>
          <w:rFonts w:eastAsia="Calibri" w:cs="Calibri"/>
        </w:rPr>
        <w:t xml:space="preserve"> </w:t>
      </w:r>
      <w:r w:rsidRPr="3407801C">
        <w:rPr>
          <w:rFonts w:eastAsia="Calibri" w:cs="Calibri"/>
        </w:rPr>
        <w:t>conducting</w:t>
      </w:r>
      <w:r w:rsidR="003373A0">
        <w:rPr>
          <w:rFonts w:eastAsia="Calibri" w:cs="Calibri"/>
        </w:rPr>
        <w:t xml:space="preserve"> </w:t>
      </w:r>
      <w:r w:rsidRPr="3407801C">
        <w:rPr>
          <w:rFonts w:eastAsia="Calibri" w:cs="Calibri"/>
        </w:rPr>
        <w:t>a</w:t>
      </w:r>
      <w:r w:rsidR="003373A0">
        <w:rPr>
          <w:rFonts w:eastAsia="Calibri" w:cs="Calibri"/>
        </w:rPr>
        <w:t xml:space="preserve"> </w:t>
      </w:r>
      <w:r w:rsidRPr="3407801C">
        <w:rPr>
          <w:rFonts w:eastAsia="Calibri" w:cs="Calibri"/>
        </w:rPr>
        <w:t>workplace</w:t>
      </w:r>
      <w:r w:rsidR="003373A0">
        <w:rPr>
          <w:rFonts w:eastAsia="Calibri" w:cs="Calibri"/>
        </w:rPr>
        <w:t xml:space="preserve"> </w:t>
      </w:r>
      <w:r w:rsidRPr="3407801C">
        <w:rPr>
          <w:rFonts w:eastAsia="Calibri" w:cs="Calibri"/>
        </w:rPr>
        <w:t>tour</w:t>
      </w:r>
      <w:r w:rsidR="003373A0">
        <w:rPr>
          <w:rFonts w:eastAsia="Calibri" w:cs="Calibri"/>
        </w:rPr>
        <w:t xml:space="preserve"> </w:t>
      </w:r>
      <w:r w:rsidRPr="3407801C">
        <w:rPr>
          <w:rFonts w:eastAsia="Calibri" w:cs="Calibri"/>
        </w:rPr>
        <w:t>under</w:t>
      </w:r>
      <w:r w:rsidR="003373A0">
        <w:rPr>
          <w:rFonts w:eastAsia="Calibri" w:cs="Calibri"/>
        </w:rPr>
        <w:t xml:space="preserve"> </w:t>
      </w:r>
      <w:r w:rsidRPr="3407801C">
        <w:rPr>
          <w:rFonts w:eastAsia="Calibri" w:cs="Calibri"/>
        </w:rPr>
        <w:t>Pre-ETS</w:t>
      </w:r>
      <w:r w:rsidR="003373A0">
        <w:rPr>
          <w:rFonts w:eastAsia="Calibri" w:cs="Calibri"/>
        </w:rPr>
        <w:t xml:space="preserve"> </w:t>
      </w:r>
      <w:r w:rsidRPr="3407801C">
        <w:rPr>
          <w:rFonts w:eastAsia="Calibri" w:cs="Calibri"/>
        </w:rPr>
        <w:t>Work-Based</w:t>
      </w:r>
      <w:r w:rsidR="003373A0">
        <w:rPr>
          <w:rFonts w:eastAsia="Calibri" w:cs="Calibri"/>
        </w:rPr>
        <w:t xml:space="preserve"> </w:t>
      </w:r>
      <w:r w:rsidRPr="3407801C">
        <w:rPr>
          <w:rFonts w:eastAsia="Calibri" w:cs="Calibri"/>
        </w:rPr>
        <w:t>Learning/Introductory</w:t>
      </w:r>
      <w:r w:rsidR="003373A0">
        <w:rPr>
          <w:rFonts w:eastAsia="Calibri" w:cs="Calibri"/>
        </w:rPr>
        <w:t xml:space="preserve"> </w:t>
      </w:r>
      <w:r w:rsidRPr="3407801C">
        <w:rPr>
          <w:rFonts w:eastAsia="Calibri" w:cs="Calibri"/>
        </w:rPr>
        <w:t>Work</w:t>
      </w:r>
      <w:r w:rsidR="003373A0">
        <w:rPr>
          <w:rFonts w:eastAsia="Calibri" w:cs="Calibri"/>
        </w:rPr>
        <w:t xml:space="preserve"> </w:t>
      </w:r>
      <w:r w:rsidRPr="3407801C">
        <w:rPr>
          <w:rFonts w:eastAsia="Calibri" w:cs="Calibri"/>
        </w:rPr>
        <w:t>Activities</w:t>
      </w:r>
      <w:r w:rsidR="003373A0">
        <w:rPr>
          <w:rFonts w:eastAsia="Calibri" w:cs="Calibri"/>
        </w:rPr>
        <w:t xml:space="preserve"> </w:t>
      </w:r>
      <w:r w:rsidRPr="3407801C">
        <w:rPr>
          <w:rFonts w:eastAsia="Calibri" w:cs="Calibri"/>
        </w:rPr>
        <w:t>in</w:t>
      </w:r>
      <w:r w:rsidR="003373A0">
        <w:rPr>
          <w:rFonts w:eastAsia="Calibri" w:cs="Calibri"/>
        </w:rPr>
        <w:t xml:space="preserve"> </w:t>
      </w:r>
      <w:r w:rsidRPr="3407801C">
        <w:rPr>
          <w:rFonts w:eastAsia="Calibri" w:cs="Calibri"/>
        </w:rPr>
        <w:t>Moorhead.</w:t>
      </w:r>
    </w:p>
    <w:p w14:paraId="7BC461F7" w14:textId="09061694" w:rsidR="00673B66" w:rsidRDefault="00673B66" w:rsidP="001D593F">
      <w:pPr>
        <w:pStyle w:val="ListParagraph"/>
        <w:numPr>
          <w:ilvl w:val="0"/>
          <w:numId w:val="4"/>
        </w:numPr>
      </w:pPr>
      <w:r w:rsidRPr="3407801C">
        <w:rPr>
          <w:rFonts w:eastAsia="Calibri" w:cs="Calibri"/>
        </w:rPr>
        <w:t>It</w:t>
      </w:r>
      <w:r w:rsidR="003373A0">
        <w:rPr>
          <w:rFonts w:eastAsia="Calibri" w:cs="Calibri"/>
        </w:rPr>
        <w:t xml:space="preserve"> </w:t>
      </w:r>
      <w:r w:rsidRPr="3407801C">
        <w:rPr>
          <w:rFonts w:eastAsia="Calibri" w:cs="Calibri"/>
        </w:rPr>
        <w:t>is</w:t>
      </w:r>
      <w:r w:rsidR="003373A0">
        <w:rPr>
          <w:rFonts w:eastAsia="Calibri" w:cs="Calibri"/>
        </w:rPr>
        <w:t xml:space="preserve"> </w:t>
      </w:r>
      <w:r w:rsidRPr="3407801C">
        <w:rPr>
          <w:rFonts w:eastAsia="Calibri" w:cs="Calibri"/>
        </w:rPr>
        <w:t>a</w:t>
      </w:r>
      <w:r w:rsidR="003373A0">
        <w:rPr>
          <w:rFonts w:eastAsia="Calibri" w:cs="Calibri"/>
        </w:rPr>
        <w:t xml:space="preserve"> </w:t>
      </w:r>
      <w:r w:rsidRPr="3407801C">
        <w:rPr>
          <w:rFonts w:eastAsia="Calibri" w:cs="Calibri"/>
        </w:rPr>
        <w:t>2</w:t>
      </w:r>
      <w:r w:rsidR="00470B84">
        <w:rPr>
          <w:rFonts w:eastAsia="Calibri" w:cs="Calibri"/>
        </w:rPr>
        <w:t>-</w:t>
      </w:r>
      <w:r w:rsidRPr="3407801C">
        <w:rPr>
          <w:rFonts w:eastAsia="Calibri" w:cs="Calibri"/>
        </w:rPr>
        <w:t>hour</w:t>
      </w:r>
      <w:r w:rsidR="003373A0">
        <w:rPr>
          <w:rFonts w:eastAsia="Calibri" w:cs="Calibri"/>
        </w:rPr>
        <w:t xml:space="preserve"> </w:t>
      </w:r>
      <w:r w:rsidRPr="3407801C">
        <w:rPr>
          <w:rFonts w:eastAsia="Calibri" w:cs="Calibri"/>
        </w:rPr>
        <w:t>Introductory</w:t>
      </w:r>
      <w:r w:rsidR="003373A0">
        <w:rPr>
          <w:rFonts w:eastAsia="Calibri" w:cs="Calibri"/>
        </w:rPr>
        <w:t xml:space="preserve"> </w:t>
      </w:r>
      <w:r w:rsidRPr="3407801C">
        <w:rPr>
          <w:rFonts w:eastAsia="Calibri" w:cs="Calibri"/>
        </w:rPr>
        <w:t>Work</w:t>
      </w:r>
      <w:r w:rsidR="003373A0">
        <w:rPr>
          <w:rFonts w:eastAsia="Calibri" w:cs="Calibri"/>
        </w:rPr>
        <w:t xml:space="preserve"> </w:t>
      </w:r>
      <w:r w:rsidRPr="3407801C">
        <w:rPr>
          <w:rFonts w:eastAsia="Calibri" w:cs="Calibri"/>
        </w:rPr>
        <w:t>Activities</w:t>
      </w:r>
      <w:r w:rsidR="003373A0">
        <w:rPr>
          <w:rFonts w:eastAsia="Calibri" w:cs="Calibri"/>
        </w:rPr>
        <w:t xml:space="preserve"> </w:t>
      </w:r>
      <w:r w:rsidRPr="3407801C">
        <w:rPr>
          <w:rFonts w:eastAsia="Calibri" w:cs="Calibri"/>
        </w:rPr>
        <w:t>group</w:t>
      </w:r>
      <w:r w:rsidR="003373A0">
        <w:rPr>
          <w:rFonts w:eastAsia="Calibri" w:cs="Calibri"/>
        </w:rPr>
        <w:t xml:space="preserve"> </w:t>
      </w:r>
      <w:r w:rsidRPr="3407801C">
        <w:rPr>
          <w:rFonts w:eastAsia="Calibri" w:cs="Calibri"/>
        </w:rPr>
        <w:t>workplace</w:t>
      </w:r>
      <w:r w:rsidR="003373A0">
        <w:rPr>
          <w:rFonts w:eastAsia="Calibri" w:cs="Calibri"/>
        </w:rPr>
        <w:t xml:space="preserve"> </w:t>
      </w:r>
      <w:r w:rsidRPr="3407801C">
        <w:rPr>
          <w:rFonts w:eastAsia="Calibri" w:cs="Calibri"/>
        </w:rPr>
        <w:t>tour.</w:t>
      </w:r>
    </w:p>
    <w:p w14:paraId="096C9805" w14:textId="4C0A3A6B" w:rsidR="00557E6F" w:rsidRPr="00557E6F" w:rsidRDefault="00673B66" w:rsidP="001D593F">
      <w:pPr>
        <w:pStyle w:val="ListParagraph"/>
        <w:numPr>
          <w:ilvl w:val="0"/>
          <w:numId w:val="4"/>
        </w:numPr>
      </w:pPr>
      <w:r w:rsidRPr="3407801C">
        <w:rPr>
          <w:rFonts w:eastAsia="Calibri" w:cs="Calibri"/>
        </w:rPr>
        <w:t>3</w:t>
      </w:r>
      <w:r w:rsidR="003373A0">
        <w:rPr>
          <w:rFonts w:eastAsia="Calibri" w:cs="Calibri"/>
        </w:rPr>
        <w:t xml:space="preserve"> </w:t>
      </w:r>
      <w:r w:rsidRPr="3407801C">
        <w:rPr>
          <w:rFonts w:eastAsia="Calibri" w:cs="Calibri"/>
        </w:rPr>
        <w:t>students</w:t>
      </w:r>
      <w:r w:rsidR="003373A0">
        <w:rPr>
          <w:rFonts w:eastAsia="Calibri" w:cs="Calibri"/>
        </w:rPr>
        <w:t xml:space="preserve"> </w:t>
      </w:r>
      <w:r w:rsidRPr="3407801C">
        <w:rPr>
          <w:rFonts w:eastAsia="Calibri" w:cs="Calibri"/>
        </w:rPr>
        <w:t>who</w:t>
      </w:r>
      <w:r w:rsidR="003373A0">
        <w:rPr>
          <w:rFonts w:eastAsia="Calibri" w:cs="Calibri"/>
        </w:rPr>
        <w:t xml:space="preserve"> </w:t>
      </w:r>
      <w:r w:rsidRPr="3407801C">
        <w:rPr>
          <w:rFonts w:eastAsia="Calibri" w:cs="Calibri"/>
        </w:rPr>
        <w:t>live</w:t>
      </w:r>
      <w:r w:rsidR="003373A0">
        <w:rPr>
          <w:rFonts w:eastAsia="Calibri" w:cs="Calibri"/>
        </w:rPr>
        <w:t xml:space="preserve"> </w:t>
      </w:r>
      <w:r w:rsidRPr="3407801C">
        <w:rPr>
          <w:rFonts w:eastAsia="Calibri" w:cs="Calibri"/>
        </w:rPr>
        <w:t>in</w:t>
      </w:r>
      <w:r w:rsidR="003373A0">
        <w:rPr>
          <w:rFonts w:eastAsia="Calibri" w:cs="Calibri"/>
        </w:rPr>
        <w:t xml:space="preserve"> </w:t>
      </w:r>
      <w:r w:rsidRPr="3407801C">
        <w:rPr>
          <w:rFonts w:eastAsia="Calibri" w:cs="Calibri"/>
        </w:rPr>
        <w:t>surrounding</w:t>
      </w:r>
      <w:r w:rsidR="003373A0">
        <w:rPr>
          <w:rFonts w:eastAsia="Calibri" w:cs="Calibri"/>
        </w:rPr>
        <w:t xml:space="preserve"> </w:t>
      </w:r>
      <w:r w:rsidRPr="3407801C">
        <w:rPr>
          <w:rFonts w:eastAsia="Calibri" w:cs="Calibri"/>
        </w:rPr>
        <w:t>small</w:t>
      </w:r>
      <w:r w:rsidR="003373A0">
        <w:rPr>
          <w:rFonts w:eastAsia="Calibri" w:cs="Calibri"/>
        </w:rPr>
        <w:t xml:space="preserve"> </w:t>
      </w:r>
      <w:r w:rsidRPr="3407801C">
        <w:rPr>
          <w:rFonts w:eastAsia="Calibri" w:cs="Calibri"/>
        </w:rPr>
        <w:t>towns</w:t>
      </w:r>
      <w:r w:rsidR="003373A0">
        <w:rPr>
          <w:rFonts w:eastAsia="Calibri" w:cs="Calibri"/>
        </w:rPr>
        <w:t xml:space="preserve"> </w:t>
      </w:r>
      <w:r w:rsidRPr="3407801C">
        <w:rPr>
          <w:rFonts w:eastAsia="Calibri" w:cs="Calibri"/>
        </w:rPr>
        <w:t>will</w:t>
      </w:r>
      <w:r w:rsidR="003373A0">
        <w:rPr>
          <w:rFonts w:eastAsia="Calibri" w:cs="Calibri"/>
        </w:rPr>
        <w:t xml:space="preserve"> </w:t>
      </w:r>
      <w:r w:rsidRPr="3407801C">
        <w:rPr>
          <w:rFonts w:eastAsia="Calibri" w:cs="Calibri"/>
        </w:rPr>
        <w:t>be</w:t>
      </w:r>
      <w:r w:rsidR="003373A0">
        <w:rPr>
          <w:rFonts w:eastAsia="Calibri" w:cs="Calibri"/>
        </w:rPr>
        <w:t xml:space="preserve"> </w:t>
      </w:r>
      <w:r w:rsidRPr="3407801C">
        <w:rPr>
          <w:rFonts w:eastAsia="Calibri" w:cs="Calibri"/>
        </w:rPr>
        <w:t>participating</w:t>
      </w:r>
      <w:r w:rsidR="003373A0">
        <w:rPr>
          <w:rFonts w:eastAsia="Calibri" w:cs="Calibri"/>
        </w:rPr>
        <w:t xml:space="preserve"> </w:t>
      </w:r>
      <w:r w:rsidRPr="3407801C">
        <w:rPr>
          <w:rFonts w:eastAsia="Calibri" w:cs="Calibri"/>
        </w:rPr>
        <w:t>in</w:t>
      </w:r>
      <w:r w:rsidR="003373A0">
        <w:rPr>
          <w:rFonts w:eastAsia="Calibri" w:cs="Calibri"/>
        </w:rPr>
        <w:t xml:space="preserve"> </w:t>
      </w:r>
      <w:r w:rsidRPr="3407801C">
        <w:rPr>
          <w:rFonts w:eastAsia="Calibri" w:cs="Calibri"/>
        </w:rPr>
        <w:t>the</w:t>
      </w:r>
      <w:r w:rsidR="003373A0">
        <w:rPr>
          <w:rFonts w:eastAsia="Calibri" w:cs="Calibri"/>
        </w:rPr>
        <w:t xml:space="preserve"> </w:t>
      </w:r>
      <w:r w:rsidRPr="3407801C">
        <w:rPr>
          <w:rFonts w:eastAsia="Calibri" w:cs="Calibri"/>
        </w:rPr>
        <w:t>tour.</w:t>
      </w:r>
    </w:p>
    <w:p w14:paraId="37EF486D" w14:textId="0545B07D" w:rsidR="00673B66" w:rsidRDefault="00673B66" w:rsidP="001D593F">
      <w:pPr>
        <w:pStyle w:val="ListParagraph"/>
        <w:numPr>
          <w:ilvl w:val="0"/>
          <w:numId w:val="4"/>
        </w:numPr>
      </w:pPr>
      <w:r w:rsidRPr="3407801C">
        <w:rPr>
          <w:rFonts w:eastAsia="Calibri" w:cs="Calibri"/>
        </w:rPr>
        <w:t>The</w:t>
      </w:r>
      <w:r w:rsidR="003373A0">
        <w:rPr>
          <w:rFonts w:eastAsia="Calibri" w:cs="Calibri"/>
        </w:rPr>
        <w:t xml:space="preserve"> </w:t>
      </w:r>
      <w:r w:rsidR="001F7960">
        <w:t>Community Partner</w:t>
      </w:r>
      <w:r w:rsidR="003373A0">
        <w:rPr>
          <w:rFonts w:eastAsia="Calibri" w:cs="Calibri"/>
        </w:rPr>
        <w:t xml:space="preserve"> </w:t>
      </w:r>
      <w:r w:rsidRPr="3407801C">
        <w:rPr>
          <w:rFonts w:eastAsia="Calibri" w:cs="Calibri"/>
        </w:rPr>
        <w:t>staff</w:t>
      </w:r>
      <w:r w:rsidR="003373A0">
        <w:rPr>
          <w:rFonts w:eastAsia="Calibri" w:cs="Calibri"/>
        </w:rPr>
        <w:t xml:space="preserve"> </w:t>
      </w:r>
      <w:r w:rsidRPr="3407801C">
        <w:rPr>
          <w:rFonts w:eastAsia="Calibri" w:cs="Calibri"/>
        </w:rPr>
        <w:t>needs</w:t>
      </w:r>
      <w:r w:rsidR="003373A0">
        <w:rPr>
          <w:rFonts w:eastAsia="Calibri" w:cs="Calibri"/>
        </w:rPr>
        <w:t xml:space="preserve"> </w:t>
      </w:r>
      <w:r w:rsidRPr="3407801C">
        <w:rPr>
          <w:rFonts w:eastAsia="Calibri" w:cs="Calibri"/>
        </w:rPr>
        <w:t>to</w:t>
      </w:r>
      <w:r w:rsidR="003373A0">
        <w:rPr>
          <w:rFonts w:eastAsia="Calibri" w:cs="Calibri"/>
        </w:rPr>
        <w:t xml:space="preserve"> </w:t>
      </w:r>
      <w:r w:rsidRPr="3407801C">
        <w:rPr>
          <w:rFonts w:eastAsia="Calibri" w:cs="Calibri"/>
        </w:rPr>
        <w:t>transport</w:t>
      </w:r>
      <w:r w:rsidR="003373A0">
        <w:rPr>
          <w:rFonts w:eastAsia="Calibri" w:cs="Calibri"/>
        </w:rPr>
        <w:t xml:space="preserve"> </w:t>
      </w:r>
      <w:r w:rsidRPr="3407801C">
        <w:rPr>
          <w:rFonts w:eastAsia="Calibri" w:cs="Calibri"/>
        </w:rPr>
        <w:t>the</w:t>
      </w:r>
      <w:r w:rsidR="003373A0">
        <w:rPr>
          <w:rFonts w:eastAsia="Calibri" w:cs="Calibri"/>
        </w:rPr>
        <w:t xml:space="preserve"> </w:t>
      </w:r>
      <w:r w:rsidRPr="3407801C">
        <w:rPr>
          <w:rFonts w:eastAsia="Calibri" w:cs="Calibri"/>
        </w:rPr>
        <w:t>students</w:t>
      </w:r>
      <w:r w:rsidR="003373A0">
        <w:rPr>
          <w:rFonts w:eastAsia="Calibri" w:cs="Calibri"/>
        </w:rPr>
        <w:t xml:space="preserve"> </w:t>
      </w:r>
      <w:r w:rsidRPr="3407801C">
        <w:rPr>
          <w:rFonts w:eastAsia="Calibri" w:cs="Calibri"/>
        </w:rPr>
        <w:t>from</w:t>
      </w:r>
      <w:r w:rsidR="003373A0">
        <w:rPr>
          <w:rFonts w:eastAsia="Calibri" w:cs="Calibri"/>
        </w:rPr>
        <w:t xml:space="preserve"> </w:t>
      </w:r>
      <w:r w:rsidRPr="3407801C">
        <w:rPr>
          <w:rFonts w:eastAsia="Calibri" w:cs="Calibri"/>
        </w:rPr>
        <w:t>their</w:t>
      </w:r>
      <w:r w:rsidR="003373A0">
        <w:rPr>
          <w:rFonts w:eastAsia="Calibri" w:cs="Calibri"/>
        </w:rPr>
        <w:t xml:space="preserve"> </w:t>
      </w:r>
      <w:r w:rsidRPr="3407801C">
        <w:rPr>
          <w:rFonts w:eastAsia="Calibri" w:cs="Calibri"/>
        </w:rPr>
        <w:t>homes</w:t>
      </w:r>
      <w:r w:rsidR="003373A0">
        <w:rPr>
          <w:rFonts w:eastAsia="Calibri" w:cs="Calibri"/>
        </w:rPr>
        <w:t xml:space="preserve"> </w:t>
      </w:r>
      <w:r w:rsidRPr="3407801C">
        <w:rPr>
          <w:rFonts w:eastAsia="Calibri" w:cs="Calibri"/>
        </w:rPr>
        <w:t>to</w:t>
      </w:r>
      <w:r w:rsidR="003373A0">
        <w:rPr>
          <w:rFonts w:eastAsia="Calibri" w:cs="Calibri"/>
        </w:rPr>
        <w:t xml:space="preserve"> </w:t>
      </w:r>
      <w:r w:rsidRPr="3407801C">
        <w:rPr>
          <w:rFonts w:eastAsia="Calibri" w:cs="Calibri"/>
        </w:rPr>
        <w:t>the</w:t>
      </w:r>
      <w:r w:rsidR="003373A0">
        <w:rPr>
          <w:rFonts w:eastAsia="Calibri" w:cs="Calibri"/>
        </w:rPr>
        <w:t xml:space="preserve"> </w:t>
      </w:r>
      <w:r w:rsidRPr="3407801C">
        <w:rPr>
          <w:rFonts w:eastAsia="Calibri" w:cs="Calibri"/>
        </w:rPr>
        <w:t>tour.</w:t>
      </w:r>
    </w:p>
    <w:p w14:paraId="71BA55A3" w14:textId="024204AA" w:rsidR="00673B66" w:rsidRDefault="00673B66" w:rsidP="001D593F">
      <w:pPr>
        <w:pStyle w:val="ListParagraph"/>
        <w:numPr>
          <w:ilvl w:val="0"/>
          <w:numId w:val="4"/>
        </w:numPr>
      </w:pPr>
      <w:r w:rsidRPr="3407801C">
        <w:rPr>
          <w:rFonts w:eastAsia="Calibri" w:cs="Calibri"/>
        </w:rPr>
        <w:t>The</w:t>
      </w:r>
      <w:r w:rsidR="003373A0">
        <w:rPr>
          <w:rFonts w:eastAsia="Calibri" w:cs="Calibri"/>
        </w:rPr>
        <w:t xml:space="preserve"> </w:t>
      </w:r>
      <w:r w:rsidR="001F7960">
        <w:t>Community Partner</w:t>
      </w:r>
      <w:r w:rsidR="003373A0">
        <w:rPr>
          <w:rFonts w:eastAsia="Calibri" w:cs="Calibri"/>
        </w:rPr>
        <w:t xml:space="preserve"> </w:t>
      </w:r>
      <w:r w:rsidRPr="3407801C">
        <w:rPr>
          <w:rFonts w:eastAsia="Calibri" w:cs="Calibri"/>
        </w:rPr>
        <w:t>staff</w:t>
      </w:r>
      <w:r w:rsidR="003373A0">
        <w:rPr>
          <w:rFonts w:eastAsia="Calibri" w:cs="Calibri"/>
        </w:rPr>
        <w:t xml:space="preserve"> </w:t>
      </w:r>
      <w:r w:rsidRPr="3407801C">
        <w:rPr>
          <w:rFonts w:eastAsia="Calibri" w:cs="Calibri"/>
        </w:rPr>
        <w:t>picks</w:t>
      </w:r>
      <w:r w:rsidR="003373A0">
        <w:rPr>
          <w:rFonts w:eastAsia="Calibri" w:cs="Calibri"/>
        </w:rPr>
        <w:t xml:space="preserve"> </w:t>
      </w:r>
      <w:r w:rsidRPr="3407801C">
        <w:rPr>
          <w:rFonts w:eastAsia="Calibri" w:cs="Calibri"/>
        </w:rPr>
        <w:t>up</w:t>
      </w:r>
      <w:r w:rsidR="003373A0">
        <w:rPr>
          <w:rFonts w:eastAsia="Calibri" w:cs="Calibri"/>
        </w:rPr>
        <w:t xml:space="preserve"> </w:t>
      </w:r>
      <w:r w:rsidRPr="3407801C">
        <w:rPr>
          <w:rFonts w:eastAsia="Calibri" w:cs="Calibri"/>
        </w:rPr>
        <w:t>the</w:t>
      </w:r>
      <w:r w:rsidR="003373A0">
        <w:rPr>
          <w:rFonts w:eastAsia="Calibri" w:cs="Calibri"/>
        </w:rPr>
        <w:t xml:space="preserve"> </w:t>
      </w:r>
      <w:r w:rsidRPr="3407801C">
        <w:rPr>
          <w:rFonts w:eastAsia="Calibri" w:cs="Calibri"/>
        </w:rPr>
        <w:t>3</w:t>
      </w:r>
      <w:r w:rsidR="003373A0">
        <w:rPr>
          <w:rFonts w:eastAsia="Calibri" w:cs="Calibri"/>
        </w:rPr>
        <w:t xml:space="preserve"> </w:t>
      </w:r>
      <w:r w:rsidRPr="3407801C">
        <w:rPr>
          <w:rFonts w:eastAsia="Calibri" w:cs="Calibri"/>
        </w:rPr>
        <w:t>students</w:t>
      </w:r>
      <w:r w:rsidR="003373A0">
        <w:rPr>
          <w:rFonts w:eastAsia="Calibri" w:cs="Calibri"/>
        </w:rPr>
        <w:t xml:space="preserve"> </w:t>
      </w:r>
      <w:r w:rsidRPr="3407801C">
        <w:rPr>
          <w:rFonts w:eastAsia="Calibri" w:cs="Calibri"/>
        </w:rPr>
        <w:t>in</w:t>
      </w:r>
      <w:r w:rsidR="003373A0">
        <w:rPr>
          <w:rFonts w:eastAsia="Calibri" w:cs="Calibri"/>
        </w:rPr>
        <w:t xml:space="preserve"> </w:t>
      </w:r>
      <w:r w:rsidRPr="3407801C">
        <w:rPr>
          <w:rFonts w:eastAsia="Calibri" w:cs="Calibri"/>
        </w:rPr>
        <w:t>one</w:t>
      </w:r>
      <w:r w:rsidR="003373A0">
        <w:rPr>
          <w:rFonts w:eastAsia="Calibri" w:cs="Calibri"/>
        </w:rPr>
        <w:t xml:space="preserve"> </w:t>
      </w:r>
      <w:r w:rsidRPr="3407801C">
        <w:rPr>
          <w:rFonts w:eastAsia="Calibri" w:cs="Calibri"/>
        </w:rPr>
        <w:t>trip</w:t>
      </w:r>
      <w:r w:rsidR="003373A0">
        <w:rPr>
          <w:rFonts w:eastAsia="Calibri" w:cs="Calibri"/>
        </w:rPr>
        <w:t xml:space="preserve"> </w:t>
      </w:r>
      <w:r w:rsidRPr="3407801C">
        <w:rPr>
          <w:rFonts w:eastAsia="Calibri" w:cs="Calibri"/>
        </w:rPr>
        <w:t>and</w:t>
      </w:r>
      <w:r w:rsidR="003373A0">
        <w:rPr>
          <w:rFonts w:eastAsia="Calibri" w:cs="Calibri"/>
        </w:rPr>
        <w:t xml:space="preserve"> </w:t>
      </w:r>
      <w:r w:rsidRPr="3407801C">
        <w:rPr>
          <w:rFonts w:eastAsia="Calibri" w:cs="Calibri"/>
        </w:rPr>
        <w:t>drops</w:t>
      </w:r>
      <w:r w:rsidR="003373A0">
        <w:rPr>
          <w:rFonts w:eastAsia="Calibri" w:cs="Calibri"/>
        </w:rPr>
        <w:t xml:space="preserve"> </w:t>
      </w:r>
      <w:r w:rsidRPr="3407801C">
        <w:rPr>
          <w:rFonts w:eastAsia="Calibri" w:cs="Calibri"/>
        </w:rPr>
        <w:t>off</w:t>
      </w:r>
      <w:r w:rsidR="003373A0">
        <w:rPr>
          <w:rFonts w:eastAsia="Calibri" w:cs="Calibri"/>
        </w:rPr>
        <w:t xml:space="preserve"> </w:t>
      </w:r>
      <w:r w:rsidRPr="3407801C">
        <w:rPr>
          <w:rFonts w:eastAsia="Calibri" w:cs="Calibri"/>
        </w:rPr>
        <w:t>the</w:t>
      </w:r>
      <w:r w:rsidR="003373A0">
        <w:rPr>
          <w:rFonts w:eastAsia="Calibri" w:cs="Calibri"/>
        </w:rPr>
        <w:t xml:space="preserve"> </w:t>
      </w:r>
      <w:r w:rsidRPr="3407801C">
        <w:rPr>
          <w:rFonts w:eastAsia="Calibri" w:cs="Calibri"/>
        </w:rPr>
        <w:t>3</w:t>
      </w:r>
      <w:r w:rsidR="003373A0">
        <w:rPr>
          <w:rFonts w:eastAsia="Calibri" w:cs="Calibri"/>
        </w:rPr>
        <w:t xml:space="preserve"> </w:t>
      </w:r>
      <w:r w:rsidRPr="3407801C">
        <w:rPr>
          <w:rFonts w:eastAsia="Calibri" w:cs="Calibri"/>
        </w:rPr>
        <w:t>students</w:t>
      </w:r>
      <w:r w:rsidR="003373A0">
        <w:rPr>
          <w:rFonts w:eastAsia="Calibri" w:cs="Calibri"/>
        </w:rPr>
        <w:t xml:space="preserve"> </w:t>
      </w:r>
      <w:r w:rsidRPr="3407801C">
        <w:rPr>
          <w:rFonts w:eastAsia="Calibri" w:cs="Calibri"/>
        </w:rPr>
        <w:t>on</w:t>
      </w:r>
      <w:r w:rsidR="003373A0">
        <w:rPr>
          <w:rFonts w:eastAsia="Calibri" w:cs="Calibri"/>
        </w:rPr>
        <w:t xml:space="preserve"> </w:t>
      </w:r>
      <w:r w:rsidRPr="3407801C">
        <w:rPr>
          <w:rFonts w:eastAsia="Calibri" w:cs="Calibri"/>
        </w:rPr>
        <w:t>the</w:t>
      </w:r>
      <w:r w:rsidR="003373A0">
        <w:rPr>
          <w:rFonts w:eastAsia="Calibri" w:cs="Calibri"/>
        </w:rPr>
        <w:t xml:space="preserve"> </w:t>
      </w:r>
      <w:r w:rsidRPr="3407801C">
        <w:rPr>
          <w:rFonts w:eastAsia="Calibri" w:cs="Calibri"/>
        </w:rPr>
        <w:t>return</w:t>
      </w:r>
      <w:r w:rsidR="003373A0">
        <w:rPr>
          <w:rFonts w:eastAsia="Calibri" w:cs="Calibri"/>
        </w:rPr>
        <w:t xml:space="preserve"> </w:t>
      </w:r>
      <w:r w:rsidRPr="3407801C">
        <w:rPr>
          <w:rFonts w:eastAsia="Calibri" w:cs="Calibri"/>
        </w:rPr>
        <w:t>trip.</w:t>
      </w:r>
      <w:r w:rsidR="003373A0">
        <w:rPr>
          <w:rFonts w:eastAsia="Calibri" w:cs="Calibri"/>
        </w:rPr>
        <w:t xml:space="preserve"> </w:t>
      </w:r>
      <w:r w:rsidRPr="3407801C">
        <w:rPr>
          <w:rFonts w:eastAsia="Calibri" w:cs="Calibri"/>
        </w:rPr>
        <w:t>The</w:t>
      </w:r>
      <w:r w:rsidR="003373A0">
        <w:rPr>
          <w:rFonts w:eastAsia="Calibri" w:cs="Calibri"/>
        </w:rPr>
        <w:t xml:space="preserve"> </w:t>
      </w:r>
      <w:r w:rsidRPr="3407801C">
        <w:rPr>
          <w:rFonts w:eastAsia="Calibri" w:cs="Calibri"/>
        </w:rPr>
        <w:t>trip</w:t>
      </w:r>
      <w:r w:rsidR="003373A0">
        <w:rPr>
          <w:rFonts w:eastAsia="Calibri" w:cs="Calibri"/>
        </w:rPr>
        <w:t xml:space="preserve"> </w:t>
      </w:r>
      <w:r w:rsidRPr="3407801C">
        <w:rPr>
          <w:rFonts w:eastAsia="Calibri" w:cs="Calibri"/>
        </w:rPr>
        <w:t>takes</w:t>
      </w:r>
      <w:r w:rsidR="003373A0">
        <w:rPr>
          <w:rFonts w:eastAsia="Calibri" w:cs="Calibri"/>
        </w:rPr>
        <w:t xml:space="preserve"> </w:t>
      </w:r>
      <w:r w:rsidRPr="3407801C">
        <w:rPr>
          <w:rFonts w:eastAsia="Calibri" w:cs="Calibri"/>
        </w:rPr>
        <w:t>45</w:t>
      </w:r>
      <w:r w:rsidR="003373A0">
        <w:rPr>
          <w:rFonts w:eastAsia="Calibri" w:cs="Calibri"/>
        </w:rPr>
        <w:t xml:space="preserve"> </w:t>
      </w:r>
      <w:r w:rsidRPr="3407801C">
        <w:rPr>
          <w:rFonts w:eastAsia="Calibri" w:cs="Calibri"/>
        </w:rPr>
        <w:t>minutes</w:t>
      </w:r>
      <w:r w:rsidR="003373A0">
        <w:rPr>
          <w:rFonts w:eastAsia="Calibri" w:cs="Calibri"/>
        </w:rPr>
        <w:t xml:space="preserve"> </w:t>
      </w:r>
      <w:r w:rsidRPr="3407801C">
        <w:rPr>
          <w:rFonts w:eastAsia="Calibri" w:cs="Calibri"/>
        </w:rPr>
        <w:t>one</w:t>
      </w:r>
      <w:r w:rsidR="003373A0">
        <w:rPr>
          <w:rFonts w:eastAsia="Calibri" w:cs="Calibri"/>
        </w:rPr>
        <w:t xml:space="preserve"> </w:t>
      </w:r>
      <w:r w:rsidRPr="3407801C">
        <w:rPr>
          <w:rFonts w:eastAsia="Calibri" w:cs="Calibri"/>
        </w:rPr>
        <w:t>way,</w:t>
      </w:r>
      <w:r w:rsidR="003373A0">
        <w:rPr>
          <w:rFonts w:eastAsia="Calibri" w:cs="Calibri"/>
        </w:rPr>
        <w:t xml:space="preserve"> </w:t>
      </w:r>
      <w:r w:rsidRPr="3407801C">
        <w:rPr>
          <w:rFonts w:eastAsia="Calibri" w:cs="Calibri"/>
        </w:rPr>
        <w:t>1.5</w:t>
      </w:r>
      <w:r w:rsidR="003373A0">
        <w:rPr>
          <w:rFonts w:eastAsia="Calibri" w:cs="Calibri"/>
        </w:rPr>
        <w:t xml:space="preserve"> </w:t>
      </w:r>
      <w:r w:rsidRPr="3407801C">
        <w:rPr>
          <w:rFonts w:eastAsia="Calibri" w:cs="Calibri"/>
        </w:rPr>
        <w:t>hours</w:t>
      </w:r>
      <w:r w:rsidR="003373A0">
        <w:rPr>
          <w:rFonts w:eastAsia="Calibri" w:cs="Calibri"/>
        </w:rPr>
        <w:t xml:space="preserve"> </w:t>
      </w:r>
      <w:r w:rsidRPr="3407801C">
        <w:rPr>
          <w:rFonts w:eastAsia="Calibri" w:cs="Calibri"/>
        </w:rPr>
        <w:t>round</w:t>
      </w:r>
      <w:r w:rsidR="003373A0">
        <w:rPr>
          <w:rFonts w:eastAsia="Calibri" w:cs="Calibri"/>
        </w:rPr>
        <w:t xml:space="preserve"> </w:t>
      </w:r>
      <w:r w:rsidRPr="3407801C">
        <w:rPr>
          <w:rFonts w:eastAsia="Calibri" w:cs="Calibri"/>
        </w:rPr>
        <w:t>trip.</w:t>
      </w:r>
    </w:p>
    <w:p w14:paraId="0FC6B400" w14:textId="79DB65A8" w:rsidR="00073562" w:rsidRDefault="00073562" w:rsidP="001D593F">
      <w:pPr>
        <w:pStyle w:val="ListParagraph"/>
        <w:numPr>
          <w:ilvl w:val="0"/>
          <w:numId w:val="4"/>
        </w:numPr>
      </w:pPr>
      <w:bookmarkStart w:id="8" w:name="_Hlk67376346"/>
      <w:r>
        <w:lastRenderedPageBreak/>
        <w:t>The Pre-ETS Introductory Work Activities hourly individual rate on the Community Partner’s contract is $85/hour. The group rate is $40/hour.</w:t>
      </w:r>
    </w:p>
    <w:p w14:paraId="6F60E975" w14:textId="7435D287" w:rsidR="00852EC3" w:rsidRDefault="00852EC3" w:rsidP="001D593F">
      <w:pPr>
        <w:pStyle w:val="ListParagraph"/>
        <w:numPr>
          <w:ilvl w:val="0"/>
          <w:numId w:val="4"/>
        </w:numPr>
      </w:pPr>
      <w:r>
        <w:t xml:space="preserve">The individual </w:t>
      </w:r>
      <w:r w:rsidRPr="00025DB2">
        <w:rPr>
          <w:u w:val="single"/>
        </w:rPr>
        <w:t>authorizations</w:t>
      </w:r>
      <w:r>
        <w:t xml:space="preserve"> for each of the 3 students should look like this:</w:t>
      </w:r>
    </w:p>
    <w:p w14:paraId="4FDA7A15" w14:textId="0BA44D55" w:rsidR="00952AE9" w:rsidRPr="00852EC3" w:rsidRDefault="00952AE9" w:rsidP="001D593F">
      <w:pPr>
        <w:pStyle w:val="ListParagraph"/>
        <w:numPr>
          <w:ilvl w:val="1"/>
          <w:numId w:val="4"/>
        </w:numPr>
        <w:ind w:left="1080"/>
      </w:pPr>
      <w:r>
        <w:t>Introductory Work Activities</w:t>
      </w:r>
      <w:r w:rsidR="00423C46">
        <w:t xml:space="preserve"> </w:t>
      </w:r>
      <w:r w:rsidR="00FC3F70">
        <w:t>at</w:t>
      </w:r>
      <w:r w:rsidR="00470B84">
        <w:t xml:space="preserve"> </w:t>
      </w:r>
      <w:r w:rsidR="00770BD4">
        <w:t>$</w:t>
      </w:r>
      <w:r w:rsidR="00073562">
        <w:t>8</w:t>
      </w:r>
      <w:r w:rsidR="00770BD4">
        <w:t>5/hour</w:t>
      </w:r>
      <w:r w:rsidR="00470B84">
        <w:t xml:space="preserve"> x 3.5 hours</w:t>
      </w:r>
      <w:r w:rsidR="00770BD4">
        <w:t xml:space="preserve">= </w:t>
      </w:r>
      <w:r w:rsidR="00CF3B1A">
        <w:t>$2</w:t>
      </w:r>
      <w:r w:rsidR="00073562">
        <w:t>97</w:t>
      </w:r>
      <w:r w:rsidR="00CF3B1A">
        <w:t>.50.</w:t>
      </w:r>
    </w:p>
    <w:p w14:paraId="48A69B9C" w14:textId="1734ECCA" w:rsidR="00A76E44" w:rsidRPr="00A76E44" w:rsidRDefault="00A76E44" w:rsidP="001D593F">
      <w:pPr>
        <w:pStyle w:val="ListParagraph"/>
        <w:numPr>
          <w:ilvl w:val="0"/>
          <w:numId w:val="4"/>
        </w:numPr>
      </w:pPr>
      <w:r>
        <w:t xml:space="preserve">The VRS staff </w:t>
      </w:r>
      <w:r w:rsidRPr="00A76E44">
        <w:rPr>
          <w:u w:val="single"/>
        </w:rPr>
        <w:t>case note</w:t>
      </w:r>
      <w:r>
        <w:t xml:space="preserve"> will indicate: Introductory Work Activities includes 2 hours service time and 1.5 hours travel/transportation time.</w:t>
      </w:r>
    </w:p>
    <w:p w14:paraId="6FC3BC26" w14:textId="25D95674" w:rsidR="0004162F" w:rsidRPr="002E4CCC" w:rsidRDefault="00673B66" w:rsidP="001D593F">
      <w:pPr>
        <w:pStyle w:val="ListParagraph"/>
        <w:numPr>
          <w:ilvl w:val="0"/>
          <w:numId w:val="4"/>
        </w:numPr>
      </w:pPr>
      <w:r w:rsidRPr="3407801C">
        <w:rPr>
          <w:rFonts w:eastAsia="Calibri" w:cs="Calibri"/>
        </w:rPr>
        <w:t>The</w:t>
      </w:r>
      <w:r w:rsidR="003373A0">
        <w:rPr>
          <w:rFonts w:eastAsia="Calibri" w:cs="Calibri"/>
        </w:rPr>
        <w:t xml:space="preserve"> </w:t>
      </w:r>
      <w:r w:rsidRPr="3407801C">
        <w:rPr>
          <w:rFonts w:eastAsia="Calibri" w:cs="Calibri"/>
        </w:rPr>
        <w:t>individual</w:t>
      </w:r>
      <w:r w:rsidR="003373A0">
        <w:rPr>
          <w:rFonts w:eastAsia="Calibri" w:cs="Calibri"/>
        </w:rPr>
        <w:t xml:space="preserve"> </w:t>
      </w:r>
      <w:r w:rsidRPr="00025DB2">
        <w:rPr>
          <w:rFonts w:eastAsia="Calibri" w:cs="Calibri"/>
          <w:u w:val="single"/>
        </w:rPr>
        <w:t>invoices</w:t>
      </w:r>
      <w:r w:rsidR="003373A0">
        <w:rPr>
          <w:rFonts w:eastAsia="Calibri" w:cs="Calibri"/>
        </w:rPr>
        <w:t xml:space="preserve"> </w:t>
      </w:r>
      <w:r w:rsidRPr="3407801C">
        <w:rPr>
          <w:rFonts w:eastAsia="Calibri" w:cs="Calibri"/>
        </w:rPr>
        <w:t>for</w:t>
      </w:r>
      <w:r w:rsidR="003373A0">
        <w:rPr>
          <w:rFonts w:eastAsia="Calibri" w:cs="Calibri"/>
        </w:rPr>
        <w:t xml:space="preserve"> </w:t>
      </w:r>
      <w:r w:rsidRPr="3407801C">
        <w:rPr>
          <w:rFonts w:eastAsia="Calibri" w:cs="Calibri"/>
        </w:rPr>
        <w:t>each</w:t>
      </w:r>
      <w:r w:rsidR="003373A0">
        <w:rPr>
          <w:rFonts w:eastAsia="Calibri" w:cs="Calibri"/>
        </w:rPr>
        <w:t xml:space="preserve"> </w:t>
      </w:r>
      <w:r w:rsidRPr="3407801C">
        <w:rPr>
          <w:rFonts w:eastAsia="Calibri" w:cs="Calibri"/>
        </w:rPr>
        <w:t>of</w:t>
      </w:r>
      <w:r w:rsidR="003373A0">
        <w:rPr>
          <w:rFonts w:eastAsia="Calibri" w:cs="Calibri"/>
        </w:rPr>
        <w:t xml:space="preserve"> </w:t>
      </w:r>
      <w:r w:rsidRPr="3407801C">
        <w:rPr>
          <w:rFonts w:eastAsia="Calibri" w:cs="Calibri"/>
        </w:rPr>
        <w:t>the</w:t>
      </w:r>
      <w:r w:rsidR="003373A0">
        <w:rPr>
          <w:rFonts w:eastAsia="Calibri" w:cs="Calibri"/>
        </w:rPr>
        <w:t xml:space="preserve"> </w:t>
      </w:r>
      <w:r w:rsidRPr="3407801C">
        <w:rPr>
          <w:rFonts w:eastAsia="Calibri" w:cs="Calibri"/>
        </w:rPr>
        <w:t>3</w:t>
      </w:r>
      <w:r w:rsidR="003373A0">
        <w:rPr>
          <w:rFonts w:eastAsia="Calibri" w:cs="Calibri"/>
        </w:rPr>
        <w:t xml:space="preserve"> </w:t>
      </w:r>
      <w:r w:rsidRPr="3407801C">
        <w:rPr>
          <w:rFonts w:eastAsia="Calibri" w:cs="Calibri"/>
        </w:rPr>
        <w:t>students</w:t>
      </w:r>
      <w:r w:rsidR="003373A0">
        <w:rPr>
          <w:rFonts w:eastAsia="Calibri" w:cs="Calibri"/>
        </w:rPr>
        <w:t xml:space="preserve"> </w:t>
      </w:r>
      <w:r w:rsidR="00692D64">
        <w:rPr>
          <w:rFonts w:eastAsia="Calibri" w:cs="Calibri"/>
        </w:rPr>
        <w:t>sh</w:t>
      </w:r>
      <w:r w:rsidRPr="3407801C">
        <w:rPr>
          <w:rFonts w:eastAsia="Calibri" w:cs="Calibri"/>
        </w:rPr>
        <w:t>ould</w:t>
      </w:r>
      <w:r w:rsidR="003373A0">
        <w:rPr>
          <w:rFonts w:eastAsia="Calibri" w:cs="Calibri"/>
        </w:rPr>
        <w:t xml:space="preserve"> </w:t>
      </w:r>
      <w:r w:rsidRPr="3407801C">
        <w:rPr>
          <w:rFonts w:eastAsia="Calibri" w:cs="Calibri"/>
        </w:rPr>
        <w:t>look</w:t>
      </w:r>
      <w:r w:rsidR="003373A0">
        <w:rPr>
          <w:rFonts w:eastAsia="Calibri" w:cs="Calibri"/>
        </w:rPr>
        <w:t xml:space="preserve"> </w:t>
      </w:r>
      <w:r w:rsidRPr="3407801C">
        <w:rPr>
          <w:rFonts w:eastAsia="Calibri" w:cs="Calibri"/>
        </w:rPr>
        <w:t>like</w:t>
      </w:r>
      <w:r w:rsidR="003373A0">
        <w:rPr>
          <w:rFonts w:eastAsia="Calibri" w:cs="Calibri"/>
        </w:rPr>
        <w:t xml:space="preserve"> </w:t>
      </w:r>
      <w:r w:rsidRPr="3407801C">
        <w:rPr>
          <w:rFonts w:eastAsia="Calibri" w:cs="Calibri"/>
        </w:rPr>
        <w:t>this:</w:t>
      </w:r>
    </w:p>
    <w:p w14:paraId="3B73FEDB" w14:textId="1DD6642E" w:rsidR="0004162F" w:rsidRPr="002E4CCC" w:rsidRDefault="00673B66" w:rsidP="001D593F">
      <w:pPr>
        <w:pStyle w:val="ListParagraph"/>
        <w:numPr>
          <w:ilvl w:val="1"/>
          <w:numId w:val="4"/>
        </w:numPr>
        <w:ind w:left="1080"/>
      </w:pPr>
      <w:r w:rsidRPr="3407801C">
        <w:rPr>
          <w:rFonts w:eastAsia="Calibri" w:cs="Calibri"/>
        </w:rPr>
        <w:t>2</w:t>
      </w:r>
      <w:r w:rsidR="003373A0">
        <w:rPr>
          <w:rFonts w:eastAsia="Calibri" w:cs="Calibri"/>
        </w:rPr>
        <w:t xml:space="preserve"> </w:t>
      </w:r>
      <w:r w:rsidRPr="3407801C">
        <w:rPr>
          <w:rFonts w:eastAsia="Calibri" w:cs="Calibri"/>
        </w:rPr>
        <w:t>hours</w:t>
      </w:r>
      <w:r w:rsidR="003373A0">
        <w:rPr>
          <w:rFonts w:eastAsia="Calibri" w:cs="Calibri"/>
        </w:rPr>
        <w:t xml:space="preserve"> </w:t>
      </w:r>
      <w:r w:rsidRPr="3407801C">
        <w:rPr>
          <w:rFonts w:eastAsia="Calibri" w:cs="Calibri"/>
        </w:rPr>
        <w:t>of</w:t>
      </w:r>
      <w:r w:rsidR="003373A0">
        <w:rPr>
          <w:rFonts w:eastAsia="Calibri" w:cs="Calibri"/>
        </w:rPr>
        <w:t xml:space="preserve"> </w:t>
      </w:r>
      <w:r w:rsidRPr="3407801C">
        <w:rPr>
          <w:rFonts w:eastAsia="Calibri" w:cs="Calibri"/>
        </w:rPr>
        <w:t>Introductory</w:t>
      </w:r>
      <w:r w:rsidR="003373A0">
        <w:rPr>
          <w:rFonts w:eastAsia="Calibri" w:cs="Calibri"/>
        </w:rPr>
        <w:t xml:space="preserve"> </w:t>
      </w:r>
      <w:r w:rsidRPr="3407801C">
        <w:rPr>
          <w:rFonts w:eastAsia="Calibri" w:cs="Calibri"/>
        </w:rPr>
        <w:t>Work</w:t>
      </w:r>
      <w:r w:rsidR="003373A0">
        <w:rPr>
          <w:rFonts w:eastAsia="Calibri" w:cs="Calibri"/>
        </w:rPr>
        <w:t xml:space="preserve"> </w:t>
      </w:r>
      <w:r w:rsidRPr="3407801C">
        <w:rPr>
          <w:rFonts w:eastAsia="Calibri" w:cs="Calibri"/>
        </w:rPr>
        <w:t>Activities</w:t>
      </w:r>
      <w:r w:rsidR="003373A0">
        <w:rPr>
          <w:rFonts w:eastAsia="Calibri" w:cs="Calibri"/>
        </w:rPr>
        <w:t xml:space="preserve"> </w:t>
      </w:r>
      <w:r w:rsidR="0004162F">
        <w:rPr>
          <w:rFonts w:eastAsia="Calibri" w:cs="Calibri"/>
        </w:rPr>
        <w:t>service</w:t>
      </w:r>
      <w:r w:rsidR="00F47372">
        <w:rPr>
          <w:rFonts w:eastAsia="Calibri" w:cs="Calibri"/>
        </w:rPr>
        <w:t xml:space="preserve"> time</w:t>
      </w:r>
      <w:r w:rsidR="0004162F">
        <w:rPr>
          <w:rFonts w:eastAsia="Calibri" w:cs="Calibri"/>
        </w:rPr>
        <w:t xml:space="preserve"> </w:t>
      </w:r>
      <w:r w:rsidRPr="3407801C">
        <w:rPr>
          <w:rFonts w:eastAsia="Calibri" w:cs="Calibri"/>
        </w:rPr>
        <w:t>at</w:t>
      </w:r>
      <w:r w:rsidR="003373A0">
        <w:rPr>
          <w:rFonts w:eastAsia="Calibri" w:cs="Calibri"/>
        </w:rPr>
        <w:t xml:space="preserve"> </w:t>
      </w:r>
      <w:r w:rsidRPr="3407801C">
        <w:rPr>
          <w:rFonts w:eastAsia="Calibri" w:cs="Calibri"/>
        </w:rPr>
        <w:t>the</w:t>
      </w:r>
      <w:r w:rsidR="003373A0">
        <w:rPr>
          <w:rFonts w:eastAsia="Calibri" w:cs="Calibri"/>
        </w:rPr>
        <w:t xml:space="preserve"> </w:t>
      </w:r>
      <w:r w:rsidRPr="002E4CCC">
        <w:rPr>
          <w:rFonts w:eastAsia="Calibri" w:cs="Calibri"/>
          <w:b/>
          <w:bCs/>
        </w:rPr>
        <w:t>group</w:t>
      </w:r>
      <w:r w:rsidR="003373A0" w:rsidRPr="002E4CCC">
        <w:rPr>
          <w:rFonts w:eastAsia="Calibri" w:cs="Calibri"/>
          <w:b/>
          <w:bCs/>
        </w:rPr>
        <w:t xml:space="preserve"> </w:t>
      </w:r>
      <w:r w:rsidRPr="002E4CCC">
        <w:rPr>
          <w:rFonts w:eastAsia="Calibri" w:cs="Calibri"/>
          <w:b/>
          <w:bCs/>
        </w:rPr>
        <w:t>rate</w:t>
      </w:r>
      <w:r w:rsidR="003373A0">
        <w:rPr>
          <w:rFonts w:eastAsia="Calibri" w:cs="Calibri"/>
        </w:rPr>
        <w:t xml:space="preserve"> </w:t>
      </w:r>
      <w:r w:rsidRPr="3407801C">
        <w:rPr>
          <w:rFonts w:eastAsia="Calibri" w:cs="Calibri"/>
        </w:rPr>
        <w:t>of</w:t>
      </w:r>
      <w:r w:rsidR="003373A0">
        <w:rPr>
          <w:rFonts w:eastAsia="Calibri" w:cs="Calibri"/>
        </w:rPr>
        <w:t xml:space="preserve"> </w:t>
      </w:r>
      <w:r w:rsidRPr="3407801C">
        <w:rPr>
          <w:rFonts w:eastAsia="Calibri" w:cs="Calibri"/>
        </w:rPr>
        <w:t>$</w:t>
      </w:r>
      <w:r w:rsidR="00073562">
        <w:rPr>
          <w:rFonts w:eastAsia="Calibri" w:cs="Calibri"/>
        </w:rPr>
        <w:t>4</w:t>
      </w:r>
      <w:r w:rsidRPr="3407801C">
        <w:rPr>
          <w:rFonts w:eastAsia="Calibri" w:cs="Calibri"/>
        </w:rPr>
        <w:t>0/hour</w:t>
      </w:r>
      <w:r w:rsidR="0004162F">
        <w:rPr>
          <w:rFonts w:eastAsia="Calibri" w:cs="Calibri"/>
        </w:rPr>
        <w:t>= $</w:t>
      </w:r>
      <w:r w:rsidR="00073562">
        <w:rPr>
          <w:rFonts w:eastAsia="Calibri" w:cs="Calibri"/>
        </w:rPr>
        <w:t>8</w:t>
      </w:r>
      <w:r w:rsidR="00FB05C3">
        <w:rPr>
          <w:rFonts w:eastAsia="Calibri" w:cs="Calibri"/>
        </w:rPr>
        <w:t>0</w:t>
      </w:r>
      <w:r w:rsidR="0004162F">
        <w:rPr>
          <w:rFonts w:eastAsia="Calibri" w:cs="Calibri"/>
        </w:rPr>
        <w:t>/student</w:t>
      </w:r>
      <w:r w:rsidRPr="3407801C">
        <w:rPr>
          <w:rFonts w:eastAsia="Calibri" w:cs="Calibri"/>
        </w:rPr>
        <w:t>.</w:t>
      </w:r>
    </w:p>
    <w:p w14:paraId="6ADE3F88" w14:textId="2A8343C4" w:rsidR="00673B66" w:rsidRPr="00ED4C14" w:rsidRDefault="00C15EEE" w:rsidP="001D593F">
      <w:pPr>
        <w:pStyle w:val="ListParagraph"/>
        <w:numPr>
          <w:ilvl w:val="1"/>
          <w:numId w:val="4"/>
        </w:numPr>
        <w:ind w:left="1080"/>
      </w:pPr>
      <w:r>
        <w:rPr>
          <w:rFonts w:eastAsia="Calibri" w:cs="Calibri"/>
        </w:rPr>
        <w:t xml:space="preserve">1.5 hours of </w:t>
      </w:r>
      <w:r w:rsidR="00F47372">
        <w:rPr>
          <w:rFonts w:eastAsia="Calibri" w:cs="Calibri"/>
        </w:rPr>
        <w:t>Introductory Work Activities</w:t>
      </w:r>
      <w:r w:rsidR="00ED4C14">
        <w:rPr>
          <w:rFonts w:eastAsia="Calibri" w:cs="Calibri"/>
        </w:rPr>
        <w:t xml:space="preserve"> </w:t>
      </w:r>
      <w:r w:rsidR="00C82E88">
        <w:rPr>
          <w:rFonts w:eastAsia="Calibri" w:cs="Calibri"/>
        </w:rPr>
        <w:t>travel time</w:t>
      </w:r>
      <w:r w:rsidR="008E679C">
        <w:rPr>
          <w:rFonts w:eastAsia="Calibri" w:cs="Calibri"/>
        </w:rPr>
        <w:t xml:space="preserve"> at the </w:t>
      </w:r>
      <w:r w:rsidR="008E679C" w:rsidRPr="00D84676">
        <w:rPr>
          <w:rFonts w:eastAsia="Calibri" w:cs="Calibri"/>
          <w:b/>
          <w:bCs/>
        </w:rPr>
        <w:t>individual rate</w:t>
      </w:r>
      <w:r w:rsidR="008E679C">
        <w:rPr>
          <w:rFonts w:eastAsia="Calibri" w:cs="Calibri"/>
        </w:rPr>
        <w:t xml:space="preserve"> of $</w:t>
      </w:r>
      <w:r w:rsidR="00073562">
        <w:rPr>
          <w:rFonts w:eastAsia="Calibri" w:cs="Calibri"/>
        </w:rPr>
        <w:t>8</w:t>
      </w:r>
      <w:r w:rsidR="008E679C">
        <w:rPr>
          <w:rFonts w:eastAsia="Calibri" w:cs="Calibri"/>
        </w:rPr>
        <w:t>5/hour</w:t>
      </w:r>
      <w:r w:rsidR="00F3798C">
        <w:rPr>
          <w:rFonts w:eastAsia="Calibri" w:cs="Calibri"/>
        </w:rPr>
        <w:t>= $1</w:t>
      </w:r>
      <w:r w:rsidR="00073562">
        <w:rPr>
          <w:rFonts w:eastAsia="Calibri" w:cs="Calibri"/>
        </w:rPr>
        <w:t>27</w:t>
      </w:r>
      <w:r w:rsidR="00F3798C">
        <w:rPr>
          <w:rFonts w:eastAsia="Calibri" w:cs="Calibri"/>
        </w:rPr>
        <w:t>.50</w:t>
      </w:r>
      <w:r w:rsidR="00D84676">
        <w:rPr>
          <w:rFonts w:eastAsia="Calibri" w:cs="Calibri"/>
        </w:rPr>
        <w:t>,</w:t>
      </w:r>
      <w:r w:rsidR="00F3798C">
        <w:rPr>
          <w:rFonts w:eastAsia="Calibri" w:cs="Calibri"/>
        </w:rPr>
        <w:t xml:space="preserve"> divided by </w:t>
      </w:r>
      <w:r w:rsidR="00D84676">
        <w:rPr>
          <w:rFonts w:eastAsia="Calibri" w:cs="Calibri"/>
        </w:rPr>
        <w:t xml:space="preserve">3 students= </w:t>
      </w:r>
      <w:r w:rsidR="0004162F">
        <w:rPr>
          <w:rFonts w:eastAsia="Calibri" w:cs="Calibri"/>
        </w:rPr>
        <w:t>$</w:t>
      </w:r>
      <w:r w:rsidR="0037024E">
        <w:rPr>
          <w:rFonts w:eastAsia="Calibri" w:cs="Calibri"/>
        </w:rPr>
        <w:t>42</w:t>
      </w:r>
      <w:r w:rsidR="0004162F">
        <w:rPr>
          <w:rFonts w:eastAsia="Calibri" w:cs="Calibri"/>
        </w:rPr>
        <w:t>.50/student.</w:t>
      </w:r>
    </w:p>
    <w:p w14:paraId="0A5F86FB" w14:textId="08CB8A80" w:rsidR="0029223C" w:rsidRDefault="006B584E" w:rsidP="001D593F">
      <w:pPr>
        <w:pStyle w:val="ListParagraph"/>
        <w:numPr>
          <w:ilvl w:val="1"/>
          <w:numId w:val="4"/>
        </w:numPr>
        <w:ind w:left="1080"/>
      </w:pPr>
      <w:r>
        <w:rPr>
          <w:rFonts w:eastAsia="Calibri" w:cs="Calibri"/>
        </w:rPr>
        <w:t>Total amount invoiced/student: $</w:t>
      </w:r>
      <w:r w:rsidR="0037024E">
        <w:rPr>
          <w:rFonts w:eastAsia="Calibri" w:cs="Calibri"/>
        </w:rPr>
        <w:t>122</w:t>
      </w:r>
      <w:r w:rsidR="00D87C6A">
        <w:rPr>
          <w:rFonts w:eastAsia="Calibri" w:cs="Calibri"/>
        </w:rPr>
        <w:t>.50 for Introductory Work Activities</w:t>
      </w:r>
      <w:bookmarkEnd w:id="7"/>
      <w:bookmarkEnd w:id="8"/>
      <w:r w:rsidR="001D593F">
        <w:rPr>
          <w:rFonts w:eastAsia="Calibri" w:cs="Calibri"/>
        </w:rPr>
        <w:t>.</w:t>
      </w:r>
    </w:p>
    <w:p w14:paraId="0D317CC4" w14:textId="038D113E" w:rsidR="00A502D1" w:rsidRDefault="008B58D5" w:rsidP="001D593F">
      <w:pPr>
        <w:pStyle w:val="Heading2"/>
      </w:pPr>
      <w:r>
        <w:t>Monitoring Authorizations</w:t>
      </w:r>
    </w:p>
    <w:p w14:paraId="1558743D" w14:textId="0AA23E02" w:rsidR="008B58D5" w:rsidRDefault="008B58D5" w:rsidP="00DC081C">
      <w:r>
        <w:t xml:space="preserve">It is the responsibility of both VRS and </w:t>
      </w:r>
      <w:r w:rsidR="00D969B5">
        <w:t xml:space="preserve">Community Partner </w:t>
      </w:r>
      <w:r>
        <w:t>staff to keep track of authorizations.</w:t>
      </w:r>
    </w:p>
    <w:p w14:paraId="1DB1BBF8" w14:textId="7A0E66FF" w:rsidR="002E4CCC" w:rsidRDefault="008B58D5" w:rsidP="00DC081C">
      <w:pPr>
        <w:pStyle w:val="ListParagraph"/>
        <w:numPr>
          <w:ilvl w:val="0"/>
          <w:numId w:val="28"/>
        </w:numPr>
      </w:pPr>
      <w:r>
        <w:t xml:space="preserve">VRS staff:  Should be prepared to review authorizations as each quarterly end date nears to see which are ending and communicate with </w:t>
      </w:r>
      <w:r w:rsidR="00501D34">
        <w:t xml:space="preserve">Community Partners </w:t>
      </w:r>
      <w:r>
        <w:t>about creating new authorizations, as needed, for the next 1-2 quarters.</w:t>
      </w:r>
    </w:p>
    <w:p w14:paraId="0A135E56" w14:textId="4F7BCC95" w:rsidR="002A2E9E" w:rsidRDefault="000F401F" w:rsidP="00DC081C">
      <w:pPr>
        <w:pStyle w:val="ListParagraph"/>
        <w:numPr>
          <w:ilvl w:val="0"/>
          <w:numId w:val="28"/>
        </w:numPr>
      </w:pPr>
      <w:r>
        <w:t xml:space="preserve">Community Partner </w:t>
      </w:r>
      <w:r w:rsidR="008B58D5">
        <w:t>staff</w:t>
      </w:r>
      <w:r w:rsidR="00A86A88">
        <w:t xml:space="preserve"> must</w:t>
      </w:r>
      <w:r w:rsidR="008B58D5">
        <w:t>:</w:t>
      </w:r>
    </w:p>
    <w:p w14:paraId="41DF4C15" w14:textId="420231D5" w:rsidR="002A2E9E" w:rsidRDefault="00A86A88" w:rsidP="00DC081C">
      <w:pPr>
        <w:pStyle w:val="ListParagraph"/>
        <w:numPr>
          <w:ilvl w:val="1"/>
          <w:numId w:val="28"/>
        </w:numPr>
        <w:ind w:left="1080"/>
      </w:pPr>
      <w:r>
        <w:t>C</w:t>
      </w:r>
      <w:r w:rsidR="008B58D5">
        <w:t xml:space="preserve">ommunicate with VRS if </w:t>
      </w:r>
      <w:r w:rsidR="008432E2">
        <w:t>the service or travel</w:t>
      </w:r>
      <w:r w:rsidR="006C5768">
        <w:t>/transportation</w:t>
      </w:r>
      <w:r w:rsidR="008432E2">
        <w:t xml:space="preserve"> time within an authorization</w:t>
      </w:r>
      <w:r w:rsidR="00D969B5">
        <w:t xml:space="preserve"> will need to change (VRS staff must approve that change and case note it).</w:t>
      </w:r>
    </w:p>
    <w:p w14:paraId="6A070261" w14:textId="1E6877F1" w:rsidR="00A86A88" w:rsidRDefault="00A86A88" w:rsidP="00DC081C">
      <w:pPr>
        <w:pStyle w:val="ListParagraph"/>
        <w:numPr>
          <w:ilvl w:val="1"/>
          <w:numId w:val="28"/>
        </w:numPr>
        <w:ind w:left="1080"/>
      </w:pPr>
      <w:r>
        <w:t>C</w:t>
      </w:r>
      <w:r w:rsidR="002A2E9E">
        <w:t>ommunicate with VRS i</w:t>
      </w:r>
      <w:r w:rsidR="006E640A">
        <w:t>f</w:t>
      </w:r>
      <w:r w:rsidR="002A2E9E">
        <w:t xml:space="preserve"> </w:t>
      </w:r>
      <w:r w:rsidR="008B58D5">
        <w:t xml:space="preserve">their hours are almost used up and they need more time. VRS cannot pay for time that was not </w:t>
      </w:r>
      <w:r w:rsidR="006E640A">
        <w:t>prior-</w:t>
      </w:r>
      <w:r w:rsidR="008B58D5">
        <w:t>authorized.</w:t>
      </w:r>
    </w:p>
    <w:p w14:paraId="6EB99DC3" w14:textId="316B82E7" w:rsidR="008B58D5" w:rsidRDefault="00A86A88" w:rsidP="000669AE">
      <w:pPr>
        <w:pStyle w:val="ListParagraph"/>
        <w:numPr>
          <w:ilvl w:val="1"/>
          <w:numId w:val="28"/>
        </w:numPr>
        <w:ind w:left="1080"/>
      </w:pPr>
      <w:r>
        <w:t>M</w:t>
      </w:r>
      <w:r w:rsidR="008B58D5">
        <w:t>onitor the quarterly end dates and be sure that new authorizations are put in place for the next 1-2 quarters, as needed.</w:t>
      </w:r>
    </w:p>
    <w:p w14:paraId="7D54B5D2" w14:textId="46791D16" w:rsidR="0029223C" w:rsidRDefault="001E29BC" w:rsidP="001D593F">
      <w:pPr>
        <w:pStyle w:val="Heading2"/>
        <w:rPr>
          <w:rFonts w:eastAsia="Calibri"/>
        </w:rPr>
      </w:pPr>
      <w:r>
        <w:rPr>
          <w:rFonts w:eastAsia="Calibri"/>
        </w:rPr>
        <w:lastRenderedPageBreak/>
        <w:t>Example</w:t>
      </w:r>
      <w:r w:rsidR="0029223C">
        <w:rPr>
          <w:rFonts w:eastAsia="Calibri"/>
        </w:rPr>
        <w:t>s</w:t>
      </w:r>
      <w:r>
        <w:rPr>
          <w:rFonts w:eastAsia="Calibri"/>
        </w:rPr>
        <w:t xml:space="preserve"> of Authorizing, Reporting and Invoicing for Pre-ETS</w:t>
      </w:r>
    </w:p>
    <w:p w14:paraId="344736FA" w14:textId="2965F857" w:rsidR="0029223C" w:rsidRPr="0029223C" w:rsidRDefault="0029223C" w:rsidP="0029223C">
      <w:pPr>
        <w:pStyle w:val="Heading3"/>
        <w:rPr>
          <w:rFonts w:eastAsia="Calibri"/>
        </w:rPr>
      </w:pPr>
      <w:r>
        <w:rPr>
          <w:rFonts w:eastAsia="Calibri"/>
        </w:rPr>
        <w:t xml:space="preserve">Example 1: </w:t>
      </w:r>
      <w:r w:rsidR="001E29BC">
        <w:rPr>
          <w:rFonts w:eastAsia="Calibri"/>
        </w:rPr>
        <w:t>Wally World (2 Pre-ETS Services)</w:t>
      </w:r>
    </w:p>
    <w:p w14:paraId="42768F5D" w14:textId="77777777" w:rsidR="001E29BC" w:rsidRDefault="001E29BC" w:rsidP="001E29BC">
      <w:pPr>
        <w:pStyle w:val="ListParagraph"/>
        <w:numPr>
          <w:ilvl w:val="0"/>
          <w:numId w:val="30"/>
        </w:numPr>
        <w:rPr>
          <w:rFonts w:eastAsia="Calibri"/>
        </w:rPr>
      </w:pPr>
      <w:r w:rsidRPr="001D5073">
        <w:rPr>
          <w:rFonts w:eastAsia="Calibri"/>
          <w:b/>
          <w:bCs/>
        </w:rPr>
        <w:t>VRS Staff Case Note:</w:t>
      </w:r>
      <w:r>
        <w:rPr>
          <w:rFonts w:eastAsia="Calibri"/>
        </w:rPr>
        <w:t xml:space="preserve"> </w:t>
      </w:r>
      <w:r w:rsidRPr="00870DCC">
        <w:rPr>
          <w:rFonts w:eastAsia="Calibri"/>
        </w:rPr>
        <w:t xml:space="preserve">After </w:t>
      </w:r>
      <w:r>
        <w:rPr>
          <w:rFonts w:eastAsia="Calibri"/>
        </w:rPr>
        <w:t xml:space="preserve">referring </w:t>
      </w:r>
      <w:r w:rsidRPr="00870DCC">
        <w:rPr>
          <w:rFonts w:eastAsia="Calibri"/>
        </w:rPr>
        <w:t xml:space="preserve">Wally </w:t>
      </w:r>
      <w:r>
        <w:rPr>
          <w:rFonts w:eastAsia="Calibri"/>
        </w:rPr>
        <w:t>for Pre-ETS services with Pathway to Success</w:t>
      </w:r>
      <w:r w:rsidRPr="00870DCC">
        <w:rPr>
          <w:rFonts w:eastAsia="Calibri"/>
        </w:rPr>
        <w:t xml:space="preserve"> today, Jonquil (</w:t>
      </w:r>
      <w:r>
        <w:rPr>
          <w:rFonts w:eastAsia="Calibri"/>
        </w:rPr>
        <w:t>Pathway to Success</w:t>
      </w:r>
      <w:r w:rsidRPr="00870DCC">
        <w:rPr>
          <w:rFonts w:eastAsia="Calibri"/>
        </w:rPr>
        <w:t xml:space="preserve"> staff) and I agreed th</w:t>
      </w:r>
      <w:r w:rsidRPr="0036604A">
        <w:rPr>
          <w:rFonts w:eastAsia="Calibri"/>
        </w:rPr>
        <w:t xml:space="preserve">at the authorization will have a total of 8 hours Pre-ETS Job Exploration Counseling (to include </w:t>
      </w:r>
      <w:r>
        <w:rPr>
          <w:rFonts w:eastAsia="Calibri"/>
        </w:rPr>
        <w:t>5</w:t>
      </w:r>
      <w:r w:rsidRPr="0036604A">
        <w:rPr>
          <w:rFonts w:eastAsia="Calibri"/>
        </w:rPr>
        <w:t xml:space="preserve"> hours service time and 3 hours travel</w:t>
      </w:r>
      <w:r>
        <w:rPr>
          <w:rFonts w:eastAsia="Calibri"/>
        </w:rPr>
        <w:t>/transportation</w:t>
      </w:r>
      <w:r w:rsidRPr="0036604A">
        <w:rPr>
          <w:rFonts w:eastAsia="Calibri"/>
        </w:rPr>
        <w:t xml:space="preserve"> time) and 8 hours Pre-ETS Postsecondary Education Counseling (to include </w:t>
      </w:r>
      <w:r>
        <w:rPr>
          <w:rFonts w:eastAsia="Calibri"/>
        </w:rPr>
        <w:t>5</w:t>
      </w:r>
      <w:r w:rsidRPr="0036604A">
        <w:rPr>
          <w:rFonts w:eastAsia="Calibri"/>
        </w:rPr>
        <w:t xml:space="preserve"> hours service time and 3 hours travel time).</w:t>
      </w:r>
    </w:p>
    <w:p w14:paraId="5966C3F7" w14:textId="554D1179" w:rsidR="001E29BC" w:rsidRDefault="001E29BC" w:rsidP="001E29BC">
      <w:pPr>
        <w:pStyle w:val="ListParagraph"/>
        <w:numPr>
          <w:ilvl w:val="0"/>
          <w:numId w:val="30"/>
        </w:numPr>
        <w:rPr>
          <w:rFonts w:eastAsia="Calibri"/>
        </w:rPr>
      </w:pPr>
      <w:r w:rsidRPr="001D5073">
        <w:rPr>
          <w:rFonts w:eastAsia="Calibri"/>
          <w:b/>
          <w:bCs/>
        </w:rPr>
        <w:t>Authorization:</w:t>
      </w:r>
      <w:r>
        <w:rPr>
          <w:rFonts w:eastAsia="Calibri"/>
        </w:rPr>
        <w:t xml:space="preserve"> </w:t>
      </w:r>
      <w:hyperlink r:id="rId24" w:tooltip="Wally World authorization" w:history="1">
        <w:r w:rsidRPr="001B46DF">
          <w:rPr>
            <w:rStyle w:val="Hyperlink"/>
            <w:rFonts w:eastAsia="Calibri"/>
          </w:rPr>
          <w:t>Wally World authorization</w:t>
        </w:r>
      </w:hyperlink>
      <w:r>
        <w:rPr>
          <w:rFonts w:eastAsia="Calibri"/>
        </w:rPr>
        <w:t xml:space="preserve"> (Note: only the Pre-ETS total service time is indicated)</w:t>
      </w:r>
    </w:p>
    <w:p w14:paraId="5678CB1F" w14:textId="49E3AFBB" w:rsidR="001E29BC" w:rsidRPr="00870DCC" w:rsidRDefault="001E29BC" w:rsidP="001E29BC">
      <w:pPr>
        <w:pStyle w:val="ListParagraph"/>
        <w:numPr>
          <w:ilvl w:val="0"/>
          <w:numId w:val="30"/>
        </w:numPr>
        <w:rPr>
          <w:rFonts w:eastAsia="Calibri"/>
        </w:rPr>
      </w:pPr>
      <w:r w:rsidRPr="001D5073">
        <w:rPr>
          <w:rFonts w:eastAsia="Calibri"/>
          <w:b/>
          <w:bCs/>
        </w:rPr>
        <w:t>Report:</w:t>
      </w:r>
      <w:r>
        <w:rPr>
          <w:rFonts w:eastAsia="Calibri"/>
        </w:rPr>
        <w:t xml:space="preserve"> </w:t>
      </w:r>
      <w:hyperlink r:id="rId25" w:tooltip="Wally World report" w:history="1">
        <w:r w:rsidRPr="008325B0">
          <w:rPr>
            <w:rStyle w:val="Hyperlink"/>
            <w:rFonts w:eastAsia="Calibri"/>
          </w:rPr>
          <w:t>Wally World report</w:t>
        </w:r>
      </w:hyperlink>
      <w:r>
        <w:rPr>
          <w:rFonts w:eastAsia="Calibri"/>
        </w:rPr>
        <w:t xml:space="preserve"> (Note: The </w:t>
      </w:r>
      <w:r w:rsidRPr="001F4433">
        <w:rPr>
          <w:rFonts w:eastAsia="Calibri"/>
        </w:rPr>
        <w:t>Pre-ETS services (including detail on what occurred during that time)</w:t>
      </w:r>
      <w:r>
        <w:rPr>
          <w:rFonts w:eastAsia="Calibri"/>
        </w:rPr>
        <w:t xml:space="preserve"> and t</w:t>
      </w:r>
      <w:r w:rsidRPr="00870DCC">
        <w:rPr>
          <w:rFonts w:eastAsia="Calibri"/>
        </w:rPr>
        <w:t>ravel</w:t>
      </w:r>
      <w:r>
        <w:rPr>
          <w:rFonts w:eastAsia="Calibri"/>
        </w:rPr>
        <w:t>/transportation</w:t>
      </w:r>
      <w:r w:rsidRPr="00870DCC">
        <w:rPr>
          <w:rFonts w:eastAsia="Calibri"/>
        </w:rPr>
        <w:t xml:space="preserve"> time (including the address of the start and destination points)</w:t>
      </w:r>
      <w:r>
        <w:rPr>
          <w:rFonts w:eastAsia="Calibri"/>
        </w:rPr>
        <w:t xml:space="preserve"> for each date of service is indicated)</w:t>
      </w:r>
      <w:r w:rsidRPr="00870DCC">
        <w:rPr>
          <w:rFonts w:eastAsia="Calibri"/>
        </w:rPr>
        <w:t>.</w:t>
      </w:r>
    </w:p>
    <w:p w14:paraId="73154FC8" w14:textId="08A3E130" w:rsidR="001E29BC" w:rsidRPr="00870DCC" w:rsidRDefault="001E29BC" w:rsidP="001E29BC">
      <w:pPr>
        <w:pStyle w:val="ListParagraph"/>
        <w:numPr>
          <w:ilvl w:val="0"/>
          <w:numId w:val="30"/>
        </w:numPr>
        <w:rPr>
          <w:rFonts w:eastAsia="Calibri"/>
        </w:rPr>
      </w:pPr>
      <w:r w:rsidRPr="001D5073">
        <w:rPr>
          <w:rFonts w:eastAsia="Calibri"/>
          <w:b/>
          <w:bCs/>
        </w:rPr>
        <w:t>Invoice:</w:t>
      </w:r>
      <w:r>
        <w:rPr>
          <w:rFonts w:eastAsia="Calibri"/>
        </w:rPr>
        <w:t xml:space="preserve"> </w:t>
      </w:r>
      <w:hyperlink r:id="rId26" w:tooltip="Wally World invoice" w:history="1">
        <w:r w:rsidRPr="00D16F8E">
          <w:rPr>
            <w:rStyle w:val="Hyperlink"/>
            <w:rFonts w:eastAsia="Calibri"/>
          </w:rPr>
          <w:t>Wally World invoice</w:t>
        </w:r>
      </w:hyperlink>
      <w:r>
        <w:rPr>
          <w:rFonts w:eastAsia="Calibri"/>
        </w:rPr>
        <w:t xml:space="preserve"> (Note: Only t</w:t>
      </w:r>
      <w:r w:rsidRPr="009C0733">
        <w:rPr>
          <w:rFonts w:eastAsia="Calibri"/>
        </w:rPr>
        <w:t>he total number of hours billed for each Pre-ETS service title</w:t>
      </w:r>
      <w:r>
        <w:rPr>
          <w:rFonts w:eastAsia="Calibri"/>
        </w:rPr>
        <w:t xml:space="preserve"> is indicated)</w:t>
      </w:r>
    </w:p>
    <w:p w14:paraId="13A29E99" w14:textId="231273FB" w:rsidR="001E29BC" w:rsidRDefault="0029223C" w:rsidP="0029223C">
      <w:pPr>
        <w:pStyle w:val="Heading3"/>
        <w:rPr>
          <w:rFonts w:eastAsia="Calibri"/>
        </w:rPr>
      </w:pPr>
      <w:r>
        <w:rPr>
          <w:rFonts w:eastAsia="Calibri"/>
        </w:rPr>
        <w:t xml:space="preserve">Example 2: </w:t>
      </w:r>
      <w:r w:rsidR="001E29BC">
        <w:rPr>
          <w:rFonts w:eastAsia="Calibri"/>
        </w:rPr>
        <w:t>Amaya Jackson (Intermediate Work Experience)</w:t>
      </w:r>
    </w:p>
    <w:p w14:paraId="60AB1FA2" w14:textId="77777777" w:rsidR="001E29BC" w:rsidRDefault="001E29BC" w:rsidP="001E29BC">
      <w:pPr>
        <w:pStyle w:val="ListParagraph"/>
        <w:numPr>
          <w:ilvl w:val="0"/>
          <w:numId w:val="30"/>
        </w:numPr>
        <w:rPr>
          <w:rFonts w:eastAsia="Calibri"/>
        </w:rPr>
      </w:pPr>
      <w:r w:rsidRPr="001D5073">
        <w:rPr>
          <w:rFonts w:eastAsia="Calibri"/>
          <w:b/>
          <w:bCs/>
        </w:rPr>
        <w:t>VRS Staff Case Note:</w:t>
      </w:r>
      <w:r>
        <w:rPr>
          <w:rFonts w:eastAsia="Calibri"/>
        </w:rPr>
        <w:t xml:space="preserve"> </w:t>
      </w:r>
      <w:r w:rsidRPr="00870DCC">
        <w:rPr>
          <w:rFonts w:eastAsia="Calibri"/>
        </w:rPr>
        <w:t xml:space="preserve">After </w:t>
      </w:r>
      <w:r>
        <w:rPr>
          <w:rFonts w:eastAsia="Calibri"/>
        </w:rPr>
        <w:t>referring Amaya to Pathway to Success today, Walter</w:t>
      </w:r>
      <w:r w:rsidRPr="00870DCC">
        <w:rPr>
          <w:rFonts w:eastAsia="Calibri"/>
        </w:rPr>
        <w:t xml:space="preserve"> (</w:t>
      </w:r>
      <w:r>
        <w:rPr>
          <w:rFonts w:eastAsia="Calibri"/>
        </w:rPr>
        <w:t>Pathway to Success</w:t>
      </w:r>
      <w:r w:rsidRPr="00870DCC">
        <w:rPr>
          <w:rFonts w:eastAsia="Calibri"/>
        </w:rPr>
        <w:t xml:space="preserve"> staff) and I agreed th</w:t>
      </w:r>
      <w:r w:rsidRPr="0036604A">
        <w:rPr>
          <w:rFonts w:eastAsia="Calibri"/>
        </w:rPr>
        <w:t xml:space="preserve">at the authorization will have a total of </w:t>
      </w:r>
      <w:r>
        <w:rPr>
          <w:rFonts w:eastAsia="Calibri"/>
        </w:rPr>
        <w:t>25</w:t>
      </w:r>
      <w:r w:rsidRPr="0036604A">
        <w:rPr>
          <w:rFonts w:eastAsia="Calibri"/>
        </w:rPr>
        <w:t xml:space="preserve"> hours Pre-ETS </w:t>
      </w:r>
      <w:r>
        <w:rPr>
          <w:rFonts w:eastAsia="Calibri"/>
        </w:rPr>
        <w:t>Work-Based Learning/Work Experience-Services</w:t>
      </w:r>
      <w:r w:rsidRPr="0036604A">
        <w:rPr>
          <w:rFonts w:eastAsia="Calibri"/>
        </w:rPr>
        <w:t xml:space="preserve"> (to include </w:t>
      </w:r>
      <w:r>
        <w:rPr>
          <w:rFonts w:eastAsia="Calibri"/>
        </w:rPr>
        <w:t>15</w:t>
      </w:r>
      <w:r w:rsidRPr="0036604A">
        <w:rPr>
          <w:rFonts w:eastAsia="Calibri"/>
        </w:rPr>
        <w:t xml:space="preserve"> hours service time and </w:t>
      </w:r>
      <w:r>
        <w:rPr>
          <w:rFonts w:eastAsia="Calibri"/>
        </w:rPr>
        <w:t>10</w:t>
      </w:r>
      <w:r w:rsidRPr="0036604A">
        <w:rPr>
          <w:rFonts w:eastAsia="Calibri"/>
        </w:rPr>
        <w:t xml:space="preserve"> hours travel</w:t>
      </w:r>
      <w:r>
        <w:rPr>
          <w:rFonts w:eastAsia="Calibri"/>
        </w:rPr>
        <w:t>/transportation</w:t>
      </w:r>
      <w:r w:rsidRPr="0036604A">
        <w:rPr>
          <w:rFonts w:eastAsia="Calibri"/>
        </w:rPr>
        <w:t xml:space="preserve"> time)</w:t>
      </w:r>
      <w:r>
        <w:rPr>
          <w:rFonts w:eastAsia="Calibri"/>
        </w:rPr>
        <w:t>.</w:t>
      </w:r>
    </w:p>
    <w:p w14:paraId="1FE971B4" w14:textId="7A86798D" w:rsidR="001E29BC" w:rsidRDefault="001E29BC" w:rsidP="001E29BC">
      <w:pPr>
        <w:pStyle w:val="ListParagraph"/>
        <w:numPr>
          <w:ilvl w:val="0"/>
          <w:numId w:val="30"/>
        </w:numPr>
        <w:rPr>
          <w:rFonts w:eastAsia="Calibri"/>
        </w:rPr>
      </w:pPr>
      <w:r w:rsidRPr="001D5073">
        <w:rPr>
          <w:rFonts w:eastAsia="Calibri"/>
          <w:b/>
          <w:bCs/>
        </w:rPr>
        <w:t>Authorization:</w:t>
      </w:r>
      <w:r>
        <w:rPr>
          <w:rFonts w:eastAsia="Calibri"/>
        </w:rPr>
        <w:t xml:space="preserve"> </w:t>
      </w:r>
      <w:hyperlink r:id="rId27" w:tooltip="Amaya Jackson Authorization" w:history="1">
        <w:r w:rsidRPr="008117BD">
          <w:rPr>
            <w:rStyle w:val="Hyperlink"/>
          </w:rPr>
          <w:t>Amaya Jackson Authorization</w:t>
        </w:r>
      </w:hyperlink>
      <w:r>
        <w:t xml:space="preserve"> </w:t>
      </w:r>
      <w:r>
        <w:rPr>
          <w:rFonts w:eastAsia="Calibri"/>
        </w:rPr>
        <w:t>(Note: only the Pre-ETS total service time is indicated)</w:t>
      </w:r>
    </w:p>
    <w:p w14:paraId="78A16E30" w14:textId="79D95DDD" w:rsidR="001E29BC" w:rsidRDefault="001E29BC" w:rsidP="001E29BC">
      <w:pPr>
        <w:pStyle w:val="ListParagraph"/>
        <w:numPr>
          <w:ilvl w:val="0"/>
          <w:numId w:val="30"/>
        </w:numPr>
        <w:rPr>
          <w:rFonts w:eastAsia="Calibri"/>
        </w:rPr>
      </w:pPr>
      <w:r w:rsidRPr="001D5073">
        <w:rPr>
          <w:rFonts w:eastAsia="Calibri"/>
          <w:b/>
          <w:bCs/>
        </w:rPr>
        <w:t>Report:</w:t>
      </w:r>
      <w:r>
        <w:rPr>
          <w:rFonts w:eastAsia="Calibri"/>
        </w:rPr>
        <w:t xml:space="preserve"> </w:t>
      </w:r>
      <w:hyperlink r:id="rId28" w:tooltip="Amaya Jackson Report" w:history="1">
        <w:r w:rsidRPr="00AE0FFC">
          <w:rPr>
            <w:rStyle w:val="Hyperlink"/>
            <w:rFonts w:eastAsia="Calibri"/>
          </w:rPr>
          <w:t>Amaya Jackson Report</w:t>
        </w:r>
      </w:hyperlink>
      <w:r>
        <w:rPr>
          <w:rStyle w:val="Hyperlink"/>
          <w:rFonts w:eastAsia="Calibri"/>
        </w:rPr>
        <w:t xml:space="preserve"> </w:t>
      </w:r>
      <w:r>
        <w:rPr>
          <w:rFonts w:eastAsia="Calibri"/>
        </w:rPr>
        <w:t xml:space="preserve">(Note: The </w:t>
      </w:r>
      <w:r w:rsidRPr="001F4433">
        <w:rPr>
          <w:rFonts w:eastAsia="Calibri"/>
        </w:rPr>
        <w:t>Pre-ETS services (including detail on what occurred during that time)</w:t>
      </w:r>
      <w:r>
        <w:rPr>
          <w:rFonts w:eastAsia="Calibri"/>
        </w:rPr>
        <w:t xml:space="preserve"> and t</w:t>
      </w:r>
      <w:r w:rsidRPr="00870DCC">
        <w:rPr>
          <w:rFonts w:eastAsia="Calibri"/>
        </w:rPr>
        <w:t>ravel</w:t>
      </w:r>
      <w:r>
        <w:rPr>
          <w:rFonts w:eastAsia="Calibri"/>
        </w:rPr>
        <w:t>/transportation</w:t>
      </w:r>
      <w:r w:rsidRPr="00870DCC">
        <w:rPr>
          <w:rFonts w:eastAsia="Calibri"/>
        </w:rPr>
        <w:t xml:space="preserve"> time (including the address of the start and destination points)</w:t>
      </w:r>
      <w:r>
        <w:rPr>
          <w:rFonts w:eastAsia="Calibri"/>
        </w:rPr>
        <w:t xml:space="preserve"> for each date of service is indicated)</w:t>
      </w:r>
      <w:r w:rsidRPr="00870DCC">
        <w:rPr>
          <w:rFonts w:eastAsia="Calibri"/>
        </w:rPr>
        <w:t>.</w:t>
      </w:r>
    </w:p>
    <w:p w14:paraId="63DC9C9B" w14:textId="0A7D16E9" w:rsidR="001E29BC" w:rsidRDefault="001E29BC" w:rsidP="001E29BC">
      <w:pPr>
        <w:pStyle w:val="ListParagraph"/>
        <w:numPr>
          <w:ilvl w:val="0"/>
          <w:numId w:val="30"/>
        </w:numPr>
        <w:rPr>
          <w:rFonts w:eastAsia="Calibri"/>
        </w:rPr>
      </w:pPr>
      <w:r w:rsidRPr="001E29BC">
        <w:rPr>
          <w:rFonts w:eastAsia="Calibri"/>
          <w:b/>
          <w:bCs/>
        </w:rPr>
        <w:t>Invoice:</w:t>
      </w:r>
      <w:r w:rsidRPr="001E29BC">
        <w:rPr>
          <w:rFonts w:eastAsia="Calibri"/>
        </w:rPr>
        <w:t xml:space="preserve"> </w:t>
      </w:r>
      <w:hyperlink r:id="rId29" w:tooltip="Amaya Jackson Invoice" w:history="1">
        <w:r w:rsidRPr="00AE0FFC">
          <w:rPr>
            <w:rStyle w:val="Hyperlink"/>
            <w:rFonts w:eastAsia="Calibri"/>
          </w:rPr>
          <w:t>Amaya Jackson Invoice</w:t>
        </w:r>
      </w:hyperlink>
      <w:r w:rsidRPr="001E29BC">
        <w:rPr>
          <w:rStyle w:val="Hyperlink"/>
          <w:rFonts w:eastAsia="Calibri"/>
        </w:rPr>
        <w:t xml:space="preserve"> </w:t>
      </w:r>
      <w:r w:rsidRPr="001E29BC">
        <w:rPr>
          <w:rFonts w:eastAsia="Calibri"/>
        </w:rPr>
        <w:t>(Note: Only the total number of hours billed for the Pre-ETS service title is indicated)</w:t>
      </w:r>
    </w:p>
    <w:p w14:paraId="162BD967" w14:textId="69499FCD" w:rsidR="001E29BC" w:rsidRPr="001E29BC" w:rsidRDefault="0029223C" w:rsidP="0029223C">
      <w:pPr>
        <w:pStyle w:val="Heading3"/>
        <w:rPr>
          <w:rFonts w:eastAsia="Calibri"/>
        </w:rPr>
      </w:pPr>
      <w:r>
        <w:rPr>
          <w:rFonts w:eastAsia="Calibri"/>
        </w:rPr>
        <w:t xml:space="preserve">Example 3: </w:t>
      </w:r>
      <w:r w:rsidR="001E29BC" w:rsidRPr="001E29BC">
        <w:rPr>
          <w:rFonts w:eastAsia="Calibri"/>
        </w:rPr>
        <w:t>Scarlett Pine (Short-Term Work Experience)</w:t>
      </w:r>
    </w:p>
    <w:p w14:paraId="2B400BFA" w14:textId="77777777" w:rsidR="001E29BC" w:rsidRDefault="001E29BC" w:rsidP="001E29BC">
      <w:pPr>
        <w:pStyle w:val="ListParagraph"/>
        <w:numPr>
          <w:ilvl w:val="0"/>
          <w:numId w:val="30"/>
        </w:numPr>
        <w:rPr>
          <w:rFonts w:eastAsia="Calibri"/>
        </w:rPr>
      </w:pPr>
      <w:r w:rsidRPr="001D5073">
        <w:rPr>
          <w:rFonts w:eastAsia="Calibri"/>
          <w:b/>
          <w:bCs/>
        </w:rPr>
        <w:t>VRS Staff Case Note:</w:t>
      </w:r>
      <w:r>
        <w:rPr>
          <w:rFonts w:eastAsia="Calibri"/>
        </w:rPr>
        <w:t xml:space="preserve"> </w:t>
      </w:r>
      <w:r w:rsidRPr="00870DCC">
        <w:rPr>
          <w:rFonts w:eastAsia="Calibri"/>
        </w:rPr>
        <w:t xml:space="preserve">After </w:t>
      </w:r>
      <w:r>
        <w:rPr>
          <w:rFonts w:eastAsia="Calibri"/>
        </w:rPr>
        <w:t>referring Scarlett to Pathway to Success today for a 120 hour short-term work experience at Little Tykes Daycare (a site they already have developed), Walter</w:t>
      </w:r>
      <w:r w:rsidRPr="00870DCC">
        <w:rPr>
          <w:rFonts w:eastAsia="Calibri"/>
        </w:rPr>
        <w:t xml:space="preserve"> (</w:t>
      </w:r>
      <w:r>
        <w:rPr>
          <w:rFonts w:eastAsia="Calibri"/>
        </w:rPr>
        <w:t>Pathway to Success</w:t>
      </w:r>
      <w:r w:rsidRPr="00870DCC">
        <w:rPr>
          <w:rFonts w:eastAsia="Calibri"/>
        </w:rPr>
        <w:t xml:space="preserve"> staff) and I agreed th</w:t>
      </w:r>
      <w:r w:rsidRPr="0036604A">
        <w:rPr>
          <w:rFonts w:eastAsia="Calibri"/>
        </w:rPr>
        <w:t xml:space="preserve">at the authorization will have a total of </w:t>
      </w:r>
      <w:r>
        <w:rPr>
          <w:rFonts w:eastAsia="Calibri"/>
        </w:rPr>
        <w:t>20</w:t>
      </w:r>
      <w:r w:rsidRPr="0036604A">
        <w:rPr>
          <w:rFonts w:eastAsia="Calibri"/>
        </w:rPr>
        <w:t xml:space="preserve"> hours Pre-ETS </w:t>
      </w:r>
      <w:r>
        <w:rPr>
          <w:rFonts w:eastAsia="Calibri"/>
        </w:rPr>
        <w:t>Work-Based Learning/Work Experience-Services</w:t>
      </w:r>
      <w:r w:rsidRPr="0036604A">
        <w:rPr>
          <w:rFonts w:eastAsia="Calibri"/>
        </w:rPr>
        <w:t xml:space="preserve"> (to include </w:t>
      </w:r>
      <w:r>
        <w:rPr>
          <w:rFonts w:eastAsia="Calibri"/>
        </w:rPr>
        <w:t>12</w:t>
      </w:r>
      <w:r w:rsidRPr="0036604A">
        <w:rPr>
          <w:rFonts w:eastAsia="Calibri"/>
        </w:rPr>
        <w:t xml:space="preserve"> hours service time and </w:t>
      </w:r>
      <w:r>
        <w:rPr>
          <w:rFonts w:eastAsia="Calibri"/>
        </w:rPr>
        <w:t>8</w:t>
      </w:r>
      <w:r w:rsidRPr="0036604A">
        <w:rPr>
          <w:rFonts w:eastAsia="Calibri"/>
        </w:rPr>
        <w:t xml:space="preserve"> hours travel</w:t>
      </w:r>
      <w:r>
        <w:rPr>
          <w:rFonts w:eastAsia="Calibri"/>
        </w:rPr>
        <w:t>/transportation</w:t>
      </w:r>
      <w:r w:rsidRPr="0036604A">
        <w:rPr>
          <w:rFonts w:eastAsia="Calibri"/>
        </w:rPr>
        <w:t xml:space="preserve"> time)</w:t>
      </w:r>
      <w:r>
        <w:rPr>
          <w:rFonts w:eastAsia="Calibri"/>
        </w:rPr>
        <w:t xml:space="preserve"> and 80 hours of Pre-ETS Work-</w:t>
      </w:r>
      <w:r>
        <w:rPr>
          <w:rFonts w:eastAsia="Calibri"/>
        </w:rPr>
        <w:lastRenderedPageBreak/>
        <w:t>Based Learning/Work Experience-Wages for 80 hours at $16.50/hour (prevailing wage is $11/hour plus 50% ($5.50)= $16.50) to go through June.</w:t>
      </w:r>
    </w:p>
    <w:p w14:paraId="53183B34" w14:textId="34A1DF76" w:rsidR="001E29BC" w:rsidRDefault="001E29BC" w:rsidP="001E29BC">
      <w:pPr>
        <w:pStyle w:val="ListParagraph"/>
        <w:numPr>
          <w:ilvl w:val="0"/>
          <w:numId w:val="30"/>
        </w:numPr>
        <w:rPr>
          <w:rFonts w:eastAsia="Calibri"/>
        </w:rPr>
      </w:pPr>
      <w:r w:rsidRPr="001D5073">
        <w:rPr>
          <w:rFonts w:eastAsia="Calibri"/>
          <w:b/>
          <w:bCs/>
        </w:rPr>
        <w:t>Authorization:</w:t>
      </w:r>
      <w:r>
        <w:rPr>
          <w:rFonts w:eastAsia="Calibri"/>
        </w:rPr>
        <w:t xml:space="preserve"> </w:t>
      </w:r>
      <w:hyperlink r:id="rId30" w:tooltip="Scarlett Pine Authorization" w:history="1">
        <w:r w:rsidRPr="00C47734">
          <w:rPr>
            <w:rStyle w:val="Hyperlink"/>
          </w:rPr>
          <w:t>Scarlett Pine Authorization</w:t>
        </w:r>
      </w:hyperlink>
      <w:r>
        <w:t xml:space="preserve"> </w:t>
      </w:r>
      <w:r>
        <w:rPr>
          <w:rFonts w:eastAsia="Calibri"/>
        </w:rPr>
        <w:t>(Note: only the Pre-ETS total service time is indicated)</w:t>
      </w:r>
    </w:p>
    <w:p w14:paraId="63A41B5F" w14:textId="14DC1AD6" w:rsidR="001E29BC" w:rsidRDefault="001E29BC" w:rsidP="001E29BC">
      <w:pPr>
        <w:pStyle w:val="ListParagraph"/>
        <w:numPr>
          <w:ilvl w:val="0"/>
          <w:numId w:val="30"/>
        </w:numPr>
        <w:rPr>
          <w:rFonts w:eastAsia="Calibri"/>
        </w:rPr>
      </w:pPr>
      <w:r w:rsidRPr="001D5073">
        <w:rPr>
          <w:rFonts w:eastAsia="Calibri"/>
          <w:b/>
          <w:bCs/>
        </w:rPr>
        <w:t>Report:</w:t>
      </w:r>
      <w:r>
        <w:rPr>
          <w:rFonts w:eastAsia="Calibri"/>
        </w:rPr>
        <w:t xml:space="preserve"> </w:t>
      </w:r>
      <w:hyperlink r:id="rId31" w:tooltip="Scarlett Pine Report" w:history="1">
        <w:r w:rsidRPr="00C47734">
          <w:rPr>
            <w:rStyle w:val="Hyperlink"/>
            <w:rFonts w:eastAsia="Calibri"/>
          </w:rPr>
          <w:t>Scarlett Pine Report</w:t>
        </w:r>
      </w:hyperlink>
      <w:r w:rsidR="00C428BA">
        <w:rPr>
          <w:rStyle w:val="Hyperlink"/>
          <w:rFonts w:eastAsia="Calibri"/>
        </w:rPr>
        <w:t xml:space="preserve"> </w:t>
      </w:r>
      <w:r>
        <w:rPr>
          <w:rFonts w:eastAsia="Calibri"/>
        </w:rPr>
        <w:t xml:space="preserve">(Note: The </w:t>
      </w:r>
      <w:r w:rsidRPr="001F4433">
        <w:rPr>
          <w:rFonts w:eastAsia="Calibri"/>
        </w:rPr>
        <w:t>Pre-ETS services (including detail on what occurred during that time)</w:t>
      </w:r>
      <w:r>
        <w:rPr>
          <w:rFonts w:eastAsia="Calibri"/>
        </w:rPr>
        <w:t xml:space="preserve"> and t</w:t>
      </w:r>
      <w:r w:rsidRPr="00870DCC">
        <w:rPr>
          <w:rFonts w:eastAsia="Calibri"/>
        </w:rPr>
        <w:t>ravel</w:t>
      </w:r>
      <w:r>
        <w:rPr>
          <w:rFonts w:eastAsia="Calibri"/>
        </w:rPr>
        <w:t>/transportation</w:t>
      </w:r>
      <w:r w:rsidRPr="00870DCC">
        <w:rPr>
          <w:rFonts w:eastAsia="Calibri"/>
        </w:rPr>
        <w:t xml:space="preserve"> time (including the address of the start and destination points)</w:t>
      </w:r>
      <w:r>
        <w:rPr>
          <w:rFonts w:eastAsia="Calibri"/>
        </w:rPr>
        <w:t xml:space="preserve"> for each date of service is indicated. Also, there is a listing of each day that Scarlett worked and how many hours she worked each day- a copy of a time sheet could also suffice)</w:t>
      </w:r>
      <w:r w:rsidRPr="00870DCC">
        <w:rPr>
          <w:rFonts w:eastAsia="Calibri"/>
        </w:rPr>
        <w:t>.</w:t>
      </w:r>
    </w:p>
    <w:p w14:paraId="29BAF16A" w14:textId="4987CBC5" w:rsidR="001E29BC" w:rsidRDefault="001E29BC" w:rsidP="001E29BC">
      <w:pPr>
        <w:pStyle w:val="ListParagraph"/>
        <w:numPr>
          <w:ilvl w:val="0"/>
          <w:numId w:val="30"/>
        </w:numPr>
        <w:rPr>
          <w:rFonts w:eastAsia="Calibri"/>
        </w:rPr>
      </w:pPr>
      <w:r w:rsidRPr="00D1488A">
        <w:rPr>
          <w:rFonts w:eastAsia="Calibri"/>
          <w:b/>
          <w:bCs/>
        </w:rPr>
        <w:t>Invoice:</w:t>
      </w:r>
      <w:r w:rsidRPr="00D1488A">
        <w:rPr>
          <w:rFonts w:eastAsia="Calibri"/>
        </w:rPr>
        <w:t xml:space="preserve"> </w:t>
      </w:r>
      <w:hyperlink r:id="rId32" w:tooltip="Scarlett Pine Invoice" w:history="1">
        <w:r w:rsidRPr="00C47734">
          <w:rPr>
            <w:rStyle w:val="Hyperlink"/>
            <w:rFonts w:eastAsia="Calibri"/>
          </w:rPr>
          <w:t>Scarlett Pine Invoice</w:t>
        </w:r>
      </w:hyperlink>
      <w:r w:rsidRPr="00D1488A">
        <w:rPr>
          <w:rStyle w:val="Hyperlink"/>
          <w:rFonts w:eastAsia="Calibri"/>
        </w:rPr>
        <w:t xml:space="preserve"> </w:t>
      </w:r>
      <w:r w:rsidRPr="00D1488A">
        <w:rPr>
          <w:rFonts w:eastAsia="Calibri"/>
        </w:rPr>
        <w:t>(Note: Only the total number of hours billed for each Pre-ETS service title is indicated)</w:t>
      </w:r>
    </w:p>
    <w:p w14:paraId="03CC4A8D" w14:textId="38EA0D02" w:rsidR="001E29BC" w:rsidRDefault="0029223C" w:rsidP="0029223C">
      <w:pPr>
        <w:pStyle w:val="Heading3"/>
        <w:rPr>
          <w:rFonts w:eastAsia="Calibri"/>
        </w:rPr>
      </w:pPr>
      <w:r>
        <w:rPr>
          <w:rFonts w:eastAsia="Calibri"/>
        </w:rPr>
        <w:t xml:space="preserve">Example 4: </w:t>
      </w:r>
      <w:r w:rsidR="001E29BC">
        <w:rPr>
          <w:rFonts w:eastAsia="Calibri"/>
        </w:rPr>
        <w:t>Paul Sunflower (Group Services)</w:t>
      </w:r>
    </w:p>
    <w:p w14:paraId="4F54AAEF" w14:textId="77777777" w:rsidR="001E29BC" w:rsidRDefault="001E29BC" w:rsidP="001E29BC">
      <w:pPr>
        <w:pStyle w:val="ListParagraph"/>
        <w:numPr>
          <w:ilvl w:val="0"/>
          <w:numId w:val="30"/>
        </w:numPr>
        <w:rPr>
          <w:rFonts w:eastAsia="Calibri"/>
        </w:rPr>
      </w:pPr>
      <w:r w:rsidRPr="001D5073">
        <w:rPr>
          <w:rFonts w:eastAsia="Calibri"/>
          <w:b/>
          <w:bCs/>
        </w:rPr>
        <w:t>VRS Staff Case Note:</w:t>
      </w:r>
      <w:r>
        <w:rPr>
          <w:rFonts w:eastAsia="Calibri"/>
        </w:rPr>
        <w:t xml:space="preserve"> I referred Paul along with 9 other students from American High School to Pathway to Success for group Workplace Readiness Training services. Today Jonquil</w:t>
      </w:r>
      <w:r w:rsidRPr="00870DCC">
        <w:rPr>
          <w:rFonts w:eastAsia="Calibri"/>
        </w:rPr>
        <w:t xml:space="preserve"> (</w:t>
      </w:r>
      <w:r>
        <w:rPr>
          <w:rFonts w:eastAsia="Calibri"/>
        </w:rPr>
        <w:t>Pathway to Success</w:t>
      </w:r>
      <w:r w:rsidRPr="00870DCC">
        <w:rPr>
          <w:rFonts w:eastAsia="Calibri"/>
        </w:rPr>
        <w:t xml:space="preserve"> staff) and I agreed th</w:t>
      </w:r>
      <w:r w:rsidRPr="0036604A">
        <w:rPr>
          <w:rFonts w:eastAsia="Calibri"/>
        </w:rPr>
        <w:t xml:space="preserve">at the authorization will have a total of </w:t>
      </w:r>
      <w:r>
        <w:rPr>
          <w:rFonts w:eastAsia="Calibri"/>
        </w:rPr>
        <w:t>10</w:t>
      </w:r>
      <w:r w:rsidRPr="0036604A">
        <w:rPr>
          <w:rFonts w:eastAsia="Calibri"/>
        </w:rPr>
        <w:t xml:space="preserve"> hours Pre-ETS </w:t>
      </w:r>
      <w:r>
        <w:rPr>
          <w:rFonts w:eastAsia="Calibri"/>
        </w:rPr>
        <w:t>Workplace Readiness Training</w:t>
      </w:r>
      <w:r w:rsidRPr="0036604A">
        <w:rPr>
          <w:rFonts w:eastAsia="Calibri"/>
        </w:rPr>
        <w:t xml:space="preserve"> (to include </w:t>
      </w:r>
      <w:r>
        <w:rPr>
          <w:rFonts w:eastAsia="Calibri"/>
        </w:rPr>
        <w:t>6</w:t>
      </w:r>
      <w:r w:rsidRPr="0036604A">
        <w:rPr>
          <w:rFonts w:eastAsia="Calibri"/>
        </w:rPr>
        <w:t xml:space="preserve"> hours service time and </w:t>
      </w:r>
      <w:r>
        <w:rPr>
          <w:rFonts w:eastAsia="Calibri"/>
        </w:rPr>
        <w:t>4</w:t>
      </w:r>
      <w:r w:rsidRPr="0036604A">
        <w:rPr>
          <w:rFonts w:eastAsia="Calibri"/>
        </w:rPr>
        <w:t xml:space="preserve"> hours travel</w:t>
      </w:r>
      <w:r>
        <w:rPr>
          <w:rFonts w:eastAsia="Calibri"/>
        </w:rPr>
        <w:t>/transportation</w:t>
      </w:r>
      <w:r w:rsidRPr="0036604A">
        <w:rPr>
          <w:rFonts w:eastAsia="Calibri"/>
        </w:rPr>
        <w:t xml:space="preserve"> time)</w:t>
      </w:r>
      <w:r>
        <w:rPr>
          <w:rFonts w:eastAsia="Calibri"/>
        </w:rPr>
        <w:t xml:space="preserve"> to go through June.</w:t>
      </w:r>
    </w:p>
    <w:p w14:paraId="7E2E7700" w14:textId="52A4CA9D" w:rsidR="001E29BC" w:rsidRDefault="001E29BC" w:rsidP="001E29BC">
      <w:pPr>
        <w:pStyle w:val="ListParagraph"/>
        <w:numPr>
          <w:ilvl w:val="0"/>
          <w:numId w:val="30"/>
        </w:numPr>
        <w:rPr>
          <w:rFonts w:eastAsia="Calibri"/>
        </w:rPr>
      </w:pPr>
      <w:r w:rsidRPr="001D5073">
        <w:rPr>
          <w:rFonts w:eastAsia="Calibri"/>
          <w:b/>
          <w:bCs/>
        </w:rPr>
        <w:t>Authorization:</w:t>
      </w:r>
      <w:r>
        <w:rPr>
          <w:rFonts w:eastAsia="Calibri"/>
        </w:rPr>
        <w:t xml:space="preserve"> </w:t>
      </w:r>
      <w:hyperlink r:id="rId33" w:tooltip="Paul Sunflower Authorization" w:history="1">
        <w:r w:rsidRPr="00C47734">
          <w:rPr>
            <w:rStyle w:val="Hyperlink"/>
          </w:rPr>
          <w:t>Paul Sunflower Authorization</w:t>
        </w:r>
      </w:hyperlink>
      <w:r>
        <w:t xml:space="preserve"> </w:t>
      </w:r>
      <w:r>
        <w:rPr>
          <w:rFonts w:eastAsia="Calibri"/>
        </w:rPr>
        <w:t>(Note: only the Pre-ETS total individual/1:1 service time is indicated)</w:t>
      </w:r>
    </w:p>
    <w:p w14:paraId="57983595" w14:textId="1FF996F2" w:rsidR="001E29BC" w:rsidRDefault="001E29BC" w:rsidP="001E29BC">
      <w:pPr>
        <w:pStyle w:val="ListParagraph"/>
        <w:numPr>
          <w:ilvl w:val="0"/>
          <w:numId w:val="30"/>
        </w:numPr>
        <w:rPr>
          <w:rFonts w:eastAsia="Calibri"/>
        </w:rPr>
      </w:pPr>
      <w:r w:rsidRPr="001D5073">
        <w:rPr>
          <w:rFonts w:eastAsia="Calibri"/>
          <w:b/>
          <w:bCs/>
        </w:rPr>
        <w:t>Report:</w:t>
      </w:r>
      <w:r>
        <w:rPr>
          <w:rFonts w:eastAsia="Calibri"/>
        </w:rPr>
        <w:t xml:space="preserve"> </w:t>
      </w:r>
      <w:hyperlink r:id="rId34" w:tooltip="Paul Sunflower Report" w:history="1">
        <w:r w:rsidRPr="00C47734">
          <w:rPr>
            <w:rStyle w:val="Hyperlink"/>
            <w:rFonts w:eastAsia="Calibri"/>
          </w:rPr>
          <w:t>Paul Sunflower Report</w:t>
        </w:r>
      </w:hyperlink>
      <w:r>
        <w:rPr>
          <w:rStyle w:val="Hyperlink"/>
          <w:rFonts w:eastAsia="Calibri"/>
        </w:rPr>
        <w:t xml:space="preserve"> </w:t>
      </w:r>
      <w:r>
        <w:rPr>
          <w:rFonts w:eastAsia="Calibri"/>
        </w:rPr>
        <w:t xml:space="preserve">(Note: The </w:t>
      </w:r>
      <w:r w:rsidRPr="001F4433">
        <w:rPr>
          <w:rFonts w:eastAsia="Calibri"/>
        </w:rPr>
        <w:t>Pre-ETS services (including detail on what occurred during that time)</w:t>
      </w:r>
      <w:r>
        <w:rPr>
          <w:rFonts w:eastAsia="Calibri"/>
        </w:rPr>
        <w:t>, t</w:t>
      </w:r>
      <w:r w:rsidRPr="00870DCC">
        <w:rPr>
          <w:rFonts w:eastAsia="Calibri"/>
        </w:rPr>
        <w:t>ravel</w:t>
      </w:r>
      <w:r>
        <w:rPr>
          <w:rFonts w:eastAsia="Calibri"/>
        </w:rPr>
        <w:t>/transportation</w:t>
      </w:r>
      <w:r w:rsidRPr="00870DCC">
        <w:rPr>
          <w:rFonts w:eastAsia="Calibri"/>
        </w:rPr>
        <w:t xml:space="preserve"> time (including the address of the start and destination points)</w:t>
      </w:r>
      <w:r>
        <w:rPr>
          <w:rFonts w:eastAsia="Calibri"/>
        </w:rPr>
        <w:t xml:space="preserve"> for each date of service is indicated. There is also an indication of how many students were in attendance each day and how the travel/transportation costs were figured.</w:t>
      </w:r>
    </w:p>
    <w:p w14:paraId="33979121" w14:textId="2C111051" w:rsidR="00AD3612" w:rsidRPr="0030538F" w:rsidRDefault="001E29BC" w:rsidP="0030538F">
      <w:pPr>
        <w:pStyle w:val="ListParagraph"/>
        <w:numPr>
          <w:ilvl w:val="0"/>
          <w:numId w:val="30"/>
        </w:numPr>
        <w:rPr>
          <w:rFonts w:eastAsia="Calibri"/>
        </w:rPr>
      </w:pPr>
      <w:r w:rsidRPr="00D1488A">
        <w:rPr>
          <w:rFonts w:eastAsia="Calibri"/>
          <w:b/>
          <w:bCs/>
        </w:rPr>
        <w:t>Invoice:</w:t>
      </w:r>
      <w:r w:rsidRPr="00D1488A">
        <w:rPr>
          <w:rFonts w:eastAsia="Calibri"/>
        </w:rPr>
        <w:t xml:space="preserve"> </w:t>
      </w:r>
      <w:hyperlink r:id="rId35" w:tooltip="Paul Sunflower Invoice" w:history="1">
        <w:r w:rsidRPr="00C47734">
          <w:rPr>
            <w:rStyle w:val="Hyperlink"/>
            <w:rFonts w:eastAsia="Calibri"/>
          </w:rPr>
          <w:t>Paul Sunflower Invoice</w:t>
        </w:r>
      </w:hyperlink>
      <w:r w:rsidRPr="00D1488A">
        <w:rPr>
          <w:rStyle w:val="Hyperlink"/>
          <w:rFonts w:eastAsia="Calibri"/>
        </w:rPr>
        <w:t xml:space="preserve"> </w:t>
      </w:r>
      <w:r w:rsidRPr="00D1488A">
        <w:rPr>
          <w:rFonts w:eastAsia="Calibri"/>
        </w:rPr>
        <w:t xml:space="preserve">(Note: </w:t>
      </w:r>
      <w:r>
        <w:rPr>
          <w:rFonts w:eastAsia="Calibri"/>
        </w:rPr>
        <w:t xml:space="preserve">The group services rate was charged each day of service since there were 3 or more students in attendance. This is an example of the only time when travel/transportation would be called out on a </w:t>
      </w:r>
      <w:proofErr w:type="gramStart"/>
      <w:r>
        <w:rPr>
          <w:rFonts w:eastAsia="Calibri"/>
        </w:rPr>
        <w:t>Pre-ETS</w:t>
      </w:r>
      <w:proofErr w:type="gramEnd"/>
      <w:r>
        <w:rPr>
          <w:rFonts w:eastAsia="Calibri"/>
        </w:rPr>
        <w:t xml:space="preserve"> invoice; this is because it is travel/transportation for a group service)</w:t>
      </w:r>
    </w:p>
    <w:sectPr w:rsidR="00AD3612" w:rsidRPr="0030538F">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E22FC" w14:textId="77777777" w:rsidR="007D65FB" w:rsidRDefault="007D65FB" w:rsidP="001105DC">
      <w:pPr>
        <w:spacing w:after="0"/>
      </w:pPr>
      <w:r>
        <w:separator/>
      </w:r>
    </w:p>
  </w:endnote>
  <w:endnote w:type="continuationSeparator" w:id="0">
    <w:p w14:paraId="300E33F8" w14:textId="77777777" w:rsidR="007D65FB" w:rsidRDefault="007D65FB" w:rsidP="001105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CDE96" w14:textId="4BBF3AE7" w:rsidR="00270E40" w:rsidRDefault="00FD42FD">
    <w:pPr>
      <w:pStyle w:val="Footer"/>
      <w:jc w:val="right"/>
    </w:pPr>
    <w:r>
      <w:t>February</w:t>
    </w:r>
    <w:r>
      <w:t xml:space="preserve"> </w:t>
    </w:r>
    <w:r w:rsidR="00F026E9">
      <w:t>2024</w:t>
    </w:r>
    <w:r w:rsidR="00270E40">
      <w:t xml:space="preserve"> </w:t>
    </w:r>
    <w:sdt>
      <w:sdtPr>
        <w:id w:val="-535810541"/>
        <w:docPartObj>
          <w:docPartGallery w:val="Page Numbers (Bottom of Page)"/>
          <w:docPartUnique/>
        </w:docPartObj>
      </w:sdtPr>
      <w:sdtEndPr>
        <w:rPr>
          <w:noProof/>
        </w:rPr>
      </w:sdtEndPr>
      <w:sdtContent>
        <w:r w:rsidR="00270E40">
          <w:t xml:space="preserve">Pre-ETS Authorizing, Reporting and Invoice Guide: Page </w:t>
        </w:r>
        <w:r w:rsidR="00270E40">
          <w:fldChar w:fldCharType="begin"/>
        </w:r>
        <w:r w:rsidR="00270E40">
          <w:instrText xml:space="preserve"> PAGE   \* MERGEFORMAT </w:instrText>
        </w:r>
        <w:r w:rsidR="00270E40">
          <w:fldChar w:fldCharType="separate"/>
        </w:r>
        <w:r w:rsidR="00270E40">
          <w:rPr>
            <w:noProof/>
          </w:rPr>
          <w:t>2</w:t>
        </w:r>
        <w:r w:rsidR="00270E40">
          <w:rPr>
            <w:noProof/>
          </w:rPr>
          <w:fldChar w:fldCharType="end"/>
        </w:r>
      </w:sdtContent>
    </w:sdt>
  </w:p>
  <w:p w14:paraId="12AB8F6E" w14:textId="77777777" w:rsidR="00270E40" w:rsidRDefault="00270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18F90" w14:textId="77777777" w:rsidR="007D65FB" w:rsidRDefault="007D65FB" w:rsidP="001105DC">
      <w:pPr>
        <w:spacing w:after="0"/>
      </w:pPr>
      <w:r>
        <w:separator/>
      </w:r>
    </w:p>
  </w:footnote>
  <w:footnote w:type="continuationSeparator" w:id="0">
    <w:p w14:paraId="432C5DEF" w14:textId="77777777" w:rsidR="007D65FB" w:rsidRDefault="007D65FB" w:rsidP="001105D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625A"/>
    <w:multiLevelType w:val="hybridMultilevel"/>
    <w:tmpl w:val="BA7E186E"/>
    <w:lvl w:ilvl="0" w:tplc="812884B8">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F5252F"/>
    <w:multiLevelType w:val="hybridMultilevel"/>
    <w:tmpl w:val="630066B8"/>
    <w:lvl w:ilvl="0" w:tplc="3878E604">
      <w:start w:val="1"/>
      <w:numFmt w:val="bullet"/>
      <w:lvlText w:val=""/>
      <w:lvlJc w:val="left"/>
      <w:pPr>
        <w:ind w:left="720" w:hanging="360"/>
      </w:pPr>
      <w:rPr>
        <w:rFonts w:ascii="Symbol" w:hAnsi="Symbol" w:hint="default"/>
      </w:rPr>
    </w:lvl>
    <w:lvl w:ilvl="1" w:tplc="D556F3AC">
      <w:start w:val="1"/>
      <w:numFmt w:val="bullet"/>
      <w:lvlText w:val="o"/>
      <w:lvlJc w:val="left"/>
      <w:pPr>
        <w:ind w:left="1440" w:hanging="360"/>
      </w:pPr>
      <w:rPr>
        <w:rFonts w:ascii="Courier New" w:hAnsi="Courier New" w:hint="default"/>
      </w:rPr>
    </w:lvl>
    <w:lvl w:ilvl="2" w:tplc="A72E1F32">
      <w:start w:val="1"/>
      <w:numFmt w:val="bullet"/>
      <w:lvlText w:val=""/>
      <w:lvlJc w:val="left"/>
      <w:pPr>
        <w:ind w:left="2160" w:hanging="360"/>
      </w:pPr>
      <w:rPr>
        <w:rFonts w:ascii="Wingdings" w:hAnsi="Wingdings" w:hint="default"/>
      </w:rPr>
    </w:lvl>
    <w:lvl w:ilvl="3" w:tplc="2FFE6A94">
      <w:start w:val="1"/>
      <w:numFmt w:val="bullet"/>
      <w:lvlText w:val=""/>
      <w:lvlJc w:val="left"/>
      <w:pPr>
        <w:ind w:left="2880" w:hanging="360"/>
      </w:pPr>
      <w:rPr>
        <w:rFonts w:ascii="Symbol" w:hAnsi="Symbol" w:hint="default"/>
      </w:rPr>
    </w:lvl>
    <w:lvl w:ilvl="4" w:tplc="512C9F5E">
      <w:start w:val="1"/>
      <w:numFmt w:val="bullet"/>
      <w:lvlText w:val="o"/>
      <w:lvlJc w:val="left"/>
      <w:pPr>
        <w:ind w:left="3600" w:hanging="360"/>
      </w:pPr>
      <w:rPr>
        <w:rFonts w:ascii="Courier New" w:hAnsi="Courier New" w:hint="default"/>
      </w:rPr>
    </w:lvl>
    <w:lvl w:ilvl="5" w:tplc="6A40AAA0">
      <w:start w:val="1"/>
      <w:numFmt w:val="bullet"/>
      <w:lvlText w:val=""/>
      <w:lvlJc w:val="left"/>
      <w:pPr>
        <w:ind w:left="4320" w:hanging="360"/>
      </w:pPr>
      <w:rPr>
        <w:rFonts w:ascii="Wingdings" w:hAnsi="Wingdings" w:hint="default"/>
      </w:rPr>
    </w:lvl>
    <w:lvl w:ilvl="6" w:tplc="5546D450">
      <w:start w:val="1"/>
      <w:numFmt w:val="bullet"/>
      <w:lvlText w:val=""/>
      <w:lvlJc w:val="left"/>
      <w:pPr>
        <w:ind w:left="5040" w:hanging="360"/>
      </w:pPr>
      <w:rPr>
        <w:rFonts w:ascii="Symbol" w:hAnsi="Symbol" w:hint="default"/>
      </w:rPr>
    </w:lvl>
    <w:lvl w:ilvl="7" w:tplc="7B028336">
      <w:start w:val="1"/>
      <w:numFmt w:val="bullet"/>
      <w:lvlText w:val="o"/>
      <w:lvlJc w:val="left"/>
      <w:pPr>
        <w:ind w:left="5760" w:hanging="360"/>
      </w:pPr>
      <w:rPr>
        <w:rFonts w:ascii="Courier New" w:hAnsi="Courier New" w:hint="default"/>
      </w:rPr>
    </w:lvl>
    <w:lvl w:ilvl="8" w:tplc="26FCD55E">
      <w:start w:val="1"/>
      <w:numFmt w:val="bullet"/>
      <w:lvlText w:val=""/>
      <w:lvlJc w:val="left"/>
      <w:pPr>
        <w:ind w:left="6480" w:hanging="360"/>
      </w:pPr>
      <w:rPr>
        <w:rFonts w:ascii="Wingdings" w:hAnsi="Wingdings" w:hint="default"/>
      </w:rPr>
    </w:lvl>
  </w:abstractNum>
  <w:abstractNum w:abstractNumId="2" w15:restartNumberingAfterBreak="0">
    <w:nsid w:val="10EE2930"/>
    <w:multiLevelType w:val="hybridMultilevel"/>
    <w:tmpl w:val="7F764BC2"/>
    <w:lvl w:ilvl="0" w:tplc="812884B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5C7C23"/>
    <w:multiLevelType w:val="hybridMultilevel"/>
    <w:tmpl w:val="38A80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E1D30"/>
    <w:multiLevelType w:val="hybridMultilevel"/>
    <w:tmpl w:val="BC548D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66505D"/>
    <w:multiLevelType w:val="hybridMultilevel"/>
    <w:tmpl w:val="AD70292C"/>
    <w:lvl w:ilvl="0" w:tplc="812884B8">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E47FDB"/>
    <w:multiLevelType w:val="hybridMultilevel"/>
    <w:tmpl w:val="A974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450EE"/>
    <w:multiLevelType w:val="hybridMultilevel"/>
    <w:tmpl w:val="E3746BB2"/>
    <w:lvl w:ilvl="0" w:tplc="2506C31C">
      <w:start w:val="1"/>
      <w:numFmt w:val="bullet"/>
      <w:lvlText w:val=""/>
      <w:lvlJc w:val="left"/>
      <w:pPr>
        <w:ind w:left="720" w:hanging="360"/>
      </w:pPr>
      <w:rPr>
        <w:rFonts w:ascii="Symbol" w:hAnsi="Symbol" w:hint="default"/>
      </w:rPr>
    </w:lvl>
    <w:lvl w:ilvl="1" w:tplc="82E4DCD2">
      <w:start w:val="1"/>
      <w:numFmt w:val="bullet"/>
      <w:lvlText w:val="o"/>
      <w:lvlJc w:val="left"/>
      <w:pPr>
        <w:ind w:left="1440" w:hanging="360"/>
      </w:pPr>
      <w:rPr>
        <w:rFonts w:ascii="Courier New" w:hAnsi="Courier New" w:hint="default"/>
      </w:rPr>
    </w:lvl>
    <w:lvl w:ilvl="2" w:tplc="184A20B2">
      <w:start w:val="1"/>
      <w:numFmt w:val="bullet"/>
      <w:lvlText w:val=""/>
      <w:lvlJc w:val="left"/>
      <w:pPr>
        <w:ind w:left="2160" w:hanging="360"/>
      </w:pPr>
      <w:rPr>
        <w:rFonts w:ascii="Wingdings" w:hAnsi="Wingdings" w:hint="default"/>
      </w:rPr>
    </w:lvl>
    <w:lvl w:ilvl="3" w:tplc="9BB626FE">
      <w:start w:val="1"/>
      <w:numFmt w:val="bullet"/>
      <w:lvlText w:val=""/>
      <w:lvlJc w:val="left"/>
      <w:pPr>
        <w:ind w:left="2880" w:hanging="360"/>
      </w:pPr>
      <w:rPr>
        <w:rFonts w:ascii="Symbol" w:hAnsi="Symbol" w:hint="default"/>
      </w:rPr>
    </w:lvl>
    <w:lvl w:ilvl="4" w:tplc="2CF2B2DA">
      <w:start w:val="1"/>
      <w:numFmt w:val="bullet"/>
      <w:lvlText w:val="o"/>
      <w:lvlJc w:val="left"/>
      <w:pPr>
        <w:ind w:left="3600" w:hanging="360"/>
      </w:pPr>
      <w:rPr>
        <w:rFonts w:ascii="Courier New" w:hAnsi="Courier New" w:hint="default"/>
      </w:rPr>
    </w:lvl>
    <w:lvl w:ilvl="5" w:tplc="071E5352">
      <w:start w:val="1"/>
      <w:numFmt w:val="bullet"/>
      <w:lvlText w:val=""/>
      <w:lvlJc w:val="left"/>
      <w:pPr>
        <w:ind w:left="4320" w:hanging="360"/>
      </w:pPr>
      <w:rPr>
        <w:rFonts w:ascii="Wingdings" w:hAnsi="Wingdings" w:hint="default"/>
      </w:rPr>
    </w:lvl>
    <w:lvl w:ilvl="6" w:tplc="070CB8AC">
      <w:start w:val="1"/>
      <w:numFmt w:val="bullet"/>
      <w:lvlText w:val=""/>
      <w:lvlJc w:val="left"/>
      <w:pPr>
        <w:ind w:left="5040" w:hanging="360"/>
      </w:pPr>
      <w:rPr>
        <w:rFonts w:ascii="Symbol" w:hAnsi="Symbol" w:hint="default"/>
      </w:rPr>
    </w:lvl>
    <w:lvl w:ilvl="7" w:tplc="31D4DDFE">
      <w:start w:val="1"/>
      <w:numFmt w:val="bullet"/>
      <w:lvlText w:val="o"/>
      <w:lvlJc w:val="left"/>
      <w:pPr>
        <w:ind w:left="5760" w:hanging="360"/>
      </w:pPr>
      <w:rPr>
        <w:rFonts w:ascii="Courier New" w:hAnsi="Courier New" w:hint="default"/>
      </w:rPr>
    </w:lvl>
    <w:lvl w:ilvl="8" w:tplc="EE9EDAA2">
      <w:start w:val="1"/>
      <w:numFmt w:val="bullet"/>
      <w:lvlText w:val=""/>
      <w:lvlJc w:val="left"/>
      <w:pPr>
        <w:ind w:left="6480" w:hanging="360"/>
      </w:pPr>
      <w:rPr>
        <w:rFonts w:ascii="Wingdings" w:hAnsi="Wingdings" w:hint="default"/>
      </w:rPr>
    </w:lvl>
  </w:abstractNum>
  <w:abstractNum w:abstractNumId="8" w15:restartNumberingAfterBreak="0">
    <w:nsid w:val="19A056AF"/>
    <w:multiLevelType w:val="hybridMultilevel"/>
    <w:tmpl w:val="A072D324"/>
    <w:lvl w:ilvl="0" w:tplc="9D346712">
      <w:start w:val="1"/>
      <w:numFmt w:val="bullet"/>
      <w:lvlText w:val=""/>
      <w:lvlJc w:val="left"/>
      <w:pPr>
        <w:ind w:left="720" w:hanging="360"/>
      </w:pPr>
      <w:rPr>
        <w:rFonts w:ascii="Symbol" w:hAnsi="Symbol" w:hint="default"/>
      </w:rPr>
    </w:lvl>
    <w:lvl w:ilvl="1" w:tplc="92BEEDAE">
      <w:start w:val="1"/>
      <w:numFmt w:val="bullet"/>
      <w:lvlText w:val="o"/>
      <w:lvlJc w:val="left"/>
      <w:pPr>
        <w:ind w:left="1440" w:hanging="360"/>
      </w:pPr>
      <w:rPr>
        <w:rFonts w:ascii="Courier New" w:hAnsi="Courier New" w:hint="default"/>
      </w:rPr>
    </w:lvl>
    <w:lvl w:ilvl="2" w:tplc="BDB44E5C">
      <w:start w:val="1"/>
      <w:numFmt w:val="bullet"/>
      <w:lvlText w:val=""/>
      <w:lvlJc w:val="left"/>
      <w:pPr>
        <w:ind w:left="2160" w:hanging="360"/>
      </w:pPr>
      <w:rPr>
        <w:rFonts w:ascii="Wingdings" w:hAnsi="Wingdings" w:hint="default"/>
      </w:rPr>
    </w:lvl>
    <w:lvl w:ilvl="3" w:tplc="86DC21F6">
      <w:start w:val="1"/>
      <w:numFmt w:val="bullet"/>
      <w:lvlText w:val=""/>
      <w:lvlJc w:val="left"/>
      <w:pPr>
        <w:ind w:left="2880" w:hanging="360"/>
      </w:pPr>
      <w:rPr>
        <w:rFonts w:ascii="Symbol" w:hAnsi="Symbol" w:hint="default"/>
      </w:rPr>
    </w:lvl>
    <w:lvl w:ilvl="4" w:tplc="3724D9E6">
      <w:start w:val="1"/>
      <w:numFmt w:val="bullet"/>
      <w:lvlText w:val="o"/>
      <w:lvlJc w:val="left"/>
      <w:pPr>
        <w:ind w:left="3600" w:hanging="360"/>
      </w:pPr>
      <w:rPr>
        <w:rFonts w:ascii="Courier New" w:hAnsi="Courier New" w:hint="default"/>
      </w:rPr>
    </w:lvl>
    <w:lvl w:ilvl="5" w:tplc="E56E5354">
      <w:start w:val="1"/>
      <w:numFmt w:val="bullet"/>
      <w:lvlText w:val=""/>
      <w:lvlJc w:val="left"/>
      <w:pPr>
        <w:ind w:left="4320" w:hanging="360"/>
      </w:pPr>
      <w:rPr>
        <w:rFonts w:ascii="Wingdings" w:hAnsi="Wingdings" w:hint="default"/>
      </w:rPr>
    </w:lvl>
    <w:lvl w:ilvl="6" w:tplc="3CD073C4">
      <w:start w:val="1"/>
      <w:numFmt w:val="bullet"/>
      <w:lvlText w:val=""/>
      <w:lvlJc w:val="left"/>
      <w:pPr>
        <w:ind w:left="5040" w:hanging="360"/>
      </w:pPr>
      <w:rPr>
        <w:rFonts w:ascii="Symbol" w:hAnsi="Symbol" w:hint="default"/>
      </w:rPr>
    </w:lvl>
    <w:lvl w:ilvl="7" w:tplc="B74421EA">
      <w:start w:val="1"/>
      <w:numFmt w:val="bullet"/>
      <w:lvlText w:val="o"/>
      <w:lvlJc w:val="left"/>
      <w:pPr>
        <w:ind w:left="5760" w:hanging="360"/>
      </w:pPr>
      <w:rPr>
        <w:rFonts w:ascii="Courier New" w:hAnsi="Courier New" w:hint="default"/>
      </w:rPr>
    </w:lvl>
    <w:lvl w:ilvl="8" w:tplc="502AED56">
      <w:start w:val="1"/>
      <w:numFmt w:val="bullet"/>
      <w:lvlText w:val=""/>
      <w:lvlJc w:val="left"/>
      <w:pPr>
        <w:ind w:left="6480" w:hanging="360"/>
      </w:pPr>
      <w:rPr>
        <w:rFonts w:ascii="Wingdings" w:hAnsi="Wingdings" w:hint="default"/>
      </w:rPr>
    </w:lvl>
  </w:abstractNum>
  <w:abstractNum w:abstractNumId="9" w15:restartNumberingAfterBreak="0">
    <w:nsid w:val="1B2A629F"/>
    <w:multiLevelType w:val="hybridMultilevel"/>
    <w:tmpl w:val="7BE6A3BA"/>
    <w:lvl w:ilvl="0" w:tplc="A6CA2604">
      <w:start w:val="1"/>
      <w:numFmt w:val="bullet"/>
      <w:lvlText w:val=""/>
      <w:lvlJc w:val="left"/>
      <w:pPr>
        <w:ind w:left="720" w:hanging="360"/>
      </w:pPr>
      <w:rPr>
        <w:rFonts w:ascii="Symbol" w:hAnsi="Symbol" w:hint="default"/>
      </w:rPr>
    </w:lvl>
    <w:lvl w:ilvl="1" w:tplc="DAF20F3A">
      <w:start w:val="1"/>
      <w:numFmt w:val="bullet"/>
      <w:lvlText w:val="o"/>
      <w:lvlJc w:val="left"/>
      <w:pPr>
        <w:ind w:left="1440" w:hanging="360"/>
      </w:pPr>
      <w:rPr>
        <w:rFonts w:ascii="Courier New" w:hAnsi="Courier New" w:hint="default"/>
      </w:rPr>
    </w:lvl>
    <w:lvl w:ilvl="2" w:tplc="9E0CC258">
      <w:start w:val="1"/>
      <w:numFmt w:val="bullet"/>
      <w:lvlText w:val=""/>
      <w:lvlJc w:val="left"/>
      <w:pPr>
        <w:ind w:left="2160" w:hanging="360"/>
      </w:pPr>
      <w:rPr>
        <w:rFonts w:ascii="Wingdings" w:hAnsi="Wingdings" w:hint="default"/>
      </w:rPr>
    </w:lvl>
    <w:lvl w:ilvl="3" w:tplc="37CCF802">
      <w:start w:val="1"/>
      <w:numFmt w:val="bullet"/>
      <w:lvlText w:val=""/>
      <w:lvlJc w:val="left"/>
      <w:pPr>
        <w:ind w:left="2880" w:hanging="360"/>
      </w:pPr>
      <w:rPr>
        <w:rFonts w:ascii="Symbol" w:hAnsi="Symbol" w:hint="default"/>
      </w:rPr>
    </w:lvl>
    <w:lvl w:ilvl="4" w:tplc="E586CAE2">
      <w:start w:val="1"/>
      <w:numFmt w:val="bullet"/>
      <w:lvlText w:val="o"/>
      <w:lvlJc w:val="left"/>
      <w:pPr>
        <w:ind w:left="3600" w:hanging="360"/>
      </w:pPr>
      <w:rPr>
        <w:rFonts w:ascii="Courier New" w:hAnsi="Courier New" w:hint="default"/>
      </w:rPr>
    </w:lvl>
    <w:lvl w:ilvl="5" w:tplc="CA02337C">
      <w:start w:val="1"/>
      <w:numFmt w:val="bullet"/>
      <w:lvlText w:val=""/>
      <w:lvlJc w:val="left"/>
      <w:pPr>
        <w:ind w:left="4320" w:hanging="360"/>
      </w:pPr>
      <w:rPr>
        <w:rFonts w:ascii="Wingdings" w:hAnsi="Wingdings" w:hint="default"/>
      </w:rPr>
    </w:lvl>
    <w:lvl w:ilvl="6" w:tplc="7F88259A">
      <w:start w:val="1"/>
      <w:numFmt w:val="bullet"/>
      <w:lvlText w:val=""/>
      <w:lvlJc w:val="left"/>
      <w:pPr>
        <w:ind w:left="5040" w:hanging="360"/>
      </w:pPr>
      <w:rPr>
        <w:rFonts w:ascii="Symbol" w:hAnsi="Symbol" w:hint="default"/>
      </w:rPr>
    </w:lvl>
    <w:lvl w:ilvl="7" w:tplc="13087B54">
      <w:start w:val="1"/>
      <w:numFmt w:val="bullet"/>
      <w:lvlText w:val="o"/>
      <w:lvlJc w:val="left"/>
      <w:pPr>
        <w:ind w:left="5760" w:hanging="360"/>
      </w:pPr>
      <w:rPr>
        <w:rFonts w:ascii="Courier New" w:hAnsi="Courier New" w:hint="default"/>
      </w:rPr>
    </w:lvl>
    <w:lvl w:ilvl="8" w:tplc="ED149E42">
      <w:start w:val="1"/>
      <w:numFmt w:val="bullet"/>
      <w:lvlText w:val=""/>
      <w:lvlJc w:val="left"/>
      <w:pPr>
        <w:ind w:left="6480" w:hanging="360"/>
      </w:pPr>
      <w:rPr>
        <w:rFonts w:ascii="Wingdings" w:hAnsi="Wingdings" w:hint="default"/>
      </w:rPr>
    </w:lvl>
  </w:abstractNum>
  <w:abstractNum w:abstractNumId="10" w15:restartNumberingAfterBreak="0">
    <w:nsid w:val="25BE1954"/>
    <w:multiLevelType w:val="hybridMultilevel"/>
    <w:tmpl w:val="ABC661E8"/>
    <w:lvl w:ilvl="0" w:tplc="770C9A92">
      <w:start w:val="1"/>
      <w:numFmt w:val="bullet"/>
      <w:lvlText w:val="•"/>
      <w:lvlJc w:val="left"/>
      <w:pPr>
        <w:tabs>
          <w:tab w:val="num" w:pos="720"/>
        </w:tabs>
        <w:ind w:left="720" w:hanging="360"/>
      </w:pPr>
      <w:rPr>
        <w:rFonts w:ascii="Arial" w:hAnsi="Arial" w:hint="default"/>
      </w:rPr>
    </w:lvl>
    <w:lvl w:ilvl="1" w:tplc="4CD6216E" w:tentative="1">
      <w:start w:val="1"/>
      <w:numFmt w:val="bullet"/>
      <w:lvlText w:val="•"/>
      <w:lvlJc w:val="left"/>
      <w:pPr>
        <w:tabs>
          <w:tab w:val="num" w:pos="1440"/>
        </w:tabs>
        <w:ind w:left="1440" w:hanging="360"/>
      </w:pPr>
      <w:rPr>
        <w:rFonts w:ascii="Arial" w:hAnsi="Arial" w:hint="default"/>
      </w:rPr>
    </w:lvl>
    <w:lvl w:ilvl="2" w:tplc="E6E8E53E" w:tentative="1">
      <w:start w:val="1"/>
      <w:numFmt w:val="bullet"/>
      <w:lvlText w:val="•"/>
      <w:lvlJc w:val="left"/>
      <w:pPr>
        <w:tabs>
          <w:tab w:val="num" w:pos="2160"/>
        </w:tabs>
        <w:ind w:left="2160" w:hanging="360"/>
      </w:pPr>
      <w:rPr>
        <w:rFonts w:ascii="Arial" w:hAnsi="Arial" w:hint="default"/>
      </w:rPr>
    </w:lvl>
    <w:lvl w:ilvl="3" w:tplc="06BC9B68" w:tentative="1">
      <w:start w:val="1"/>
      <w:numFmt w:val="bullet"/>
      <w:lvlText w:val="•"/>
      <w:lvlJc w:val="left"/>
      <w:pPr>
        <w:tabs>
          <w:tab w:val="num" w:pos="2880"/>
        </w:tabs>
        <w:ind w:left="2880" w:hanging="360"/>
      </w:pPr>
      <w:rPr>
        <w:rFonts w:ascii="Arial" w:hAnsi="Arial" w:hint="default"/>
      </w:rPr>
    </w:lvl>
    <w:lvl w:ilvl="4" w:tplc="5DD0852C" w:tentative="1">
      <w:start w:val="1"/>
      <w:numFmt w:val="bullet"/>
      <w:lvlText w:val="•"/>
      <w:lvlJc w:val="left"/>
      <w:pPr>
        <w:tabs>
          <w:tab w:val="num" w:pos="3600"/>
        </w:tabs>
        <w:ind w:left="3600" w:hanging="360"/>
      </w:pPr>
      <w:rPr>
        <w:rFonts w:ascii="Arial" w:hAnsi="Arial" w:hint="default"/>
      </w:rPr>
    </w:lvl>
    <w:lvl w:ilvl="5" w:tplc="4D1C94CE" w:tentative="1">
      <w:start w:val="1"/>
      <w:numFmt w:val="bullet"/>
      <w:lvlText w:val="•"/>
      <w:lvlJc w:val="left"/>
      <w:pPr>
        <w:tabs>
          <w:tab w:val="num" w:pos="4320"/>
        </w:tabs>
        <w:ind w:left="4320" w:hanging="360"/>
      </w:pPr>
      <w:rPr>
        <w:rFonts w:ascii="Arial" w:hAnsi="Arial" w:hint="default"/>
      </w:rPr>
    </w:lvl>
    <w:lvl w:ilvl="6" w:tplc="24E6FA56" w:tentative="1">
      <w:start w:val="1"/>
      <w:numFmt w:val="bullet"/>
      <w:lvlText w:val="•"/>
      <w:lvlJc w:val="left"/>
      <w:pPr>
        <w:tabs>
          <w:tab w:val="num" w:pos="5040"/>
        </w:tabs>
        <w:ind w:left="5040" w:hanging="360"/>
      </w:pPr>
      <w:rPr>
        <w:rFonts w:ascii="Arial" w:hAnsi="Arial" w:hint="default"/>
      </w:rPr>
    </w:lvl>
    <w:lvl w:ilvl="7" w:tplc="66E02144" w:tentative="1">
      <w:start w:val="1"/>
      <w:numFmt w:val="bullet"/>
      <w:lvlText w:val="•"/>
      <w:lvlJc w:val="left"/>
      <w:pPr>
        <w:tabs>
          <w:tab w:val="num" w:pos="5760"/>
        </w:tabs>
        <w:ind w:left="5760" w:hanging="360"/>
      </w:pPr>
      <w:rPr>
        <w:rFonts w:ascii="Arial" w:hAnsi="Arial" w:hint="default"/>
      </w:rPr>
    </w:lvl>
    <w:lvl w:ilvl="8" w:tplc="7E44840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D66A3A"/>
    <w:multiLevelType w:val="hybridMultilevel"/>
    <w:tmpl w:val="0480F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57FAE"/>
    <w:multiLevelType w:val="hybridMultilevel"/>
    <w:tmpl w:val="EF541D86"/>
    <w:lvl w:ilvl="0" w:tplc="812884B8">
      <w:start w:val="1"/>
      <w:numFmt w:val="bullet"/>
      <w:lvlText w:val=""/>
      <w:lvlJc w:val="left"/>
      <w:pPr>
        <w:ind w:left="1080" w:hanging="360"/>
      </w:pPr>
      <w:rPr>
        <w:rFonts w:ascii="Symbol" w:hAnsi="Symbol"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AC2074"/>
    <w:multiLevelType w:val="hybridMultilevel"/>
    <w:tmpl w:val="C07CC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36E41"/>
    <w:multiLevelType w:val="hybridMultilevel"/>
    <w:tmpl w:val="0F2456EE"/>
    <w:lvl w:ilvl="0" w:tplc="812884B8">
      <w:start w:val="1"/>
      <w:numFmt w:val="bullet"/>
      <w:lvlText w:val=""/>
      <w:lvlJc w:val="left"/>
      <w:pPr>
        <w:ind w:left="72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B54817"/>
    <w:multiLevelType w:val="hybridMultilevel"/>
    <w:tmpl w:val="0276D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37844"/>
    <w:multiLevelType w:val="hybridMultilevel"/>
    <w:tmpl w:val="184A2922"/>
    <w:lvl w:ilvl="0" w:tplc="8A6AABDA">
      <w:start w:val="1"/>
      <w:numFmt w:val="bullet"/>
      <w:lvlText w:val="•"/>
      <w:lvlJc w:val="left"/>
      <w:pPr>
        <w:tabs>
          <w:tab w:val="num" w:pos="720"/>
        </w:tabs>
        <w:ind w:left="720" w:hanging="360"/>
      </w:pPr>
      <w:rPr>
        <w:rFonts w:ascii="Arial" w:hAnsi="Arial" w:hint="default"/>
      </w:rPr>
    </w:lvl>
    <w:lvl w:ilvl="1" w:tplc="7DD60FB6">
      <w:start w:val="1"/>
      <w:numFmt w:val="bullet"/>
      <w:lvlText w:val="•"/>
      <w:lvlJc w:val="left"/>
      <w:pPr>
        <w:tabs>
          <w:tab w:val="num" w:pos="1440"/>
        </w:tabs>
        <w:ind w:left="1440" w:hanging="360"/>
      </w:pPr>
      <w:rPr>
        <w:rFonts w:ascii="Arial" w:hAnsi="Arial" w:hint="default"/>
      </w:rPr>
    </w:lvl>
    <w:lvl w:ilvl="2" w:tplc="2F460C66" w:tentative="1">
      <w:start w:val="1"/>
      <w:numFmt w:val="bullet"/>
      <w:lvlText w:val="•"/>
      <w:lvlJc w:val="left"/>
      <w:pPr>
        <w:tabs>
          <w:tab w:val="num" w:pos="2160"/>
        </w:tabs>
        <w:ind w:left="2160" w:hanging="360"/>
      </w:pPr>
      <w:rPr>
        <w:rFonts w:ascii="Arial" w:hAnsi="Arial" w:hint="default"/>
      </w:rPr>
    </w:lvl>
    <w:lvl w:ilvl="3" w:tplc="1332E9FA" w:tentative="1">
      <w:start w:val="1"/>
      <w:numFmt w:val="bullet"/>
      <w:lvlText w:val="•"/>
      <w:lvlJc w:val="left"/>
      <w:pPr>
        <w:tabs>
          <w:tab w:val="num" w:pos="2880"/>
        </w:tabs>
        <w:ind w:left="2880" w:hanging="360"/>
      </w:pPr>
      <w:rPr>
        <w:rFonts w:ascii="Arial" w:hAnsi="Arial" w:hint="default"/>
      </w:rPr>
    </w:lvl>
    <w:lvl w:ilvl="4" w:tplc="AA5AD270" w:tentative="1">
      <w:start w:val="1"/>
      <w:numFmt w:val="bullet"/>
      <w:lvlText w:val="•"/>
      <w:lvlJc w:val="left"/>
      <w:pPr>
        <w:tabs>
          <w:tab w:val="num" w:pos="3600"/>
        </w:tabs>
        <w:ind w:left="3600" w:hanging="360"/>
      </w:pPr>
      <w:rPr>
        <w:rFonts w:ascii="Arial" w:hAnsi="Arial" w:hint="default"/>
      </w:rPr>
    </w:lvl>
    <w:lvl w:ilvl="5" w:tplc="C2D4EEE8" w:tentative="1">
      <w:start w:val="1"/>
      <w:numFmt w:val="bullet"/>
      <w:lvlText w:val="•"/>
      <w:lvlJc w:val="left"/>
      <w:pPr>
        <w:tabs>
          <w:tab w:val="num" w:pos="4320"/>
        </w:tabs>
        <w:ind w:left="4320" w:hanging="360"/>
      </w:pPr>
      <w:rPr>
        <w:rFonts w:ascii="Arial" w:hAnsi="Arial" w:hint="default"/>
      </w:rPr>
    </w:lvl>
    <w:lvl w:ilvl="6" w:tplc="CE60CB9A" w:tentative="1">
      <w:start w:val="1"/>
      <w:numFmt w:val="bullet"/>
      <w:lvlText w:val="•"/>
      <w:lvlJc w:val="left"/>
      <w:pPr>
        <w:tabs>
          <w:tab w:val="num" w:pos="5040"/>
        </w:tabs>
        <w:ind w:left="5040" w:hanging="360"/>
      </w:pPr>
      <w:rPr>
        <w:rFonts w:ascii="Arial" w:hAnsi="Arial" w:hint="default"/>
      </w:rPr>
    </w:lvl>
    <w:lvl w:ilvl="7" w:tplc="5246A8E0" w:tentative="1">
      <w:start w:val="1"/>
      <w:numFmt w:val="bullet"/>
      <w:lvlText w:val="•"/>
      <w:lvlJc w:val="left"/>
      <w:pPr>
        <w:tabs>
          <w:tab w:val="num" w:pos="5760"/>
        </w:tabs>
        <w:ind w:left="5760" w:hanging="360"/>
      </w:pPr>
      <w:rPr>
        <w:rFonts w:ascii="Arial" w:hAnsi="Arial" w:hint="default"/>
      </w:rPr>
    </w:lvl>
    <w:lvl w:ilvl="8" w:tplc="4336EC9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C816C13"/>
    <w:multiLevelType w:val="hybridMultilevel"/>
    <w:tmpl w:val="E7B6F7F0"/>
    <w:lvl w:ilvl="0" w:tplc="6568D9CE">
      <w:start w:val="1"/>
      <w:numFmt w:val="bullet"/>
      <w:lvlText w:val="•"/>
      <w:lvlJc w:val="left"/>
      <w:pPr>
        <w:tabs>
          <w:tab w:val="num" w:pos="720"/>
        </w:tabs>
        <w:ind w:left="720" w:hanging="360"/>
      </w:pPr>
      <w:rPr>
        <w:rFonts w:ascii="Arial" w:hAnsi="Arial" w:hint="default"/>
      </w:rPr>
    </w:lvl>
    <w:lvl w:ilvl="1" w:tplc="336AD6F6">
      <w:start w:val="1"/>
      <w:numFmt w:val="bullet"/>
      <w:lvlText w:val="•"/>
      <w:lvlJc w:val="left"/>
      <w:pPr>
        <w:tabs>
          <w:tab w:val="num" w:pos="1440"/>
        </w:tabs>
        <w:ind w:left="1440" w:hanging="360"/>
      </w:pPr>
      <w:rPr>
        <w:rFonts w:ascii="Arial" w:hAnsi="Arial" w:hint="default"/>
      </w:rPr>
    </w:lvl>
    <w:lvl w:ilvl="2" w:tplc="583C4AEC" w:tentative="1">
      <w:start w:val="1"/>
      <w:numFmt w:val="bullet"/>
      <w:lvlText w:val="•"/>
      <w:lvlJc w:val="left"/>
      <w:pPr>
        <w:tabs>
          <w:tab w:val="num" w:pos="2160"/>
        </w:tabs>
        <w:ind w:left="2160" w:hanging="360"/>
      </w:pPr>
      <w:rPr>
        <w:rFonts w:ascii="Arial" w:hAnsi="Arial" w:hint="default"/>
      </w:rPr>
    </w:lvl>
    <w:lvl w:ilvl="3" w:tplc="A57E84A4" w:tentative="1">
      <w:start w:val="1"/>
      <w:numFmt w:val="bullet"/>
      <w:lvlText w:val="•"/>
      <w:lvlJc w:val="left"/>
      <w:pPr>
        <w:tabs>
          <w:tab w:val="num" w:pos="2880"/>
        </w:tabs>
        <w:ind w:left="2880" w:hanging="360"/>
      </w:pPr>
      <w:rPr>
        <w:rFonts w:ascii="Arial" w:hAnsi="Arial" w:hint="default"/>
      </w:rPr>
    </w:lvl>
    <w:lvl w:ilvl="4" w:tplc="015C8C48" w:tentative="1">
      <w:start w:val="1"/>
      <w:numFmt w:val="bullet"/>
      <w:lvlText w:val="•"/>
      <w:lvlJc w:val="left"/>
      <w:pPr>
        <w:tabs>
          <w:tab w:val="num" w:pos="3600"/>
        </w:tabs>
        <w:ind w:left="3600" w:hanging="360"/>
      </w:pPr>
      <w:rPr>
        <w:rFonts w:ascii="Arial" w:hAnsi="Arial" w:hint="default"/>
      </w:rPr>
    </w:lvl>
    <w:lvl w:ilvl="5" w:tplc="0B844CDE" w:tentative="1">
      <w:start w:val="1"/>
      <w:numFmt w:val="bullet"/>
      <w:lvlText w:val="•"/>
      <w:lvlJc w:val="left"/>
      <w:pPr>
        <w:tabs>
          <w:tab w:val="num" w:pos="4320"/>
        </w:tabs>
        <w:ind w:left="4320" w:hanging="360"/>
      </w:pPr>
      <w:rPr>
        <w:rFonts w:ascii="Arial" w:hAnsi="Arial" w:hint="default"/>
      </w:rPr>
    </w:lvl>
    <w:lvl w:ilvl="6" w:tplc="389E9826" w:tentative="1">
      <w:start w:val="1"/>
      <w:numFmt w:val="bullet"/>
      <w:lvlText w:val="•"/>
      <w:lvlJc w:val="left"/>
      <w:pPr>
        <w:tabs>
          <w:tab w:val="num" w:pos="5040"/>
        </w:tabs>
        <w:ind w:left="5040" w:hanging="360"/>
      </w:pPr>
      <w:rPr>
        <w:rFonts w:ascii="Arial" w:hAnsi="Arial" w:hint="default"/>
      </w:rPr>
    </w:lvl>
    <w:lvl w:ilvl="7" w:tplc="99CCB6C2" w:tentative="1">
      <w:start w:val="1"/>
      <w:numFmt w:val="bullet"/>
      <w:lvlText w:val="•"/>
      <w:lvlJc w:val="left"/>
      <w:pPr>
        <w:tabs>
          <w:tab w:val="num" w:pos="5760"/>
        </w:tabs>
        <w:ind w:left="5760" w:hanging="360"/>
      </w:pPr>
      <w:rPr>
        <w:rFonts w:ascii="Arial" w:hAnsi="Arial" w:hint="default"/>
      </w:rPr>
    </w:lvl>
    <w:lvl w:ilvl="8" w:tplc="E2D0CEE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645E88"/>
    <w:multiLevelType w:val="hybridMultilevel"/>
    <w:tmpl w:val="842CE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663D04"/>
    <w:multiLevelType w:val="hybridMultilevel"/>
    <w:tmpl w:val="03B6AC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3509D0"/>
    <w:multiLevelType w:val="hybridMultilevel"/>
    <w:tmpl w:val="89AA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2B4224"/>
    <w:multiLevelType w:val="hybridMultilevel"/>
    <w:tmpl w:val="39D2A03E"/>
    <w:lvl w:ilvl="0" w:tplc="08B21708">
      <w:start w:val="1"/>
      <w:numFmt w:val="bullet"/>
      <w:lvlText w:val=""/>
      <w:lvlJc w:val="left"/>
      <w:pPr>
        <w:ind w:left="720" w:hanging="360"/>
      </w:pPr>
      <w:rPr>
        <w:rFonts w:ascii="Symbol" w:hAnsi="Symbol" w:hint="default"/>
      </w:rPr>
    </w:lvl>
    <w:lvl w:ilvl="1" w:tplc="13AE75AE">
      <w:start w:val="1"/>
      <w:numFmt w:val="bullet"/>
      <w:lvlText w:val="o"/>
      <w:lvlJc w:val="left"/>
      <w:pPr>
        <w:ind w:left="1440" w:hanging="360"/>
      </w:pPr>
      <w:rPr>
        <w:rFonts w:ascii="Courier New" w:hAnsi="Courier New" w:hint="default"/>
      </w:rPr>
    </w:lvl>
    <w:lvl w:ilvl="2" w:tplc="28743D9A">
      <w:start w:val="1"/>
      <w:numFmt w:val="bullet"/>
      <w:lvlText w:val=""/>
      <w:lvlJc w:val="left"/>
      <w:pPr>
        <w:ind w:left="2160" w:hanging="360"/>
      </w:pPr>
      <w:rPr>
        <w:rFonts w:ascii="Wingdings" w:hAnsi="Wingdings" w:hint="default"/>
      </w:rPr>
    </w:lvl>
    <w:lvl w:ilvl="3" w:tplc="8CA66534">
      <w:start w:val="1"/>
      <w:numFmt w:val="bullet"/>
      <w:lvlText w:val=""/>
      <w:lvlJc w:val="left"/>
      <w:pPr>
        <w:ind w:left="2880" w:hanging="360"/>
      </w:pPr>
      <w:rPr>
        <w:rFonts w:ascii="Symbol" w:hAnsi="Symbol" w:hint="default"/>
      </w:rPr>
    </w:lvl>
    <w:lvl w:ilvl="4" w:tplc="1728E118">
      <w:start w:val="1"/>
      <w:numFmt w:val="bullet"/>
      <w:lvlText w:val="o"/>
      <w:lvlJc w:val="left"/>
      <w:pPr>
        <w:ind w:left="3600" w:hanging="360"/>
      </w:pPr>
      <w:rPr>
        <w:rFonts w:ascii="Courier New" w:hAnsi="Courier New" w:hint="default"/>
      </w:rPr>
    </w:lvl>
    <w:lvl w:ilvl="5" w:tplc="D7EABE00">
      <w:start w:val="1"/>
      <w:numFmt w:val="bullet"/>
      <w:lvlText w:val=""/>
      <w:lvlJc w:val="left"/>
      <w:pPr>
        <w:ind w:left="4320" w:hanging="360"/>
      </w:pPr>
      <w:rPr>
        <w:rFonts w:ascii="Wingdings" w:hAnsi="Wingdings" w:hint="default"/>
      </w:rPr>
    </w:lvl>
    <w:lvl w:ilvl="6" w:tplc="9A2C26E2">
      <w:start w:val="1"/>
      <w:numFmt w:val="bullet"/>
      <w:lvlText w:val=""/>
      <w:lvlJc w:val="left"/>
      <w:pPr>
        <w:ind w:left="5040" w:hanging="360"/>
      </w:pPr>
      <w:rPr>
        <w:rFonts w:ascii="Symbol" w:hAnsi="Symbol" w:hint="default"/>
      </w:rPr>
    </w:lvl>
    <w:lvl w:ilvl="7" w:tplc="35E0653C">
      <w:start w:val="1"/>
      <w:numFmt w:val="bullet"/>
      <w:lvlText w:val="o"/>
      <w:lvlJc w:val="left"/>
      <w:pPr>
        <w:ind w:left="5760" w:hanging="360"/>
      </w:pPr>
      <w:rPr>
        <w:rFonts w:ascii="Courier New" w:hAnsi="Courier New" w:hint="default"/>
      </w:rPr>
    </w:lvl>
    <w:lvl w:ilvl="8" w:tplc="4DB8DFAA">
      <w:start w:val="1"/>
      <w:numFmt w:val="bullet"/>
      <w:lvlText w:val=""/>
      <w:lvlJc w:val="left"/>
      <w:pPr>
        <w:ind w:left="6480" w:hanging="360"/>
      </w:pPr>
      <w:rPr>
        <w:rFonts w:ascii="Wingdings" w:hAnsi="Wingdings" w:hint="default"/>
      </w:rPr>
    </w:lvl>
  </w:abstractNum>
  <w:abstractNum w:abstractNumId="22" w15:restartNumberingAfterBreak="0">
    <w:nsid w:val="55026352"/>
    <w:multiLevelType w:val="hybridMultilevel"/>
    <w:tmpl w:val="051E8E42"/>
    <w:lvl w:ilvl="0" w:tplc="E2240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9D2B1E"/>
    <w:multiLevelType w:val="hybridMultilevel"/>
    <w:tmpl w:val="AF840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214F0"/>
    <w:multiLevelType w:val="hybridMultilevel"/>
    <w:tmpl w:val="F03E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7A1D4B"/>
    <w:multiLevelType w:val="hybridMultilevel"/>
    <w:tmpl w:val="09D207D4"/>
    <w:lvl w:ilvl="0" w:tplc="B65A1002">
      <w:start w:val="1"/>
      <w:numFmt w:val="bullet"/>
      <w:lvlText w:val=""/>
      <w:lvlJc w:val="left"/>
      <w:pPr>
        <w:ind w:left="1080" w:hanging="360"/>
      </w:pPr>
      <w:rPr>
        <w:rFonts w:ascii="Symbol" w:hAnsi="Symbol" w:hint="default"/>
      </w:rPr>
    </w:lvl>
    <w:lvl w:ilvl="1" w:tplc="A1221DC8">
      <w:start w:val="1"/>
      <w:numFmt w:val="bullet"/>
      <w:lvlText w:val="o"/>
      <w:lvlJc w:val="left"/>
      <w:pPr>
        <w:ind w:left="1800" w:hanging="360"/>
      </w:pPr>
      <w:rPr>
        <w:rFonts w:ascii="Courier New" w:hAnsi="Courier New" w:hint="default"/>
      </w:rPr>
    </w:lvl>
    <w:lvl w:ilvl="2" w:tplc="034E1A30">
      <w:start w:val="1"/>
      <w:numFmt w:val="bullet"/>
      <w:lvlText w:val=""/>
      <w:lvlJc w:val="left"/>
      <w:pPr>
        <w:ind w:left="2520" w:hanging="360"/>
      </w:pPr>
      <w:rPr>
        <w:rFonts w:ascii="Wingdings" w:hAnsi="Wingdings" w:hint="default"/>
      </w:rPr>
    </w:lvl>
    <w:lvl w:ilvl="3" w:tplc="EA22B63C">
      <w:start w:val="1"/>
      <w:numFmt w:val="bullet"/>
      <w:lvlText w:val=""/>
      <w:lvlJc w:val="left"/>
      <w:pPr>
        <w:ind w:left="3240" w:hanging="360"/>
      </w:pPr>
      <w:rPr>
        <w:rFonts w:ascii="Symbol" w:hAnsi="Symbol" w:hint="default"/>
      </w:rPr>
    </w:lvl>
    <w:lvl w:ilvl="4" w:tplc="89D40536">
      <w:start w:val="1"/>
      <w:numFmt w:val="bullet"/>
      <w:lvlText w:val="o"/>
      <w:lvlJc w:val="left"/>
      <w:pPr>
        <w:ind w:left="3960" w:hanging="360"/>
      </w:pPr>
      <w:rPr>
        <w:rFonts w:ascii="Courier New" w:hAnsi="Courier New" w:hint="default"/>
      </w:rPr>
    </w:lvl>
    <w:lvl w:ilvl="5" w:tplc="2AD81110">
      <w:start w:val="1"/>
      <w:numFmt w:val="bullet"/>
      <w:lvlText w:val=""/>
      <w:lvlJc w:val="left"/>
      <w:pPr>
        <w:ind w:left="4680" w:hanging="360"/>
      </w:pPr>
      <w:rPr>
        <w:rFonts w:ascii="Wingdings" w:hAnsi="Wingdings" w:hint="default"/>
      </w:rPr>
    </w:lvl>
    <w:lvl w:ilvl="6" w:tplc="06764614">
      <w:start w:val="1"/>
      <w:numFmt w:val="bullet"/>
      <w:lvlText w:val=""/>
      <w:lvlJc w:val="left"/>
      <w:pPr>
        <w:ind w:left="5400" w:hanging="360"/>
      </w:pPr>
      <w:rPr>
        <w:rFonts w:ascii="Symbol" w:hAnsi="Symbol" w:hint="default"/>
      </w:rPr>
    </w:lvl>
    <w:lvl w:ilvl="7" w:tplc="D8D4F570">
      <w:start w:val="1"/>
      <w:numFmt w:val="bullet"/>
      <w:lvlText w:val="o"/>
      <w:lvlJc w:val="left"/>
      <w:pPr>
        <w:ind w:left="6120" w:hanging="360"/>
      </w:pPr>
      <w:rPr>
        <w:rFonts w:ascii="Courier New" w:hAnsi="Courier New" w:hint="default"/>
      </w:rPr>
    </w:lvl>
    <w:lvl w:ilvl="8" w:tplc="58CA92D0">
      <w:start w:val="1"/>
      <w:numFmt w:val="bullet"/>
      <w:lvlText w:val=""/>
      <w:lvlJc w:val="left"/>
      <w:pPr>
        <w:ind w:left="6840" w:hanging="360"/>
      </w:pPr>
      <w:rPr>
        <w:rFonts w:ascii="Wingdings" w:hAnsi="Wingdings" w:hint="default"/>
      </w:rPr>
    </w:lvl>
  </w:abstractNum>
  <w:abstractNum w:abstractNumId="26" w15:restartNumberingAfterBreak="0">
    <w:nsid w:val="61E55933"/>
    <w:multiLevelType w:val="hybridMultilevel"/>
    <w:tmpl w:val="83B4E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864A2C"/>
    <w:multiLevelType w:val="hybridMultilevel"/>
    <w:tmpl w:val="8FCE7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5E6D0A"/>
    <w:multiLevelType w:val="hybridMultilevel"/>
    <w:tmpl w:val="C54EBF50"/>
    <w:lvl w:ilvl="0" w:tplc="097C5242">
      <w:start w:val="1"/>
      <w:numFmt w:val="bullet"/>
      <w:lvlText w:val=""/>
      <w:lvlJc w:val="left"/>
      <w:pPr>
        <w:ind w:left="720" w:hanging="360"/>
      </w:pPr>
      <w:rPr>
        <w:rFonts w:ascii="Symbol" w:hAnsi="Symbol" w:hint="default"/>
      </w:rPr>
    </w:lvl>
    <w:lvl w:ilvl="1" w:tplc="FDAE9ED2">
      <w:start w:val="1"/>
      <w:numFmt w:val="bullet"/>
      <w:lvlText w:val="o"/>
      <w:lvlJc w:val="left"/>
      <w:pPr>
        <w:ind w:left="1440" w:hanging="360"/>
      </w:pPr>
      <w:rPr>
        <w:rFonts w:ascii="Courier New" w:hAnsi="Courier New" w:hint="default"/>
      </w:rPr>
    </w:lvl>
    <w:lvl w:ilvl="2" w:tplc="84681F58">
      <w:start w:val="1"/>
      <w:numFmt w:val="bullet"/>
      <w:lvlText w:val=""/>
      <w:lvlJc w:val="left"/>
      <w:pPr>
        <w:ind w:left="2160" w:hanging="360"/>
      </w:pPr>
      <w:rPr>
        <w:rFonts w:ascii="Wingdings" w:hAnsi="Wingdings" w:hint="default"/>
      </w:rPr>
    </w:lvl>
    <w:lvl w:ilvl="3" w:tplc="B428E94E">
      <w:start w:val="1"/>
      <w:numFmt w:val="bullet"/>
      <w:lvlText w:val=""/>
      <w:lvlJc w:val="left"/>
      <w:pPr>
        <w:ind w:left="2880" w:hanging="360"/>
      </w:pPr>
      <w:rPr>
        <w:rFonts w:ascii="Symbol" w:hAnsi="Symbol" w:hint="default"/>
      </w:rPr>
    </w:lvl>
    <w:lvl w:ilvl="4" w:tplc="F3D24308">
      <w:start w:val="1"/>
      <w:numFmt w:val="bullet"/>
      <w:lvlText w:val="o"/>
      <w:lvlJc w:val="left"/>
      <w:pPr>
        <w:ind w:left="3600" w:hanging="360"/>
      </w:pPr>
      <w:rPr>
        <w:rFonts w:ascii="Courier New" w:hAnsi="Courier New" w:hint="default"/>
      </w:rPr>
    </w:lvl>
    <w:lvl w:ilvl="5" w:tplc="DA545170">
      <w:start w:val="1"/>
      <w:numFmt w:val="bullet"/>
      <w:lvlText w:val=""/>
      <w:lvlJc w:val="left"/>
      <w:pPr>
        <w:ind w:left="4320" w:hanging="360"/>
      </w:pPr>
      <w:rPr>
        <w:rFonts w:ascii="Wingdings" w:hAnsi="Wingdings" w:hint="default"/>
      </w:rPr>
    </w:lvl>
    <w:lvl w:ilvl="6" w:tplc="884AF3F4">
      <w:start w:val="1"/>
      <w:numFmt w:val="bullet"/>
      <w:lvlText w:val=""/>
      <w:lvlJc w:val="left"/>
      <w:pPr>
        <w:ind w:left="5040" w:hanging="360"/>
      </w:pPr>
      <w:rPr>
        <w:rFonts w:ascii="Symbol" w:hAnsi="Symbol" w:hint="default"/>
      </w:rPr>
    </w:lvl>
    <w:lvl w:ilvl="7" w:tplc="952C2268">
      <w:start w:val="1"/>
      <w:numFmt w:val="bullet"/>
      <w:lvlText w:val="o"/>
      <w:lvlJc w:val="left"/>
      <w:pPr>
        <w:ind w:left="5760" w:hanging="360"/>
      </w:pPr>
      <w:rPr>
        <w:rFonts w:ascii="Courier New" w:hAnsi="Courier New" w:hint="default"/>
      </w:rPr>
    </w:lvl>
    <w:lvl w:ilvl="8" w:tplc="78B8A8C2">
      <w:start w:val="1"/>
      <w:numFmt w:val="bullet"/>
      <w:lvlText w:val=""/>
      <w:lvlJc w:val="left"/>
      <w:pPr>
        <w:ind w:left="6480" w:hanging="360"/>
      </w:pPr>
      <w:rPr>
        <w:rFonts w:ascii="Wingdings" w:hAnsi="Wingdings" w:hint="default"/>
      </w:rPr>
    </w:lvl>
  </w:abstractNum>
  <w:abstractNum w:abstractNumId="29" w15:restartNumberingAfterBreak="0">
    <w:nsid w:val="6CD034A8"/>
    <w:multiLevelType w:val="hybridMultilevel"/>
    <w:tmpl w:val="ADBA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731309"/>
    <w:multiLevelType w:val="hybridMultilevel"/>
    <w:tmpl w:val="F774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883509"/>
    <w:multiLevelType w:val="hybridMultilevel"/>
    <w:tmpl w:val="C9B8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502B41"/>
    <w:multiLevelType w:val="hybridMultilevel"/>
    <w:tmpl w:val="45D2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81CCC"/>
    <w:multiLevelType w:val="hybridMultilevel"/>
    <w:tmpl w:val="FFBA5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B67718"/>
    <w:multiLevelType w:val="hybridMultilevel"/>
    <w:tmpl w:val="4A4CB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00001876">
    <w:abstractNumId w:val="7"/>
  </w:num>
  <w:num w:numId="2" w16cid:durableId="1538814029">
    <w:abstractNumId w:val="8"/>
  </w:num>
  <w:num w:numId="3" w16cid:durableId="96024169">
    <w:abstractNumId w:val="25"/>
  </w:num>
  <w:num w:numId="4" w16cid:durableId="564413100">
    <w:abstractNumId w:val="28"/>
  </w:num>
  <w:num w:numId="5" w16cid:durableId="64188315">
    <w:abstractNumId w:val="21"/>
  </w:num>
  <w:num w:numId="6" w16cid:durableId="1813257036">
    <w:abstractNumId w:val="1"/>
  </w:num>
  <w:num w:numId="7" w16cid:durableId="1920478917">
    <w:abstractNumId w:val="9"/>
  </w:num>
  <w:num w:numId="8" w16cid:durableId="355809516">
    <w:abstractNumId w:val="19"/>
  </w:num>
  <w:num w:numId="9" w16cid:durableId="314770700">
    <w:abstractNumId w:val="6"/>
  </w:num>
  <w:num w:numId="10" w16cid:durableId="35937619">
    <w:abstractNumId w:val="16"/>
  </w:num>
  <w:num w:numId="11" w16cid:durableId="752239202">
    <w:abstractNumId w:val="27"/>
  </w:num>
  <w:num w:numId="12" w16cid:durableId="1984430461">
    <w:abstractNumId w:val="5"/>
  </w:num>
  <w:num w:numId="13" w16cid:durableId="1432313225">
    <w:abstractNumId w:val="33"/>
  </w:num>
  <w:num w:numId="14" w16cid:durableId="1621758557">
    <w:abstractNumId w:val="11"/>
  </w:num>
  <w:num w:numId="15" w16cid:durableId="244994022">
    <w:abstractNumId w:val="0"/>
  </w:num>
  <w:num w:numId="16" w16cid:durableId="1975518603">
    <w:abstractNumId w:val="2"/>
  </w:num>
  <w:num w:numId="17" w16cid:durableId="1092121447">
    <w:abstractNumId w:val="14"/>
  </w:num>
  <w:num w:numId="18" w16cid:durableId="1843616559">
    <w:abstractNumId w:val="12"/>
  </w:num>
  <w:num w:numId="19" w16cid:durableId="667100579">
    <w:abstractNumId w:val="13"/>
  </w:num>
  <w:num w:numId="20" w16cid:durableId="1252087805">
    <w:abstractNumId w:val="32"/>
  </w:num>
  <w:num w:numId="21" w16cid:durableId="166292162">
    <w:abstractNumId w:val="23"/>
  </w:num>
  <w:num w:numId="22" w16cid:durableId="215239085">
    <w:abstractNumId w:val="31"/>
  </w:num>
  <w:num w:numId="23" w16cid:durableId="261030490">
    <w:abstractNumId w:val="18"/>
  </w:num>
  <w:num w:numId="24" w16cid:durableId="1008749689">
    <w:abstractNumId w:val="29"/>
  </w:num>
  <w:num w:numId="25" w16cid:durableId="1116174835">
    <w:abstractNumId w:val="34"/>
  </w:num>
  <w:num w:numId="26" w16cid:durableId="971986132">
    <w:abstractNumId w:val="10"/>
  </w:num>
  <w:num w:numId="27" w16cid:durableId="426735123">
    <w:abstractNumId w:val="3"/>
  </w:num>
  <w:num w:numId="28" w16cid:durableId="141848028">
    <w:abstractNumId w:val="26"/>
  </w:num>
  <w:num w:numId="29" w16cid:durableId="1611619864">
    <w:abstractNumId w:val="25"/>
  </w:num>
  <w:num w:numId="30" w16cid:durableId="2106534231">
    <w:abstractNumId w:val="30"/>
  </w:num>
  <w:num w:numId="31" w16cid:durableId="995691887">
    <w:abstractNumId w:val="17"/>
  </w:num>
  <w:num w:numId="32" w16cid:durableId="1443307681">
    <w:abstractNumId w:val="24"/>
  </w:num>
  <w:num w:numId="33" w16cid:durableId="1794053873">
    <w:abstractNumId w:val="4"/>
  </w:num>
  <w:num w:numId="34" w16cid:durableId="409429337">
    <w:abstractNumId w:val="20"/>
  </w:num>
  <w:num w:numId="35" w16cid:durableId="1684164252">
    <w:abstractNumId w:val="22"/>
  </w:num>
  <w:num w:numId="36" w16cid:durableId="6139061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88F"/>
    <w:rsid w:val="0000082B"/>
    <w:rsid w:val="00000AD9"/>
    <w:rsid w:val="0001008B"/>
    <w:rsid w:val="000109F5"/>
    <w:rsid w:val="00024DDD"/>
    <w:rsid w:val="00024E65"/>
    <w:rsid w:val="00025DB2"/>
    <w:rsid w:val="00025ECC"/>
    <w:rsid w:val="00031A60"/>
    <w:rsid w:val="00040EF6"/>
    <w:rsid w:val="0004162F"/>
    <w:rsid w:val="00045078"/>
    <w:rsid w:val="000450DC"/>
    <w:rsid w:val="00052CB6"/>
    <w:rsid w:val="0005356B"/>
    <w:rsid w:val="00053A94"/>
    <w:rsid w:val="00053E4E"/>
    <w:rsid w:val="00060ED8"/>
    <w:rsid w:val="0006448A"/>
    <w:rsid w:val="000648E7"/>
    <w:rsid w:val="00064B56"/>
    <w:rsid w:val="000669AE"/>
    <w:rsid w:val="00071DD1"/>
    <w:rsid w:val="00073321"/>
    <w:rsid w:val="00073562"/>
    <w:rsid w:val="000822B1"/>
    <w:rsid w:val="00083C64"/>
    <w:rsid w:val="000857F0"/>
    <w:rsid w:val="00090A4E"/>
    <w:rsid w:val="00091402"/>
    <w:rsid w:val="00091778"/>
    <w:rsid w:val="0009253D"/>
    <w:rsid w:val="00095537"/>
    <w:rsid w:val="000A2609"/>
    <w:rsid w:val="000B2768"/>
    <w:rsid w:val="000B5B06"/>
    <w:rsid w:val="000D3329"/>
    <w:rsid w:val="000D74E4"/>
    <w:rsid w:val="000E11BE"/>
    <w:rsid w:val="000E3ABC"/>
    <w:rsid w:val="000E5694"/>
    <w:rsid w:val="000E77A9"/>
    <w:rsid w:val="000E7947"/>
    <w:rsid w:val="000F1342"/>
    <w:rsid w:val="000F2004"/>
    <w:rsid w:val="000F3121"/>
    <w:rsid w:val="000F401F"/>
    <w:rsid w:val="000F4A0F"/>
    <w:rsid w:val="000F4D87"/>
    <w:rsid w:val="000F6000"/>
    <w:rsid w:val="001105DC"/>
    <w:rsid w:val="00112354"/>
    <w:rsid w:val="00112AD9"/>
    <w:rsid w:val="001220C0"/>
    <w:rsid w:val="00122280"/>
    <w:rsid w:val="00127FD1"/>
    <w:rsid w:val="0013255E"/>
    <w:rsid w:val="00133B06"/>
    <w:rsid w:val="00140D69"/>
    <w:rsid w:val="001434E2"/>
    <w:rsid w:val="00144526"/>
    <w:rsid w:val="0015411E"/>
    <w:rsid w:val="001546F7"/>
    <w:rsid w:val="001616EF"/>
    <w:rsid w:val="0016243A"/>
    <w:rsid w:val="0016267F"/>
    <w:rsid w:val="001640D5"/>
    <w:rsid w:val="00164B35"/>
    <w:rsid w:val="00172169"/>
    <w:rsid w:val="001778BC"/>
    <w:rsid w:val="00182807"/>
    <w:rsid w:val="00185339"/>
    <w:rsid w:val="00187C56"/>
    <w:rsid w:val="00190F45"/>
    <w:rsid w:val="0019447D"/>
    <w:rsid w:val="00195141"/>
    <w:rsid w:val="001960DF"/>
    <w:rsid w:val="00197849"/>
    <w:rsid w:val="001A1DFD"/>
    <w:rsid w:val="001A2E55"/>
    <w:rsid w:val="001A39F7"/>
    <w:rsid w:val="001A6856"/>
    <w:rsid w:val="001B091B"/>
    <w:rsid w:val="001B2F11"/>
    <w:rsid w:val="001B46DF"/>
    <w:rsid w:val="001B5245"/>
    <w:rsid w:val="001B6353"/>
    <w:rsid w:val="001C0858"/>
    <w:rsid w:val="001C7256"/>
    <w:rsid w:val="001D5073"/>
    <w:rsid w:val="001D593F"/>
    <w:rsid w:val="001D7C5A"/>
    <w:rsid w:val="001E29BC"/>
    <w:rsid w:val="001F4433"/>
    <w:rsid w:val="001F69E6"/>
    <w:rsid w:val="001F7960"/>
    <w:rsid w:val="00202DFD"/>
    <w:rsid w:val="00213648"/>
    <w:rsid w:val="00222BDE"/>
    <w:rsid w:val="002235BF"/>
    <w:rsid w:val="002243B5"/>
    <w:rsid w:val="00224BBD"/>
    <w:rsid w:val="002343EB"/>
    <w:rsid w:val="00235852"/>
    <w:rsid w:val="00235BC1"/>
    <w:rsid w:val="002439F8"/>
    <w:rsid w:val="002507E1"/>
    <w:rsid w:val="0025471D"/>
    <w:rsid w:val="0025732B"/>
    <w:rsid w:val="0026155E"/>
    <w:rsid w:val="002621D8"/>
    <w:rsid w:val="00262DB3"/>
    <w:rsid w:val="00263314"/>
    <w:rsid w:val="00264E3C"/>
    <w:rsid w:val="00264F1D"/>
    <w:rsid w:val="002652A1"/>
    <w:rsid w:val="00265BAD"/>
    <w:rsid w:val="00267B51"/>
    <w:rsid w:val="0027092E"/>
    <w:rsid w:val="00270D10"/>
    <w:rsid w:val="00270DA3"/>
    <w:rsid w:val="00270E40"/>
    <w:rsid w:val="00273208"/>
    <w:rsid w:val="002856D0"/>
    <w:rsid w:val="0029223C"/>
    <w:rsid w:val="00292E8C"/>
    <w:rsid w:val="002957E3"/>
    <w:rsid w:val="00297F3B"/>
    <w:rsid w:val="002A2E9E"/>
    <w:rsid w:val="002A5A12"/>
    <w:rsid w:val="002A5AFF"/>
    <w:rsid w:val="002B374F"/>
    <w:rsid w:val="002B42E6"/>
    <w:rsid w:val="002C5FA5"/>
    <w:rsid w:val="002D2437"/>
    <w:rsid w:val="002D41D9"/>
    <w:rsid w:val="002D70FC"/>
    <w:rsid w:val="002E0A72"/>
    <w:rsid w:val="002E4CCC"/>
    <w:rsid w:val="002E4E6C"/>
    <w:rsid w:val="002E5844"/>
    <w:rsid w:val="002E60B1"/>
    <w:rsid w:val="002F0DE8"/>
    <w:rsid w:val="002F388F"/>
    <w:rsid w:val="002F465F"/>
    <w:rsid w:val="002F762A"/>
    <w:rsid w:val="00303ED3"/>
    <w:rsid w:val="0030538F"/>
    <w:rsid w:val="00320AF3"/>
    <w:rsid w:val="00323CF2"/>
    <w:rsid w:val="003275A7"/>
    <w:rsid w:val="00332F2B"/>
    <w:rsid w:val="003373A0"/>
    <w:rsid w:val="00340A37"/>
    <w:rsid w:val="00343756"/>
    <w:rsid w:val="00353395"/>
    <w:rsid w:val="00354583"/>
    <w:rsid w:val="00355FEB"/>
    <w:rsid w:val="00356ACC"/>
    <w:rsid w:val="00360170"/>
    <w:rsid w:val="00363E64"/>
    <w:rsid w:val="00364D28"/>
    <w:rsid w:val="00365FCA"/>
    <w:rsid w:val="0036604A"/>
    <w:rsid w:val="00367B18"/>
    <w:rsid w:val="0037024E"/>
    <w:rsid w:val="00371CC4"/>
    <w:rsid w:val="0037336B"/>
    <w:rsid w:val="00377540"/>
    <w:rsid w:val="00384269"/>
    <w:rsid w:val="0038525E"/>
    <w:rsid w:val="00387247"/>
    <w:rsid w:val="00392069"/>
    <w:rsid w:val="00393A66"/>
    <w:rsid w:val="00395152"/>
    <w:rsid w:val="00395CF3"/>
    <w:rsid w:val="00396066"/>
    <w:rsid w:val="003A04F2"/>
    <w:rsid w:val="003A3CD9"/>
    <w:rsid w:val="003A5193"/>
    <w:rsid w:val="003A7F1F"/>
    <w:rsid w:val="003B0351"/>
    <w:rsid w:val="003B0A63"/>
    <w:rsid w:val="003B1180"/>
    <w:rsid w:val="003B1A1A"/>
    <w:rsid w:val="003D364E"/>
    <w:rsid w:val="003E01F7"/>
    <w:rsid w:val="003E03F2"/>
    <w:rsid w:val="003E3021"/>
    <w:rsid w:val="003F6ABF"/>
    <w:rsid w:val="003F6E4F"/>
    <w:rsid w:val="004041FD"/>
    <w:rsid w:val="00406429"/>
    <w:rsid w:val="00407436"/>
    <w:rsid w:val="00417C9A"/>
    <w:rsid w:val="00423C46"/>
    <w:rsid w:val="0042459C"/>
    <w:rsid w:val="004273E0"/>
    <w:rsid w:val="004351FC"/>
    <w:rsid w:val="00437258"/>
    <w:rsid w:val="0044313C"/>
    <w:rsid w:val="0044594C"/>
    <w:rsid w:val="0045530D"/>
    <w:rsid w:val="00455E72"/>
    <w:rsid w:val="004575C7"/>
    <w:rsid w:val="00470B84"/>
    <w:rsid w:val="00471691"/>
    <w:rsid w:val="0047246C"/>
    <w:rsid w:val="00477260"/>
    <w:rsid w:val="00477FC1"/>
    <w:rsid w:val="00480B5A"/>
    <w:rsid w:val="004829C0"/>
    <w:rsid w:val="00482E2C"/>
    <w:rsid w:val="00483495"/>
    <w:rsid w:val="004837A1"/>
    <w:rsid w:val="004840F0"/>
    <w:rsid w:val="00492299"/>
    <w:rsid w:val="004A0A78"/>
    <w:rsid w:val="004A0BB0"/>
    <w:rsid w:val="004A4963"/>
    <w:rsid w:val="004A61C8"/>
    <w:rsid w:val="004A62CD"/>
    <w:rsid w:val="004B70D5"/>
    <w:rsid w:val="004C19FA"/>
    <w:rsid w:val="004C25FC"/>
    <w:rsid w:val="004C3BF0"/>
    <w:rsid w:val="004C44F1"/>
    <w:rsid w:val="004C57F9"/>
    <w:rsid w:val="004C64B1"/>
    <w:rsid w:val="004D0ECE"/>
    <w:rsid w:val="004D26ED"/>
    <w:rsid w:val="004D467B"/>
    <w:rsid w:val="004D4831"/>
    <w:rsid w:val="004D562D"/>
    <w:rsid w:val="004E05B5"/>
    <w:rsid w:val="004E179A"/>
    <w:rsid w:val="004E25E0"/>
    <w:rsid w:val="004E5FA8"/>
    <w:rsid w:val="004F76B7"/>
    <w:rsid w:val="00501D34"/>
    <w:rsid w:val="00504946"/>
    <w:rsid w:val="00511769"/>
    <w:rsid w:val="00512B92"/>
    <w:rsid w:val="00520AC3"/>
    <w:rsid w:val="005313DC"/>
    <w:rsid w:val="00533260"/>
    <w:rsid w:val="00533850"/>
    <w:rsid w:val="00553AFC"/>
    <w:rsid w:val="00557E6F"/>
    <w:rsid w:val="00560115"/>
    <w:rsid w:val="0056549A"/>
    <w:rsid w:val="005679B0"/>
    <w:rsid w:val="00570C81"/>
    <w:rsid w:val="005722AA"/>
    <w:rsid w:val="00580CCC"/>
    <w:rsid w:val="00583272"/>
    <w:rsid w:val="00584673"/>
    <w:rsid w:val="00586410"/>
    <w:rsid w:val="005864E4"/>
    <w:rsid w:val="00587F61"/>
    <w:rsid w:val="0059078C"/>
    <w:rsid w:val="005940B9"/>
    <w:rsid w:val="00595228"/>
    <w:rsid w:val="005956A2"/>
    <w:rsid w:val="00596EB4"/>
    <w:rsid w:val="005A1EA6"/>
    <w:rsid w:val="005A30DD"/>
    <w:rsid w:val="005B34A4"/>
    <w:rsid w:val="005B4718"/>
    <w:rsid w:val="005B6CD2"/>
    <w:rsid w:val="005C28E4"/>
    <w:rsid w:val="005C3B28"/>
    <w:rsid w:val="005C718B"/>
    <w:rsid w:val="005D51DF"/>
    <w:rsid w:val="005D669E"/>
    <w:rsid w:val="005E65E9"/>
    <w:rsid w:val="005F05E7"/>
    <w:rsid w:val="005F3349"/>
    <w:rsid w:val="005F3622"/>
    <w:rsid w:val="005F4816"/>
    <w:rsid w:val="005F4F11"/>
    <w:rsid w:val="00601F1E"/>
    <w:rsid w:val="0061025F"/>
    <w:rsid w:val="00611420"/>
    <w:rsid w:val="00612C46"/>
    <w:rsid w:val="00614899"/>
    <w:rsid w:val="00614E26"/>
    <w:rsid w:val="00615029"/>
    <w:rsid w:val="00617695"/>
    <w:rsid w:val="006207B5"/>
    <w:rsid w:val="00626D54"/>
    <w:rsid w:val="006311C3"/>
    <w:rsid w:val="006319A7"/>
    <w:rsid w:val="00633D76"/>
    <w:rsid w:val="006344AD"/>
    <w:rsid w:val="00634672"/>
    <w:rsid w:val="00634B76"/>
    <w:rsid w:val="00636E44"/>
    <w:rsid w:val="0064430D"/>
    <w:rsid w:val="00644620"/>
    <w:rsid w:val="00650AA0"/>
    <w:rsid w:val="00651AC0"/>
    <w:rsid w:val="00653D87"/>
    <w:rsid w:val="006568AC"/>
    <w:rsid w:val="00657CDF"/>
    <w:rsid w:val="0066298C"/>
    <w:rsid w:val="006645BE"/>
    <w:rsid w:val="00664BA1"/>
    <w:rsid w:val="00665F61"/>
    <w:rsid w:val="00666DB1"/>
    <w:rsid w:val="00673B66"/>
    <w:rsid w:val="0067441E"/>
    <w:rsid w:val="00683658"/>
    <w:rsid w:val="00684709"/>
    <w:rsid w:val="00685959"/>
    <w:rsid w:val="006871D7"/>
    <w:rsid w:val="00687699"/>
    <w:rsid w:val="00690A8D"/>
    <w:rsid w:val="00692D64"/>
    <w:rsid w:val="006948D5"/>
    <w:rsid w:val="006958D3"/>
    <w:rsid w:val="006A14E6"/>
    <w:rsid w:val="006A2D4F"/>
    <w:rsid w:val="006A47C7"/>
    <w:rsid w:val="006B12F0"/>
    <w:rsid w:val="006B2387"/>
    <w:rsid w:val="006B584E"/>
    <w:rsid w:val="006C42FE"/>
    <w:rsid w:val="006C5768"/>
    <w:rsid w:val="006D1E45"/>
    <w:rsid w:val="006D7870"/>
    <w:rsid w:val="006E0896"/>
    <w:rsid w:val="006E0F29"/>
    <w:rsid w:val="006E640A"/>
    <w:rsid w:val="006F785C"/>
    <w:rsid w:val="006F7DA2"/>
    <w:rsid w:val="00700436"/>
    <w:rsid w:val="00701958"/>
    <w:rsid w:val="00706158"/>
    <w:rsid w:val="00706B39"/>
    <w:rsid w:val="00707971"/>
    <w:rsid w:val="00711A37"/>
    <w:rsid w:val="00722356"/>
    <w:rsid w:val="00722D82"/>
    <w:rsid w:val="00724603"/>
    <w:rsid w:val="00725822"/>
    <w:rsid w:val="00726765"/>
    <w:rsid w:val="00730AB4"/>
    <w:rsid w:val="007320B6"/>
    <w:rsid w:val="00732838"/>
    <w:rsid w:val="007478BA"/>
    <w:rsid w:val="0075277C"/>
    <w:rsid w:val="00754749"/>
    <w:rsid w:val="00760418"/>
    <w:rsid w:val="007613D0"/>
    <w:rsid w:val="007616C6"/>
    <w:rsid w:val="007709E3"/>
    <w:rsid w:val="00770BD4"/>
    <w:rsid w:val="007836E8"/>
    <w:rsid w:val="00793841"/>
    <w:rsid w:val="00796CE5"/>
    <w:rsid w:val="00796F13"/>
    <w:rsid w:val="00797339"/>
    <w:rsid w:val="007A6C9C"/>
    <w:rsid w:val="007B0DC1"/>
    <w:rsid w:val="007B5CAE"/>
    <w:rsid w:val="007B7613"/>
    <w:rsid w:val="007C06D0"/>
    <w:rsid w:val="007C0878"/>
    <w:rsid w:val="007C4898"/>
    <w:rsid w:val="007D0BA2"/>
    <w:rsid w:val="007D31EB"/>
    <w:rsid w:val="007D65FB"/>
    <w:rsid w:val="007F0AA6"/>
    <w:rsid w:val="007F32E2"/>
    <w:rsid w:val="007F6D47"/>
    <w:rsid w:val="008020AC"/>
    <w:rsid w:val="008048E7"/>
    <w:rsid w:val="008117BD"/>
    <w:rsid w:val="00815A5B"/>
    <w:rsid w:val="00821455"/>
    <w:rsid w:val="0082155D"/>
    <w:rsid w:val="008301F1"/>
    <w:rsid w:val="008325B0"/>
    <w:rsid w:val="00833191"/>
    <w:rsid w:val="00837E99"/>
    <w:rsid w:val="00840553"/>
    <w:rsid w:val="008432E2"/>
    <w:rsid w:val="00852EC3"/>
    <w:rsid w:val="00855574"/>
    <w:rsid w:val="00857742"/>
    <w:rsid w:val="0086405A"/>
    <w:rsid w:val="00870DCC"/>
    <w:rsid w:val="008757D8"/>
    <w:rsid w:val="00876FAF"/>
    <w:rsid w:val="0088672F"/>
    <w:rsid w:val="00893EDF"/>
    <w:rsid w:val="008951D8"/>
    <w:rsid w:val="008A2462"/>
    <w:rsid w:val="008A3630"/>
    <w:rsid w:val="008A6113"/>
    <w:rsid w:val="008A7694"/>
    <w:rsid w:val="008B05C4"/>
    <w:rsid w:val="008B2C20"/>
    <w:rsid w:val="008B4269"/>
    <w:rsid w:val="008B58D5"/>
    <w:rsid w:val="008C133D"/>
    <w:rsid w:val="008C13BE"/>
    <w:rsid w:val="008C4581"/>
    <w:rsid w:val="008D41C8"/>
    <w:rsid w:val="008D528B"/>
    <w:rsid w:val="008D62AC"/>
    <w:rsid w:val="008E17F1"/>
    <w:rsid w:val="008E3957"/>
    <w:rsid w:val="008E679C"/>
    <w:rsid w:val="008F3790"/>
    <w:rsid w:val="008F7531"/>
    <w:rsid w:val="008F7CF4"/>
    <w:rsid w:val="00901C61"/>
    <w:rsid w:val="00903292"/>
    <w:rsid w:val="00905A4C"/>
    <w:rsid w:val="00910085"/>
    <w:rsid w:val="00916608"/>
    <w:rsid w:val="0092095D"/>
    <w:rsid w:val="0092259E"/>
    <w:rsid w:val="00932267"/>
    <w:rsid w:val="00937089"/>
    <w:rsid w:val="009375B9"/>
    <w:rsid w:val="009449EF"/>
    <w:rsid w:val="009458FF"/>
    <w:rsid w:val="0095033B"/>
    <w:rsid w:val="00950BA2"/>
    <w:rsid w:val="00952AE9"/>
    <w:rsid w:val="00957618"/>
    <w:rsid w:val="009630B7"/>
    <w:rsid w:val="0096675B"/>
    <w:rsid w:val="00974B14"/>
    <w:rsid w:val="0098107B"/>
    <w:rsid w:val="00981D5D"/>
    <w:rsid w:val="0098484D"/>
    <w:rsid w:val="009850E2"/>
    <w:rsid w:val="009857CD"/>
    <w:rsid w:val="00987690"/>
    <w:rsid w:val="00993C31"/>
    <w:rsid w:val="00996CE3"/>
    <w:rsid w:val="009A5E71"/>
    <w:rsid w:val="009A6902"/>
    <w:rsid w:val="009B1480"/>
    <w:rsid w:val="009B42D5"/>
    <w:rsid w:val="009B4EA7"/>
    <w:rsid w:val="009B5286"/>
    <w:rsid w:val="009B6A22"/>
    <w:rsid w:val="009B79A9"/>
    <w:rsid w:val="009C0733"/>
    <w:rsid w:val="009C5541"/>
    <w:rsid w:val="009C7163"/>
    <w:rsid w:val="009C7A46"/>
    <w:rsid w:val="009D3169"/>
    <w:rsid w:val="009D6F91"/>
    <w:rsid w:val="009D7D7D"/>
    <w:rsid w:val="009E1A6E"/>
    <w:rsid w:val="009E2A85"/>
    <w:rsid w:val="009E49DD"/>
    <w:rsid w:val="009E700D"/>
    <w:rsid w:val="009E7AF9"/>
    <w:rsid w:val="009F0799"/>
    <w:rsid w:val="009F1A30"/>
    <w:rsid w:val="009F525D"/>
    <w:rsid w:val="009F5A7D"/>
    <w:rsid w:val="00A02D90"/>
    <w:rsid w:val="00A07004"/>
    <w:rsid w:val="00A25196"/>
    <w:rsid w:val="00A26F65"/>
    <w:rsid w:val="00A277FF"/>
    <w:rsid w:val="00A3648E"/>
    <w:rsid w:val="00A43677"/>
    <w:rsid w:val="00A43B61"/>
    <w:rsid w:val="00A502D1"/>
    <w:rsid w:val="00A50E61"/>
    <w:rsid w:val="00A53A8D"/>
    <w:rsid w:val="00A5504F"/>
    <w:rsid w:val="00A552AB"/>
    <w:rsid w:val="00A55DB0"/>
    <w:rsid w:val="00A6490D"/>
    <w:rsid w:val="00A66AD5"/>
    <w:rsid w:val="00A7692D"/>
    <w:rsid w:val="00A76E44"/>
    <w:rsid w:val="00A81300"/>
    <w:rsid w:val="00A81CBD"/>
    <w:rsid w:val="00A825E5"/>
    <w:rsid w:val="00A82F71"/>
    <w:rsid w:val="00A86A88"/>
    <w:rsid w:val="00A902DE"/>
    <w:rsid w:val="00A95B69"/>
    <w:rsid w:val="00A961B7"/>
    <w:rsid w:val="00A97159"/>
    <w:rsid w:val="00AA1518"/>
    <w:rsid w:val="00AA1A54"/>
    <w:rsid w:val="00AA3C0A"/>
    <w:rsid w:val="00AA4B3D"/>
    <w:rsid w:val="00AA6F2A"/>
    <w:rsid w:val="00AB10BF"/>
    <w:rsid w:val="00AB3E07"/>
    <w:rsid w:val="00AB4728"/>
    <w:rsid w:val="00AB58F5"/>
    <w:rsid w:val="00AC05DB"/>
    <w:rsid w:val="00AC3B36"/>
    <w:rsid w:val="00AC69BA"/>
    <w:rsid w:val="00AD089A"/>
    <w:rsid w:val="00AD3606"/>
    <w:rsid w:val="00AD3612"/>
    <w:rsid w:val="00AD6A0B"/>
    <w:rsid w:val="00AD7306"/>
    <w:rsid w:val="00AE0FFC"/>
    <w:rsid w:val="00AE4B11"/>
    <w:rsid w:val="00AE638F"/>
    <w:rsid w:val="00AF14F8"/>
    <w:rsid w:val="00AF1679"/>
    <w:rsid w:val="00AF17F1"/>
    <w:rsid w:val="00AF2696"/>
    <w:rsid w:val="00AF2E8D"/>
    <w:rsid w:val="00AF5B85"/>
    <w:rsid w:val="00AF6379"/>
    <w:rsid w:val="00B011C0"/>
    <w:rsid w:val="00B069FB"/>
    <w:rsid w:val="00B16FB1"/>
    <w:rsid w:val="00B2110E"/>
    <w:rsid w:val="00B224AF"/>
    <w:rsid w:val="00B2625D"/>
    <w:rsid w:val="00B26D35"/>
    <w:rsid w:val="00B275C0"/>
    <w:rsid w:val="00B338A5"/>
    <w:rsid w:val="00B368AA"/>
    <w:rsid w:val="00B3691B"/>
    <w:rsid w:val="00B37BFC"/>
    <w:rsid w:val="00B4037E"/>
    <w:rsid w:val="00B407DE"/>
    <w:rsid w:val="00B411ED"/>
    <w:rsid w:val="00B413C4"/>
    <w:rsid w:val="00B44754"/>
    <w:rsid w:val="00B44931"/>
    <w:rsid w:val="00B44B8B"/>
    <w:rsid w:val="00B45CB4"/>
    <w:rsid w:val="00B45EF8"/>
    <w:rsid w:val="00B4616A"/>
    <w:rsid w:val="00B47679"/>
    <w:rsid w:val="00B51998"/>
    <w:rsid w:val="00B55F97"/>
    <w:rsid w:val="00B57B22"/>
    <w:rsid w:val="00B57F50"/>
    <w:rsid w:val="00B657E9"/>
    <w:rsid w:val="00B65DFA"/>
    <w:rsid w:val="00B710EC"/>
    <w:rsid w:val="00B83701"/>
    <w:rsid w:val="00B84187"/>
    <w:rsid w:val="00B94883"/>
    <w:rsid w:val="00BA1ED2"/>
    <w:rsid w:val="00BA6FC9"/>
    <w:rsid w:val="00BB0466"/>
    <w:rsid w:val="00BB46FC"/>
    <w:rsid w:val="00BB7A0F"/>
    <w:rsid w:val="00BC2D98"/>
    <w:rsid w:val="00BC63BD"/>
    <w:rsid w:val="00BC7BD6"/>
    <w:rsid w:val="00BD0429"/>
    <w:rsid w:val="00BD1002"/>
    <w:rsid w:val="00BD1D3E"/>
    <w:rsid w:val="00BD2D05"/>
    <w:rsid w:val="00BD4D4F"/>
    <w:rsid w:val="00BD7757"/>
    <w:rsid w:val="00BE4AE2"/>
    <w:rsid w:val="00BE5BB7"/>
    <w:rsid w:val="00BF715C"/>
    <w:rsid w:val="00BF7F83"/>
    <w:rsid w:val="00C00C1A"/>
    <w:rsid w:val="00C0108D"/>
    <w:rsid w:val="00C02AC2"/>
    <w:rsid w:val="00C03D01"/>
    <w:rsid w:val="00C04561"/>
    <w:rsid w:val="00C04FF3"/>
    <w:rsid w:val="00C06E4C"/>
    <w:rsid w:val="00C15EEE"/>
    <w:rsid w:val="00C16C38"/>
    <w:rsid w:val="00C2480A"/>
    <w:rsid w:val="00C32095"/>
    <w:rsid w:val="00C32787"/>
    <w:rsid w:val="00C423B1"/>
    <w:rsid w:val="00C428BA"/>
    <w:rsid w:val="00C47734"/>
    <w:rsid w:val="00C504CA"/>
    <w:rsid w:val="00C52AA1"/>
    <w:rsid w:val="00C53BBF"/>
    <w:rsid w:val="00C54813"/>
    <w:rsid w:val="00C54A5E"/>
    <w:rsid w:val="00C5537C"/>
    <w:rsid w:val="00C558A6"/>
    <w:rsid w:val="00C64511"/>
    <w:rsid w:val="00C64738"/>
    <w:rsid w:val="00C712ED"/>
    <w:rsid w:val="00C82E88"/>
    <w:rsid w:val="00C85FB3"/>
    <w:rsid w:val="00C94715"/>
    <w:rsid w:val="00C96876"/>
    <w:rsid w:val="00CA106F"/>
    <w:rsid w:val="00CB2CC1"/>
    <w:rsid w:val="00CB3203"/>
    <w:rsid w:val="00CB6C42"/>
    <w:rsid w:val="00CC1804"/>
    <w:rsid w:val="00CC2A5F"/>
    <w:rsid w:val="00CD1B3F"/>
    <w:rsid w:val="00CD4DB9"/>
    <w:rsid w:val="00CE47B6"/>
    <w:rsid w:val="00CE6E09"/>
    <w:rsid w:val="00CE7F9D"/>
    <w:rsid w:val="00CF02AC"/>
    <w:rsid w:val="00CF1D59"/>
    <w:rsid w:val="00CF1E0E"/>
    <w:rsid w:val="00CF220F"/>
    <w:rsid w:val="00CF3B1A"/>
    <w:rsid w:val="00CF416C"/>
    <w:rsid w:val="00CF67EA"/>
    <w:rsid w:val="00CF7CE3"/>
    <w:rsid w:val="00D01782"/>
    <w:rsid w:val="00D05136"/>
    <w:rsid w:val="00D11508"/>
    <w:rsid w:val="00D1488A"/>
    <w:rsid w:val="00D14F07"/>
    <w:rsid w:val="00D16F8E"/>
    <w:rsid w:val="00D304B1"/>
    <w:rsid w:val="00D34D82"/>
    <w:rsid w:val="00D36851"/>
    <w:rsid w:val="00D37CBE"/>
    <w:rsid w:val="00D40DFA"/>
    <w:rsid w:val="00D45744"/>
    <w:rsid w:val="00D554F2"/>
    <w:rsid w:val="00D55DCB"/>
    <w:rsid w:val="00D576B2"/>
    <w:rsid w:val="00D60D13"/>
    <w:rsid w:val="00D6442E"/>
    <w:rsid w:val="00D70124"/>
    <w:rsid w:val="00D728DB"/>
    <w:rsid w:val="00D738DE"/>
    <w:rsid w:val="00D779CC"/>
    <w:rsid w:val="00D80A2B"/>
    <w:rsid w:val="00D844D1"/>
    <w:rsid w:val="00D84676"/>
    <w:rsid w:val="00D87C6A"/>
    <w:rsid w:val="00D91095"/>
    <w:rsid w:val="00D969B5"/>
    <w:rsid w:val="00DA157D"/>
    <w:rsid w:val="00DA351D"/>
    <w:rsid w:val="00DB0A74"/>
    <w:rsid w:val="00DB30E4"/>
    <w:rsid w:val="00DC081C"/>
    <w:rsid w:val="00DC26D9"/>
    <w:rsid w:val="00DC76C5"/>
    <w:rsid w:val="00DC7F81"/>
    <w:rsid w:val="00DE08ED"/>
    <w:rsid w:val="00DE5002"/>
    <w:rsid w:val="00DF4B64"/>
    <w:rsid w:val="00DF7007"/>
    <w:rsid w:val="00E012EA"/>
    <w:rsid w:val="00E02FF2"/>
    <w:rsid w:val="00E06D91"/>
    <w:rsid w:val="00E12092"/>
    <w:rsid w:val="00E13261"/>
    <w:rsid w:val="00E16A73"/>
    <w:rsid w:val="00E16B5C"/>
    <w:rsid w:val="00E21195"/>
    <w:rsid w:val="00E21A3C"/>
    <w:rsid w:val="00E21A91"/>
    <w:rsid w:val="00E241C1"/>
    <w:rsid w:val="00E27CAF"/>
    <w:rsid w:val="00E40767"/>
    <w:rsid w:val="00E4161E"/>
    <w:rsid w:val="00E422CF"/>
    <w:rsid w:val="00E5190D"/>
    <w:rsid w:val="00E557F1"/>
    <w:rsid w:val="00E569E7"/>
    <w:rsid w:val="00E60DCC"/>
    <w:rsid w:val="00E64BA8"/>
    <w:rsid w:val="00E6685E"/>
    <w:rsid w:val="00E7362D"/>
    <w:rsid w:val="00E8391B"/>
    <w:rsid w:val="00E876BF"/>
    <w:rsid w:val="00E9077D"/>
    <w:rsid w:val="00E92A58"/>
    <w:rsid w:val="00E93972"/>
    <w:rsid w:val="00E967CF"/>
    <w:rsid w:val="00EA2C6E"/>
    <w:rsid w:val="00EA6920"/>
    <w:rsid w:val="00EB03AD"/>
    <w:rsid w:val="00EB1F39"/>
    <w:rsid w:val="00EB26E0"/>
    <w:rsid w:val="00EB2E76"/>
    <w:rsid w:val="00EB6C6A"/>
    <w:rsid w:val="00EB7866"/>
    <w:rsid w:val="00EBB52B"/>
    <w:rsid w:val="00EC3155"/>
    <w:rsid w:val="00EC3F29"/>
    <w:rsid w:val="00EC4B4A"/>
    <w:rsid w:val="00EC5C04"/>
    <w:rsid w:val="00ED29C5"/>
    <w:rsid w:val="00ED4C14"/>
    <w:rsid w:val="00EE0F31"/>
    <w:rsid w:val="00EE73F1"/>
    <w:rsid w:val="00EF662D"/>
    <w:rsid w:val="00F00526"/>
    <w:rsid w:val="00F020A9"/>
    <w:rsid w:val="00F026E9"/>
    <w:rsid w:val="00F06F5E"/>
    <w:rsid w:val="00F07A35"/>
    <w:rsid w:val="00F14183"/>
    <w:rsid w:val="00F142FB"/>
    <w:rsid w:val="00F15762"/>
    <w:rsid w:val="00F163D5"/>
    <w:rsid w:val="00F226B3"/>
    <w:rsid w:val="00F22CE8"/>
    <w:rsid w:val="00F30B7D"/>
    <w:rsid w:val="00F372A3"/>
    <w:rsid w:val="00F3798C"/>
    <w:rsid w:val="00F40111"/>
    <w:rsid w:val="00F418DD"/>
    <w:rsid w:val="00F47372"/>
    <w:rsid w:val="00F47B07"/>
    <w:rsid w:val="00F50489"/>
    <w:rsid w:val="00F5214F"/>
    <w:rsid w:val="00F52CAD"/>
    <w:rsid w:val="00F63BCF"/>
    <w:rsid w:val="00F660A5"/>
    <w:rsid w:val="00F73079"/>
    <w:rsid w:val="00F75471"/>
    <w:rsid w:val="00F83968"/>
    <w:rsid w:val="00F93BD6"/>
    <w:rsid w:val="00F96657"/>
    <w:rsid w:val="00F969BD"/>
    <w:rsid w:val="00F97273"/>
    <w:rsid w:val="00FA5027"/>
    <w:rsid w:val="00FA6D91"/>
    <w:rsid w:val="00FB032F"/>
    <w:rsid w:val="00FB05C3"/>
    <w:rsid w:val="00FB7B74"/>
    <w:rsid w:val="00FC0540"/>
    <w:rsid w:val="00FC098E"/>
    <w:rsid w:val="00FC3F70"/>
    <w:rsid w:val="00FC5109"/>
    <w:rsid w:val="00FD28F8"/>
    <w:rsid w:val="00FD42FD"/>
    <w:rsid w:val="00FD6641"/>
    <w:rsid w:val="00FD69DB"/>
    <w:rsid w:val="00FE28BC"/>
    <w:rsid w:val="00FE6385"/>
    <w:rsid w:val="0256E5AE"/>
    <w:rsid w:val="03E01289"/>
    <w:rsid w:val="042A60FD"/>
    <w:rsid w:val="0432451F"/>
    <w:rsid w:val="05F6C5D3"/>
    <w:rsid w:val="0738F2FA"/>
    <w:rsid w:val="08DB9A49"/>
    <w:rsid w:val="090AD564"/>
    <w:rsid w:val="0985D5D6"/>
    <w:rsid w:val="0A11FA0B"/>
    <w:rsid w:val="0AB5BE7E"/>
    <w:rsid w:val="0ACDFA2E"/>
    <w:rsid w:val="0CA8F5F2"/>
    <w:rsid w:val="0E0D0A4B"/>
    <w:rsid w:val="0F152019"/>
    <w:rsid w:val="0FFDEF34"/>
    <w:rsid w:val="10F9497F"/>
    <w:rsid w:val="11B98133"/>
    <w:rsid w:val="1B3C2647"/>
    <w:rsid w:val="1ED5C760"/>
    <w:rsid w:val="1F16FE10"/>
    <w:rsid w:val="1F6DC3A8"/>
    <w:rsid w:val="207F7813"/>
    <w:rsid w:val="211A863D"/>
    <w:rsid w:val="215E5057"/>
    <w:rsid w:val="22025D56"/>
    <w:rsid w:val="22CF6DE6"/>
    <w:rsid w:val="22EACCF3"/>
    <w:rsid w:val="2357766F"/>
    <w:rsid w:val="23BEF36B"/>
    <w:rsid w:val="23C480F1"/>
    <w:rsid w:val="246B7E91"/>
    <w:rsid w:val="24736652"/>
    <w:rsid w:val="26E21A3E"/>
    <w:rsid w:val="2B318295"/>
    <w:rsid w:val="2DE4D4CC"/>
    <w:rsid w:val="2E36C195"/>
    <w:rsid w:val="2ECDD537"/>
    <w:rsid w:val="2F9C0BB1"/>
    <w:rsid w:val="32519C76"/>
    <w:rsid w:val="32C40B39"/>
    <w:rsid w:val="32D810AE"/>
    <w:rsid w:val="33147349"/>
    <w:rsid w:val="3407801C"/>
    <w:rsid w:val="345A898F"/>
    <w:rsid w:val="34CF50A4"/>
    <w:rsid w:val="36085B1D"/>
    <w:rsid w:val="3BD7388D"/>
    <w:rsid w:val="3DBCFD27"/>
    <w:rsid w:val="435818F6"/>
    <w:rsid w:val="4370DF8D"/>
    <w:rsid w:val="445BEFC9"/>
    <w:rsid w:val="46E5E106"/>
    <w:rsid w:val="49052552"/>
    <w:rsid w:val="4933E48F"/>
    <w:rsid w:val="4A5DDA38"/>
    <w:rsid w:val="4B420BD3"/>
    <w:rsid w:val="4BFC89B9"/>
    <w:rsid w:val="4CD74D8D"/>
    <w:rsid w:val="4CF30ABA"/>
    <w:rsid w:val="4FF3B3A4"/>
    <w:rsid w:val="523D6C87"/>
    <w:rsid w:val="5461AC24"/>
    <w:rsid w:val="5BDEC824"/>
    <w:rsid w:val="5E5FD1B9"/>
    <w:rsid w:val="5EF88ED5"/>
    <w:rsid w:val="5F9FB847"/>
    <w:rsid w:val="60F06C99"/>
    <w:rsid w:val="628AC8D1"/>
    <w:rsid w:val="661DD569"/>
    <w:rsid w:val="67D0B1AC"/>
    <w:rsid w:val="68303631"/>
    <w:rsid w:val="6B5D3156"/>
    <w:rsid w:val="6BDC4194"/>
    <w:rsid w:val="70D9B0D3"/>
    <w:rsid w:val="76DA7A24"/>
    <w:rsid w:val="77CCA248"/>
    <w:rsid w:val="7A4137B4"/>
    <w:rsid w:val="7B2A0005"/>
    <w:rsid w:val="7B2B4DFF"/>
    <w:rsid w:val="7BE46E89"/>
    <w:rsid w:val="7EB8C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E22C2"/>
  <w15:chartTrackingRefBased/>
  <w15:docId w15:val="{CE3FD139-2229-4ED9-B8E0-1F8B7053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3A0"/>
    <w:pPr>
      <w:spacing w:after="240"/>
    </w:pPr>
    <w:rPr>
      <w:sz w:val="24"/>
      <w:szCs w:val="22"/>
    </w:rPr>
  </w:style>
  <w:style w:type="paragraph" w:styleId="Heading1">
    <w:name w:val="heading 1"/>
    <w:basedOn w:val="Normal"/>
    <w:next w:val="Normal"/>
    <w:link w:val="Heading1Char"/>
    <w:uiPriority w:val="9"/>
    <w:qFormat/>
    <w:rsid w:val="003373A0"/>
    <w:pPr>
      <w:keepNext/>
      <w:spacing w:before="100" w:beforeAutospacing="1"/>
      <w:contextualSpacing/>
      <w:outlineLvl w:val="0"/>
    </w:pPr>
    <w:rPr>
      <w:rFonts w:eastAsia="Cambria" w:cstheme="majorBidi"/>
      <w:b/>
      <w:bCs/>
      <w:sz w:val="48"/>
      <w:szCs w:val="28"/>
    </w:rPr>
  </w:style>
  <w:style w:type="paragraph" w:styleId="Heading2">
    <w:name w:val="heading 2"/>
    <w:basedOn w:val="Normal"/>
    <w:next w:val="Normal"/>
    <w:link w:val="Heading2Char"/>
    <w:uiPriority w:val="9"/>
    <w:unhideWhenUsed/>
    <w:qFormat/>
    <w:rsid w:val="003373A0"/>
    <w:pPr>
      <w:keepNext/>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373A0"/>
    <w:pPr>
      <w:keepNext/>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3373A0"/>
    <w:pPr>
      <w:keepNext/>
      <w:outlineLvl w:val="3"/>
    </w:pPr>
    <w:rPr>
      <w:b/>
      <w:bCs/>
      <w:i/>
      <w:iCs/>
    </w:rPr>
  </w:style>
  <w:style w:type="paragraph" w:styleId="Heading5">
    <w:name w:val="heading 5"/>
    <w:basedOn w:val="Normal"/>
    <w:next w:val="Normal"/>
    <w:link w:val="Heading5Char"/>
    <w:uiPriority w:val="9"/>
    <w:semiHidden/>
    <w:unhideWhenUsed/>
    <w:qFormat/>
    <w:rsid w:val="003373A0"/>
    <w:pPr>
      <w:keepNext/>
      <w:outlineLvl w:val="4"/>
    </w:pPr>
    <w:rPr>
      <w:bCs/>
      <w:i/>
    </w:rPr>
  </w:style>
  <w:style w:type="paragraph" w:styleId="Heading6">
    <w:name w:val="heading 6"/>
    <w:basedOn w:val="Normal"/>
    <w:next w:val="Normal"/>
    <w:link w:val="Heading6Char"/>
    <w:uiPriority w:val="9"/>
    <w:semiHidden/>
    <w:unhideWhenUsed/>
    <w:qFormat/>
    <w:rsid w:val="003373A0"/>
    <w:pPr>
      <w:spacing w:after="0"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3373A0"/>
    <w:pPr>
      <w:spacing w:after="0"/>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3373A0"/>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3373A0"/>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373A0"/>
    <w:rPr>
      <w:b/>
      <w:bCs/>
    </w:rPr>
  </w:style>
  <w:style w:type="paragraph" w:styleId="BalloonText">
    <w:name w:val="Balloon Text"/>
    <w:basedOn w:val="Normal"/>
    <w:link w:val="BalloonTextChar"/>
    <w:uiPriority w:val="99"/>
    <w:semiHidden/>
    <w:unhideWhenUsed/>
    <w:rsid w:val="006744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41E"/>
    <w:rPr>
      <w:rFonts w:ascii="Segoe UI" w:hAnsi="Segoe UI" w:cs="Segoe UI"/>
      <w:sz w:val="18"/>
      <w:szCs w:val="18"/>
    </w:rPr>
  </w:style>
  <w:style w:type="paragraph" w:styleId="ListParagraph">
    <w:name w:val="List Paragraph"/>
    <w:aliases w:val="Indented Paragraph"/>
    <w:basedOn w:val="Normal"/>
    <w:uiPriority w:val="34"/>
    <w:qFormat/>
    <w:rsid w:val="003373A0"/>
    <w:pPr>
      <w:ind w:left="720"/>
    </w:p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semiHidden/>
    <w:unhideWhenUsed/>
    <w:rPr>
      <w:sz w:val="16"/>
      <w:szCs w:val="16"/>
    </w:rPr>
  </w:style>
  <w:style w:type="character" w:customStyle="1" w:styleId="Heading1Char">
    <w:name w:val="Heading 1 Char"/>
    <w:link w:val="Heading1"/>
    <w:uiPriority w:val="9"/>
    <w:rsid w:val="003373A0"/>
    <w:rPr>
      <w:rFonts w:eastAsia="Cambria" w:cstheme="majorBidi"/>
      <w:b/>
      <w:bCs/>
      <w:sz w:val="48"/>
      <w:szCs w:val="28"/>
    </w:rPr>
  </w:style>
  <w:style w:type="character" w:customStyle="1" w:styleId="Heading2Char">
    <w:name w:val="Heading 2 Char"/>
    <w:link w:val="Heading2"/>
    <w:uiPriority w:val="9"/>
    <w:rsid w:val="003373A0"/>
    <w:rPr>
      <w:rFonts w:eastAsiaTheme="majorEastAsia" w:cstheme="majorBidi"/>
      <w:b/>
      <w:bCs/>
      <w:sz w:val="36"/>
      <w:szCs w:val="26"/>
    </w:rPr>
  </w:style>
  <w:style w:type="character" w:customStyle="1" w:styleId="Heading3Char">
    <w:name w:val="Heading 3 Char"/>
    <w:link w:val="Heading3"/>
    <w:uiPriority w:val="9"/>
    <w:rsid w:val="003373A0"/>
    <w:rPr>
      <w:rFonts w:eastAsiaTheme="majorEastAsia" w:cstheme="majorBidi"/>
      <w:b/>
      <w:bCs/>
      <w:sz w:val="28"/>
      <w:szCs w:val="22"/>
    </w:rPr>
  </w:style>
  <w:style w:type="character" w:styleId="Hyperlink">
    <w:name w:val="Hyperlink"/>
    <w:basedOn w:val="DefaultParagraphFont"/>
    <w:uiPriority w:val="99"/>
    <w:unhideWhenUsed/>
    <w:rsid w:val="00B44931"/>
    <w:rPr>
      <w:color w:val="0563C1" w:themeColor="hyperlink"/>
      <w:u w:val="single"/>
    </w:rPr>
  </w:style>
  <w:style w:type="character" w:customStyle="1" w:styleId="UnresolvedMention1">
    <w:name w:val="Unresolved Mention1"/>
    <w:basedOn w:val="DefaultParagraphFont"/>
    <w:uiPriority w:val="99"/>
    <w:semiHidden/>
    <w:unhideWhenUsed/>
    <w:rsid w:val="00B4493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81D5D"/>
    <w:rPr>
      <w:b/>
      <w:bCs/>
    </w:rPr>
  </w:style>
  <w:style w:type="character" w:customStyle="1" w:styleId="CommentSubjectChar">
    <w:name w:val="Comment Subject Char"/>
    <w:basedOn w:val="CommentTextChar"/>
    <w:link w:val="CommentSubject"/>
    <w:uiPriority w:val="99"/>
    <w:semiHidden/>
    <w:rsid w:val="00981D5D"/>
    <w:rPr>
      <w:b/>
      <w:bCs/>
      <w:sz w:val="20"/>
      <w:szCs w:val="20"/>
    </w:rPr>
  </w:style>
  <w:style w:type="character" w:customStyle="1" w:styleId="Heading4Char">
    <w:name w:val="Heading 4 Char"/>
    <w:link w:val="Heading4"/>
    <w:uiPriority w:val="9"/>
    <w:rsid w:val="003373A0"/>
    <w:rPr>
      <w:b/>
      <w:bCs/>
      <w:i/>
      <w:iCs/>
      <w:sz w:val="24"/>
      <w:szCs w:val="22"/>
    </w:rPr>
  </w:style>
  <w:style w:type="character" w:customStyle="1" w:styleId="Heading5Char">
    <w:name w:val="Heading 5 Char"/>
    <w:link w:val="Heading5"/>
    <w:uiPriority w:val="9"/>
    <w:semiHidden/>
    <w:rsid w:val="003373A0"/>
    <w:rPr>
      <w:bCs/>
      <w:i/>
      <w:sz w:val="24"/>
      <w:szCs w:val="22"/>
    </w:rPr>
  </w:style>
  <w:style w:type="character" w:customStyle="1" w:styleId="Heading6Char">
    <w:name w:val="Heading 6 Char"/>
    <w:link w:val="Heading6"/>
    <w:uiPriority w:val="9"/>
    <w:semiHidden/>
    <w:rsid w:val="003373A0"/>
    <w:rPr>
      <w:rFonts w:ascii="Cambria" w:hAnsi="Cambria"/>
      <w:b/>
      <w:bCs/>
      <w:i/>
      <w:iCs/>
      <w:color w:val="7F7F7F"/>
    </w:rPr>
  </w:style>
  <w:style w:type="character" w:customStyle="1" w:styleId="Heading7Char">
    <w:name w:val="Heading 7 Char"/>
    <w:link w:val="Heading7"/>
    <w:uiPriority w:val="9"/>
    <w:semiHidden/>
    <w:rsid w:val="003373A0"/>
    <w:rPr>
      <w:rFonts w:ascii="Cambria" w:hAnsi="Cambria"/>
      <w:i/>
      <w:iCs/>
    </w:rPr>
  </w:style>
  <w:style w:type="character" w:customStyle="1" w:styleId="Heading8Char">
    <w:name w:val="Heading 8 Char"/>
    <w:link w:val="Heading8"/>
    <w:uiPriority w:val="9"/>
    <w:semiHidden/>
    <w:rsid w:val="003373A0"/>
    <w:rPr>
      <w:rFonts w:ascii="Cambria" w:hAnsi="Cambria"/>
    </w:rPr>
  </w:style>
  <w:style w:type="character" w:customStyle="1" w:styleId="Heading9Char">
    <w:name w:val="Heading 9 Char"/>
    <w:link w:val="Heading9"/>
    <w:uiPriority w:val="9"/>
    <w:semiHidden/>
    <w:rsid w:val="003373A0"/>
    <w:rPr>
      <w:rFonts w:ascii="Cambria" w:hAnsi="Cambria"/>
      <w:i/>
      <w:iCs/>
      <w:spacing w:val="5"/>
    </w:rPr>
  </w:style>
  <w:style w:type="paragraph" w:styleId="Subtitle">
    <w:name w:val="Subtitle"/>
    <w:basedOn w:val="Normal"/>
    <w:next w:val="Normal"/>
    <w:link w:val="SubtitleChar"/>
    <w:uiPriority w:val="11"/>
    <w:qFormat/>
    <w:rsid w:val="003373A0"/>
    <w:rPr>
      <w:i/>
      <w:iCs/>
      <w:smallCaps/>
      <w:spacing w:val="13"/>
      <w:szCs w:val="24"/>
    </w:rPr>
  </w:style>
  <w:style w:type="character" w:customStyle="1" w:styleId="SubtitleChar">
    <w:name w:val="Subtitle Char"/>
    <w:link w:val="Subtitle"/>
    <w:uiPriority w:val="11"/>
    <w:rsid w:val="003373A0"/>
    <w:rPr>
      <w:i/>
      <w:iCs/>
      <w:smallCaps/>
      <w:spacing w:val="13"/>
      <w:sz w:val="24"/>
      <w:szCs w:val="24"/>
    </w:rPr>
  </w:style>
  <w:style w:type="character" w:styleId="Emphasis">
    <w:name w:val="Emphasis"/>
    <w:uiPriority w:val="20"/>
    <w:qFormat/>
    <w:rsid w:val="003373A0"/>
    <w:rPr>
      <w:b/>
      <w:bCs/>
      <w:i/>
      <w:iCs/>
      <w:spacing w:val="10"/>
      <w:bdr w:val="none" w:sz="0" w:space="0" w:color="auto"/>
      <w:shd w:val="clear" w:color="auto" w:fill="auto"/>
    </w:rPr>
  </w:style>
  <w:style w:type="paragraph" w:styleId="NoSpacing">
    <w:name w:val="No Spacing"/>
    <w:basedOn w:val="Normal"/>
    <w:uiPriority w:val="1"/>
    <w:qFormat/>
    <w:rsid w:val="003373A0"/>
    <w:pPr>
      <w:spacing w:after="0"/>
    </w:pPr>
  </w:style>
  <w:style w:type="paragraph" w:styleId="Quote">
    <w:name w:val="Quote"/>
    <w:basedOn w:val="Normal"/>
    <w:next w:val="Normal"/>
    <w:link w:val="QuoteChar"/>
    <w:uiPriority w:val="29"/>
    <w:qFormat/>
    <w:rsid w:val="003373A0"/>
    <w:pPr>
      <w:spacing w:before="200" w:after="0"/>
      <w:ind w:left="360" w:right="360"/>
    </w:pPr>
    <w:rPr>
      <w:i/>
      <w:iCs/>
      <w:sz w:val="20"/>
      <w:szCs w:val="20"/>
    </w:rPr>
  </w:style>
  <w:style w:type="character" w:customStyle="1" w:styleId="QuoteChar">
    <w:name w:val="Quote Char"/>
    <w:link w:val="Quote"/>
    <w:uiPriority w:val="29"/>
    <w:rsid w:val="003373A0"/>
    <w:rPr>
      <w:i/>
      <w:iCs/>
    </w:rPr>
  </w:style>
  <w:style w:type="paragraph" w:styleId="IntenseQuote">
    <w:name w:val="Intense Quote"/>
    <w:basedOn w:val="Normal"/>
    <w:next w:val="Normal"/>
    <w:link w:val="IntenseQuoteChar"/>
    <w:uiPriority w:val="30"/>
    <w:qFormat/>
    <w:rsid w:val="003373A0"/>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3373A0"/>
    <w:rPr>
      <w:b/>
      <w:bCs/>
      <w:i/>
      <w:iCs/>
    </w:rPr>
  </w:style>
  <w:style w:type="character" w:styleId="SubtleEmphasis">
    <w:name w:val="Subtle Emphasis"/>
    <w:uiPriority w:val="19"/>
    <w:qFormat/>
    <w:rsid w:val="003373A0"/>
    <w:rPr>
      <w:i/>
      <w:iCs/>
    </w:rPr>
  </w:style>
  <w:style w:type="character" w:styleId="IntenseEmphasis">
    <w:name w:val="Intense Emphasis"/>
    <w:uiPriority w:val="21"/>
    <w:qFormat/>
    <w:rsid w:val="003373A0"/>
    <w:rPr>
      <w:b/>
      <w:bCs/>
    </w:rPr>
  </w:style>
  <w:style w:type="character" w:styleId="SubtleReference">
    <w:name w:val="Subtle Reference"/>
    <w:uiPriority w:val="31"/>
    <w:qFormat/>
    <w:rsid w:val="003373A0"/>
    <w:rPr>
      <w:smallCaps/>
    </w:rPr>
  </w:style>
  <w:style w:type="character" w:styleId="IntenseReference">
    <w:name w:val="Intense Reference"/>
    <w:uiPriority w:val="32"/>
    <w:qFormat/>
    <w:rsid w:val="003373A0"/>
    <w:rPr>
      <w:smallCaps/>
      <w:spacing w:val="5"/>
      <w:u w:val="single"/>
    </w:rPr>
  </w:style>
  <w:style w:type="character" w:styleId="BookTitle">
    <w:name w:val="Book Title"/>
    <w:uiPriority w:val="33"/>
    <w:qFormat/>
    <w:rsid w:val="003373A0"/>
    <w:rPr>
      <w:i/>
      <w:iCs/>
      <w:smallCaps/>
      <w:spacing w:val="5"/>
    </w:rPr>
  </w:style>
  <w:style w:type="paragraph" w:styleId="TOCHeading">
    <w:name w:val="TOC Heading"/>
    <w:basedOn w:val="Heading1"/>
    <w:next w:val="Normal"/>
    <w:uiPriority w:val="39"/>
    <w:semiHidden/>
    <w:unhideWhenUsed/>
    <w:qFormat/>
    <w:rsid w:val="003373A0"/>
    <w:pPr>
      <w:outlineLvl w:val="9"/>
    </w:pPr>
    <w:rPr>
      <w:rFonts w:eastAsia="Times New Roman" w:cs="Times New Roman"/>
      <w:lang w:bidi="en-US"/>
    </w:rPr>
  </w:style>
  <w:style w:type="character" w:styleId="UnresolvedMention">
    <w:name w:val="Unresolved Mention"/>
    <w:basedOn w:val="DefaultParagraphFont"/>
    <w:uiPriority w:val="99"/>
    <w:semiHidden/>
    <w:unhideWhenUsed/>
    <w:rsid w:val="00024E65"/>
    <w:rPr>
      <w:color w:val="605E5C"/>
      <w:shd w:val="clear" w:color="auto" w:fill="E1DFDD"/>
    </w:rPr>
  </w:style>
  <w:style w:type="character" w:styleId="FollowedHyperlink">
    <w:name w:val="FollowedHyperlink"/>
    <w:basedOn w:val="DefaultParagraphFont"/>
    <w:uiPriority w:val="99"/>
    <w:semiHidden/>
    <w:unhideWhenUsed/>
    <w:rsid w:val="00024E65"/>
    <w:rPr>
      <w:color w:val="954F72" w:themeColor="followedHyperlink"/>
      <w:u w:val="single"/>
    </w:rPr>
  </w:style>
  <w:style w:type="paragraph" w:styleId="Header">
    <w:name w:val="header"/>
    <w:basedOn w:val="Normal"/>
    <w:link w:val="HeaderChar"/>
    <w:uiPriority w:val="99"/>
    <w:unhideWhenUsed/>
    <w:rsid w:val="001105DC"/>
    <w:pPr>
      <w:tabs>
        <w:tab w:val="center" w:pos="4680"/>
        <w:tab w:val="right" w:pos="9360"/>
      </w:tabs>
      <w:spacing w:after="0"/>
    </w:pPr>
  </w:style>
  <w:style w:type="character" w:customStyle="1" w:styleId="HeaderChar">
    <w:name w:val="Header Char"/>
    <w:basedOn w:val="DefaultParagraphFont"/>
    <w:link w:val="Header"/>
    <w:uiPriority w:val="99"/>
    <w:rsid w:val="001105DC"/>
    <w:rPr>
      <w:sz w:val="24"/>
      <w:szCs w:val="22"/>
    </w:rPr>
  </w:style>
  <w:style w:type="paragraph" w:styleId="Footer">
    <w:name w:val="footer"/>
    <w:basedOn w:val="Normal"/>
    <w:link w:val="FooterChar"/>
    <w:uiPriority w:val="99"/>
    <w:unhideWhenUsed/>
    <w:rsid w:val="001105DC"/>
    <w:pPr>
      <w:tabs>
        <w:tab w:val="center" w:pos="4680"/>
        <w:tab w:val="right" w:pos="9360"/>
      </w:tabs>
      <w:spacing w:after="0"/>
    </w:pPr>
  </w:style>
  <w:style w:type="character" w:customStyle="1" w:styleId="FooterChar">
    <w:name w:val="Footer Char"/>
    <w:basedOn w:val="DefaultParagraphFont"/>
    <w:link w:val="Footer"/>
    <w:uiPriority w:val="99"/>
    <w:rsid w:val="001105DC"/>
    <w:rPr>
      <w:sz w:val="24"/>
      <w:szCs w:val="22"/>
    </w:rPr>
  </w:style>
  <w:style w:type="character" w:customStyle="1" w:styleId="normaltextrun">
    <w:name w:val="normaltextrun"/>
    <w:basedOn w:val="DefaultParagraphFont"/>
    <w:rsid w:val="005722AA"/>
  </w:style>
  <w:style w:type="paragraph" w:styleId="Revision">
    <w:name w:val="Revision"/>
    <w:hidden/>
    <w:uiPriority w:val="99"/>
    <w:semiHidden/>
    <w:rsid w:val="00F026E9"/>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59452">
      <w:bodyDiv w:val="1"/>
      <w:marLeft w:val="0"/>
      <w:marRight w:val="0"/>
      <w:marTop w:val="0"/>
      <w:marBottom w:val="0"/>
      <w:divBdr>
        <w:top w:val="none" w:sz="0" w:space="0" w:color="auto"/>
        <w:left w:val="none" w:sz="0" w:space="0" w:color="auto"/>
        <w:bottom w:val="none" w:sz="0" w:space="0" w:color="auto"/>
        <w:right w:val="none" w:sz="0" w:space="0" w:color="auto"/>
      </w:divBdr>
      <w:divsChild>
        <w:div w:id="470248424">
          <w:marLeft w:val="360"/>
          <w:marRight w:val="0"/>
          <w:marTop w:val="195"/>
          <w:marBottom w:val="0"/>
          <w:divBdr>
            <w:top w:val="none" w:sz="0" w:space="0" w:color="auto"/>
            <w:left w:val="none" w:sz="0" w:space="0" w:color="auto"/>
            <w:bottom w:val="none" w:sz="0" w:space="0" w:color="auto"/>
            <w:right w:val="none" w:sz="0" w:space="0" w:color="auto"/>
          </w:divBdr>
        </w:div>
        <w:div w:id="982734689">
          <w:marLeft w:val="360"/>
          <w:marRight w:val="0"/>
          <w:marTop w:val="195"/>
          <w:marBottom w:val="0"/>
          <w:divBdr>
            <w:top w:val="none" w:sz="0" w:space="0" w:color="auto"/>
            <w:left w:val="none" w:sz="0" w:space="0" w:color="auto"/>
            <w:bottom w:val="none" w:sz="0" w:space="0" w:color="auto"/>
            <w:right w:val="none" w:sz="0" w:space="0" w:color="auto"/>
          </w:divBdr>
        </w:div>
        <w:div w:id="1066302614">
          <w:marLeft w:val="360"/>
          <w:marRight w:val="0"/>
          <w:marTop w:val="195"/>
          <w:marBottom w:val="0"/>
          <w:divBdr>
            <w:top w:val="none" w:sz="0" w:space="0" w:color="auto"/>
            <w:left w:val="none" w:sz="0" w:space="0" w:color="auto"/>
            <w:bottom w:val="none" w:sz="0" w:space="0" w:color="auto"/>
            <w:right w:val="none" w:sz="0" w:space="0" w:color="auto"/>
          </w:divBdr>
        </w:div>
        <w:div w:id="1111898623">
          <w:marLeft w:val="360"/>
          <w:marRight w:val="0"/>
          <w:marTop w:val="195"/>
          <w:marBottom w:val="0"/>
          <w:divBdr>
            <w:top w:val="none" w:sz="0" w:space="0" w:color="auto"/>
            <w:left w:val="none" w:sz="0" w:space="0" w:color="auto"/>
            <w:bottom w:val="none" w:sz="0" w:space="0" w:color="auto"/>
            <w:right w:val="none" w:sz="0" w:space="0" w:color="auto"/>
          </w:divBdr>
        </w:div>
        <w:div w:id="1342078686">
          <w:marLeft w:val="360"/>
          <w:marRight w:val="0"/>
          <w:marTop w:val="195"/>
          <w:marBottom w:val="0"/>
          <w:divBdr>
            <w:top w:val="none" w:sz="0" w:space="0" w:color="auto"/>
            <w:left w:val="none" w:sz="0" w:space="0" w:color="auto"/>
            <w:bottom w:val="none" w:sz="0" w:space="0" w:color="auto"/>
            <w:right w:val="none" w:sz="0" w:space="0" w:color="auto"/>
          </w:divBdr>
        </w:div>
        <w:div w:id="1376542034">
          <w:marLeft w:val="360"/>
          <w:marRight w:val="0"/>
          <w:marTop w:val="195"/>
          <w:marBottom w:val="0"/>
          <w:divBdr>
            <w:top w:val="none" w:sz="0" w:space="0" w:color="auto"/>
            <w:left w:val="none" w:sz="0" w:space="0" w:color="auto"/>
            <w:bottom w:val="none" w:sz="0" w:space="0" w:color="auto"/>
            <w:right w:val="none" w:sz="0" w:space="0" w:color="auto"/>
          </w:divBdr>
        </w:div>
      </w:divsChild>
    </w:div>
    <w:div w:id="1046685516">
      <w:bodyDiv w:val="1"/>
      <w:marLeft w:val="0"/>
      <w:marRight w:val="0"/>
      <w:marTop w:val="0"/>
      <w:marBottom w:val="0"/>
      <w:divBdr>
        <w:top w:val="none" w:sz="0" w:space="0" w:color="auto"/>
        <w:left w:val="none" w:sz="0" w:space="0" w:color="auto"/>
        <w:bottom w:val="none" w:sz="0" w:space="0" w:color="auto"/>
        <w:right w:val="none" w:sz="0" w:space="0" w:color="auto"/>
      </w:divBdr>
    </w:div>
    <w:div w:id="1346902076">
      <w:bodyDiv w:val="1"/>
      <w:marLeft w:val="0"/>
      <w:marRight w:val="0"/>
      <w:marTop w:val="0"/>
      <w:marBottom w:val="0"/>
      <w:divBdr>
        <w:top w:val="none" w:sz="0" w:space="0" w:color="auto"/>
        <w:left w:val="none" w:sz="0" w:space="0" w:color="auto"/>
        <w:bottom w:val="none" w:sz="0" w:space="0" w:color="auto"/>
        <w:right w:val="none" w:sz="0" w:space="0" w:color="auto"/>
      </w:divBdr>
      <w:divsChild>
        <w:div w:id="1077091435">
          <w:marLeft w:val="1080"/>
          <w:marRight w:val="0"/>
          <w:marTop w:val="100"/>
          <w:marBottom w:val="200"/>
          <w:divBdr>
            <w:top w:val="none" w:sz="0" w:space="0" w:color="auto"/>
            <w:left w:val="none" w:sz="0" w:space="0" w:color="auto"/>
            <w:bottom w:val="none" w:sz="0" w:space="0" w:color="auto"/>
            <w:right w:val="none" w:sz="0" w:space="0" w:color="auto"/>
          </w:divBdr>
        </w:div>
        <w:div w:id="1178034111">
          <w:marLeft w:val="1080"/>
          <w:marRight w:val="0"/>
          <w:marTop w:val="100"/>
          <w:marBottom w:val="200"/>
          <w:divBdr>
            <w:top w:val="none" w:sz="0" w:space="0" w:color="auto"/>
            <w:left w:val="none" w:sz="0" w:space="0" w:color="auto"/>
            <w:bottom w:val="none" w:sz="0" w:space="0" w:color="auto"/>
            <w:right w:val="none" w:sz="0" w:space="0" w:color="auto"/>
          </w:divBdr>
        </w:div>
        <w:div w:id="1840582216">
          <w:marLeft w:val="1080"/>
          <w:marRight w:val="0"/>
          <w:marTop w:val="100"/>
          <w:marBottom w:val="200"/>
          <w:divBdr>
            <w:top w:val="none" w:sz="0" w:space="0" w:color="auto"/>
            <w:left w:val="none" w:sz="0" w:space="0" w:color="auto"/>
            <w:bottom w:val="none" w:sz="0" w:space="0" w:color="auto"/>
            <w:right w:val="none" w:sz="0" w:space="0" w:color="auto"/>
          </w:divBdr>
        </w:div>
      </w:divsChild>
    </w:div>
    <w:div w:id="2082830055">
      <w:bodyDiv w:val="1"/>
      <w:marLeft w:val="0"/>
      <w:marRight w:val="0"/>
      <w:marTop w:val="0"/>
      <w:marBottom w:val="0"/>
      <w:divBdr>
        <w:top w:val="none" w:sz="0" w:space="0" w:color="auto"/>
        <w:left w:val="none" w:sz="0" w:space="0" w:color="auto"/>
        <w:bottom w:val="none" w:sz="0" w:space="0" w:color="auto"/>
        <w:right w:val="none" w:sz="0" w:space="0" w:color="auto"/>
      </w:divBdr>
    </w:div>
    <w:div w:id="2112309333">
      <w:bodyDiv w:val="1"/>
      <w:marLeft w:val="0"/>
      <w:marRight w:val="0"/>
      <w:marTop w:val="0"/>
      <w:marBottom w:val="0"/>
      <w:divBdr>
        <w:top w:val="none" w:sz="0" w:space="0" w:color="auto"/>
        <w:left w:val="none" w:sz="0" w:space="0" w:color="auto"/>
        <w:bottom w:val="none" w:sz="0" w:space="0" w:color="auto"/>
        <w:right w:val="none" w:sz="0" w:space="0" w:color="auto"/>
      </w:divBdr>
      <w:divsChild>
        <w:div w:id="1092623455">
          <w:marLeft w:val="288"/>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n.gov/deed/assets/pre-ets-services_tcm1045-379874.pdf" TargetMode="External"/><Relationship Id="rId18" Type="http://schemas.openxmlformats.org/officeDocument/2006/relationships/hyperlink" Target="https://mn.gov/deed/assets/pre-ets-work-based-learning_tcm1045-384507.docx" TargetMode="External"/><Relationship Id="rId26" Type="http://schemas.openxmlformats.org/officeDocument/2006/relationships/hyperlink" Target="https://mn.gov/deed/assets/pre-ets-sample-invoice-wally-acc_tcm1045-424485.docx" TargetMode="External"/><Relationship Id="rId3" Type="http://schemas.openxmlformats.org/officeDocument/2006/relationships/customXml" Target="../customXml/item3.xml"/><Relationship Id="rId21" Type="http://schemas.openxmlformats.org/officeDocument/2006/relationships/hyperlink" Target="https://mn.gov/deed/assets/pre-ets-invoice-template_tcm1045-445834.docx" TargetMode="External"/><Relationship Id="rId34" Type="http://schemas.openxmlformats.org/officeDocument/2006/relationships/hyperlink" Target="https://mn.gov/deed/assets/pre-ets-group-services-acc_tcm1045-424491.docx" TargetMode="External"/><Relationship Id="rId7" Type="http://schemas.openxmlformats.org/officeDocument/2006/relationships/settings" Target="settings.xml"/><Relationship Id="rId12" Type="http://schemas.openxmlformats.org/officeDocument/2006/relationships/hyperlink" Target="https://mn.gov/deed/job-seekers/disabilities/partners/guide/contracted-services/services/pba/" TargetMode="External"/><Relationship Id="rId17" Type="http://schemas.openxmlformats.org/officeDocument/2006/relationships/hyperlink" Target="https://mn.gov/deed/assets/authorizing-flow-chart_tcm1045-445829.docx" TargetMode="External"/><Relationship Id="rId25" Type="http://schemas.openxmlformats.org/officeDocument/2006/relationships/hyperlink" Target="https://mn.gov/deed/assets/pre-ets-sample-report-wally-acc_tcm1045-424484.docx" TargetMode="External"/><Relationship Id="rId33" Type="http://schemas.openxmlformats.org/officeDocument/2006/relationships/hyperlink" Target="https://mn.gov/deed/assets/paul-sunflower-authorization_tcm1045-538244.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n.gov/deed/data/data-tools/oes/" TargetMode="External"/><Relationship Id="rId20" Type="http://schemas.openxmlformats.org/officeDocument/2006/relationships/hyperlink" Target="https://mn.gov/deed/job-seekers/disabilities/youth/pre-ets/contractor/" TargetMode="External"/><Relationship Id="rId29" Type="http://schemas.openxmlformats.org/officeDocument/2006/relationships/hyperlink" Target="https://mn.gov/deed/assets/pre-ets-sample-invoice-amaya-acc_tcm1045-424489.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n.gov/deed/job-seekers/disabilities/partners/contacts/" TargetMode="External"/><Relationship Id="rId24" Type="http://schemas.openxmlformats.org/officeDocument/2006/relationships/hyperlink" Target="https://mn.gov/deed/assets/wally-world-authorization-acc_tcm1045-480137.pdf" TargetMode="External"/><Relationship Id="rId32" Type="http://schemas.openxmlformats.org/officeDocument/2006/relationships/hyperlink" Target="https://mn.gov/deed/assets/pre-ets-sample-invoice-scarlett-acc_tcm1045-424486.docx"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n.gov/deed/assets/vrs-placement-plan_tcm1045-346411.docx" TargetMode="External"/><Relationship Id="rId23" Type="http://schemas.openxmlformats.org/officeDocument/2006/relationships/hyperlink" Target="https://mn.gov/deed/assets/transportation-desk-aid_tcm1045-538246.docx" TargetMode="External"/><Relationship Id="rId28" Type="http://schemas.openxmlformats.org/officeDocument/2006/relationships/hyperlink" Target="https://mn.gov/deed/assets/pre-ets-sample-work-experience-amaya-acc_tcm1045-424483.docx"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n.gov/deed/assets/job-coaching-report_tcm1045-346415.docx" TargetMode="External"/><Relationship Id="rId31" Type="http://schemas.openxmlformats.org/officeDocument/2006/relationships/hyperlink" Target="https://mn.gov/deed/assets/pre-ets-sample-work-experience-scarlett-acc_tcm1045-424482.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n.gov/deed/assets/pre-ets-referral_tcm1045-538961.docx" TargetMode="External"/><Relationship Id="rId22" Type="http://schemas.openxmlformats.org/officeDocument/2006/relationships/hyperlink" Target="https://mn.gov/deed/assets/invoice-report-checklist_tcm1045-445830.docx" TargetMode="External"/><Relationship Id="rId27" Type="http://schemas.openxmlformats.org/officeDocument/2006/relationships/hyperlink" Target="https://mn.gov/deed/assets/amaya-jackson-authorization_tcm1045-538243.pdf" TargetMode="External"/><Relationship Id="rId30" Type="http://schemas.openxmlformats.org/officeDocument/2006/relationships/hyperlink" Target="https://mn.gov/deed/assets/scarlett-pine-authorization_tcm1045-538245.pdf" TargetMode="External"/><Relationship Id="rId35" Type="http://schemas.openxmlformats.org/officeDocument/2006/relationships/hyperlink" Target="https://mn.gov/deed/assets/pre-ets-sample-invoice-paul-acc_tcm1045-42448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284D9526CAB864C9DC248A6AA2C129E" ma:contentTypeVersion="16" ma:contentTypeDescription="Create a new document." ma:contentTypeScope="" ma:versionID="6c9371def68ca9a8a0d0359e90bb0cef">
  <xsd:schema xmlns:xsd="http://www.w3.org/2001/XMLSchema" xmlns:xs="http://www.w3.org/2001/XMLSchema" xmlns:p="http://schemas.microsoft.com/office/2006/metadata/properties" xmlns:ns3="ec5ffc2c-0589-4753-b34a-4c035d4e7b7e" xmlns:ns4="6ad98c6d-15f6-47b0-ade6-9078c6873b63" targetNamespace="http://schemas.microsoft.com/office/2006/metadata/properties" ma:root="true" ma:fieldsID="4a473b8f30ef1196b96c1d0882eaab06" ns3:_="" ns4:_="">
    <xsd:import namespace="ec5ffc2c-0589-4753-b34a-4c035d4e7b7e"/>
    <xsd:import namespace="6ad98c6d-15f6-47b0-ade6-9078c6873b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ffc2c-0589-4753-b34a-4c035d4e7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d98c6d-15f6-47b0-ade6-9078c6873b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6F7A79-06E2-4BA8-9C4D-F7A169D4DE72}">
  <ds:schemaRefs>
    <ds:schemaRef ds:uri="http://schemas.microsoft.com/sharepoint/v3/contenttype/forms"/>
  </ds:schemaRefs>
</ds:datastoreItem>
</file>

<file path=customXml/itemProps2.xml><?xml version="1.0" encoding="utf-8"?>
<ds:datastoreItem xmlns:ds="http://schemas.openxmlformats.org/officeDocument/2006/customXml" ds:itemID="{AAB52B81-8078-4588-8CE4-E9A471561E17}">
  <ds:schemaRefs>
    <ds:schemaRef ds:uri="http://schemas.openxmlformats.org/officeDocument/2006/bibliography"/>
  </ds:schemaRefs>
</ds:datastoreItem>
</file>

<file path=customXml/itemProps3.xml><?xml version="1.0" encoding="utf-8"?>
<ds:datastoreItem xmlns:ds="http://schemas.openxmlformats.org/officeDocument/2006/customXml" ds:itemID="{2A37C6A5-A34E-468B-8C1F-8ECEAEEF2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ffc2c-0589-4753-b34a-4c035d4e7b7e"/>
    <ds:schemaRef ds:uri="6ad98c6d-15f6-47b0-ade6-9078c6873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E180F8-F5CA-4A6A-9592-FEF072946B90}">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252</TotalTime>
  <Pages>16</Pages>
  <Words>5448</Words>
  <Characters>31054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36430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Alyssa (DEED)</dc:creator>
  <cp:keywords/>
  <dc:description/>
  <cp:lastModifiedBy>Klein, Alyssa (DEED)</cp:lastModifiedBy>
  <cp:revision>48</cp:revision>
  <dcterms:created xsi:type="dcterms:W3CDTF">2024-01-20T14:41:00Z</dcterms:created>
  <dcterms:modified xsi:type="dcterms:W3CDTF">2024-02-07T16:37:00Z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0x0101005284D9526CAB864C9DC248A6AA2C129E</vt:lpwstr>
  </property>
</Properties>
</file>