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431C" w14:textId="77777777" w:rsidR="00031235" w:rsidRPr="00133C28" w:rsidRDefault="00031235" w:rsidP="00E71029">
      <w:pPr>
        <w:spacing w:after="120"/>
      </w:pPr>
      <w:r w:rsidRPr="00133C28">
        <w:t>DEED / Vocational Rehabilitation Services</w:t>
      </w:r>
    </w:p>
    <w:p w14:paraId="0C64694F" w14:textId="77777777" w:rsidR="00031235" w:rsidRPr="00133C28" w:rsidRDefault="00031235" w:rsidP="00E71029">
      <w:pPr>
        <w:spacing w:after="120"/>
      </w:pPr>
      <w:r w:rsidRPr="00133C28">
        <w:t>VRS Community Rehabilitation Program Advisory Committee</w:t>
      </w:r>
    </w:p>
    <w:p w14:paraId="0328B0E7" w14:textId="77777777" w:rsidR="00031235" w:rsidRPr="00133C28" w:rsidRDefault="00031235" w:rsidP="00E71029">
      <w:pPr>
        <w:spacing w:after="120"/>
      </w:pPr>
      <w:r w:rsidRPr="00133C28">
        <w:t xml:space="preserve">Friday, </w:t>
      </w:r>
      <w:r w:rsidR="009202DA">
        <w:t>September 28</w:t>
      </w:r>
      <w:r w:rsidR="003F5361">
        <w:t>, 201</w:t>
      </w:r>
      <w:r w:rsidR="00FC5886">
        <w:t>8</w:t>
      </w:r>
      <w:r w:rsidRPr="00133C28">
        <w:t xml:space="preserve"> – 9:00 am – </w:t>
      </w:r>
      <w:r w:rsidR="005E2CEB">
        <w:t>3</w:t>
      </w:r>
      <w:r w:rsidRPr="00133C28">
        <w:t>:00 pm</w:t>
      </w:r>
    </w:p>
    <w:p w14:paraId="4B17400B" w14:textId="77777777" w:rsidR="00031235" w:rsidRPr="00133C28" w:rsidRDefault="00031235" w:rsidP="00CD0A14">
      <w:pPr>
        <w:spacing w:after="360"/>
      </w:pPr>
      <w:r w:rsidRPr="00133C28">
        <w:t xml:space="preserve">VRS </w:t>
      </w:r>
      <w:r w:rsidR="003F5361">
        <w:t>St Paul Fairview</w:t>
      </w:r>
      <w:r w:rsidR="000027AE">
        <w:t xml:space="preserve"> </w:t>
      </w:r>
      <w:r w:rsidR="001E3283">
        <w:t>Office</w:t>
      </w:r>
    </w:p>
    <w:p w14:paraId="5600D3B1" w14:textId="77777777" w:rsidR="00031235" w:rsidRDefault="00031235" w:rsidP="002A0BC1">
      <w:pPr>
        <w:pStyle w:val="Heading1"/>
      </w:pPr>
      <w:r w:rsidRPr="00133C28">
        <w:t xml:space="preserve">VRS CRP Advisory Committee – Meeting on </w:t>
      </w:r>
      <w:r w:rsidR="009202DA">
        <w:t>September 28</w:t>
      </w:r>
      <w:r w:rsidRPr="00133C28">
        <w:t>, 201</w:t>
      </w:r>
      <w:r w:rsidR="00FC5886">
        <w:t>8</w:t>
      </w:r>
    </w:p>
    <w:p w14:paraId="78C61B24" w14:textId="77777777" w:rsidR="00031235" w:rsidRPr="00133C28" w:rsidRDefault="00031235" w:rsidP="00F152A3">
      <w:pPr>
        <w:pStyle w:val="Subtitle"/>
      </w:pPr>
      <w:r w:rsidRPr="00133C28">
        <w:t>Key Messages for the Greater Vocational Rehabilitation Community:</w:t>
      </w:r>
      <w:r w:rsidR="00F152A3">
        <w:t xml:space="preserve"> </w:t>
      </w:r>
    </w:p>
    <w:p w14:paraId="630C3F38" w14:textId="77777777" w:rsidR="00005B43" w:rsidRDefault="00B85CED" w:rsidP="00B85CED">
      <w:pPr>
        <w:rPr>
          <w:b/>
        </w:rPr>
      </w:pPr>
      <w:bookmarkStart w:id="0" w:name="_Hlk498622284"/>
      <w:r w:rsidRPr="00026E3A">
        <w:rPr>
          <w:rFonts w:cstheme="minorHAnsi"/>
          <w:i/>
        </w:rPr>
        <w:t xml:space="preserve">Note: Key Messages are first distributed </w:t>
      </w:r>
      <w:proofErr w:type="gramStart"/>
      <w:r w:rsidRPr="00026E3A">
        <w:rPr>
          <w:rFonts w:cstheme="minorHAnsi"/>
          <w:i/>
        </w:rPr>
        <w:t>via .</w:t>
      </w:r>
      <w:proofErr w:type="spellStart"/>
      <w:r w:rsidRPr="00026E3A">
        <w:rPr>
          <w:rFonts w:cstheme="minorHAnsi"/>
          <w:i/>
        </w:rPr>
        <w:t>govdelivery</w:t>
      </w:r>
      <w:proofErr w:type="spellEnd"/>
      <w:proofErr w:type="gramEnd"/>
      <w:r w:rsidRPr="00026E3A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approximately one week after the meeting and </w:t>
      </w:r>
      <w:r w:rsidRPr="00026E3A">
        <w:rPr>
          <w:rFonts w:cstheme="minorHAnsi"/>
          <w:i/>
        </w:rPr>
        <w:t>posted on the DEED website</w:t>
      </w:r>
      <w:r>
        <w:rPr>
          <w:rFonts w:cstheme="minorHAnsi"/>
          <w:i/>
        </w:rPr>
        <w:t>.  They are also included at the end of the official full session notes.</w:t>
      </w:r>
    </w:p>
    <w:p w14:paraId="67E22D05" w14:textId="77777777" w:rsidR="00005B43" w:rsidRPr="00DD0E5F" w:rsidRDefault="00005B43" w:rsidP="00B85CED">
      <w:pPr>
        <w:rPr>
          <w:b/>
        </w:rPr>
      </w:pPr>
      <w:r w:rsidRPr="00DD0E5F">
        <w:rPr>
          <w:b/>
        </w:rPr>
        <w:t>Customized Employment</w:t>
      </w:r>
    </w:p>
    <w:p w14:paraId="6AE6054F" w14:textId="77777777" w:rsidR="00641F2A" w:rsidRPr="00641F2A" w:rsidRDefault="00590C79" w:rsidP="007F56E9">
      <w:pPr>
        <w:pStyle w:val="ListParagraph"/>
        <w:numPr>
          <w:ilvl w:val="0"/>
          <w:numId w:val="16"/>
        </w:numPr>
        <w:spacing w:after="120" w:line="259" w:lineRule="auto"/>
      </w:pPr>
      <w:r>
        <w:t>VRS Director of Strategic Initiatives Chris McVey a</w:t>
      </w:r>
      <w:r w:rsidR="001D315C">
        <w:t xml:space="preserve">nd CRP Advisory Member Jolene Juhl of </w:t>
      </w:r>
      <w:proofErr w:type="spellStart"/>
      <w:r w:rsidR="001D315C">
        <w:t>MnSOCS</w:t>
      </w:r>
      <w:proofErr w:type="spellEnd"/>
      <w:r w:rsidR="001D315C">
        <w:t xml:space="preserve">, provided </w:t>
      </w:r>
      <w:r w:rsidR="005312E9">
        <w:t xml:space="preserve">a preview of the new </w:t>
      </w:r>
      <w:r w:rsidR="005312E9">
        <w:rPr>
          <w:szCs w:val="24"/>
        </w:rPr>
        <w:t>Minnesota</w:t>
      </w:r>
      <w:r w:rsidR="005312E9" w:rsidRPr="0088523C">
        <w:rPr>
          <w:szCs w:val="24"/>
        </w:rPr>
        <w:t xml:space="preserve"> Customized Employment </w:t>
      </w:r>
      <w:r w:rsidR="005312E9">
        <w:rPr>
          <w:szCs w:val="24"/>
        </w:rPr>
        <w:t>Training</w:t>
      </w:r>
      <w:r w:rsidR="002608BC">
        <w:rPr>
          <w:szCs w:val="24"/>
        </w:rPr>
        <w:t xml:space="preserve"> which is set to launch in </w:t>
      </w:r>
      <w:r w:rsidR="00DD0E5F">
        <w:rPr>
          <w:szCs w:val="24"/>
        </w:rPr>
        <w:t>January</w:t>
      </w:r>
      <w:r w:rsidR="00BE38CE">
        <w:rPr>
          <w:szCs w:val="24"/>
        </w:rPr>
        <w:t xml:space="preserve"> </w:t>
      </w:r>
      <w:r w:rsidR="002608BC">
        <w:rPr>
          <w:szCs w:val="24"/>
        </w:rPr>
        <w:t>2019</w:t>
      </w:r>
      <w:r w:rsidR="00A8749E">
        <w:rPr>
          <w:szCs w:val="24"/>
        </w:rPr>
        <w:t>.</w:t>
      </w:r>
      <w:r w:rsidR="00A85666">
        <w:rPr>
          <w:szCs w:val="24"/>
        </w:rPr>
        <w:t xml:space="preserve">  </w:t>
      </w:r>
    </w:p>
    <w:p w14:paraId="1566A881" w14:textId="77777777" w:rsidR="00641F2A" w:rsidRPr="00641F2A" w:rsidRDefault="00A85666" w:rsidP="00641F2A">
      <w:pPr>
        <w:pStyle w:val="ListParagraph"/>
        <w:numPr>
          <w:ilvl w:val="1"/>
          <w:numId w:val="16"/>
        </w:numPr>
        <w:spacing w:after="120" w:line="259" w:lineRule="auto"/>
      </w:pPr>
      <w:r>
        <w:rPr>
          <w:szCs w:val="24"/>
        </w:rPr>
        <w:t xml:space="preserve">The new training </w:t>
      </w:r>
      <w:r w:rsidR="00362820">
        <w:rPr>
          <w:szCs w:val="24"/>
        </w:rPr>
        <w:t>has been</w:t>
      </w:r>
      <w:r w:rsidR="00E537FD">
        <w:rPr>
          <w:szCs w:val="24"/>
        </w:rPr>
        <w:t xml:space="preserve"> developed to provide the greater MN vocational rehabilitation services community access to </w:t>
      </w:r>
      <w:r w:rsidR="0096370D">
        <w:rPr>
          <w:szCs w:val="24"/>
        </w:rPr>
        <w:t>affordable, high quality training in Customized Employment with an emphasis on</w:t>
      </w:r>
      <w:r w:rsidR="00BE38CE">
        <w:rPr>
          <w:szCs w:val="24"/>
        </w:rPr>
        <w:t xml:space="preserve"> CE-D</w:t>
      </w:r>
      <w:r w:rsidR="0096370D">
        <w:rPr>
          <w:szCs w:val="24"/>
        </w:rPr>
        <w:t>iscovery and</w:t>
      </w:r>
      <w:r w:rsidR="00BE38CE">
        <w:rPr>
          <w:szCs w:val="24"/>
        </w:rPr>
        <w:t xml:space="preserve"> CE-J</w:t>
      </w:r>
      <w:r w:rsidR="0096370D">
        <w:rPr>
          <w:szCs w:val="24"/>
        </w:rPr>
        <w:t xml:space="preserve">ob </w:t>
      </w:r>
      <w:r w:rsidR="00BE38CE">
        <w:rPr>
          <w:szCs w:val="24"/>
        </w:rPr>
        <w:t>D</w:t>
      </w:r>
      <w:r w:rsidR="0096370D">
        <w:rPr>
          <w:szCs w:val="24"/>
        </w:rPr>
        <w:t>evelopment</w:t>
      </w:r>
      <w:r w:rsidR="00BE38CE">
        <w:rPr>
          <w:szCs w:val="24"/>
        </w:rPr>
        <w:t>.</w:t>
      </w:r>
    </w:p>
    <w:p w14:paraId="1E5B19A2" w14:textId="77777777" w:rsidR="00590C79" w:rsidRPr="00F609F7" w:rsidRDefault="001E4EF6" w:rsidP="00641F2A">
      <w:pPr>
        <w:pStyle w:val="ListParagraph"/>
        <w:numPr>
          <w:ilvl w:val="1"/>
          <w:numId w:val="16"/>
        </w:numPr>
        <w:spacing w:after="120" w:line="259" w:lineRule="auto"/>
      </w:pPr>
      <w:r>
        <w:rPr>
          <w:szCs w:val="24"/>
        </w:rPr>
        <w:t xml:space="preserve">The training is designed to occur </w:t>
      </w:r>
      <w:r w:rsidR="00BE38CE">
        <w:rPr>
          <w:szCs w:val="24"/>
        </w:rPr>
        <w:t xml:space="preserve">for </w:t>
      </w:r>
      <w:r w:rsidR="009D3FCF">
        <w:rPr>
          <w:szCs w:val="24"/>
        </w:rPr>
        <w:t xml:space="preserve">six days spread over a </w:t>
      </w:r>
      <w:r w:rsidR="00362820">
        <w:rPr>
          <w:szCs w:val="24"/>
        </w:rPr>
        <w:t>four-month</w:t>
      </w:r>
      <w:r w:rsidR="009D3FCF">
        <w:rPr>
          <w:szCs w:val="24"/>
        </w:rPr>
        <w:t xml:space="preserve"> period</w:t>
      </w:r>
      <w:r w:rsidR="00BE38CE">
        <w:rPr>
          <w:szCs w:val="24"/>
        </w:rPr>
        <w:t xml:space="preserve">. The training </w:t>
      </w:r>
      <w:r w:rsidR="00FF0A76">
        <w:rPr>
          <w:szCs w:val="24"/>
        </w:rPr>
        <w:t xml:space="preserve">includes </w:t>
      </w:r>
      <w:r w:rsidR="00EA2C08">
        <w:rPr>
          <w:szCs w:val="24"/>
        </w:rPr>
        <w:t xml:space="preserve">hands on </w:t>
      </w:r>
      <w:r w:rsidR="00EB7A0D">
        <w:rPr>
          <w:szCs w:val="24"/>
        </w:rPr>
        <w:t xml:space="preserve">learning and application </w:t>
      </w:r>
      <w:r w:rsidR="00FF0A76">
        <w:rPr>
          <w:szCs w:val="24"/>
        </w:rPr>
        <w:t xml:space="preserve">as well as </w:t>
      </w:r>
      <w:r w:rsidR="00FB0944">
        <w:rPr>
          <w:szCs w:val="24"/>
        </w:rPr>
        <w:t xml:space="preserve">five hours of </w:t>
      </w:r>
      <w:r w:rsidR="00FF0A76">
        <w:rPr>
          <w:szCs w:val="24"/>
        </w:rPr>
        <w:t xml:space="preserve">mentoring </w:t>
      </w:r>
      <w:r w:rsidR="00BE38CE">
        <w:rPr>
          <w:szCs w:val="24"/>
        </w:rPr>
        <w:t xml:space="preserve">for each student </w:t>
      </w:r>
      <w:r w:rsidR="00DD0E5F">
        <w:rPr>
          <w:szCs w:val="24"/>
        </w:rPr>
        <w:t>to</w:t>
      </w:r>
      <w:r w:rsidR="00BE38CE">
        <w:rPr>
          <w:szCs w:val="24"/>
        </w:rPr>
        <w:t xml:space="preserve"> support </w:t>
      </w:r>
      <w:r w:rsidR="00FF0A76">
        <w:rPr>
          <w:szCs w:val="24"/>
        </w:rPr>
        <w:t>t</w:t>
      </w:r>
      <w:r w:rsidR="00BE38CE">
        <w:rPr>
          <w:szCs w:val="24"/>
        </w:rPr>
        <w:t xml:space="preserve">heir </w:t>
      </w:r>
      <w:r w:rsidR="000146F5">
        <w:rPr>
          <w:szCs w:val="24"/>
        </w:rPr>
        <w:t>develop</w:t>
      </w:r>
      <w:r w:rsidR="00BE38CE">
        <w:rPr>
          <w:szCs w:val="24"/>
        </w:rPr>
        <w:t>ment of CE skills and competency.</w:t>
      </w:r>
      <w:r w:rsidR="000146F5">
        <w:rPr>
          <w:szCs w:val="24"/>
        </w:rPr>
        <w:t xml:space="preserve"> </w:t>
      </w:r>
    </w:p>
    <w:p w14:paraId="27F31B3E" w14:textId="77777777" w:rsidR="00F609F7" w:rsidRPr="00590C79" w:rsidRDefault="00D03656" w:rsidP="00641F2A">
      <w:pPr>
        <w:pStyle w:val="ListParagraph"/>
        <w:numPr>
          <w:ilvl w:val="1"/>
          <w:numId w:val="16"/>
        </w:numPr>
        <w:spacing w:after="120" w:line="259" w:lineRule="auto"/>
      </w:pPr>
      <w:r>
        <w:t>The</w:t>
      </w:r>
      <w:r w:rsidR="00F609F7">
        <w:t xml:space="preserve"> training </w:t>
      </w:r>
      <w:r>
        <w:t xml:space="preserve">will </w:t>
      </w:r>
      <w:r w:rsidR="005047D3">
        <w:t xml:space="preserve">be </w:t>
      </w:r>
      <w:r w:rsidR="00E87DA8">
        <w:t>offered starting</w:t>
      </w:r>
      <w:r w:rsidR="00346BC8">
        <w:t xml:space="preserve"> in January 2019 with one cohort in St Cloud and </w:t>
      </w:r>
      <w:r w:rsidR="00FB0944">
        <w:t>a</w:t>
      </w:r>
      <w:r w:rsidR="00346BC8">
        <w:t xml:space="preserve"> second cohort in the metro area.  </w:t>
      </w:r>
      <w:r w:rsidR="00A82851">
        <w:t>The cost for the training is $725.</w:t>
      </w:r>
      <w:r w:rsidR="004E6653">
        <w:t xml:space="preserve">  VRS is in the process of </w:t>
      </w:r>
      <w:r w:rsidR="00AE272A">
        <w:t>securing ACRE certification</w:t>
      </w:r>
      <w:r w:rsidR="009A7077">
        <w:t xml:space="preserve"> for </w:t>
      </w:r>
      <w:r w:rsidR="00BE38CE">
        <w:t>the MN Customized Employment Training</w:t>
      </w:r>
      <w:r w:rsidR="00AE272A">
        <w:t xml:space="preserve">. </w:t>
      </w:r>
    </w:p>
    <w:p w14:paraId="3468E6A0" w14:textId="77777777" w:rsidR="007F56E9" w:rsidRDefault="007F56E9" w:rsidP="007F56E9">
      <w:pPr>
        <w:pStyle w:val="ListParagraph"/>
        <w:numPr>
          <w:ilvl w:val="0"/>
          <w:numId w:val="16"/>
        </w:numPr>
        <w:spacing w:after="120" w:line="259" w:lineRule="auto"/>
      </w:pPr>
      <w:r w:rsidRPr="0088523C">
        <w:rPr>
          <w:szCs w:val="24"/>
        </w:rPr>
        <w:t xml:space="preserve">VRS will present its next webinar </w:t>
      </w:r>
      <w:r w:rsidR="002C1C3D">
        <w:rPr>
          <w:szCs w:val="24"/>
        </w:rPr>
        <w:t xml:space="preserve">focused on the Minnesota Customized Employment Training update </w:t>
      </w:r>
      <w:r w:rsidRPr="0088523C">
        <w:rPr>
          <w:szCs w:val="24"/>
        </w:rPr>
        <w:t xml:space="preserve">on </w:t>
      </w:r>
      <w:r w:rsidR="0086272B">
        <w:rPr>
          <w:szCs w:val="24"/>
        </w:rPr>
        <w:t>October 1</w:t>
      </w:r>
      <w:r w:rsidR="0086272B" w:rsidRPr="0086272B">
        <w:rPr>
          <w:szCs w:val="24"/>
          <w:vertAlign w:val="superscript"/>
        </w:rPr>
        <w:t>st</w:t>
      </w:r>
      <w:r w:rsidR="0086272B">
        <w:rPr>
          <w:szCs w:val="24"/>
        </w:rPr>
        <w:t xml:space="preserve"> </w:t>
      </w:r>
      <w:r w:rsidRPr="0088523C">
        <w:rPr>
          <w:szCs w:val="24"/>
        </w:rPr>
        <w:t>from 10:00 to 11:</w:t>
      </w:r>
      <w:r w:rsidR="0086272B">
        <w:rPr>
          <w:szCs w:val="24"/>
        </w:rPr>
        <w:t>0</w:t>
      </w:r>
      <w:r w:rsidRPr="0088523C">
        <w:rPr>
          <w:szCs w:val="24"/>
        </w:rPr>
        <w:t xml:space="preserve">0am.  </w:t>
      </w:r>
      <w:r w:rsidR="00874B6A">
        <w:rPr>
          <w:szCs w:val="24"/>
        </w:rPr>
        <w:t>The webinar</w:t>
      </w:r>
      <w:r w:rsidR="00215473">
        <w:rPr>
          <w:szCs w:val="24"/>
        </w:rPr>
        <w:t xml:space="preserve"> will be archived for </w:t>
      </w:r>
      <w:r w:rsidR="00874B6A">
        <w:rPr>
          <w:szCs w:val="24"/>
        </w:rPr>
        <w:t xml:space="preserve">on demand viewing.  </w:t>
      </w:r>
    </w:p>
    <w:p w14:paraId="37645E71" w14:textId="77777777" w:rsidR="00005B43" w:rsidRPr="00DD0E5F" w:rsidRDefault="00005B43" w:rsidP="00DD0E5F">
      <w:pPr>
        <w:spacing w:after="120" w:line="259" w:lineRule="auto"/>
        <w:rPr>
          <w:b/>
        </w:rPr>
      </w:pPr>
      <w:r w:rsidRPr="00DD0E5F">
        <w:rPr>
          <w:b/>
        </w:rPr>
        <w:t>DHS Waiver Employment Services Interim Guidance</w:t>
      </w:r>
    </w:p>
    <w:p w14:paraId="2087F87C" w14:textId="77777777" w:rsidR="00E471FE" w:rsidRDefault="00E471FE" w:rsidP="00B85CED">
      <w:pPr>
        <w:pStyle w:val="ListParagraph"/>
        <w:numPr>
          <w:ilvl w:val="0"/>
          <w:numId w:val="16"/>
        </w:numPr>
        <w:spacing w:after="120" w:line="259" w:lineRule="auto"/>
      </w:pPr>
      <w:r>
        <w:t>The Advisory discussed the interim guidance on DHS community-based employment services.</w:t>
      </w:r>
    </w:p>
    <w:p w14:paraId="1B5461F3" w14:textId="77777777" w:rsidR="00B85CED" w:rsidRDefault="00E471FE" w:rsidP="00B85CED">
      <w:pPr>
        <w:pStyle w:val="ListParagraph"/>
        <w:numPr>
          <w:ilvl w:val="0"/>
          <w:numId w:val="16"/>
        </w:numPr>
        <w:spacing w:after="120" w:line="259" w:lineRule="auto"/>
      </w:pPr>
      <w:r>
        <w:lastRenderedPageBreak/>
        <w:t xml:space="preserve">VRS Director Kim Peck provided an update that </w:t>
      </w:r>
      <w:r w:rsidR="004D6693">
        <w:t>DHS and DEED/VRS</w:t>
      </w:r>
      <w:r>
        <w:t xml:space="preserve"> </w:t>
      </w:r>
      <w:r w:rsidR="00F85C5A">
        <w:t xml:space="preserve">will be meeting this fall to develop </w:t>
      </w:r>
      <w:r w:rsidR="005B3BB1">
        <w:t xml:space="preserve">a </w:t>
      </w:r>
      <w:r w:rsidR="00DD0E5F">
        <w:t>Memorandum</w:t>
      </w:r>
      <w:r w:rsidR="005B3BB1">
        <w:t xml:space="preserve"> of Understanding</w:t>
      </w:r>
      <w:r w:rsidR="00E853E0">
        <w:t xml:space="preserve"> (MOU)</w:t>
      </w:r>
      <w:r w:rsidR="005B3BB1">
        <w:t xml:space="preserve"> that will fully replace the interim guidance</w:t>
      </w:r>
      <w:r w:rsidR="00174CE2">
        <w:t xml:space="preserve"> </w:t>
      </w:r>
      <w:r w:rsidR="009155FD">
        <w:t xml:space="preserve">on DHS community-based employment services that was </w:t>
      </w:r>
      <w:r w:rsidR="0087776C">
        <w:t>published</w:t>
      </w:r>
      <w:r w:rsidR="009155FD">
        <w:t xml:space="preserve"> this summer</w:t>
      </w:r>
      <w:r w:rsidR="005B3BB1">
        <w:t xml:space="preserve">. </w:t>
      </w:r>
      <w:r>
        <w:t>Both DHS and DEED/VRS are employing their respective national technical assistance entities to incorporate national insights.</w:t>
      </w:r>
    </w:p>
    <w:p w14:paraId="0F3E63E6" w14:textId="77777777" w:rsidR="00CB05C9" w:rsidRDefault="00CB05C9" w:rsidP="00B85CED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The Advisory discussed </w:t>
      </w:r>
      <w:r w:rsidR="000F2D04">
        <w:t xml:space="preserve">significant </w:t>
      </w:r>
      <w:r>
        <w:t xml:space="preserve">concerns that </w:t>
      </w:r>
      <w:r w:rsidR="00BA7CAC">
        <w:t xml:space="preserve">a lack of </w:t>
      </w:r>
      <w:r w:rsidR="004E3A40">
        <w:t xml:space="preserve">coordination and collaboration of </w:t>
      </w:r>
      <w:r w:rsidR="006A6A79">
        <w:t>employment-based</w:t>
      </w:r>
      <w:r w:rsidR="007F1291">
        <w:t xml:space="preserve"> </w:t>
      </w:r>
      <w:r w:rsidR="004E3A40">
        <w:t xml:space="preserve">services could result in </w:t>
      </w:r>
      <w:r w:rsidR="007F1291">
        <w:t xml:space="preserve">an </w:t>
      </w:r>
      <w:r w:rsidR="00675AE8">
        <w:t xml:space="preserve">unsustainable </w:t>
      </w:r>
      <w:r w:rsidR="00DD24E2">
        <w:t xml:space="preserve">demand for VR eligibility assessments that </w:t>
      </w:r>
      <w:r w:rsidR="007F1291">
        <w:t xml:space="preserve">would in turn </w:t>
      </w:r>
      <w:r w:rsidR="00EA63B7">
        <w:t xml:space="preserve">result in the closure of the </w:t>
      </w:r>
      <w:r w:rsidR="00DB47C4">
        <w:t xml:space="preserve">remaining </w:t>
      </w:r>
      <w:r w:rsidR="007F1291">
        <w:t xml:space="preserve">open </w:t>
      </w:r>
      <w:r w:rsidR="00DB47C4">
        <w:t>service category one at which point</w:t>
      </w:r>
      <w:r w:rsidR="00D450C5">
        <w:t xml:space="preserve"> all service categories would be closed and </w:t>
      </w:r>
      <w:r w:rsidR="00DB47C4">
        <w:t xml:space="preserve">VRS would </w:t>
      </w:r>
      <w:r w:rsidR="00D962E2">
        <w:t xml:space="preserve">no longer be </w:t>
      </w:r>
      <w:r w:rsidR="00526813">
        <w:t>able</w:t>
      </w:r>
      <w:r w:rsidR="00D962E2">
        <w:t xml:space="preserve"> to issue referrals</w:t>
      </w:r>
      <w:r w:rsidR="00D450C5">
        <w:t xml:space="preserve"> for VR services</w:t>
      </w:r>
      <w:r w:rsidR="00D962E2">
        <w:t xml:space="preserve">. </w:t>
      </w:r>
    </w:p>
    <w:p w14:paraId="678B2001" w14:textId="77777777" w:rsidR="006C6462" w:rsidRDefault="00E471FE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The Advisory discussed </w:t>
      </w:r>
      <w:r w:rsidR="000113DB">
        <w:t>desired</w:t>
      </w:r>
      <w:r>
        <w:t xml:space="preserve"> changes that will help clarify and develop the collaboration of these services and funding sources with VRS funded employment services.  </w:t>
      </w:r>
      <w:r w:rsidR="0076765E">
        <w:t xml:space="preserve">Among the </w:t>
      </w:r>
      <w:r w:rsidR="006C39E1">
        <w:t xml:space="preserve">desired changes, the advisory committee expressed strong interest in </w:t>
      </w:r>
      <w:r w:rsidR="00514C4B">
        <w:t xml:space="preserve">an MOU that:  </w:t>
      </w:r>
    </w:p>
    <w:p w14:paraId="5F57C211" w14:textId="77777777" w:rsidR="006C6462" w:rsidRDefault="00D44E8E" w:rsidP="006C6462">
      <w:pPr>
        <w:pStyle w:val="ListParagraph"/>
        <w:numPr>
          <w:ilvl w:val="1"/>
          <w:numId w:val="16"/>
        </w:numPr>
        <w:spacing w:after="120" w:line="259" w:lineRule="auto"/>
      </w:pPr>
      <w:r>
        <w:t xml:space="preserve">is based on a </w:t>
      </w:r>
      <w:r w:rsidR="00AA7022">
        <w:t>person-centered</w:t>
      </w:r>
      <w:r>
        <w:t xml:space="preserve"> approach, </w:t>
      </w:r>
    </w:p>
    <w:p w14:paraId="44BD021B" w14:textId="77777777" w:rsidR="006C6462" w:rsidRDefault="00514C4B" w:rsidP="006C6462">
      <w:pPr>
        <w:pStyle w:val="ListParagraph"/>
        <w:numPr>
          <w:ilvl w:val="1"/>
          <w:numId w:val="16"/>
        </w:numPr>
        <w:spacing w:after="120" w:line="259" w:lineRule="auto"/>
      </w:pPr>
      <w:r>
        <w:t xml:space="preserve">provides greater flexibility in access and </w:t>
      </w:r>
      <w:r w:rsidR="00D44E8E">
        <w:t xml:space="preserve">use of services and funding, </w:t>
      </w:r>
    </w:p>
    <w:p w14:paraId="2206B049" w14:textId="77777777" w:rsidR="006C6462" w:rsidRDefault="006A195B" w:rsidP="006C6462">
      <w:pPr>
        <w:pStyle w:val="ListParagraph"/>
        <w:numPr>
          <w:ilvl w:val="1"/>
          <w:numId w:val="16"/>
        </w:numPr>
        <w:spacing w:after="120" w:line="259" w:lineRule="auto"/>
      </w:pPr>
      <w:r>
        <w:t xml:space="preserve">allows for an individual’s choice in service delivery by </w:t>
      </w:r>
      <w:r w:rsidR="007D4264">
        <w:t>eliminat</w:t>
      </w:r>
      <w:r w:rsidR="0001657E">
        <w:t>ing</w:t>
      </w:r>
      <w:r w:rsidR="007D4264">
        <w:t xml:space="preserve"> </w:t>
      </w:r>
      <w:r w:rsidR="00987EAA">
        <w:t>the</w:t>
      </w:r>
      <w:r w:rsidR="00D50D56">
        <w:t xml:space="preserve"> </w:t>
      </w:r>
      <w:r w:rsidR="00987EAA">
        <w:t>guidance</w:t>
      </w:r>
      <w:r w:rsidR="00D50D56">
        <w:t xml:space="preserve"> that </w:t>
      </w:r>
      <w:r w:rsidR="00987EAA">
        <w:t xml:space="preserve">all </w:t>
      </w:r>
      <w:r w:rsidR="00D50D56">
        <w:t xml:space="preserve">individuals must first go through VR before </w:t>
      </w:r>
      <w:r w:rsidR="00BE38CE">
        <w:t>utilizing waiver funded services</w:t>
      </w:r>
      <w:r w:rsidR="00DD0E5F">
        <w:t>,</w:t>
      </w:r>
      <w:bookmarkStart w:id="1" w:name="_GoBack"/>
      <w:bookmarkEnd w:id="1"/>
    </w:p>
    <w:p w14:paraId="75A59843" w14:textId="77777777" w:rsidR="006C6462" w:rsidRDefault="00D64AF2" w:rsidP="006C6462">
      <w:pPr>
        <w:pStyle w:val="ListParagraph"/>
        <w:numPr>
          <w:ilvl w:val="1"/>
          <w:numId w:val="16"/>
        </w:numPr>
        <w:spacing w:after="120" w:line="259" w:lineRule="auto"/>
      </w:pPr>
      <w:r>
        <w:t xml:space="preserve">provides </w:t>
      </w:r>
      <w:r w:rsidR="00B85CED">
        <w:t>transparency</w:t>
      </w:r>
      <w:r>
        <w:t xml:space="preserve"> regarding the </w:t>
      </w:r>
      <w:r w:rsidR="00B85CED">
        <w:t xml:space="preserve">fiscal realities of both DHS and VRS, </w:t>
      </w:r>
    </w:p>
    <w:p w14:paraId="6CCF47EF" w14:textId="77777777" w:rsidR="006C6462" w:rsidRDefault="00253EBA" w:rsidP="006C6462">
      <w:pPr>
        <w:pStyle w:val="ListParagraph"/>
        <w:numPr>
          <w:ilvl w:val="1"/>
          <w:numId w:val="16"/>
        </w:numPr>
        <w:spacing w:after="120" w:line="259" w:lineRule="auto"/>
      </w:pPr>
      <w:r>
        <w:t>accentuates the spirit of ongoing ‘team’ collaboration</w:t>
      </w:r>
      <w:r w:rsidR="00005B43">
        <w:t xml:space="preserve"> in service delivery</w:t>
      </w:r>
      <w:r>
        <w:t xml:space="preserve"> rather than </w:t>
      </w:r>
      <w:r w:rsidR="007850C1">
        <w:t>disruptive handoffs</w:t>
      </w:r>
      <w:r w:rsidR="00005B43">
        <w:t xml:space="preserve"> between VRS and DHS</w:t>
      </w:r>
      <w:r w:rsidR="007850C1">
        <w:t xml:space="preserve">, and </w:t>
      </w:r>
    </w:p>
    <w:p w14:paraId="670796EE" w14:textId="77777777" w:rsidR="00B85CED" w:rsidRDefault="007850C1" w:rsidP="006C6462">
      <w:pPr>
        <w:pStyle w:val="ListParagraph"/>
        <w:numPr>
          <w:ilvl w:val="1"/>
          <w:numId w:val="16"/>
        </w:numPr>
        <w:spacing w:after="120" w:line="259" w:lineRule="auto"/>
      </w:pPr>
      <w:r>
        <w:t xml:space="preserve">helps to clarify </w:t>
      </w:r>
      <w:r w:rsidR="005A09A5">
        <w:t xml:space="preserve">the key </w:t>
      </w:r>
      <w:r w:rsidR="00B85CED">
        <w:t>roles</w:t>
      </w:r>
      <w:r w:rsidR="005A09A5">
        <w:t xml:space="preserve">, </w:t>
      </w:r>
      <w:r w:rsidR="00B85CED">
        <w:t>services</w:t>
      </w:r>
      <w:r w:rsidR="005A09A5">
        <w:t xml:space="preserve">, and </w:t>
      </w:r>
      <w:r w:rsidR="00B85CED">
        <w:t>definitions</w:t>
      </w:r>
      <w:r w:rsidR="005A09A5">
        <w:t xml:space="preserve"> for </w:t>
      </w:r>
      <w:r w:rsidR="00D31D19">
        <w:t>greater understanding and improved outcomes for the individuals the programs are designed to serve.</w:t>
      </w:r>
      <w:r w:rsidR="00B85CED">
        <w:t xml:space="preserve"> </w:t>
      </w:r>
    </w:p>
    <w:p w14:paraId="29361316" w14:textId="77777777" w:rsidR="00B85CED" w:rsidRDefault="00FC0523" w:rsidP="00B85CED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As part of the fall </w:t>
      </w:r>
      <w:r w:rsidR="00573F48">
        <w:t xml:space="preserve">MOU development </w:t>
      </w:r>
      <w:r>
        <w:t xml:space="preserve">work, DHS and DEED/VRS will be </w:t>
      </w:r>
      <w:r w:rsidR="00C5405C">
        <w:t>determining s</w:t>
      </w:r>
      <w:r w:rsidR="00B85CED">
        <w:t xml:space="preserve">takeholder forums for engagement </w:t>
      </w:r>
      <w:r w:rsidR="00C5405C">
        <w:t>and input on the Memo</w:t>
      </w:r>
      <w:r w:rsidR="00BE38CE">
        <w:t>randum</w:t>
      </w:r>
      <w:r w:rsidR="00C5405C">
        <w:t xml:space="preserve"> of Understanding</w:t>
      </w:r>
      <w:r w:rsidR="00BE38CE">
        <w:t xml:space="preserve"> </w:t>
      </w:r>
      <w:r w:rsidR="00C5405C">
        <w:t xml:space="preserve">content.  The advisory </w:t>
      </w:r>
      <w:r w:rsidR="008327AA">
        <w:t xml:space="preserve">recommends that stakeholders be engaged in meaningful ways </w:t>
      </w:r>
      <w:r w:rsidR="00062699">
        <w:t xml:space="preserve">early and often </w:t>
      </w:r>
      <w:r w:rsidR="006B7C1F">
        <w:t>throughout the</w:t>
      </w:r>
      <w:r w:rsidR="00062699">
        <w:t xml:space="preserve"> MOU’s development</w:t>
      </w:r>
      <w:r w:rsidR="00B55252">
        <w:t xml:space="preserve"> to help ensure a </w:t>
      </w:r>
      <w:r w:rsidR="00244E42">
        <w:t>person-centered</w:t>
      </w:r>
      <w:r w:rsidR="00B55252">
        <w:t xml:space="preserve"> approach</w:t>
      </w:r>
      <w:r w:rsidR="00062699">
        <w:t xml:space="preserve">.  </w:t>
      </w:r>
    </w:p>
    <w:p w14:paraId="1A86F8AE" w14:textId="77777777" w:rsidR="00294D40" w:rsidRDefault="00D575F7" w:rsidP="00B85CED">
      <w:pPr>
        <w:pStyle w:val="ListParagraph"/>
        <w:numPr>
          <w:ilvl w:val="0"/>
          <w:numId w:val="16"/>
        </w:numPr>
        <w:spacing w:after="120" w:line="259" w:lineRule="auto"/>
      </w:pPr>
      <w:r>
        <w:t xml:space="preserve">The Advisory Committee also views </w:t>
      </w:r>
      <w:r w:rsidR="009A15B1">
        <w:t>s</w:t>
      </w:r>
      <w:r w:rsidR="00B85CED">
        <w:t xml:space="preserve">ecuring a commitment for joint training on the MOU content and collaborative practices </w:t>
      </w:r>
      <w:r w:rsidR="00244E42">
        <w:t xml:space="preserve">as </w:t>
      </w:r>
      <w:r w:rsidR="009A15B1">
        <w:t xml:space="preserve">essential </w:t>
      </w:r>
      <w:r w:rsidR="00B85CED">
        <w:t xml:space="preserve">for </w:t>
      </w:r>
      <w:r w:rsidR="009A15B1">
        <w:t xml:space="preserve">effective, consistent </w:t>
      </w:r>
      <w:r w:rsidR="00B85CED">
        <w:t xml:space="preserve">implementation </w:t>
      </w:r>
      <w:r w:rsidR="00294D40">
        <w:t>across Minnesota’s 87 counties</w:t>
      </w:r>
      <w:r w:rsidR="00641F2A">
        <w:t xml:space="preserve">.  </w:t>
      </w:r>
    </w:p>
    <w:p w14:paraId="46FEDBD7" w14:textId="77777777" w:rsidR="00B85CED" w:rsidRDefault="00B85CED" w:rsidP="00294D40">
      <w:pPr>
        <w:spacing w:after="120" w:line="259" w:lineRule="auto"/>
        <w:ind w:left="360"/>
      </w:pPr>
      <w:r>
        <w:t xml:space="preserve"> </w:t>
      </w:r>
    </w:p>
    <w:bookmarkEnd w:id="0"/>
    <w:p w14:paraId="3A449C86" w14:textId="77777777" w:rsidR="004C0091" w:rsidRPr="00597C8E" w:rsidRDefault="00031235" w:rsidP="00597C8E">
      <w:pPr>
        <w:spacing w:after="60" w:line="259" w:lineRule="auto"/>
        <w:ind w:left="360"/>
        <w:rPr>
          <w:i/>
        </w:rPr>
      </w:pPr>
      <w:r w:rsidRPr="00597C8E">
        <w:rPr>
          <w:i/>
        </w:rPr>
        <w:t>* End of Key Messages</w:t>
      </w:r>
    </w:p>
    <w:sectPr w:rsidR="004C0091" w:rsidRPr="00597C8E" w:rsidSect="00F1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D6301" w14:textId="77777777" w:rsidR="001B11D8" w:rsidRDefault="001B11D8" w:rsidP="00342550">
      <w:pPr>
        <w:spacing w:after="0"/>
      </w:pPr>
      <w:r>
        <w:separator/>
      </w:r>
    </w:p>
  </w:endnote>
  <w:endnote w:type="continuationSeparator" w:id="0">
    <w:p w14:paraId="08C95FC9" w14:textId="77777777" w:rsidR="001B11D8" w:rsidRDefault="001B11D8" w:rsidP="003425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BFF2" w14:textId="77777777" w:rsidR="001B11D8" w:rsidRDefault="001B11D8" w:rsidP="00342550">
      <w:pPr>
        <w:spacing w:after="0"/>
      </w:pPr>
      <w:r>
        <w:separator/>
      </w:r>
    </w:p>
  </w:footnote>
  <w:footnote w:type="continuationSeparator" w:id="0">
    <w:p w14:paraId="43D36D8C" w14:textId="77777777" w:rsidR="001B11D8" w:rsidRDefault="001B11D8" w:rsidP="003425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FE9"/>
    <w:multiLevelType w:val="hybridMultilevel"/>
    <w:tmpl w:val="91DA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FCF"/>
    <w:multiLevelType w:val="hybridMultilevel"/>
    <w:tmpl w:val="D7C64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A33"/>
    <w:multiLevelType w:val="hybridMultilevel"/>
    <w:tmpl w:val="75CEC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7E3"/>
    <w:multiLevelType w:val="hybridMultilevel"/>
    <w:tmpl w:val="D474E7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F200C"/>
    <w:multiLevelType w:val="hybridMultilevel"/>
    <w:tmpl w:val="38BCC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44FBF"/>
    <w:multiLevelType w:val="hybridMultilevel"/>
    <w:tmpl w:val="0DBE7C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F64C5"/>
    <w:multiLevelType w:val="hybridMultilevel"/>
    <w:tmpl w:val="6AD8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3D1D"/>
    <w:multiLevelType w:val="hybridMultilevel"/>
    <w:tmpl w:val="68F2A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5229EA"/>
    <w:multiLevelType w:val="hybridMultilevel"/>
    <w:tmpl w:val="96CC8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F2D"/>
    <w:multiLevelType w:val="hybridMultilevel"/>
    <w:tmpl w:val="7FE01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9CE8E6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166EB"/>
    <w:multiLevelType w:val="multilevel"/>
    <w:tmpl w:val="2DB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6713F"/>
    <w:multiLevelType w:val="hybridMultilevel"/>
    <w:tmpl w:val="318E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E6306"/>
    <w:multiLevelType w:val="hybridMultilevel"/>
    <w:tmpl w:val="9EF8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D6D6B"/>
    <w:multiLevelType w:val="hybridMultilevel"/>
    <w:tmpl w:val="FCACE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F6E5D"/>
    <w:multiLevelType w:val="hybridMultilevel"/>
    <w:tmpl w:val="74D6DAF8"/>
    <w:lvl w:ilvl="0" w:tplc="15DE2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EF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0A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02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3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6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0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6B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64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837847"/>
    <w:multiLevelType w:val="hybridMultilevel"/>
    <w:tmpl w:val="73B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5"/>
  </w:num>
  <w:num w:numId="12">
    <w:abstractNumId w:val="11"/>
  </w:num>
  <w:num w:numId="13">
    <w:abstractNumId w:val="3"/>
  </w:num>
  <w:num w:numId="14">
    <w:abstractNumId w:val="1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35"/>
    <w:rsid w:val="000027AE"/>
    <w:rsid w:val="00005B43"/>
    <w:rsid w:val="000062DF"/>
    <w:rsid w:val="000063B6"/>
    <w:rsid w:val="00007648"/>
    <w:rsid w:val="00010138"/>
    <w:rsid w:val="000106C9"/>
    <w:rsid w:val="000113DB"/>
    <w:rsid w:val="0001295E"/>
    <w:rsid w:val="000146F5"/>
    <w:rsid w:val="0001657E"/>
    <w:rsid w:val="00025AD0"/>
    <w:rsid w:val="00027239"/>
    <w:rsid w:val="00030F5D"/>
    <w:rsid w:val="00031235"/>
    <w:rsid w:val="00036BD7"/>
    <w:rsid w:val="00043E90"/>
    <w:rsid w:val="00044B4B"/>
    <w:rsid w:val="000538EF"/>
    <w:rsid w:val="00057577"/>
    <w:rsid w:val="00062699"/>
    <w:rsid w:val="00062AA7"/>
    <w:rsid w:val="00064B16"/>
    <w:rsid w:val="000829C4"/>
    <w:rsid w:val="0008351F"/>
    <w:rsid w:val="00084259"/>
    <w:rsid w:val="0008534D"/>
    <w:rsid w:val="000A39A6"/>
    <w:rsid w:val="000A56DC"/>
    <w:rsid w:val="000A6B19"/>
    <w:rsid w:val="000A753A"/>
    <w:rsid w:val="000A7AF0"/>
    <w:rsid w:val="000B2F7E"/>
    <w:rsid w:val="000B457D"/>
    <w:rsid w:val="000B4994"/>
    <w:rsid w:val="000C52F7"/>
    <w:rsid w:val="000C62FF"/>
    <w:rsid w:val="000D0FC0"/>
    <w:rsid w:val="000D6254"/>
    <w:rsid w:val="000E03DC"/>
    <w:rsid w:val="000E6886"/>
    <w:rsid w:val="000F2D04"/>
    <w:rsid w:val="000F5BF2"/>
    <w:rsid w:val="000F770C"/>
    <w:rsid w:val="00102163"/>
    <w:rsid w:val="00104F11"/>
    <w:rsid w:val="00114814"/>
    <w:rsid w:val="00120CA8"/>
    <w:rsid w:val="0012117C"/>
    <w:rsid w:val="00125206"/>
    <w:rsid w:val="001332D3"/>
    <w:rsid w:val="00133C28"/>
    <w:rsid w:val="001403E6"/>
    <w:rsid w:val="00141538"/>
    <w:rsid w:val="00146712"/>
    <w:rsid w:val="00150E21"/>
    <w:rsid w:val="00151F45"/>
    <w:rsid w:val="00152964"/>
    <w:rsid w:val="00161D2A"/>
    <w:rsid w:val="0016221F"/>
    <w:rsid w:val="001671DE"/>
    <w:rsid w:val="001678D9"/>
    <w:rsid w:val="00174689"/>
    <w:rsid w:val="00174CE2"/>
    <w:rsid w:val="001758E7"/>
    <w:rsid w:val="00177115"/>
    <w:rsid w:val="0018006C"/>
    <w:rsid w:val="00182F82"/>
    <w:rsid w:val="0019343F"/>
    <w:rsid w:val="001A5D5B"/>
    <w:rsid w:val="001B079C"/>
    <w:rsid w:val="001B0BA5"/>
    <w:rsid w:val="001B11D8"/>
    <w:rsid w:val="001B534B"/>
    <w:rsid w:val="001C2FB3"/>
    <w:rsid w:val="001D0339"/>
    <w:rsid w:val="001D315C"/>
    <w:rsid w:val="001D331A"/>
    <w:rsid w:val="001E1B0A"/>
    <w:rsid w:val="001E3283"/>
    <w:rsid w:val="001E4EF6"/>
    <w:rsid w:val="001F5D41"/>
    <w:rsid w:val="00201FFF"/>
    <w:rsid w:val="00202327"/>
    <w:rsid w:val="00202564"/>
    <w:rsid w:val="002039F1"/>
    <w:rsid w:val="00205E31"/>
    <w:rsid w:val="002108F0"/>
    <w:rsid w:val="00215473"/>
    <w:rsid w:val="0022291A"/>
    <w:rsid w:val="00223EFF"/>
    <w:rsid w:val="0022644F"/>
    <w:rsid w:val="00226CF6"/>
    <w:rsid w:val="002372DE"/>
    <w:rsid w:val="00244E42"/>
    <w:rsid w:val="00252A6B"/>
    <w:rsid w:val="00253EBA"/>
    <w:rsid w:val="00256395"/>
    <w:rsid w:val="002608BC"/>
    <w:rsid w:val="00262603"/>
    <w:rsid w:val="00266F99"/>
    <w:rsid w:val="00267313"/>
    <w:rsid w:val="00267637"/>
    <w:rsid w:val="00277511"/>
    <w:rsid w:val="00286611"/>
    <w:rsid w:val="002919ED"/>
    <w:rsid w:val="00294D40"/>
    <w:rsid w:val="00294E6A"/>
    <w:rsid w:val="00294E94"/>
    <w:rsid w:val="0029671F"/>
    <w:rsid w:val="002A0BC1"/>
    <w:rsid w:val="002A38A9"/>
    <w:rsid w:val="002B0368"/>
    <w:rsid w:val="002B2482"/>
    <w:rsid w:val="002B28E6"/>
    <w:rsid w:val="002B318F"/>
    <w:rsid w:val="002C1C3D"/>
    <w:rsid w:val="002C78EB"/>
    <w:rsid w:val="002D2520"/>
    <w:rsid w:val="002D3246"/>
    <w:rsid w:val="002D7873"/>
    <w:rsid w:val="002D78DC"/>
    <w:rsid w:val="002E539C"/>
    <w:rsid w:val="002E6FB5"/>
    <w:rsid w:val="003029C5"/>
    <w:rsid w:val="00306B8A"/>
    <w:rsid w:val="00325D1F"/>
    <w:rsid w:val="003267DF"/>
    <w:rsid w:val="00334708"/>
    <w:rsid w:val="00335103"/>
    <w:rsid w:val="00342550"/>
    <w:rsid w:val="00346BC8"/>
    <w:rsid w:val="00346F28"/>
    <w:rsid w:val="003575DF"/>
    <w:rsid w:val="00362820"/>
    <w:rsid w:val="003759CA"/>
    <w:rsid w:val="00384E1D"/>
    <w:rsid w:val="00385592"/>
    <w:rsid w:val="003A2594"/>
    <w:rsid w:val="003A3336"/>
    <w:rsid w:val="003A40F8"/>
    <w:rsid w:val="003A417B"/>
    <w:rsid w:val="003A48A2"/>
    <w:rsid w:val="003B0BAD"/>
    <w:rsid w:val="003B506C"/>
    <w:rsid w:val="003D10EC"/>
    <w:rsid w:val="003D3594"/>
    <w:rsid w:val="003D63DC"/>
    <w:rsid w:val="003D6CC0"/>
    <w:rsid w:val="003E0DAA"/>
    <w:rsid w:val="003E6FA1"/>
    <w:rsid w:val="003E77AE"/>
    <w:rsid w:val="003F2E02"/>
    <w:rsid w:val="003F5361"/>
    <w:rsid w:val="00400396"/>
    <w:rsid w:val="00402298"/>
    <w:rsid w:val="004113B4"/>
    <w:rsid w:val="0041553A"/>
    <w:rsid w:val="00416031"/>
    <w:rsid w:val="0042254E"/>
    <w:rsid w:val="004271E4"/>
    <w:rsid w:val="004274D9"/>
    <w:rsid w:val="00431B83"/>
    <w:rsid w:val="00434FA0"/>
    <w:rsid w:val="00437BF2"/>
    <w:rsid w:val="0044224F"/>
    <w:rsid w:val="004423EE"/>
    <w:rsid w:val="00442D7C"/>
    <w:rsid w:val="00455976"/>
    <w:rsid w:val="00464776"/>
    <w:rsid w:val="00477B0B"/>
    <w:rsid w:val="00481334"/>
    <w:rsid w:val="004841AA"/>
    <w:rsid w:val="00484FAD"/>
    <w:rsid w:val="00486117"/>
    <w:rsid w:val="004871FF"/>
    <w:rsid w:val="00492104"/>
    <w:rsid w:val="00497A1C"/>
    <w:rsid w:val="004A7275"/>
    <w:rsid w:val="004B23AC"/>
    <w:rsid w:val="004C0091"/>
    <w:rsid w:val="004C1766"/>
    <w:rsid w:val="004C451C"/>
    <w:rsid w:val="004C7D34"/>
    <w:rsid w:val="004D10D6"/>
    <w:rsid w:val="004D2D00"/>
    <w:rsid w:val="004D5ED1"/>
    <w:rsid w:val="004D62FB"/>
    <w:rsid w:val="004D6693"/>
    <w:rsid w:val="004D69D2"/>
    <w:rsid w:val="004E32F3"/>
    <w:rsid w:val="004E3A40"/>
    <w:rsid w:val="004E6653"/>
    <w:rsid w:val="004F2007"/>
    <w:rsid w:val="004F5AF6"/>
    <w:rsid w:val="004F7CD0"/>
    <w:rsid w:val="005047D3"/>
    <w:rsid w:val="00514C4B"/>
    <w:rsid w:val="00516CBD"/>
    <w:rsid w:val="00516D13"/>
    <w:rsid w:val="00526813"/>
    <w:rsid w:val="00530087"/>
    <w:rsid w:val="005312E9"/>
    <w:rsid w:val="00534663"/>
    <w:rsid w:val="005436AF"/>
    <w:rsid w:val="00543F25"/>
    <w:rsid w:val="00545ED0"/>
    <w:rsid w:val="00547E01"/>
    <w:rsid w:val="00551F26"/>
    <w:rsid w:val="005537DE"/>
    <w:rsid w:val="005560E5"/>
    <w:rsid w:val="00557B6F"/>
    <w:rsid w:val="00571A3E"/>
    <w:rsid w:val="00572D6F"/>
    <w:rsid w:val="00573F48"/>
    <w:rsid w:val="005779A5"/>
    <w:rsid w:val="00577B8F"/>
    <w:rsid w:val="00580797"/>
    <w:rsid w:val="005833F7"/>
    <w:rsid w:val="005837D0"/>
    <w:rsid w:val="00590C79"/>
    <w:rsid w:val="00593B80"/>
    <w:rsid w:val="005948EE"/>
    <w:rsid w:val="00597C8E"/>
    <w:rsid w:val="00597D4C"/>
    <w:rsid w:val="005A09A5"/>
    <w:rsid w:val="005B2BBB"/>
    <w:rsid w:val="005B3BB1"/>
    <w:rsid w:val="005C2F2F"/>
    <w:rsid w:val="005C3948"/>
    <w:rsid w:val="005C55EE"/>
    <w:rsid w:val="005D0629"/>
    <w:rsid w:val="005D246D"/>
    <w:rsid w:val="005D50EF"/>
    <w:rsid w:val="005E2CEB"/>
    <w:rsid w:val="00605B41"/>
    <w:rsid w:val="00606430"/>
    <w:rsid w:val="006067FE"/>
    <w:rsid w:val="00607B84"/>
    <w:rsid w:val="0061120A"/>
    <w:rsid w:val="0061417E"/>
    <w:rsid w:val="0063114F"/>
    <w:rsid w:val="00641F2A"/>
    <w:rsid w:val="006505EF"/>
    <w:rsid w:val="006527E0"/>
    <w:rsid w:val="00654CB5"/>
    <w:rsid w:val="0066254C"/>
    <w:rsid w:val="0067049B"/>
    <w:rsid w:val="00671E72"/>
    <w:rsid w:val="00675AE8"/>
    <w:rsid w:val="006830E4"/>
    <w:rsid w:val="00684428"/>
    <w:rsid w:val="00685230"/>
    <w:rsid w:val="006A195B"/>
    <w:rsid w:val="006A6679"/>
    <w:rsid w:val="006A6A79"/>
    <w:rsid w:val="006B557C"/>
    <w:rsid w:val="006B6746"/>
    <w:rsid w:val="006B748C"/>
    <w:rsid w:val="006B7C1F"/>
    <w:rsid w:val="006C29B3"/>
    <w:rsid w:val="006C39E1"/>
    <w:rsid w:val="006C5159"/>
    <w:rsid w:val="006C6462"/>
    <w:rsid w:val="006C72D6"/>
    <w:rsid w:val="006C7A94"/>
    <w:rsid w:val="006D412E"/>
    <w:rsid w:val="006E0D1C"/>
    <w:rsid w:val="006F2E0C"/>
    <w:rsid w:val="006F57F3"/>
    <w:rsid w:val="00701FC5"/>
    <w:rsid w:val="007059D6"/>
    <w:rsid w:val="007064A1"/>
    <w:rsid w:val="00707753"/>
    <w:rsid w:val="00707C91"/>
    <w:rsid w:val="00721F90"/>
    <w:rsid w:val="00740A5D"/>
    <w:rsid w:val="00745D7D"/>
    <w:rsid w:val="007510AF"/>
    <w:rsid w:val="00751C00"/>
    <w:rsid w:val="00753F36"/>
    <w:rsid w:val="00762231"/>
    <w:rsid w:val="0076765E"/>
    <w:rsid w:val="00771E4E"/>
    <w:rsid w:val="00772CD3"/>
    <w:rsid w:val="007738DA"/>
    <w:rsid w:val="007744AC"/>
    <w:rsid w:val="00774A19"/>
    <w:rsid w:val="007850C1"/>
    <w:rsid w:val="0078586F"/>
    <w:rsid w:val="00785B2C"/>
    <w:rsid w:val="00786738"/>
    <w:rsid w:val="00795DA3"/>
    <w:rsid w:val="0079602F"/>
    <w:rsid w:val="00796E60"/>
    <w:rsid w:val="00797BA0"/>
    <w:rsid w:val="007B30A0"/>
    <w:rsid w:val="007B33B0"/>
    <w:rsid w:val="007B7F64"/>
    <w:rsid w:val="007C0ADD"/>
    <w:rsid w:val="007C7923"/>
    <w:rsid w:val="007D26D8"/>
    <w:rsid w:val="007D2ADF"/>
    <w:rsid w:val="007D4264"/>
    <w:rsid w:val="007D6549"/>
    <w:rsid w:val="007E7D0E"/>
    <w:rsid w:val="007F1291"/>
    <w:rsid w:val="007F56E9"/>
    <w:rsid w:val="007F6D3D"/>
    <w:rsid w:val="00802202"/>
    <w:rsid w:val="00812988"/>
    <w:rsid w:val="00812FC3"/>
    <w:rsid w:val="00820C81"/>
    <w:rsid w:val="008214BD"/>
    <w:rsid w:val="00825FBB"/>
    <w:rsid w:val="00831DA3"/>
    <w:rsid w:val="008327AA"/>
    <w:rsid w:val="008328A5"/>
    <w:rsid w:val="00833A32"/>
    <w:rsid w:val="00841B37"/>
    <w:rsid w:val="00843439"/>
    <w:rsid w:val="008467AA"/>
    <w:rsid w:val="00850B6D"/>
    <w:rsid w:val="0085157F"/>
    <w:rsid w:val="00855885"/>
    <w:rsid w:val="008608D3"/>
    <w:rsid w:val="0086121D"/>
    <w:rsid w:val="0086272B"/>
    <w:rsid w:val="00863ECD"/>
    <w:rsid w:val="00874B6A"/>
    <w:rsid w:val="008754D1"/>
    <w:rsid w:val="0087776C"/>
    <w:rsid w:val="00885209"/>
    <w:rsid w:val="0088523C"/>
    <w:rsid w:val="00885F3E"/>
    <w:rsid w:val="008A26CF"/>
    <w:rsid w:val="008B2639"/>
    <w:rsid w:val="008B27C4"/>
    <w:rsid w:val="008B46AA"/>
    <w:rsid w:val="008C08B7"/>
    <w:rsid w:val="008C3955"/>
    <w:rsid w:val="008D004C"/>
    <w:rsid w:val="008D3633"/>
    <w:rsid w:val="008F1E73"/>
    <w:rsid w:val="008F2FAD"/>
    <w:rsid w:val="008F357B"/>
    <w:rsid w:val="008F5D39"/>
    <w:rsid w:val="008F68CF"/>
    <w:rsid w:val="00906FC5"/>
    <w:rsid w:val="00910E79"/>
    <w:rsid w:val="00913242"/>
    <w:rsid w:val="00913E12"/>
    <w:rsid w:val="009155FD"/>
    <w:rsid w:val="009202DA"/>
    <w:rsid w:val="009203C5"/>
    <w:rsid w:val="00922741"/>
    <w:rsid w:val="00922DC0"/>
    <w:rsid w:val="00924C4B"/>
    <w:rsid w:val="00926970"/>
    <w:rsid w:val="009324F0"/>
    <w:rsid w:val="00937592"/>
    <w:rsid w:val="00943B86"/>
    <w:rsid w:val="0095081C"/>
    <w:rsid w:val="009513D8"/>
    <w:rsid w:val="00952796"/>
    <w:rsid w:val="00954D95"/>
    <w:rsid w:val="00956540"/>
    <w:rsid w:val="00956F6A"/>
    <w:rsid w:val="009576A1"/>
    <w:rsid w:val="0096370D"/>
    <w:rsid w:val="00963B23"/>
    <w:rsid w:val="00973D8A"/>
    <w:rsid w:val="009761CC"/>
    <w:rsid w:val="00982D3D"/>
    <w:rsid w:val="0098375E"/>
    <w:rsid w:val="0098600A"/>
    <w:rsid w:val="0098761A"/>
    <w:rsid w:val="00987EAA"/>
    <w:rsid w:val="00992314"/>
    <w:rsid w:val="009969CB"/>
    <w:rsid w:val="009A15B1"/>
    <w:rsid w:val="009A7077"/>
    <w:rsid w:val="009B3C0E"/>
    <w:rsid w:val="009C2B41"/>
    <w:rsid w:val="009C42DF"/>
    <w:rsid w:val="009C5EEA"/>
    <w:rsid w:val="009D1524"/>
    <w:rsid w:val="009D3FCF"/>
    <w:rsid w:val="009D48B2"/>
    <w:rsid w:val="009E1050"/>
    <w:rsid w:val="009E488E"/>
    <w:rsid w:val="009E7B14"/>
    <w:rsid w:val="009F09B6"/>
    <w:rsid w:val="009F09DB"/>
    <w:rsid w:val="009F3C55"/>
    <w:rsid w:val="009F4D81"/>
    <w:rsid w:val="00A00DE6"/>
    <w:rsid w:val="00A01C1F"/>
    <w:rsid w:val="00A02A96"/>
    <w:rsid w:val="00A05229"/>
    <w:rsid w:val="00A1747E"/>
    <w:rsid w:val="00A174CB"/>
    <w:rsid w:val="00A24162"/>
    <w:rsid w:val="00A31BFE"/>
    <w:rsid w:val="00A34A8F"/>
    <w:rsid w:val="00A43F48"/>
    <w:rsid w:val="00A479FC"/>
    <w:rsid w:val="00A57E23"/>
    <w:rsid w:val="00A60ED6"/>
    <w:rsid w:val="00A61073"/>
    <w:rsid w:val="00A66985"/>
    <w:rsid w:val="00A670DD"/>
    <w:rsid w:val="00A6765B"/>
    <w:rsid w:val="00A67C4F"/>
    <w:rsid w:val="00A81FF1"/>
    <w:rsid w:val="00A82851"/>
    <w:rsid w:val="00A83383"/>
    <w:rsid w:val="00A85666"/>
    <w:rsid w:val="00A8749E"/>
    <w:rsid w:val="00A97A03"/>
    <w:rsid w:val="00AA7022"/>
    <w:rsid w:val="00AB1309"/>
    <w:rsid w:val="00AB23ED"/>
    <w:rsid w:val="00AB4977"/>
    <w:rsid w:val="00AB4BF4"/>
    <w:rsid w:val="00AB7926"/>
    <w:rsid w:val="00AC1C7C"/>
    <w:rsid w:val="00AC2265"/>
    <w:rsid w:val="00AC668E"/>
    <w:rsid w:val="00AD08FF"/>
    <w:rsid w:val="00AD1C83"/>
    <w:rsid w:val="00AD71C3"/>
    <w:rsid w:val="00AD7955"/>
    <w:rsid w:val="00AE272A"/>
    <w:rsid w:val="00AE3CD7"/>
    <w:rsid w:val="00AF69C8"/>
    <w:rsid w:val="00B041B5"/>
    <w:rsid w:val="00B07A3A"/>
    <w:rsid w:val="00B14BB7"/>
    <w:rsid w:val="00B251F2"/>
    <w:rsid w:val="00B254AD"/>
    <w:rsid w:val="00B33464"/>
    <w:rsid w:val="00B3709E"/>
    <w:rsid w:val="00B46298"/>
    <w:rsid w:val="00B50A11"/>
    <w:rsid w:val="00B55252"/>
    <w:rsid w:val="00B56431"/>
    <w:rsid w:val="00B566ED"/>
    <w:rsid w:val="00B579BF"/>
    <w:rsid w:val="00B66593"/>
    <w:rsid w:val="00B677AA"/>
    <w:rsid w:val="00B72C81"/>
    <w:rsid w:val="00B7781E"/>
    <w:rsid w:val="00B85CED"/>
    <w:rsid w:val="00BA219B"/>
    <w:rsid w:val="00BA3276"/>
    <w:rsid w:val="00BA7C07"/>
    <w:rsid w:val="00BA7CAC"/>
    <w:rsid w:val="00BB7291"/>
    <w:rsid w:val="00BC34B3"/>
    <w:rsid w:val="00BC6739"/>
    <w:rsid w:val="00BD3831"/>
    <w:rsid w:val="00BE09E8"/>
    <w:rsid w:val="00BE38CE"/>
    <w:rsid w:val="00BF6962"/>
    <w:rsid w:val="00C118BF"/>
    <w:rsid w:val="00C152A7"/>
    <w:rsid w:val="00C2517E"/>
    <w:rsid w:val="00C341ED"/>
    <w:rsid w:val="00C426E5"/>
    <w:rsid w:val="00C52547"/>
    <w:rsid w:val="00C5405C"/>
    <w:rsid w:val="00C62C22"/>
    <w:rsid w:val="00C63119"/>
    <w:rsid w:val="00C66075"/>
    <w:rsid w:val="00C82536"/>
    <w:rsid w:val="00C82DE1"/>
    <w:rsid w:val="00C85E4A"/>
    <w:rsid w:val="00C87125"/>
    <w:rsid w:val="00C92E22"/>
    <w:rsid w:val="00CA535E"/>
    <w:rsid w:val="00CB05C9"/>
    <w:rsid w:val="00CB1711"/>
    <w:rsid w:val="00CB4EF6"/>
    <w:rsid w:val="00CC0B02"/>
    <w:rsid w:val="00CC7D05"/>
    <w:rsid w:val="00CD0A14"/>
    <w:rsid w:val="00CD2AE8"/>
    <w:rsid w:val="00CD55AB"/>
    <w:rsid w:val="00CD58E4"/>
    <w:rsid w:val="00CF60DF"/>
    <w:rsid w:val="00D03656"/>
    <w:rsid w:val="00D1407A"/>
    <w:rsid w:val="00D141FF"/>
    <w:rsid w:val="00D15B47"/>
    <w:rsid w:val="00D22EB4"/>
    <w:rsid w:val="00D2452C"/>
    <w:rsid w:val="00D27583"/>
    <w:rsid w:val="00D30419"/>
    <w:rsid w:val="00D30ADC"/>
    <w:rsid w:val="00D31D19"/>
    <w:rsid w:val="00D41A80"/>
    <w:rsid w:val="00D41C35"/>
    <w:rsid w:val="00D443BB"/>
    <w:rsid w:val="00D44E8E"/>
    <w:rsid w:val="00D450C5"/>
    <w:rsid w:val="00D46CAB"/>
    <w:rsid w:val="00D47D61"/>
    <w:rsid w:val="00D50D56"/>
    <w:rsid w:val="00D52D77"/>
    <w:rsid w:val="00D575F7"/>
    <w:rsid w:val="00D6228B"/>
    <w:rsid w:val="00D64AF2"/>
    <w:rsid w:val="00D64B25"/>
    <w:rsid w:val="00D91494"/>
    <w:rsid w:val="00D93571"/>
    <w:rsid w:val="00D962E2"/>
    <w:rsid w:val="00DB0236"/>
    <w:rsid w:val="00DB0A81"/>
    <w:rsid w:val="00DB1636"/>
    <w:rsid w:val="00DB2558"/>
    <w:rsid w:val="00DB47C4"/>
    <w:rsid w:val="00DC5C59"/>
    <w:rsid w:val="00DD0491"/>
    <w:rsid w:val="00DD0E5F"/>
    <w:rsid w:val="00DD24E2"/>
    <w:rsid w:val="00DD33BB"/>
    <w:rsid w:val="00DD4884"/>
    <w:rsid w:val="00DD4A6A"/>
    <w:rsid w:val="00DD7003"/>
    <w:rsid w:val="00DE2DC3"/>
    <w:rsid w:val="00DE4384"/>
    <w:rsid w:val="00DE7552"/>
    <w:rsid w:val="00DF2048"/>
    <w:rsid w:val="00E00F81"/>
    <w:rsid w:val="00E17C32"/>
    <w:rsid w:val="00E2645B"/>
    <w:rsid w:val="00E311C1"/>
    <w:rsid w:val="00E34940"/>
    <w:rsid w:val="00E377BF"/>
    <w:rsid w:val="00E460A5"/>
    <w:rsid w:val="00E471FE"/>
    <w:rsid w:val="00E537FD"/>
    <w:rsid w:val="00E56768"/>
    <w:rsid w:val="00E604A8"/>
    <w:rsid w:val="00E60500"/>
    <w:rsid w:val="00E70D3A"/>
    <w:rsid w:val="00E71029"/>
    <w:rsid w:val="00E71812"/>
    <w:rsid w:val="00E725A8"/>
    <w:rsid w:val="00E760AB"/>
    <w:rsid w:val="00E7667E"/>
    <w:rsid w:val="00E83344"/>
    <w:rsid w:val="00E83F9F"/>
    <w:rsid w:val="00E853E0"/>
    <w:rsid w:val="00E87C5B"/>
    <w:rsid w:val="00E87DA8"/>
    <w:rsid w:val="00E92AB6"/>
    <w:rsid w:val="00E961DC"/>
    <w:rsid w:val="00EA0ACC"/>
    <w:rsid w:val="00EA2C08"/>
    <w:rsid w:val="00EA3A45"/>
    <w:rsid w:val="00EA63B7"/>
    <w:rsid w:val="00EB06A9"/>
    <w:rsid w:val="00EB1C87"/>
    <w:rsid w:val="00EB722B"/>
    <w:rsid w:val="00EB7A0D"/>
    <w:rsid w:val="00EC3F7D"/>
    <w:rsid w:val="00EC6BAF"/>
    <w:rsid w:val="00EC7B1C"/>
    <w:rsid w:val="00ED223F"/>
    <w:rsid w:val="00ED6C14"/>
    <w:rsid w:val="00EE23EC"/>
    <w:rsid w:val="00EE4EB5"/>
    <w:rsid w:val="00EE61A8"/>
    <w:rsid w:val="00EF1E0E"/>
    <w:rsid w:val="00F05A2C"/>
    <w:rsid w:val="00F05FA6"/>
    <w:rsid w:val="00F137F7"/>
    <w:rsid w:val="00F152A3"/>
    <w:rsid w:val="00F24C40"/>
    <w:rsid w:val="00F30D38"/>
    <w:rsid w:val="00F37CDB"/>
    <w:rsid w:val="00F4315C"/>
    <w:rsid w:val="00F43F37"/>
    <w:rsid w:val="00F502E4"/>
    <w:rsid w:val="00F5654A"/>
    <w:rsid w:val="00F608AF"/>
    <w:rsid w:val="00F609DD"/>
    <w:rsid w:val="00F609F7"/>
    <w:rsid w:val="00F6271C"/>
    <w:rsid w:val="00F62C25"/>
    <w:rsid w:val="00F635B1"/>
    <w:rsid w:val="00F636C4"/>
    <w:rsid w:val="00F77EED"/>
    <w:rsid w:val="00F85C5A"/>
    <w:rsid w:val="00F93545"/>
    <w:rsid w:val="00F9582F"/>
    <w:rsid w:val="00F9589A"/>
    <w:rsid w:val="00F97024"/>
    <w:rsid w:val="00FA23E2"/>
    <w:rsid w:val="00FB0944"/>
    <w:rsid w:val="00FB2BD4"/>
    <w:rsid w:val="00FB402C"/>
    <w:rsid w:val="00FC0523"/>
    <w:rsid w:val="00FC5886"/>
    <w:rsid w:val="00FD0C40"/>
    <w:rsid w:val="00FD4A9A"/>
    <w:rsid w:val="00FF0A76"/>
    <w:rsid w:val="00FF5C48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30871"/>
  <w15:docId w15:val="{5EE92CF7-D179-4461-B257-9020BD89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2A3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2A3"/>
    <w:pPr>
      <w:keepNext/>
      <w:spacing w:before="100" w:beforeAutospacing="1"/>
      <w:contextualSpacing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A3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2A3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2A3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2A3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2A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2A3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2A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2A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52A3"/>
    <w:rPr>
      <w:rFonts w:eastAsia="Cambria"/>
      <w:b/>
      <w:bCs/>
      <w:sz w:val="48"/>
      <w:szCs w:val="28"/>
    </w:rPr>
  </w:style>
  <w:style w:type="paragraph" w:styleId="ListParagraph">
    <w:name w:val="List Paragraph"/>
    <w:basedOn w:val="Normal"/>
    <w:uiPriority w:val="34"/>
    <w:qFormat/>
    <w:rsid w:val="00F152A3"/>
    <w:pPr>
      <w:ind w:left="720"/>
    </w:pPr>
  </w:style>
  <w:style w:type="character" w:styleId="Hyperlink">
    <w:name w:val="Hyperlink"/>
    <w:basedOn w:val="DefaultParagraphFont"/>
    <w:uiPriority w:val="99"/>
    <w:unhideWhenUsed/>
    <w:rsid w:val="00133C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2550"/>
  </w:style>
  <w:style w:type="paragraph" w:styleId="Footer">
    <w:name w:val="footer"/>
    <w:basedOn w:val="Normal"/>
    <w:link w:val="FooterChar"/>
    <w:uiPriority w:val="99"/>
    <w:unhideWhenUsed/>
    <w:rsid w:val="003425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2550"/>
  </w:style>
  <w:style w:type="character" w:customStyle="1" w:styleId="Heading2Char">
    <w:name w:val="Heading 2 Char"/>
    <w:link w:val="Heading2"/>
    <w:uiPriority w:val="9"/>
    <w:rsid w:val="00F152A3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semiHidden/>
    <w:rsid w:val="00F152A3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F152A3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152A3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F152A3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152A3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F152A3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F152A3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2A3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F152A3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F152A3"/>
    <w:rPr>
      <w:b/>
      <w:bCs/>
    </w:rPr>
  </w:style>
  <w:style w:type="character" w:styleId="Emphasis">
    <w:name w:val="Emphasis"/>
    <w:uiPriority w:val="20"/>
    <w:qFormat/>
    <w:rsid w:val="00F152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152A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152A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F152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2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152A3"/>
    <w:rPr>
      <w:b/>
      <w:bCs/>
      <w:i/>
      <w:iCs/>
    </w:rPr>
  </w:style>
  <w:style w:type="character" w:styleId="SubtleEmphasis">
    <w:name w:val="Subtle Emphasis"/>
    <w:uiPriority w:val="19"/>
    <w:qFormat/>
    <w:rsid w:val="00F152A3"/>
    <w:rPr>
      <w:i/>
      <w:iCs/>
    </w:rPr>
  </w:style>
  <w:style w:type="character" w:styleId="IntenseEmphasis">
    <w:name w:val="Intense Emphasis"/>
    <w:uiPriority w:val="21"/>
    <w:qFormat/>
    <w:rsid w:val="00F152A3"/>
    <w:rPr>
      <w:b/>
      <w:bCs/>
    </w:rPr>
  </w:style>
  <w:style w:type="character" w:styleId="SubtleReference">
    <w:name w:val="Subtle Reference"/>
    <w:uiPriority w:val="31"/>
    <w:qFormat/>
    <w:rsid w:val="00F152A3"/>
    <w:rPr>
      <w:smallCaps/>
    </w:rPr>
  </w:style>
  <w:style w:type="character" w:styleId="IntenseReference">
    <w:name w:val="Intense Reference"/>
    <w:uiPriority w:val="32"/>
    <w:qFormat/>
    <w:rsid w:val="00F152A3"/>
    <w:rPr>
      <w:smallCaps/>
      <w:spacing w:val="5"/>
      <w:u w:val="single"/>
    </w:rPr>
  </w:style>
  <w:style w:type="character" w:styleId="BookTitle">
    <w:name w:val="Book Title"/>
    <w:uiPriority w:val="33"/>
    <w:qFormat/>
    <w:rsid w:val="00F152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2A3"/>
    <w:pPr>
      <w:outlineLvl w:val="9"/>
    </w:pPr>
    <w:rPr>
      <w:rFonts w:eastAsia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3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33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74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0368"/>
    <w:pPr>
      <w:spacing w:after="0"/>
    </w:pPr>
    <w:rPr>
      <w:rFonts w:eastAsiaTheme="minorHAns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0368"/>
    <w:rPr>
      <w:rFonts w:eastAsiaTheme="minorHAnsi" w:cs="Calibri"/>
      <w:sz w:val="22"/>
      <w:szCs w:val="22"/>
    </w:rPr>
  </w:style>
  <w:style w:type="paragraph" w:styleId="Revision">
    <w:name w:val="Revision"/>
    <w:hidden/>
    <w:uiPriority w:val="99"/>
    <w:semiHidden/>
    <w:rsid w:val="00BE38C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92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18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36D2-7BFD-488D-9598-583479FB6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D3A02-67F6-421B-AEAC-54DF739C9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1F95F-BE51-488E-98E0-76CB0605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6AD03-8210-4CC9-833D-7CC97256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CRP Advisory Committee Key Messages for June 9, 2017 Meeting</vt:lpstr>
    </vt:vector>
  </TitlesOfParts>
  <Company>DEED VRS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 Advisory Committee Key Messages for June 9, 2017 Meeting</dc:title>
  <dc:subject>Community Partners</dc:subject>
  <dc:creator>hollyjo2005@msn.com</dc:creator>
  <cp:lastModifiedBy>Holly Johnson</cp:lastModifiedBy>
  <cp:revision>2</cp:revision>
  <cp:lastPrinted>2018-09-29T22:42:00Z</cp:lastPrinted>
  <dcterms:created xsi:type="dcterms:W3CDTF">2018-10-03T14:41:00Z</dcterms:created>
  <dcterms:modified xsi:type="dcterms:W3CDTF">2018-10-03T14:41:00Z</dcterms:modified>
</cp:coreProperties>
</file>