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EBF17" w14:textId="00C77C42" w:rsidR="00E25E7D" w:rsidRDefault="00854AAC" w:rsidP="002B241D">
      <w:pPr>
        <w:pStyle w:val="Heading1"/>
      </w:pPr>
      <w:r>
        <w:t xml:space="preserve">Summary of Data Sources for Migrant, Seasonal, </w:t>
      </w:r>
      <w:r w:rsidR="002B241D">
        <w:t>&amp;</w:t>
      </w:r>
      <w:r>
        <w:t xml:space="preserve"> Agricultural Workers </w:t>
      </w:r>
    </w:p>
    <w:p w14:paraId="2A94789D" w14:textId="5469E267" w:rsidR="00854AAC" w:rsidRDefault="00854AAC"/>
    <w:p w14:paraId="7D1F73AA" w14:textId="6BF2DDD1" w:rsidR="00854AAC" w:rsidRPr="002B241D" w:rsidRDefault="00854AAC">
      <w:pPr>
        <w:rPr>
          <w:b/>
          <w:bCs/>
        </w:rPr>
      </w:pPr>
      <w:r w:rsidRPr="002B241D">
        <w:rPr>
          <w:b/>
          <w:bCs/>
        </w:rPr>
        <w:t>DEED</w:t>
      </w:r>
    </w:p>
    <w:p w14:paraId="5F3492E2" w14:textId="15640A39" w:rsidR="00854AAC" w:rsidRDefault="00854AAC" w:rsidP="00854AAC">
      <w:pPr>
        <w:pStyle w:val="ListParagraph"/>
        <w:numPr>
          <w:ilvl w:val="0"/>
          <w:numId w:val="3"/>
        </w:numPr>
      </w:pPr>
      <w:r>
        <w:t>Numbers of migrant workers employed through the Migrant Seasonal Farm Worker Program</w:t>
      </w:r>
    </w:p>
    <w:p w14:paraId="39E8FBFB" w14:textId="67EFE4CA" w:rsidR="00854AAC" w:rsidRDefault="00854AAC" w:rsidP="00854AAC">
      <w:pPr>
        <w:pStyle w:val="ListParagraph"/>
        <w:numPr>
          <w:ilvl w:val="0"/>
          <w:numId w:val="3"/>
        </w:numPr>
      </w:pPr>
      <w:r>
        <w:t xml:space="preserve">Numbers of foreign workers here through Foreign Labor Program and housing for those workers whose housing is inspected </w:t>
      </w:r>
    </w:p>
    <w:p w14:paraId="79290966" w14:textId="21D8608F" w:rsidR="00854AAC" w:rsidRDefault="00854AAC" w:rsidP="00854AAC">
      <w:pPr>
        <w:pStyle w:val="ListParagraph"/>
        <w:numPr>
          <w:ilvl w:val="0"/>
          <w:numId w:val="3"/>
        </w:numPr>
      </w:pPr>
      <w:r>
        <w:t>Unemployment Insurance data for workers who qualify, includes occupation, industry, education level</w:t>
      </w:r>
    </w:p>
    <w:p w14:paraId="740EE51D" w14:textId="77777777" w:rsidR="002B241D" w:rsidRDefault="002B241D" w:rsidP="00854AAC">
      <w:pPr>
        <w:rPr>
          <w:b/>
          <w:bCs/>
        </w:rPr>
      </w:pPr>
    </w:p>
    <w:p w14:paraId="291A85B0" w14:textId="7D064195" w:rsidR="00854AAC" w:rsidRPr="002B241D" w:rsidRDefault="00854AAC" w:rsidP="00854AAC">
      <w:pPr>
        <w:rPr>
          <w:b/>
          <w:bCs/>
        </w:rPr>
      </w:pPr>
      <w:r w:rsidRPr="002B241D">
        <w:rPr>
          <w:b/>
          <w:bCs/>
        </w:rPr>
        <w:t>Southern Minnesota Regional Legal Services</w:t>
      </w:r>
    </w:p>
    <w:p w14:paraId="19F3629B" w14:textId="4F6E456A" w:rsidR="00854AAC" w:rsidRDefault="00854AAC" w:rsidP="00854AAC">
      <w:pPr>
        <w:pStyle w:val="ListParagraph"/>
        <w:numPr>
          <w:ilvl w:val="0"/>
          <w:numId w:val="2"/>
        </w:numPr>
      </w:pPr>
      <w:r>
        <w:t>Surveys agricultural workers to use for their program and service delivery improvement</w:t>
      </w:r>
    </w:p>
    <w:p w14:paraId="43465A62" w14:textId="77777777" w:rsidR="002B241D" w:rsidRDefault="002B241D" w:rsidP="00854AAC">
      <w:pPr>
        <w:rPr>
          <w:b/>
          <w:bCs/>
        </w:rPr>
      </w:pPr>
    </w:p>
    <w:p w14:paraId="6C6036C8" w14:textId="6A75C653" w:rsidR="00854AAC" w:rsidRPr="002B241D" w:rsidRDefault="00854AAC" w:rsidP="00854AAC">
      <w:pPr>
        <w:rPr>
          <w:b/>
          <w:bCs/>
        </w:rPr>
      </w:pPr>
      <w:r w:rsidRPr="002B241D">
        <w:rPr>
          <w:b/>
          <w:bCs/>
        </w:rPr>
        <w:t>Community Health Services</w:t>
      </w:r>
    </w:p>
    <w:p w14:paraId="416485E0" w14:textId="5371CB11" w:rsidR="00854AAC" w:rsidRDefault="002B241D" w:rsidP="00854AAC">
      <w:pPr>
        <w:pStyle w:val="ListParagraph"/>
        <w:numPr>
          <w:ilvl w:val="0"/>
          <w:numId w:val="2"/>
        </w:numPr>
      </w:pPr>
      <w:r>
        <w:t>Demographic, employment i</w:t>
      </w:r>
      <w:r w:rsidR="00854AAC">
        <w:t>nformation on their own patients</w:t>
      </w:r>
    </w:p>
    <w:p w14:paraId="16CEE7C0" w14:textId="77777777" w:rsidR="002B241D" w:rsidRDefault="002B241D" w:rsidP="00854AAC">
      <w:pPr>
        <w:rPr>
          <w:b/>
          <w:bCs/>
        </w:rPr>
      </w:pPr>
    </w:p>
    <w:p w14:paraId="04839882" w14:textId="1A9D74F1" w:rsidR="00854AAC" w:rsidRPr="002B241D" w:rsidRDefault="00854AAC" w:rsidP="00854AAC">
      <w:pPr>
        <w:rPr>
          <w:b/>
          <w:bCs/>
        </w:rPr>
      </w:pPr>
      <w:r w:rsidRPr="002B241D">
        <w:rPr>
          <w:b/>
          <w:bCs/>
        </w:rPr>
        <w:t>U.S. Health Resources and Services Administration (HRSA)</w:t>
      </w:r>
    </w:p>
    <w:p w14:paraId="6F3333E9" w14:textId="77777777" w:rsidR="00854AAC" w:rsidRDefault="00854AAC" w:rsidP="00854AAC">
      <w:pPr>
        <w:pStyle w:val="ListParagraph"/>
        <w:numPr>
          <w:ilvl w:val="0"/>
          <w:numId w:val="1"/>
        </w:numPr>
      </w:pPr>
      <w:r>
        <w:t>N</w:t>
      </w:r>
      <w:r>
        <w:t>ational health center data at the ZIP code level</w:t>
      </w:r>
    </w:p>
    <w:p w14:paraId="0BF75049" w14:textId="18CC4301" w:rsidR="00854AAC" w:rsidRDefault="00854AAC" w:rsidP="00854AAC">
      <w:pPr>
        <w:pStyle w:val="ListParagraph"/>
        <w:numPr>
          <w:ilvl w:val="0"/>
          <w:numId w:val="1"/>
        </w:numPr>
      </w:pPr>
      <w:r>
        <w:t xml:space="preserve">Uniform Data System (UDS) Mapper, </w:t>
      </w:r>
      <w:hyperlink r:id="rId9" w:history="1">
        <w:r w:rsidRPr="009F2B08">
          <w:rPr>
            <w:rStyle w:val="Hyperlink"/>
          </w:rPr>
          <w:t>udsmapper.org</w:t>
        </w:r>
      </w:hyperlink>
      <w:r>
        <w:t>, can map that data down to the ZIP code level.</w:t>
      </w:r>
    </w:p>
    <w:p w14:paraId="7595770C" w14:textId="77777777" w:rsidR="002B241D" w:rsidRDefault="002B241D">
      <w:pPr>
        <w:rPr>
          <w:b/>
          <w:bCs/>
        </w:rPr>
      </w:pPr>
    </w:p>
    <w:p w14:paraId="47F49B59" w14:textId="1F936BA6" w:rsidR="00854AAC" w:rsidRPr="002B241D" w:rsidRDefault="002B241D">
      <w:pPr>
        <w:rPr>
          <w:b/>
          <w:bCs/>
        </w:rPr>
      </w:pPr>
      <w:r>
        <w:rPr>
          <w:b/>
          <w:bCs/>
        </w:rPr>
        <w:t>USDA National Agricultural Statistical Service Farm Labor Survey, with US Department of Labor</w:t>
      </w:r>
    </w:p>
    <w:p w14:paraId="73185356" w14:textId="77777777" w:rsidR="002B241D" w:rsidRPr="002B241D" w:rsidRDefault="002B241D" w:rsidP="002B241D">
      <w:pPr>
        <w:pStyle w:val="ListParagraph"/>
        <w:numPr>
          <w:ilvl w:val="0"/>
          <w:numId w:val="4"/>
        </w:numPr>
      </w:pPr>
      <w:r w:rsidRPr="002B241D">
        <w:t>US and Regional Data</w:t>
      </w:r>
    </w:p>
    <w:p w14:paraId="0741F6F8" w14:textId="77777777" w:rsidR="002B241D" w:rsidRPr="002B241D" w:rsidRDefault="002B241D" w:rsidP="002B241D">
      <w:pPr>
        <w:pStyle w:val="ListParagraph"/>
        <w:numPr>
          <w:ilvl w:val="0"/>
          <w:numId w:val="4"/>
        </w:numPr>
      </w:pPr>
      <w:r w:rsidRPr="002B241D">
        <w:t>Quarterly Estimates – Jan, Apr, Jul, Oct</w:t>
      </w:r>
    </w:p>
    <w:p w14:paraId="08AC2ACA" w14:textId="77777777" w:rsidR="002B241D" w:rsidRPr="002B241D" w:rsidRDefault="002B241D" w:rsidP="002B241D">
      <w:pPr>
        <w:pStyle w:val="ListParagraph"/>
        <w:numPr>
          <w:ilvl w:val="0"/>
          <w:numId w:val="4"/>
        </w:numPr>
      </w:pPr>
      <w:r w:rsidRPr="002B241D">
        <w:t>Published in May and Nov each year.</w:t>
      </w:r>
    </w:p>
    <w:p w14:paraId="4FF23EAE" w14:textId="77777777" w:rsidR="002B241D" w:rsidRPr="002B241D" w:rsidRDefault="002B241D" w:rsidP="002B241D">
      <w:pPr>
        <w:pStyle w:val="ListParagraph"/>
        <w:numPr>
          <w:ilvl w:val="0"/>
          <w:numId w:val="4"/>
        </w:numPr>
      </w:pPr>
      <w:r w:rsidRPr="002B241D">
        <w:t>38,000 farms and ranches with $1,000 or more in ag sales or potential sales.</w:t>
      </w:r>
    </w:p>
    <w:p w14:paraId="1B5B7500" w14:textId="77777777" w:rsidR="002B241D" w:rsidRPr="002B241D" w:rsidRDefault="002B241D" w:rsidP="002B241D">
      <w:pPr>
        <w:pStyle w:val="ListParagraph"/>
        <w:numPr>
          <w:ilvl w:val="0"/>
          <w:numId w:val="4"/>
        </w:numPr>
      </w:pPr>
      <w:r w:rsidRPr="002B241D">
        <w:t>Data for a specific reference week-</w:t>
      </w:r>
    </w:p>
    <w:p w14:paraId="1EA44809" w14:textId="77777777" w:rsidR="002B241D" w:rsidRPr="002B241D" w:rsidRDefault="002B241D" w:rsidP="002B241D">
      <w:pPr>
        <w:pStyle w:val="ListParagraph"/>
        <w:numPr>
          <w:ilvl w:val="0"/>
          <w:numId w:val="4"/>
        </w:numPr>
      </w:pPr>
      <w:r w:rsidRPr="002B241D">
        <w:t>Number of Workers</w:t>
      </w:r>
    </w:p>
    <w:p w14:paraId="1F6C3C3E" w14:textId="77777777" w:rsidR="002B241D" w:rsidRPr="002B241D" w:rsidRDefault="002B241D" w:rsidP="002B241D">
      <w:pPr>
        <w:pStyle w:val="ListParagraph"/>
        <w:numPr>
          <w:ilvl w:val="0"/>
          <w:numId w:val="4"/>
        </w:numPr>
      </w:pPr>
      <w:r w:rsidRPr="002B241D">
        <w:t>Wage Rates – Gross and Base Rates</w:t>
      </w:r>
    </w:p>
    <w:p w14:paraId="164FC821" w14:textId="77777777" w:rsidR="002B241D" w:rsidRPr="002B241D" w:rsidRDefault="002B241D" w:rsidP="002B241D">
      <w:pPr>
        <w:pStyle w:val="ListParagraph"/>
        <w:numPr>
          <w:ilvl w:val="0"/>
          <w:numId w:val="4"/>
        </w:numPr>
      </w:pPr>
      <w:r w:rsidRPr="002B241D">
        <w:t>Hours Worked</w:t>
      </w:r>
    </w:p>
    <w:p w14:paraId="30E9ED58" w14:textId="0DBD56E9" w:rsidR="002B241D" w:rsidRDefault="002B241D" w:rsidP="002B241D">
      <w:pPr>
        <w:pStyle w:val="ListParagraph"/>
        <w:numPr>
          <w:ilvl w:val="0"/>
          <w:numId w:val="4"/>
        </w:numPr>
      </w:pPr>
      <w:r w:rsidRPr="002B241D">
        <w:t>Field and livestock worker wages rates.</w:t>
      </w:r>
    </w:p>
    <w:p w14:paraId="1F3ECBB0" w14:textId="6A3FDECE" w:rsidR="002B241D" w:rsidRDefault="002B241D"/>
    <w:p w14:paraId="2F536618" w14:textId="093E539F" w:rsidR="002B241D" w:rsidRPr="002B241D" w:rsidRDefault="002B241D">
      <w:pPr>
        <w:rPr>
          <w:b/>
          <w:bCs/>
        </w:rPr>
      </w:pPr>
      <w:r w:rsidRPr="002B241D">
        <w:rPr>
          <w:b/>
          <w:bCs/>
        </w:rPr>
        <w:t>USDA National Agricultural Statistical Service Agricultural Census</w:t>
      </w:r>
    </w:p>
    <w:p w14:paraId="015BD407" w14:textId="77777777" w:rsidR="002B241D" w:rsidRPr="002B241D" w:rsidRDefault="002B241D" w:rsidP="002B241D">
      <w:pPr>
        <w:pStyle w:val="ListParagraph"/>
        <w:numPr>
          <w:ilvl w:val="0"/>
          <w:numId w:val="5"/>
        </w:numPr>
      </w:pPr>
      <w:r w:rsidRPr="002B241D">
        <w:t>US, State and County level data.</w:t>
      </w:r>
    </w:p>
    <w:p w14:paraId="3AE1AE71" w14:textId="77777777" w:rsidR="002B241D" w:rsidRPr="002B241D" w:rsidRDefault="002B241D" w:rsidP="002B241D">
      <w:pPr>
        <w:pStyle w:val="ListParagraph"/>
        <w:numPr>
          <w:ilvl w:val="0"/>
          <w:numId w:val="5"/>
        </w:numPr>
      </w:pPr>
      <w:r w:rsidRPr="002B241D">
        <w:lastRenderedPageBreak/>
        <w:t>Data available every 5 years.</w:t>
      </w:r>
    </w:p>
    <w:p w14:paraId="7EEDEABB" w14:textId="77777777" w:rsidR="002B241D" w:rsidRPr="002B241D" w:rsidRDefault="002B241D" w:rsidP="002B241D">
      <w:pPr>
        <w:pStyle w:val="ListParagraph"/>
        <w:numPr>
          <w:ilvl w:val="0"/>
          <w:numId w:val="5"/>
        </w:numPr>
      </w:pPr>
      <w:r w:rsidRPr="002B241D">
        <w:t>Recent reference years 2017, 2012; next 2022.</w:t>
      </w:r>
    </w:p>
    <w:p w14:paraId="085310C2" w14:textId="77777777" w:rsidR="002B241D" w:rsidRPr="002B241D" w:rsidRDefault="002B241D" w:rsidP="002B241D">
      <w:pPr>
        <w:pStyle w:val="ListParagraph"/>
        <w:numPr>
          <w:ilvl w:val="0"/>
          <w:numId w:val="5"/>
        </w:numPr>
      </w:pPr>
      <w:r w:rsidRPr="002B241D">
        <w:t>All known farms are contacted.</w:t>
      </w:r>
    </w:p>
    <w:p w14:paraId="75B689A9" w14:textId="77777777" w:rsidR="002B241D" w:rsidRPr="002B241D" w:rsidRDefault="002B241D" w:rsidP="002B241D">
      <w:pPr>
        <w:pStyle w:val="ListParagraph"/>
        <w:numPr>
          <w:ilvl w:val="0"/>
          <w:numId w:val="5"/>
        </w:numPr>
      </w:pPr>
      <w:r w:rsidRPr="002B241D">
        <w:t xml:space="preserve">Data is published for farms with $1,000 or more of agricultural sales or gov’t programs. </w:t>
      </w:r>
    </w:p>
    <w:p w14:paraId="76CC1885" w14:textId="77777777" w:rsidR="002B241D" w:rsidRPr="002B241D" w:rsidRDefault="002B241D" w:rsidP="002B241D">
      <w:pPr>
        <w:pStyle w:val="ListParagraph"/>
        <w:numPr>
          <w:ilvl w:val="0"/>
          <w:numId w:val="5"/>
        </w:numPr>
      </w:pPr>
      <w:r w:rsidRPr="002B241D">
        <w:t xml:space="preserve">Data for calendar reference year. </w:t>
      </w:r>
    </w:p>
    <w:p w14:paraId="0ED59789" w14:textId="77777777" w:rsidR="002B241D" w:rsidRPr="002B241D" w:rsidRDefault="002B241D" w:rsidP="002B241D">
      <w:pPr>
        <w:pStyle w:val="ListParagraph"/>
        <w:numPr>
          <w:ilvl w:val="0"/>
          <w:numId w:val="5"/>
        </w:numPr>
      </w:pPr>
      <w:r w:rsidRPr="002B241D">
        <w:t>Farms and Number of Hired Farm Workers.</w:t>
      </w:r>
    </w:p>
    <w:p w14:paraId="332327EE" w14:textId="77777777" w:rsidR="002B241D" w:rsidRPr="002B241D" w:rsidRDefault="002B241D" w:rsidP="002B241D">
      <w:pPr>
        <w:pStyle w:val="ListParagraph"/>
        <w:numPr>
          <w:ilvl w:val="0"/>
          <w:numId w:val="5"/>
        </w:numPr>
      </w:pPr>
      <w:r w:rsidRPr="002B241D">
        <w:t>Number of farms and workers hired 150 days or more that year, number hired less than 150 days.</w:t>
      </w:r>
    </w:p>
    <w:p w14:paraId="66BFA209" w14:textId="77777777" w:rsidR="002B241D" w:rsidRPr="002B241D" w:rsidRDefault="002B241D" w:rsidP="002B241D">
      <w:pPr>
        <w:pStyle w:val="ListParagraph"/>
        <w:numPr>
          <w:ilvl w:val="0"/>
          <w:numId w:val="5"/>
        </w:numPr>
      </w:pPr>
      <w:r w:rsidRPr="002B241D">
        <w:t>Farms hiring migrant workers and the number of workers hired.</w:t>
      </w:r>
    </w:p>
    <w:p w14:paraId="4B112A70" w14:textId="371A9F41" w:rsidR="002B241D" w:rsidRDefault="002B241D" w:rsidP="002B241D">
      <w:pPr>
        <w:pStyle w:val="ListParagraph"/>
        <w:numPr>
          <w:ilvl w:val="0"/>
          <w:numId w:val="5"/>
        </w:numPr>
      </w:pPr>
      <w:r w:rsidRPr="002B241D">
        <w:t>Unpaid workers.</w:t>
      </w:r>
    </w:p>
    <w:p w14:paraId="135C45B3" w14:textId="5A2632CA" w:rsidR="002B241D" w:rsidRDefault="002B241D" w:rsidP="002B241D"/>
    <w:p w14:paraId="0677493A" w14:textId="757CB41C" w:rsidR="002B241D" w:rsidRPr="00477C3B" w:rsidRDefault="002B241D" w:rsidP="002B241D">
      <w:pPr>
        <w:rPr>
          <w:b/>
          <w:bCs/>
        </w:rPr>
      </w:pPr>
      <w:r w:rsidRPr="00477C3B">
        <w:rPr>
          <w:b/>
          <w:bCs/>
        </w:rPr>
        <w:t>American Community Survey</w:t>
      </w:r>
    </w:p>
    <w:p w14:paraId="4C1693C0" w14:textId="0E34AA4A" w:rsidR="00477C3B" w:rsidRDefault="00477C3B" w:rsidP="00477C3B">
      <w:pPr>
        <w:pStyle w:val="ListParagraph"/>
        <w:numPr>
          <w:ilvl w:val="0"/>
          <w:numId w:val="7"/>
        </w:numPr>
      </w:pPr>
      <w:r>
        <w:t>Annual survey of households</w:t>
      </w:r>
    </w:p>
    <w:p w14:paraId="307B2165" w14:textId="1575BE59" w:rsidR="002B241D" w:rsidRDefault="002B241D" w:rsidP="002B241D">
      <w:pPr>
        <w:pStyle w:val="ListParagraph"/>
        <w:numPr>
          <w:ilvl w:val="0"/>
          <w:numId w:val="6"/>
        </w:numPr>
      </w:pPr>
      <w:r w:rsidRPr="002B241D">
        <w:t>Demographic data on occupation, industry, and class of worker are collected for the respondent’s current primary job or the most recent job for those who are unemployed or out of the labor force but have worked in the last 5 years.</w:t>
      </w:r>
    </w:p>
    <w:p w14:paraId="61141460" w14:textId="5A5EA1FB" w:rsidR="00477C3B" w:rsidRDefault="00477C3B" w:rsidP="00477C3B">
      <w:pPr>
        <w:pStyle w:val="ListParagraph"/>
      </w:pPr>
    </w:p>
    <w:p w14:paraId="7B7904BA" w14:textId="77777777" w:rsidR="00477C3B" w:rsidRDefault="00477C3B" w:rsidP="00477C3B">
      <w:pPr>
        <w:pStyle w:val="ListParagraph"/>
      </w:pPr>
    </w:p>
    <w:p w14:paraId="59209C65" w14:textId="5B73481A" w:rsidR="00477C3B" w:rsidRPr="00477C3B" w:rsidRDefault="00477C3B" w:rsidP="00477C3B">
      <w:pPr>
        <w:rPr>
          <w:b/>
          <w:bCs/>
        </w:rPr>
      </w:pPr>
      <w:r w:rsidRPr="00477C3B">
        <w:rPr>
          <w:b/>
          <w:bCs/>
        </w:rPr>
        <w:t>Department of Labor and Industry</w:t>
      </w:r>
    </w:p>
    <w:p w14:paraId="70A205DA" w14:textId="1EE24E0F" w:rsidR="00477C3B" w:rsidRDefault="00477C3B" w:rsidP="00477C3B">
      <w:pPr>
        <w:pStyle w:val="ListParagraph"/>
        <w:numPr>
          <w:ilvl w:val="0"/>
          <w:numId w:val="6"/>
        </w:numPr>
      </w:pPr>
      <w:r>
        <w:t>Gets some employment data from DEED on workers</w:t>
      </w:r>
    </w:p>
    <w:p w14:paraId="309D0C56" w14:textId="6CDE2148" w:rsidR="00477C3B" w:rsidRDefault="00477C3B" w:rsidP="00477C3B">
      <w:pPr>
        <w:pStyle w:val="ListParagraph"/>
        <w:numPr>
          <w:ilvl w:val="0"/>
          <w:numId w:val="6"/>
        </w:numPr>
      </w:pPr>
      <w:r>
        <w:t>Has data on workers and industries served by OSHA</w:t>
      </w:r>
    </w:p>
    <w:p w14:paraId="20AFAAF7" w14:textId="5A0BC5C4" w:rsidR="00477C3B" w:rsidRDefault="00477C3B" w:rsidP="00477C3B"/>
    <w:p w14:paraId="10AEC9F8" w14:textId="50451F4C" w:rsidR="00477C3B" w:rsidRPr="00477C3B" w:rsidRDefault="00477C3B" w:rsidP="00477C3B">
      <w:pPr>
        <w:rPr>
          <w:b/>
          <w:bCs/>
        </w:rPr>
      </w:pPr>
      <w:r w:rsidRPr="00477C3B">
        <w:rPr>
          <w:b/>
          <w:bCs/>
        </w:rPr>
        <w:t>AgriGrowth Council</w:t>
      </w:r>
    </w:p>
    <w:p w14:paraId="06CE8BD7" w14:textId="6CB75F02" w:rsidR="00477C3B" w:rsidRDefault="00477C3B" w:rsidP="00477C3B">
      <w:pPr>
        <w:pStyle w:val="ListParagraph"/>
        <w:numPr>
          <w:ilvl w:val="0"/>
          <w:numId w:val="8"/>
        </w:numPr>
      </w:pPr>
      <w:r>
        <w:t>Surveys own members</w:t>
      </w:r>
    </w:p>
    <w:p w14:paraId="51C4D147" w14:textId="2F7E7C2D" w:rsidR="00477C3B" w:rsidRDefault="00477C3B" w:rsidP="00477C3B"/>
    <w:p w14:paraId="226E96B4" w14:textId="7708D2A2" w:rsidR="00477C3B" w:rsidRDefault="00477C3B" w:rsidP="00477C3B">
      <w:r>
        <w:t>Still need: definitions of agricultural worker, seasonal worker, migrant worker. These definitions change a bit depending on program and service.</w:t>
      </w:r>
    </w:p>
    <w:p w14:paraId="28858178" w14:textId="3160CCD9" w:rsidR="00477C3B" w:rsidRDefault="00477C3B" w:rsidP="00477C3B">
      <w:r>
        <w:t>Still need: Mapping, housing data</w:t>
      </w:r>
    </w:p>
    <w:sectPr w:rsidR="00477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E3E94"/>
    <w:multiLevelType w:val="hybridMultilevel"/>
    <w:tmpl w:val="EB92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B3CC4"/>
    <w:multiLevelType w:val="hybridMultilevel"/>
    <w:tmpl w:val="5B26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704A8"/>
    <w:multiLevelType w:val="hybridMultilevel"/>
    <w:tmpl w:val="87F09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F76C6B"/>
    <w:multiLevelType w:val="hybridMultilevel"/>
    <w:tmpl w:val="2A68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D5833"/>
    <w:multiLevelType w:val="hybridMultilevel"/>
    <w:tmpl w:val="ACCA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604C1"/>
    <w:multiLevelType w:val="hybridMultilevel"/>
    <w:tmpl w:val="328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B2E03"/>
    <w:multiLevelType w:val="hybridMultilevel"/>
    <w:tmpl w:val="258E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F26D09"/>
    <w:multiLevelType w:val="hybridMultilevel"/>
    <w:tmpl w:val="6E28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AC"/>
    <w:rsid w:val="002B241D"/>
    <w:rsid w:val="00477C3B"/>
    <w:rsid w:val="00854AAC"/>
    <w:rsid w:val="008634B7"/>
    <w:rsid w:val="00E2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6463"/>
  <w15:chartTrackingRefBased/>
  <w15:docId w15:val="{4F4A6602-86F2-4548-BF96-893BAD51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854AAC"/>
    <w:rPr>
      <w:color w:val="000000" w:themeColor="text1"/>
      <w:u w:val="single"/>
    </w:rPr>
  </w:style>
  <w:style w:type="paragraph" w:styleId="ListParagraph">
    <w:name w:val="List Paragraph"/>
    <w:basedOn w:val="Normal"/>
    <w:uiPriority w:val="34"/>
    <w:qFormat/>
    <w:rsid w:val="00854AAC"/>
    <w:pPr>
      <w:ind w:left="720"/>
      <w:contextualSpacing/>
    </w:pPr>
  </w:style>
  <w:style w:type="character" w:customStyle="1" w:styleId="Heading1Char">
    <w:name w:val="Heading 1 Char"/>
    <w:basedOn w:val="DefaultParagraphFont"/>
    <w:link w:val="Heading1"/>
    <w:uiPriority w:val="9"/>
    <w:rsid w:val="002B241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023753">
      <w:bodyDiv w:val="1"/>
      <w:marLeft w:val="0"/>
      <w:marRight w:val="0"/>
      <w:marTop w:val="0"/>
      <w:marBottom w:val="0"/>
      <w:divBdr>
        <w:top w:val="none" w:sz="0" w:space="0" w:color="auto"/>
        <w:left w:val="none" w:sz="0" w:space="0" w:color="auto"/>
        <w:bottom w:val="none" w:sz="0" w:space="0" w:color="auto"/>
        <w:right w:val="none" w:sz="0" w:space="0" w:color="auto"/>
      </w:divBdr>
      <w:divsChild>
        <w:div w:id="459802789">
          <w:marLeft w:val="547"/>
          <w:marRight w:val="0"/>
          <w:marTop w:val="149"/>
          <w:marBottom w:val="0"/>
          <w:divBdr>
            <w:top w:val="none" w:sz="0" w:space="0" w:color="auto"/>
            <w:left w:val="none" w:sz="0" w:space="0" w:color="auto"/>
            <w:bottom w:val="none" w:sz="0" w:space="0" w:color="auto"/>
            <w:right w:val="none" w:sz="0" w:space="0" w:color="auto"/>
          </w:divBdr>
        </w:div>
        <w:div w:id="710424819">
          <w:marLeft w:val="547"/>
          <w:marRight w:val="0"/>
          <w:marTop w:val="149"/>
          <w:marBottom w:val="0"/>
          <w:divBdr>
            <w:top w:val="none" w:sz="0" w:space="0" w:color="auto"/>
            <w:left w:val="none" w:sz="0" w:space="0" w:color="auto"/>
            <w:bottom w:val="none" w:sz="0" w:space="0" w:color="auto"/>
            <w:right w:val="none" w:sz="0" w:space="0" w:color="auto"/>
          </w:divBdr>
        </w:div>
        <w:div w:id="201865089">
          <w:marLeft w:val="547"/>
          <w:marRight w:val="0"/>
          <w:marTop w:val="149"/>
          <w:marBottom w:val="0"/>
          <w:divBdr>
            <w:top w:val="none" w:sz="0" w:space="0" w:color="auto"/>
            <w:left w:val="none" w:sz="0" w:space="0" w:color="auto"/>
            <w:bottom w:val="none" w:sz="0" w:space="0" w:color="auto"/>
            <w:right w:val="none" w:sz="0" w:space="0" w:color="auto"/>
          </w:divBdr>
        </w:div>
        <w:div w:id="1590961804">
          <w:marLeft w:val="547"/>
          <w:marRight w:val="0"/>
          <w:marTop w:val="149"/>
          <w:marBottom w:val="0"/>
          <w:divBdr>
            <w:top w:val="none" w:sz="0" w:space="0" w:color="auto"/>
            <w:left w:val="none" w:sz="0" w:space="0" w:color="auto"/>
            <w:bottom w:val="none" w:sz="0" w:space="0" w:color="auto"/>
            <w:right w:val="none" w:sz="0" w:space="0" w:color="auto"/>
          </w:divBdr>
        </w:div>
        <w:div w:id="424493565">
          <w:marLeft w:val="547"/>
          <w:marRight w:val="0"/>
          <w:marTop w:val="149"/>
          <w:marBottom w:val="0"/>
          <w:divBdr>
            <w:top w:val="none" w:sz="0" w:space="0" w:color="auto"/>
            <w:left w:val="none" w:sz="0" w:space="0" w:color="auto"/>
            <w:bottom w:val="none" w:sz="0" w:space="0" w:color="auto"/>
            <w:right w:val="none" w:sz="0" w:space="0" w:color="auto"/>
          </w:divBdr>
        </w:div>
        <w:div w:id="562911819">
          <w:marLeft w:val="547"/>
          <w:marRight w:val="0"/>
          <w:marTop w:val="149"/>
          <w:marBottom w:val="0"/>
          <w:divBdr>
            <w:top w:val="none" w:sz="0" w:space="0" w:color="auto"/>
            <w:left w:val="none" w:sz="0" w:space="0" w:color="auto"/>
            <w:bottom w:val="none" w:sz="0" w:space="0" w:color="auto"/>
            <w:right w:val="none" w:sz="0" w:space="0" w:color="auto"/>
          </w:divBdr>
        </w:div>
        <w:div w:id="201746208">
          <w:marLeft w:val="1166"/>
          <w:marRight w:val="0"/>
          <w:marTop w:val="144"/>
          <w:marBottom w:val="0"/>
          <w:divBdr>
            <w:top w:val="none" w:sz="0" w:space="0" w:color="auto"/>
            <w:left w:val="none" w:sz="0" w:space="0" w:color="auto"/>
            <w:bottom w:val="none" w:sz="0" w:space="0" w:color="auto"/>
            <w:right w:val="none" w:sz="0" w:space="0" w:color="auto"/>
          </w:divBdr>
        </w:div>
        <w:div w:id="2081781877">
          <w:marLeft w:val="1166"/>
          <w:marRight w:val="0"/>
          <w:marTop w:val="130"/>
          <w:marBottom w:val="0"/>
          <w:divBdr>
            <w:top w:val="none" w:sz="0" w:space="0" w:color="auto"/>
            <w:left w:val="none" w:sz="0" w:space="0" w:color="auto"/>
            <w:bottom w:val="none" w:sz="0" w:space="0" w:color="auto"/>
            <w:right w:val="none" w:sz="0" w:space="0" w:color="auto"/>
          </w:divBdr>
        </w:div>
        <w:div w:id="1079256381">
          <w:marLeft w:val="1166"/>
          <w:marRight w:val="0"/>
          <w:marTop w:val="130"/>
          <w:marBottom w:val="0"/>
          <w:divBdr>
            <w:top w:val="none" w:sz="0" w:space="0" w:color="auto"/>
            <w:left w:val="none" w:sz="0" w:space="0" w:color="auto"/>
            <w:bottom w:val="none" w:sz="0" w:space="0" w:color="auto"/>
            <w:right w:val="none" w:sz="0" w:space="0" w:color="auto"/>
          </w:divBdr>
        </w:div>
        <w:div w:id="2063678349">
          <w:marLeft w:val="1166"/>
          <w:marRight w:val="0"/>
          <w:marTop w:val="130"/>
          <w:marBottom w:val="0"/>
          <w:divBdr>
            <w:top w:val="none" w:sz="0" w:space="0" w:color="auto"/>
            <w:left w:val="none" w:sz="0" w:space="0" w:color="auto"/>
            <w:bottom w:val="none" w:sz="0" w:space="0" w:color="auto"/>
            <w:right w:val="none" w:sz="0" w:space="0" w:color="auto"/>
          </w:divBdr>
        </w:div>
      </w:divsChild>
    </w:div>
    <w:div w:id="1835408932">
      <w:bodyDiv w:val="1"/>
      <w:marLeft w:val="0"/>
      <w:marRight w:val="0"/>
      <w:marTop w:val="0"/>
      <w:marBottom w:val="0"/>
      <w:divBdr>
        <w:top w:val="none" w:sz="0" w:space="0" w:color="auto"/>
        <w:left w:val="none" w:sz="0" w:space="0" w:color="auto"/>
        <w:bottom w:val="none" w:sz="0" w:space="0" w:color="auto"/>
        <w:right w:val="none" w:sz="0" w:space="0" w:color="auto"/>
      </w:divBdr>
      <w:divsChild>
        <w:div w:id="64689304">
          <w:marLeft w:val="547"/>
          <w:marRight w:val="0"/>
          <w:marTop w:val="173"/>
          <w:marBottom w:val="0"/>
          <w:divBdr>
            <w:top w:val="none" w:sz="0" w:space="0" w:color="auto"/>
            <w:left w:val="none" w:sz="0" w:space="0" w:color="auto"/>
            <w:bottom w:val="none" w:sz="0" w:space="0" w:color="auto"/>
            <w:right w:val="none" w:sz="0" w:space="0" w:color="auto"/>
          </w:divBdr>
        </w:div>
        <w:div w:id="1714884170">
          <w:marLeft w:val="547"/>
          <w:marRight w:val="0"/>
          <w:marTop w:val="173"/>
          <w:marBottom w:val="0"/>
          <w:divBdr>
            <w:top w:val="none" w:sz="0" w:space="0" w:color="auto"/>
            <w:left w:val="none" w:sz="0" w:space="0" w:color="auto"/>
            <w:bottom w:val="none" w:sz="0" w:space="0" w:color="auto"/>
            <w:right w:val="none" w:sz="0" w:space="0" w:color="auto"/>
          </w:divBdr>
        </w:div>
        <w:div w:id="1243953865">
          <w:marLeft w:val="547"/>
          <w:marRight w:val="0"/>
          <w:marTop w:val="173"/>
          <w:marBottom w:val="0"/>
          <w:divBdr>
            <w:top w:val="none" w:sz="0" w:space="0" w:color="auto"/>
            <w:left w:val="none" w:sz="0" w:space="0" w:color="auto"/>
            <w:bottom w:val="none" w:sz="0" w:space="0" w:color="auto"/>
            <w:right w:val="none" w:sz="0" w:space="0" w:color="auto"/>
          </w:divBdr>
        </w:div>
        <w:div w:id="765346525">
          <w:marLeft w:val="547"/>
          <w:marRight w:val="0"/>
          <w:marTop w:val="173"/>
          <w:marBottom w:val="0"/>
          <w:divBdr>
            <w:top w:val="none" w:sz="0" w:space="0" w:color="auto"/>
            <w:left w:val="none" w:sz="0" w:space="0" w:color="auto"/>
            <w:bottom w:val="none" w:sz="0" w:space="0" w:color="auto"/>
            <w:right w:val="none" w:sz="0" w:space="0" w:color="auto"/>
          </w:divBdr>
        </w:div>
        <w:div w:id="1493525456">
          <w:marLeft w:val="547"/>
          <w:marRight w:val="0"/>
          <w:marTop w:val="173"/>
          <w:marBottom w:val="0"/>
          <w:divBdr>
            <w:top w:val="none" w:sz="0" w:space="0" w:color="auto"/>
            <w:left w:val="none" w:sz="0" w:space="0" w:color="auto"/>
            <w:bottom w:val="none" w:sz="0" w:space="0" w:color="auto"/>
            <w:right w:val="none" w:sz="0" w:space="0" w:color="auto"/>
          </w:divBdr>
        </w:div>
        <w:div w:id="475223215">
          <w:marLeft w:val="1166"/>
          <w:marRight w:val="0"/>
          <w:marTop w:val="154"/>
          <w:marBottom w:val="0"/>
          <w:divBdr>
            <w:top w:val="none" w:sz="0" w:space="0" w:color="auto"/>
            <w:left w:val="none" w:sz="0" w:space="0" w:color="auto"/>
            <w:bottom w:val="none" w:sz="0" w:space="0" w:color="auto"/>
            <w:right w:val="none" w:sz="0" w:space="0" w:color="auto"/>
          </w:divBdr>
        </w:div>
        <w:div w:id="862208435">
          <w:marLeft w:val="1166"/>
          <w:marRight w:val="0"/>
          <w:marTop w:val="154"/>
          <w:marBottom w:val="0"/>
          <w:divBdr>
            <w:top w:val="none" w:sz="0" w:space="0" w:color="auto"/>
            <w:left w:val="none" w:sz="0" w:space="0" w:color="auto"/>
            <w:bottom w:val="none" w:sz="0" w:space="0" w:color="auto"/>
            <w:right w:val="none" w:sz="0" w:space="0" w:color="auto"/>
          </w:divBdr>
        </w:div>
        <w:div w:id="1144927500">
          <w:marLeft w:val="1166"/>
          <w:marRight w:val="0"/>
          <w:marTop w:val="154"/>
          <w:marBottom w:val="0"/>
          <w:divBdr>
            <w:top w:val="none" w:sz="0" w:space="0" w:color="auto"/>
            <w:left w:val="none" w:sz="0" w:space="0" w:color="auto"/>
            <w:bottom w:val="none" w:sz="0" w:space="0" w:color="auto"/>
            <w:right w:val="none" w:sz="0" w:space="0" w:color="auto"/>
          </w:divBdr>
        </w:div>
        <w:div w:id="1284580831">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udsmap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CE718D7490B546AC52AC2FD5D71654" ma:contentTypeVersion="2" ma:contentTypeDescription="Create a new document." ma:contentTypeScope="" ma:versionID="4c848ad7c1684555440c6c663b29109e">
  <xsd:schema xmlns:xsd="http://www.w3.org/2001/XMLSchema" xmlns:xs="http://www.w3.org/2001/XMLSchema" xmlns:p="http://schemas.microsoft.com/office/2006/metadata/properties" xmlns:ns2="72bb9a21-2b14-47c5-bf91-d1d8b1620470" targetNamespace="http://schemas.microsoft.com/office/2006/metadata/properties" ma:root="true" ma:fieldsID="18f1f77114db1a1c6aee2467085c2883" ns2:_="">
    <xsd:import namespace="72bb9a21-2b14-47c5-bf91-d1d8b16204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b9a21-2b14-47c5-bf91-d1d8b1620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1C478-ADDA-4F60-9F63-9A159F8D3A65}"/>
</file>

<file path=customXml/itemProps2.xml><?xml version="1.0" encoding="utf-8"?>
<ds:datastoreItem xmlns:ds="http://schemas.openxmlformats.org/officeDocument/2006/customXml" ds:itemID="{8C5251DA-C69E-416C-ADE3-5E0D7DC3A68E}">
  <ds:schemaRefs>
    <ds:schemaRef ds:uri="http://schemas.microsoft.com/sharepoint/v3/contenttype/forms"/>
  </ds:schemaRefs>
</ds:datastoreItem>
</file>

<file path=customXml/itemProps3.xml><?xml version="1.0" encoding="utf-8"?>
<ds:datastoreItem xmlns:ds="http://schemas.openxmlformats.org/officeDocument/2006/customXml" ds:itemID="{9943182A-D607-4028-AB18-BAA3B60CC807}">
  <ds:schemaRefs>
    <ds:schemaRef ds:uri="http://purl.org/dc/elements/1.1/"/>
    <ds:schemaRef ds:uri="http://schemas.microsoft.com/office/2006/metadata/properties"/>
    <ds:schemaRef ds:uri="41f567b6-560a-403a-b85d-f957b51bd289"/>
    <ds:schemaRef ds:uri="24cae999-fc2f-49b6-924b-62cff327d49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258D5F7-DFE7-49FF-84E8-2E5456E6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Maureen (DEED)</dc:creator>
  <cp:keywords/>
  <dc:description/>
  <cp:lastModifiedBy>Ramirez, Maureen (DEED)</cp:lastModifiedBy>
  <cp:revision>1</cp:revision>
  <dcterms:created xsi:type="dcterms:W3CDTF">2021-07-06T17:04:00Z</dcterms:created>
  <dcterms:modified xsi:type="dcterms:W3CDTF">2021-07-06T17:30:00Z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0x01010077CE718D7490B546AC52AC2FD5D71654</vt:lpwstr>
  </property>
</Properties>
</file>