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00" w:rsidRDefault="00217667" w:rsidP="00A56D31">
      <w:pPr>
        <w:jc w:val="center"/>
        <w:rPr>
          <w:b/>
          <w:sz w:val="16"/>
          <w:szCs w:val="16"/>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4.4pt;margin-top:-33.35pt;width:495.75pt;height:49.3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fit-shape-to-text:t">
              <w:txbxContent>
                <w:p w:rsidR="002352DB" w:rsidRDefault="00034E82" w:rsidP="00026065">
                  <w:pPr>
                    <w:jc w:val="center"/>
                    <w:rPr>
                      <w:b/>
                      <w:sz w:val="36"/>
                      <w:szCs w:val="36"/>
                    </w:rPr>
                  </w:pPr>
                  <w:r w:rsidRPr="008F17DE">
                    <w:rPr>
                      <w:b/>
                      <w:sz w:val="36"/>
                      <w:szCs w:val="36"/>
                    </w:rPr>
                    <w:t xml:space="preserve">Minnesota Job Skills </w:t>
                  </w:r>
                  <w:r w:rsidR="002352DB">
                    <w:rPr>
                      <w:b/>
                      <w:sz w:val="36"/>
                      <w:szCs w:val="36"/>
                    </w:rPr>
                    <w:t>Partnership</w:t>
                  </w:r>
                </w:p>
                <w:p w:rsidR="00034E82" w:rsidRPr="008F17DE" w:rsidRDefault="00366256" w:rsidP="00026065">
                  <w:pPr>
                    <w:jc w:val="center"/>
                    <w:rPr>
                      <w:b/>
                      <w:sz w:val="36"/>
                      <w:szCs w:val="36"/>
                    </w:rPr>
                  </w:pPr>
                  <w:r w:rsidRPr="008F17DE">
                    <w:rPr>
                      <w:b/>
                      <w:sz w:val="36"/>
                      <w:szCs w:val="36"/>
                    </w:rPr>
                    <w:t>Low Income Worker Training Program</w:t>
                  </w:r>
                </w:p>
              </w:txbxContent>
            </v:textbox>
          </v:shape>
        </w:pict>
      </w:r>
    </w:p>
    <w:p w:rsidR="00366256" w:rsidRDefault="00366256" w:rsidP="00366256">
      <w:pPr>
        <w:tabs>
          <w:tab w:val="left" w:pos="720"/>
          <w:tab w:val="left" w:pos="1440"/>
          <w:tab w:val="left" w:pos="2400"/>
        </w:tabs>
        <w:ind w:left="2400" w:hanging="2400"/>
        <w:rPr>
          <w:b/>
          <w:bCs/>
          <w:sz w:val="22"/>
          <w:szCs w:val="22"/>
        </w:rPr>
      </w:pPr>
    </w:p>
    <w:p w:rsidR="00366256" w:rsidRDefault="00366256" w:rsidP="00366256">
      <w:pPr>
        <w:tabs>
          <w:tab w:val="left" w:pos="720"/>
          <w:tab w:val="left" w:pos="1440"/>
          <w:tab w:val="left" w:pos="2400"/>
        </w:tabs>
        <w:ind w:left="2400" w:hanging="2400"/>
        <w:rPr>
          <w:b/>
          <w:bCs/>
          <w:sz w:val="22"/>
          <w:szCs w:val="22"/>
        </w:rPr>
      </w:pPr>
    </w:p>
    <w:p w:rsidR="00C855E4" w:rsidRDefault="00C855E4" w:rsidP="00366256">
      <w:pPr>
        <w:tabs>
          <w:tab w:val="left" w:pos="720"/>
          <w:tab w:val="left" w:pos="1440"/>
          <w:tab w:val="left" w:pos="2400"/>
        </w:tabs>
        <w:ind w:left="2400" w:hanging="2400"/>
        <w:rPr>
          <w:b/>
          <w:bCs/>
          <w:sz w:val="22"/>
          <w:szCs w:val="22"/>
        </w:rPr>
      </w:pPr>
    </w:p>
    <w:p w:rsidR="00366256" w:rsidRPr="00366256" w:rsidRDefault="00366256" w:rsidP="00366256">
      <w:pPr>
        <w:tabs>
          <w:tab w:val="left" w:pos="720"/>
          <w:tab w:val="left" w:pos="1440"/>
          <w:tab w:val="left" w:pos="2400"/>
        </w:tabs>
        <w:ind w:left="2400" w:hanging="2400"/>
        <w:rPr>
          <w:sz w:val="22"/>
          <w:szCs w:val="22"/>
        </w:rPr>
      </w:pPr>
      <w:r w:rsidRPr="00366256">
        <w:rPr>
          <w:b/>
          <w:bCs/>
          <w:sz w:val="22"/>
          <w:szCs w:val="22"/>
        </w:rPr>
        <w:t>Program Purpose:</w:t>
      </w:r>
      <w:r w:rsidRPr="00366256">
        <w:rPr>
          <w:sz w:val="22"/>
          <w:szCs w:val="22"/>
        </w:rPr>
        <w:tab/>
        <w:t>To help individuals with incomes at or below 200% of the federal poverty line receive training to acquire additional skills in order to move up the career ladder to higher paying jobs and economic self-sufficiency.</w:t>
      </w:r>
    </w:p>
    <w:p w:rsidR="00366256" w:rsidRPr="00366256" w:rsidRDefault="00366256" w:rsidP="00366256">
      <w:pPr>
        <w:rPr>
          <w:sz w:val="22"/>
          <w:szCs w:val="22"/>
        </w:rPr>
      </w:pPr>
      <w:r w:rsidRPr="00366256">
        <w:rPr>
          <w:sz w:val="22"/>
          <w:szCs w:val="22"/>
        </w:rPr>
        <w:tab/>
      </w:r>
      <w:r w:rsidRPr="00366256">
        <w:rPr>
          <w:sz w:val="22"/>
          <w:szCs w:val="22"/>
        </w:rPr>
        <w:tab/>
      </w:r>
      <w:r w:rsidRPr="00366256">
        <w:rPr>
          <w:sz w:val="22"/>
          <w:szCs w:val="22"/>
        </w:rPr>
        <w:tab/>
      </w:r>
      <w:r w:rsidRPr="00366256">
        <w:rPr>
          <w:sz w:val="22"/>
          <w:szCs w:val="22"/>
        </w:rPr>
        <w:tab/>
      </w:r>
      <w:r w:rsidRPr="00366256">
        <w:rPr>
          <w:sz w:val="22"/>
          <w:szCs w:val="22"/>
        </w:rPr>
        <w:tab/>
      </w:r>
      <w:r w:rsidRPr="00366256">
        <w:rPr>
          <w:sz w:val="22"/>
          <w:szCs w:val="22"/>
        </w:rPr>
        <w:tab/>
      </w:r>
    </w:p>
    <w:p w:rsidR="00366256" w:rsidRPr="00366256" w:rsidRDefault="00366256" w:rsidP="00366256">
      <w:pPr>
        <w:tabs>
          <w:tab w:val="left" w:pos="720"/>
          <w:tab w:val="left" w:pos="1440"/>
          <w:tab w:val="left" w:pos="2400"/>
        </w:tabs>
        <w:ind w:left="2400" w:hanging="2400"/>
        <w:rPr>
          <w:sz w:val="22"/>
          <w:szCs w:val="22"/>
        </w:rPr>
      </w:pPr>
      <w:r w:rsidRPr="00366256">
        <w:rPr>
          <w:b/>
          <w:bCs/>
          <w:sz w:val="22"/>
          <w:szCs w:val="22"/>
        </w:rPr>
        <w:t>How It Works:</w:t>
      </w:r>
      <w:r w:rsidRPr="00366256">
        <w:rPr>
          <w:sz w:val="22"/>
          <w:szCs w:val="22"/>
        </w:rPr>
        <w:tab/>
      </w:r>
      <w:r w:rsidRPr="00366256">
        <w:rPr>
          <w:sz w:val="22"/>
          <w:szCs w:val="22"/>
        </w:rPr>
        <w:tab/>
        <w:t>The program is designed to provide block grants to eligible applicants, who in-turn, may issue vouchers to cover the cost of relatively short-term training for eligible individuals.</w:t>
      </w:r>
    </w:p>
    <w:p w:rsidR="00366256" w:rsidRPr="00366256" w:rsidRDefault="00366256" w:rsidP="00366256">
      <w:pPr>
        <w:rPr>
          <w:sz w:val="22"/>
          <w:szCs w:val="22"/>
        </w:rPr>
      </w:pPr>
    </w:p>
    <w:p w:rsidR="00366256" w:rsidRPr="00366256" w:rsidRDefault="00366256" w:rsidP="00366256">
      <w:pPr>
        <w:tabs>
          <w:tab w:val="left" w:pos="720"/>
          <w:tab w:val="left" w:pos="1440"/>
          <w:tab w:val="left" w:pos="2400"/>
          <w:tab w:val="left" w:pos="2500"/>
        </w:tabs>
        <w:ind w:left="2400" w:hanging="2400"/>
        <w:rPr>
          <w:sz w:val="22"/>
          <w:szCs w:val="22"/>
        </w:rPr>
      </w:pPr>
      <w:r w:rsidRPr="00366256">
        <w:rPr>
          <w:b/>
          <w:bCs/>
          <w:sz w:val="22"/>
          <w:szCs w:val="22"/>
        </w:rPr>
        <w:t>Eligible Applicants:</w:t>
      </w:r>
      <w:r w:rsidRPr="00366256">
        <w:rPr>
          <w:sz w:val="22"/>
          <w:szCs w:val="22"/>
        </w:rPr>
        <w:tab/>
        <w:t>Minnesota public, private, or nonprofit entities that provide employment services to low-income individuals, or partnerships of two or more of these entities.</w:t>
      </w:r>
    </w:p>
    <w:p w:rsidR="00366256" w:rsidRPr="00366256" w:rsidRDefault="00366256" w:rsidP="00366256">
      <w:pPr>
        <w:rPr>
          <w:sz w:val="22"/>
          <w:szCs w:val="22"/>
        </w:rPr>
      </w:pPr>
    </w:p>
    <w:p w:rsidR="00366256" w:rsidRPr="00366256" w:rsidRDefault="00366256" w:rsidP="00366256">
      <w:pPr>
        <w:tabs>
          <w:tab w:val="left" w:pos="720"/>
          <w:tab w:val="left" w:pos="1440"/>
          <w:tab w:val="left" w:pos="2400"/>
        </w:tabs>
        <w:rPr>
          <w:sz w:val="22"/>
          <w:szCs w:val="22"/>
        </w:rPr>
      </w:pPr>
      <w:r w:rsidRPr="00366256">
        <w:rPr>
          <w:b/>
          <w:bCs/>
          <w:sz w:val="22"/>
          <w:szCs w:val="22"/>
        </w:rPr>
        <w:t>Minimum</w:t>
      </w:r>
      <w:r w:rsidRPr="00366256">
        <w:rPr>
          <w:sz w:val="22"/>
          <w:szCs w:val="22"/>
        </w:rPr>
        <w:tab/>
      </w:r>
      <w:r w:rsidRPr="00366256">
        <w:rPr>
          <w:sz w:val="22"/>
          <w:szCs w:val="22"/>
        </w:rPr>
        <w:tab/>
        <w:t xml:space="preserve">Trainees must be training-ready individuals who have incomes at or below 200 percent of </w:t>
      </w:r>
      <w:r w:rsidRPr="00366256">
        <w:rPr>
          <w:b/>
          <w:bCs/>
          <w:sz w:val="22"/>
          <w:szCs w:val="22"/>
        </w:rPr>
        <w:t>Requirements:</w:t>
      </w:r>
      <w:r w:rsidRPr="00366256">
        <w:rPr>
          <w:sz w:val="22"/>
          <w:szCs w:val="22"/>
        </w:rPr>
        <w:tab/>
      </w:r>
      <w:r w:rsidRPr="00366256">
        <w:rPr>
          <w:sz w:val="22"/>
          <w:szCs w:val="22"/>
        </w:rPr>
        <w:tab/>
        <w:t>the federal poverty line.</w:t>
      </w:r>
    </w:p>
    <w:p w:rsidR="00366256" w:rsidRPr="00366256" w:rsidRDefault="00366256" w:rsidP="00366256">
      <w:pPr>
        <w:tabs>
          <w:tab w:val="left" w:pos="720"/>
          <w:tab w:val="left" w:pos="1440"/>
          <w:tab w:val="left" w:pos="2160"/>
        </w:tabs>
        <w:ind w:left="2160" w:hanging="2160"/>
        <w:rPr>
          <w:sz w:val="22"/>
          <w:szCs w:val="22"/>
        </w:rPr>
      </w:pPr>
      <w:r w:rsidRPr="00366256">
        <w:rPr>
          <w:sz w:val="22"/>
          <w:szCs w:val="22"/>
        </w:rPr>
        <w:tab/>
      </w:r>
      <w:r w:rsidRPr="00366256">
        <w:rPr>
          <w:sz w:val="22"/>
          <w:szCs w:val="22"/>
        </w:rPr>
        <w:tab/>
      </w:r>
      <w:r w:rsidRPr="00366256">
        <w:rPr>
          <w:sz w:val="22"/>
          <w:szCs w:val="22"/>
        </w:rPr>
        <w:tab/>
      </w:r>
    </w:p>
    <w:p w:rsidR="00366256" w:rsidRPr="00366256" w:rsidRDefault="00366256" w:rsidP="00366256">
      <w:pPr>
        <w:tabs>
          <w:tab w:val="left" w:pos="720"/>
          <w:tab w:val="left" w:pos="1440"/>
          <w:tab w:val="left" w:pos="2400"/>
        </w:tabs>
        <w:ind w:left="2400" w:hanging="2400"/>
        <w:rPr>
          <w:sz w:val="22"/>
          <w:szCs w:val="22"/>
        </w:rPr>
      </w:pPr>
      <w:r w:rsidRPr="00366256">
        <w:rPr>
          <w:b/>
          <w:bCs/>
          <w:sz w:val="22"/>
          <w:szCs w:val="22"/>
        </w:rPr>
        <w:t>Eligible Projects:</w:t>
      </w:r>
      <w:r w:rsidRPr="00366256">
        <w:rPr>
          <w:sz w:val="22"/>
          <w:szCs w:val="22"/>
        </w:rPr>
        <w:tab/>
        <w:t>Grant funds may be used for training-vouchers; training related materials and supplies; and when deemed appropriate by the Board, up to 10% of direct training costs may be used for project-related operational costs.</w:t>
      </w:r>
    </w:p>
    <w:p w:rsidR="00366256" w:rsidRPr="00366256" w:rsidRDefault="00366256" w:rsidP="00366256">
      <w:pPr>
        <w:rPr>
          <w:sz w:val="22"/>
          <w:szCs w:val="22"/>
        </w:rPr>
      </w:pPr>
    </w:p>
    <w:p w:rsidR="00366256" w:rsidRPr="00366256" w:rsidRDefault="00366256" w:rsidP="00366256">
      <w:pPr>
        <w:tabs>
          <w:tab w:val="left" w:pos="720"/>
          <w:tab w:val="left" w:pos="1440"/>
          <w:tab w:val="left" w:pos="2400"/>
        </w:tabs>
        <w:ind w:left="2400" w:hanging="2400"/>
        <w:rPr>
          <w:sz w:val="22"/>
          <w:szCs w:val="22"/>
        </w:rPr>
      </w:pPr>
      <w:r w:rsidRPr="00366256">
        <w:rPr>
          <w:b/>
          <w:bCs/>
          <w:sz w:val="22"/>
          <w:szCs w:val="22"/>
        </w:rPr>
        <w:t>Terms:</w:t>
      </w:r>
      <w:r w:rsidRPr="00366256">
        <w:rPr>
          <w:sz w:val="22"/>
          <w:szCs w:val="22"/>
        </w:rPr>
        <w:tab/>
      </w:r>
      <w:r w:rsidRPr="00366256">
        <w:rPr>
          <w:sz w:val="22"/>
          <w:szCs w:val="22"/>
        </w:rPr>
        <w:tab/>
      </w:r>
      <w:r w:rsidRPr="00366256">
        <w:rPr>
          <w:sz w:val="22"/>
          <w:szCs w:val="22"/>
        </w:rPr>
        <w:tab/>
        <w:t>Projects average one to two years in duration.  The grant agreement must be executed within 90 days from the date of the award or the award becomes null and void.</w:t>
      </w:r>
    </w:p>
    <w:p w:rsidR="00366256" w:rsidRPr="00366256" w:rsidRDefault="00366256" w:rsidP="00366256">
      <w:pPr>
        <w:rPr>
          <w:sz w:val="22"/>
          <w:szCs w:val="22"/>
        </w:rPr>
      </w:pPr>
    </w:p>
    <w:p w:rsidR="00366256" w:rsidRPr="00366256" w:rsidRDefault="00366256" w:rsidP="00366256">
      <w:pPr>
        <w:tabs>
          <w:tab w:val="left" w:pos="720"/>
          <w:tab w:val="left" w:pos="1440"/>
          <w:tab w:val="left" w:pos="2400"/>
        </w:tabs>
        <w:ind w:left="2400" w:hanging="2400"/>
        <w:rPr>
          <w:sz w:val="22"/>
          <w:szCs w:val="22"/>
        </w:rPr>
      </w:pPr>
      <w:r w:rsidRPr="00366256">
        <w:rPr>
          <w:b/>
          <w:bCs/>
          <w:sz w:val="22"/>
          <w:szCs w:val="22"/>
        </w:rPr>
        <w:t>Application Accepted:</w:t>
      </w:r>
      <w:r w:rsidRPr="00366256">
        <w:rPr>
          <w:sz w:val="22"/>
          <w:szCs w:val="22"/>
        </w:rPr>
        <w:tab/>
        <w:t>Applications for this program are accepted periodically through a grant application process.  Grant application deadlines are posted on our</w:t>
      </w:r>
      <w:r w:rsidR="003D1243">
        <w:rPr>
          <w:sz w:val="22"/>
          <w:szCs w:val="22"/>
        </w:rPr>
        <w:t xml:space="preserve"> website</w:t>
      </w:r>
      <w:r w:rsidRPr="00366256">
        <w:rPr>
          <w:sz w:val="22"/>
          <w:szCs w:val="22"/>
        </w:rPr>
        <w:t>.</w:t>
      </w:r>
    </w:p>
    <w:p w:rsidR="00366256" w:rsidRPr="00366256" w:rsidRDefault="00366256" w:rsidP="00366256">
      <w:pPr>
        <w:rPr>
          <w:sz w:val="22"/>
          <w:szCs w:val="22"/>
        </w:rPr>
      </w:pPr>
    </w:p>
    <w:p w:rsidR="00366256" w:rsidRPr="00366256" w:rsidRDefault="00366256" w:rsidP="00366256">
      <w:pPr>
        <w:tabs>
          <w:tab w:val="left" w:pos="720"/>
          <w:tab w:val="left" w:pos="1440"/>
          <w:tab w:val="left" w:pos="2400"/>
        </w:tabs>
        <w:ind w:left="2400" w:hanging="2400"/>
        <w:rPr>
          <w:sz w:val="22"/>
          <w:szCs w:val="22"/>
        </w:rPr>
      </w:pPr>
      <w:proofErr w:type="gramStart"/>
      <w:r w:rsidRPr="00366256">
        <w:rPr>
          <w:b/>
          <w:bCs/>
          <w:sz w:val="22"/>
          <w:szCs w:val="22"/>
        </w:rPr>
        <w:t>Approving Authority:</w:t>
      </w:r>
      <w:r w:rsidRPr="00366256">
        <w:rPr>
          <w:sz w:val="22"/>
          <w:szCs w:val="22"/>
        </w:rPr>
        <w:tab/>
        <w:t>Minneso</w:t>
      </w:r>
      <w:r w:rsidR="00E33066">
        <w:rPr>
          <w:sz w:val="22"/>
          <w:szCs w:val="22"/>
        </w:rPr>
        <w:t>ta Job Skills Partnership Board.</w:t>
      </w:r>
      <w:proofErr w:type="gramEnd"/>
    </w:p>
    <w:p w:rsidR="00366256" w:rsidRPr="00366256" w:rsidRDefault="00366256" w:rsidP="00366256">
      <w:pPr>
        <w:rPr>
          <w:sz w:val="22"/>
          <w:szCs w:val="22"/>
        </w:rPr>
      </w:pPr>
    </w:p>
    <w:p w:rsidR="00366256" w:rsidRPr="00366256" w:rsidRDefault="00366256" w:rsidP="00366256">
      <w:pPr>
        <w:tabs>
          <w:tab w:val="left" w:pos="720"/>
          <w:tab w:val="left" w:pos="1440"/>
          <w:tab w:val="left" w:pos="2400"/>
        </w:tabs>
        <w:ind w:left="2400" w:hanging="2400"/>
        <w:rPr>
          <w:sz w:val="22"/>
          <w:szCs w:val="22"/>
        </w:rPr>
      </w:pPr>
      <w:r w:rsidRPr="00366256">
        <w:rPr>
          <w:b/>
          <w:bCs/>
          <w:sz w:val="22"/>
          <w:szCs w:val="22"/>
        </w:rPr>
        <w:t>Disbursement of Funds:</w:t>
      </w:r>
      <w:r w:rsidRPr="00366256">
        <w:rPr>
          <w:sz w:val="22"/>
          <w:szCs w:val="22"/>
        </w:rPr>
        <w:tab/>
        <w:t>Costs are paid on a reimbursement basis.</w:t>
      </w:r>
    </w:p>
    <w:p w:rsidR="00366256" w:rsidRPr="00366256" w:rsidRDefault="00366256" w:rsidP="00366256">
      <w:pPr>
        <w:rPr>
          <w:sz w:val="22"/>
          <w:szCs w:val="22"/>
        </w:rPr>
      </w:pPr>
    </w:p>
    <w:p w:rsidR="00366256" w:rsidRPr="00366256" w:rsidRDefault="00366256" w:rsidP="00366256">
      <w:pPr>
        <w:tabs>
          <w:tab w:val="left" w:pos="720"/>
          <w:tab w:val="left" w:pos="1440"/>
          <w:tab w:val="left" w:pos="2600"/>
        </w:tabs>
        <w:rPr>
          <w:sz w:val="22"/>
          <w:szCs w:val="22"/>
        </w:rPr>
      </w:pPr>
      <w:r w:rsidRPr="00366256">
        <w:rPr>
          <w:b/>
          <w:bCs/>
          <w:sz w:val="22"/>
          <w:szCs w:val="22"/>
        </w:rPr>
        <w:t>Contact:</w:t>
      </w:r>
      <w:r w:rsidRPr="00366256">
        <w:rPr>
          <w:sz w:val="22"/>
          <w:szCs w:val="22"/>
        </w:rPr>
        <w:tab/>
        <w:t xml:space="preserve">                  To request additional information or a grant application, contact the Minnesota Job </w:t>
      </w:r>
      <w:r w:rsidR="000657E2">
        <w:rPr>
          <w:sz w:val="22"/>
          <w:szCs w:val="22"/>
        </w:rPr>
        <w:t>Skills</w:t>
      </w:r>
    </w:p>
    <w:p w:rsidR="00366256" w:rsidRPr="00335A50" w:rsidRDefault="00366256" w:rsidP="000657E2">
      <w:pPr>
        <w:tabs>
          <w:tab w:val="left" w:pos="720"/>
          <w:tab w:val="left" w:pos="1440"/>
          <w:tab w:val="left" w:pos="2430"/>
        </w:tabs>
        <w:ind w:left="2430" w:hanging="2330"/>
        <w:rPr>
          <w:bCs/>
          <w:sz w:val="21"/>
          <w:szCs w:val="21"/>
        </w:rPr>
      </w:pPr>
      <w:r w:rsidRPr="00366256">
        <w:rPr>
          <w:b/>
          <w:bCs/>
          <w:sz w:val="22"/>
          <w:szCs w:val="22"/>
        </w:rPr>
        <w:tab/>
      </w:r>
      <w:r w:rsidRPr="00366256">
        <w:rPr>
          <w:b/>
          <w:bCs/>
          <w:sz w:val="22"/>
          <w:szCs w:val="22"/>
        </w:rPr>
        <w:tab/>
        <w:t xml:space="preserve">                  </w:t>
      </w:r>
      <w:r w:rsidRPr="00366256">
        <w:rPr>
          <w:sz w:val="22"/>
          <w:szCs w:val="22"/>
        </w:rPr>
        <w:t xml:space="preserve">Partnership at 651-259-7514 or visit our </w:t>
      </w:r>
      <w:r w:rsidR="003D1243">
        <w:rPr>
          <w:sz w:val="22"/>
          <w:szCs w:val="22"/>
        </w:rPr>
        <w:t>w</w:t>
      </w:r>
      <w:r w:rsidRPr="00366256">
        <w:rPr>
          <w:sz w:val="22"/>
          <w:szCs w:val="22"/>
        </w:rPr>
        <w:t>ebsite at</w:t>
      </w:r>
      <w:r w:rsidR="000657E2">
        <w:rPr>
          <w:sz w:val="22"/>
          <w:szCs w:val="22"/>
        </w:rPr>
        <w:t xml:space="preserve"> </w:t>
      </w:r>
      <w:hyperlink r:id="rId8" w:history="1">
        <w:r w:rsidR="00CD15C1" w:rsidRPr="00F86296">
          <w:rPr>
            <w:rStyle w:val="Hyperlink"/>
            <w:bCs/>
            <w:sz w:val="22"/>
            <w:szCs w:val="22"/>
          </w:rPr>
          <w:t>http://mn.gov/deed/mjsp</w:t>
        </w:r>
      </w:hyperlink>
      <w:r w:rsidR="00217667">
        <w:rPr>
          <w:rStyle w:val="Hyperlink"/>
          <w:bCs/>
          <w:sz w:val="22"/>
          <w:szCs w:val="22"/>
        </w:rPr>
        <w:t>/</w:t>
      </w:r>
      <w:bookmarkStart w:id="0" w:name="_GoBack"/>
      <w:bookmarkEnd w:id="0"/>
      <w:r w:rsidRPr="00335A50">
        <w:rPr>
          <w:bCs/>
          <w:sz w:val="21"/>
          <w:szCs w:val="21"/>
        </w:rPr>
        <w:t>.</w:t>
      </w:r>
    </w:p>
    <w:p w:rsidR="008331F8" w:rsidRPr="00034E82" w:rsidRDefault="008331F8" w:rsidP="00A56D31">
      <w:pPr>
        <w:jc w:val="center"/>
        <w:rPr>
          <w:b/>
          <w:color w:val="000000"/>
          <w:sz w:val="16"/>
          <w:szCs w:val="16"/>
        </w:rPr>
      </w:pPr>
    </w:p>
    <w:p w:rsidR="00AB4D25" w:rsidRPr="00034E82" w:rsidRDefault="00AB4D25" w:rsidP="00990277">
      <w:pPr>
        <w:tabs>
          <w:tab w:val="left" w:pos="720"/>
          <w:tab w:val="left" w:pos="1440"/>
          <w:tab w:val="left" w:pos="2600"/>
        </w:tabs>
        <w:rPr>
          <w:bCs/>
          <w:color w:val="000000"/>
          <w:sz w:val="21"/>
          <w:szCs w:val="21"/>
        </w:rPr>
      </w:pPr>
    </w:p>
    <w:p w:rsidR="004D5745" w:rsidRDefault="004D5745" w:rsidP="00A74221">
      <w:pPr>
        <w:tabs>
          <w:tab w:val="left" w:pos="720"/>
          <w:tab w:val="left" w:pos="1440"/>
          <w:tab w:val="left" w:pos="2160"/>
        </w:tabs>
        <w:ind w:left="2160" w:hanging="2160"/>
        <w:rPr>
          <w:color w:val="000000"/>
          <w:sz w:val="20"/>
        </w:rPr>
      </w:pPr>
    </w:p>
    <w:p w:rsidR="004D5745" w:rsidRPr="00034E82" w:rsidRDefault="004D5745" w:rsidP="00A74221">
      <w:pPr>
        <w:tabs>
          <w:tab w:val="left" w:pos="720"/>
          <w:tab w:val="left" w:pos="1440"/>
          <w:tab w:val="left" w:pos="2160"/>
        </w:tabs>
        <w:ind w:left="2160" w:hanging="2160"/>
        <w:rPr>
          <w:color w:val="000000"/>
          <w:sz w:val="20"/>
        </w:rPr>
      </w:pPr>
    </w:p>
    <w:p w:rsidR="00BF49D4" w:rsidRPr="00034E82" w:rsidRDefault="00BF49D4" w:rsidP="00BF49D4">
      <w:pPr>
        <w:jc w:val="center"/>
        <w:rPr>
          <w:rFonts w:ascii="Arial" w:hAnsi="Arial" w:cs="Arial"/>
          <w:b/>
          <w:bCs/>
          <w:color w:val="000000"/>
          <w:sz w:val="20"/>
        </w:rPr>
      </w:pPr>
    </w:p>
    <w:tbl>
      <w:tblPr>
        <w:tblW w:w="0" w:type="auto"/>
        <w:tblInd w:w="1368" w:type="dxa"/>
        <w:tblLook w:val="04A0" w:firstRow="1" w:lastRow="0" w:firstColumn="1" w:lastColumn="0" w:noHBand="0" w:noVBand="1"/>
      </w:tblPr>
      <w:tblGrid>
        <w:gridCol w:w="2340"/>
        <w:gridCol w:w="5580"/>
      </w:tblGrid>
      <w:tr w:rsidR="00BF49D4" w:rsidRPr="00034E82" w:rsidTr="00A70672">
        <w:tc>
          <w:tcPr>
            <w:tcW w:w="2340" w:type="dxa"/>
          </w:tcPr>
          <w:p w:rsidR="00BF49D4" w:rsidRPr="00333DAF" w:rsidRDefault="00217667" w:rsidP="00A70672">
            <w:pPr>
              <w:jc w:val="center"/>
              <w:rPr>
                <w:rFonts w:ascii="Arial" w:hAnsi="Arial" w:cs="Arial"/>
                <w:b/>
                <w:bCs/>
                <w:sz w:val="20"/>
              </w:rPr>
            </w:pPr>
            <w:r>
              <w:rPr>
                <w:rFonts w:ascii="Arial" w:hAnsi="Arial" w:cs="Arial"/>
                <w:b/>
                <w:bCs/>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6pt;margin-top:3.6pt;width:36pt;height:32.4pt;z-index:-251659264;mso-wrap-distance-left:4.3pt;mso-wrap-distance-top:4.3pt;mso-wrap-distance-right:4.3pt;mso-wrap-distance-bottom:4.3pt;mso-position-horizontal-relative:margin;mso-position-vertical-relative:page" o:preferrelative="f" wrapcoords="10800 1507 4500 2009 900 7535 450 10047 1350 15572 4050 17581 4050 18084 7200 19591 8100 19591 14400 19591 14850 19591 18900 17581 21150 10549 21150 7535 16200 2009 13500 1507 10800 1507">
                  <v:imagedata r:id="rId9" o:title="" croptop="-4774f" cropbottom="-4774f" cropleft="-1557f" cropright="-1557f"/>
                  <o:lock v:ext="edit" aspectratio="f"/>
                  <w10:wrap type="tight" anchorx="margin" anchory="page"/>
                </v:shape>
              </w:pict>
            </w:r>
          </w:p>
        </w:tc>
        <w:tc>
          <w:tcPr>
            <w:tcW w:w="5580" w:type="dxa"/>
          </w:tcPr>
          <w:p w:rsidR="00BF49D4" w:rsidRPr="00333DAF" w:rsidRDefault="00BF49D4" w:rsidP="00BF49D4">
            <w:pPr>
              <w:rPr>
                <w:rFonts w:ascii="Arial" w:hAnsi="Arial" w:cs="Arial"/>
                <w:b/>
                <w:bCs/>
                <w:sz w:val="20"/>
              </w:rPr>
            </w:pPr>
          </w:p>
          <w:p w:rsidR="00BF49D4" w:rsidRPr="00333DAF" w:rsidRDefault="00BF49D4" w:rsidP="00BF49D4">
            <w:pPr>
              <w:rPr>
                <w:rFonts w:ascii="Arial" w:hAnsi="Arial" w:cs="Arial"/>
                <w:sz w:val="20"/>
              </w:rPr>
            </w:pPr>
            <w:r w:rsidRPr="00333DAF">
              <w:rPr>
                <w:rFonts w:ascii="Arial" w:hAnsi="Arial" w:cs="Arial"/>
                <w:b/>
                <w:bCs/>
                <w:sz w:val="20"/>
              </w:rPr>
              <w:t>MINNESOTA JOB SKILLS PARTNERSHIP</w:t>
            </w:r>
          </w:p>
          <w:p w:rsidR="00BF49D4" w:rsidRPr="00333DAF" w:rsidRDefault="00BF49D4" w:rsidP="00BF49D4">
            <w:pPr>
              <w:rPr>
                <w:rFonts w:ascii="Arial" w:hAnsi="Arial" w:cs="Arial"/>
                <w:sz w:val="14"/>
                <w:szCs w:val="14"/>
              </w:rPr>
            </w:pPr>
            <w:r w:rsidRPr="00333DAF">
              <w:rPr>
                <w:rFonts w:ascii="Arial" w:hAnsi="Arial" w:cs="Arial"/>
                <w:i/>
                <w:iCs/>
                <w:sz w:val="14"/>
                <w:szCs w:val="14"/>
              </w:rPr>
              <w:t>...promoting cooperative ventures between business, labor and education</w:t>
            </w:r>
          </w:p>
          <w:p w:rsidR="00BF49D4" w:rsidRPr="00333DAF" w:rsidRDefault="00BF49D4" w:rsidP="00BF49D4">
            <w:pPr>
              <w:rPr>
                <w:rFonts w:ascii="Arial" w:hAnsi="Arial" w:cs="Arial"/>
                <w:b/>
                <w:bCs/>
                <w:sz w:val="20"/>
              </w:rPr>
            </w:pPr>
          </w:p>
        </w:tc>
      </w:tr>
    </w:tbl>
    <w:p w:rsidR="006B4FCD" w:rsidRPr="00034E82" w:rsidRDefault="006B4FCD" w:rsidP="006B4FCD">
      <w:pPr>
        <w:jc w:val="center"/>
        <w:rPr>
          <w:rFonts w:ascii="Arial" w:hAnsi="Arial" w:cs="Arial"/>
          <w:b/>
          <w:bCs/>
          <w:color w:val="000000"/>
          <w:sz w:val="18"/>
          <w:szCs w:val="18"/>
        </w:rPr>
      </w:pPr>
      <w:r w:rsidRPr="00034E82">
        <w:rPr>
          <w:rFonts w:ascii="Arial" w:hAnsi="Arial" w:cs="Arial"/>
          <w:b/>
          <w:bCs/>
          <w:color w:val="000000"/>
          <w:sz w:val="18"/>
          <w:szCs w:val="18"/>
        </w:rPr>
        <w:t>Department of Employment and Economic Development</w:t>
      </w:r>
    </w:p>
    <w:p w:rsidR="006B4FCD" w:rsidRPr="00034E82" w:rsidRDefault="006B4FCD" w:rsidP="006B4FCD">
      <w:pPr>
        <w:jc w:val="center"/>
        <w:rPr>
          <w:rFonts w:ascii="Arial" w:hAnsi="Arial" w:cs="Arial"/>
          <w:color w:val="000000"/>
          <w:sz w:val="16"/>
          <w:szCs w:val="16"/>
        </w:rPr>
      </w:pPr>
      <w:r w:rsidRPr="00034E82">
        <w:rPr>
          <w:rFonts w:ascii="Arial" w:hAnsi="Arial" w:cs="Arial"/>
          <w:color w:val="000000"/>
          <w:sz w:val="16"/>
          <w:szCs w:val="16"/>
        </w:rPr>
        <w:t>1</w:t>
      </w:r>
      <w:r w:rsidRPr="00034E82">
        <w:rPr>
          <w:rFonts w:ascii="Arial" w:hAnsi="Arial" w:cs="Arial"/>
          <w:color w:val="000000"/>
          <w:sz w:val="16"/>
          <w:szCs w:val="16"/>
          <w:vertAlign w:val="superscript"/>
        </w:rPr>
        <w:t>st</w:t>
      </w:r>
      <w:r w:rsidRPr="00034E82">
        <w:rPr>
          <w:rFonts w:ascii="Arial" w:hAnsi="Arial" w:cs="Arial"/>
          <w:color w:val="000000"/>
          <w:sz w:val="16"/>
          <w:szCs w:val="16"/>
        </w:rPr>
        <w:t xml:space="preserve"> National Bank Building </w:t>
      </w:r>
      <w:r w:rsidR="007F62A9">
        <w:rPr>
          <w:rFonts w:ascii="Arial" w:hAnsi="Arial" w:cs="Arial"/>
          <w:color w:val="000000"/>
          <w:sz w:val="16"/>
          <w:szCs w:val="16"/>
        </w:rPr>
        <w:sym w:font="Wingdings 2" w:char="F0BE"/>
      </w:r>
      <w:r w:rsidRPr="00034E82">
        <w:rPr>
          <w:rFonts w:ascii="Arial" w:hAnsi="Arial" w:cs="Arial"/>
          <w:color w:val="000000"/>
          <w:sz w:val="16"/>
          <w:szCs w:val="16"/>
        </w:rPr>
        <w:t xml:space="preserve"> 332 Minnesota Street </w:t>
      </w:r>
      <w:r w:rsidR="007F62A9">
        <w:rPr>
          <w:rFonts w:ascii="Arial" w:hAnsi="Arial" w:cs="Arial"/>
          <w:color w:val="000000"/>
          <w:sz w:val="16"/>
          <w:szCs w:val="16"/>
        </w:rPr>
        <w:sym w:font="Wingdings 2" w:char="F0BE"/>
      </w:r>
      <w:r w:rsidRPr="00034E82">
        <w:rPr>
          <w:rFonts w:ascii="Arial" w:hAnsi="Arial" w:cs="Arial"/>
          <w:color w:val="000000"/>
          <w:sz w:val="16"/>
          <w:szCs w:val="16"/>
        </w:rPr>
        <w:t xml:space="preserve"> Suite E200 </w:t>
      </w:r>
      <w:r w:rsidR="007F62A9">
        <w:rPr>
          <w:rFonts w:ascii="Arial" w:hAnsi="Arial" w:cs="Arial"/>
          <w:color w:val="000000"/>
          <w:sz w:val="16"/>
          <w:szCs w:val="16"/>
        </w:rPr>
        <w:sym w:font="Wingdings 2" w:char="F0BE"/>
      </w:r>
      <w:r w:rsidRPr="00034E82">
        <w:rPr>
          <w:rFonts w:ascii="Arial" w:hAnsi="Arial" w:cs="Arial"/>
          <w:color w:val="000000"/>
          <w:sz w:val="16"/>
          <w:szCs w:val="16"/>
        </w:rPr>
        <w:t xml:space="preserve"> St. Paul, Minnesota 55101-1351</w:t>
      </w:r>
    </w:p>
    <w:p w:rsidR="00AB4D25" w:rsidRDefault="00AB4D25" w:rsidP="006B4FCD">
      <w:pPr>
        <w:jc w:val="center"/>
        <w:rPr>
          <w:rFonts w:ascii="Arial" w:hAnsi="Arial" w:cs="Arial"/>
          <w:color w:val="000000"/>
          <w:sz w:val="16"/>
          <w:szCs w:val="16"/>
        </w:rPr>
      </w:pPr>
      <w:r w:rsidRPr="00034E82">
        <w:rPr>
          <w:rFonts w:ascii="Arial" w:hAnsi="Arial" w:cs="Arial"/>
          <w:color w:val="000000"/>
          <w:sz w:val="16"/>
          <w:szCs w:val="16"/>
        </w:rPr>
        <w:t>Phone</w:t>
      </w:r>
      <w:r w:rsidR="007F62A9">
        <w:rPr>
          <w:rFonts w:ascii="Arial" w:hAnsi="Arial" w:cs="Arial"/>
          <w:color w:val="000000"/>
          <w:sz w:val="16"/>
          <w:szCs w:val="16"/>
        </w:rPr>
        <w:t>:</w:t>
      </w:r>
      <w:r w:rsidRPr="00034E82">
        <w:rPr>
          <w:rFonts w:ascii="Arial" w:hAnsi="Arial" w:cs="Arial"/>
          <w:color w:val="000000"/>
          <w:sz w:val="16"/>
          <w:szCs w:val="16"/>
        </w:rPr>
        <w:t xml:space="preserve"> 651-259-7514 </w:t>
      </w:r>
      <w:r w:rsidR="007F62A9">
        <w:rPr>
          <w:rFonts w:ascii="Arial" w:hAnsi="Arial" w:cs="Arial"/>
          <w:color w:val="000000"/>
          <w:sz w:val="16"/>
          <w:szCs w:val="16"/>
        </w:rPr>
        <w:sym w:font="Wingdings 2" w:char="F0BE"/>
      </w:r>
      <w:r w:rsidR="00B61455" w:rsidRPr="00034E82">
        <w:rPr>
          <w:rFonts w:ascii="Arial" w:hAnsi="Arial" w:cs="Arial"/>
          <w:color w:val="000000"/>
          <w:sz w:val="16"/>
          <w:szCs w:val="16"/>
        </w:rPr>
        <w:t xml:space="preserve"> </w:t>
      </w:r>
      <w:r w:rsidRPr="00034E82">
        <w:rPr>
          <w:rFonts w:ascii="Arial" w:hAnsi="Arial" w:cs="Arial"/>
          <w:color w:val="000000"/>
          <w:sz w:val="16"/>
          <w:szCs w:val="16"/>
        </w:rPr>
        <w:t>Fax</w:t>
      </w:r>
      <w:r w:rsidR="007F62A9">
        <w:rPr>
          <w:rFonts w:ascii="Arial" w:hAnsi="Arial" w:cs="Arial"/>
          <w:color w:val="000000"/>
          <w:sz w:val="16"/>
          <w:szCs w:val="16"/>
        </w:rPr>
        <w:t>:</w:t>
      </w:r>
      <w:r w:rsidRPr="00034E82">
        <w:rPr>
          <w:rFonts w:ascii="Arial" w:hAnsi="Arial" w:cs="Arial"/>
          <w:color w:val="000000"/>
          <w:sz w:val="16"/>
          <w:szCs w:val="16"/>
        </w:rPr>
        <w:t xml:space="preserve"> 651-215-3842</w:t>
      </w:r>
      <w:r w:rsidR="007F62A9">
        <w:rPr>
          <w:rFonts w:ascii="Arial" w:hAnsi="Arial" w:cs="Arial"/>
          <w:color w:val="000000"/>
          <w:sz w:val="16"/>
          <w:szCs w:val="16"/>
        </w:rPr>
        <w:t xml:space="preserve"> </w:t>
      </w:r>
      <w:r w:rsidR="007F62A9">
        <w:rPr>
          <w:rFonts w:ascii="Arial" w:hAnsi="Arial" w:cs="Arial"/>
          <w:color w:val="000000"/>
          <w:sz w:val="16"/>
          <w:szCs w:val="16"/>
        </w:rPr>
        <w:sym w:font="Wingdings 2" w:char="F0BE"/>
      </w:r>
      <w:r w:rsidR="007F62A9">
        <w:rPr>
          <w:rFonts w:ascii="Arial" w:hAnsi="Arial" w:cs="Arial"/>
          <w:color w:val="000000"/>
          <w:sz w:val="16"/>
          <w:szCs w:val="16"/>
        </w:rPr>
        <w:t xml:space="preserve"> </w:t>
      </w:r>
      <w:r w:rsidRPr="00034E82">
        <w:rPr>
          <w:rFonts w:ascii="Arial" w:hAnsi="Arial" w:cs="Arial"/>
          <w:color w:val="000000"/>
          <w:sz w:val="16"/>
          <w:szCs w:val="16"/>
        </w:rPr>
        <w:t>TTY</w:t>
      </w:r>
      <w:r w:rsidR="007F62A9">
        <w:rPr>
          <w:rFonts w:ascii="Arial" w:hAnsi="Arial" w:cs="Arial"/>
          <w:color w:val="000000"/>
          <w:sz w:val="16"/>
          <w:szCs w:val="16"/>
        </w:rPr>
        <w:t>:</w:t>
      </w:r>
      <w:r w:rsidRPr="00034E82">
        <w:rPr>
          <w:rFonts w:ascii="Arial" w:hAnsi="Arial" w:cs="Arial"/>
          <w:color w:val="000000"/>
          <w:sz w:val="16"/>
          <w:szCs w:val="16"/>
        </w:rPr>
        <w:t xml:space="preserve"> 651-296-3900 </w:t>
      </w:r>
      <w:r w:rsidR="007F62A9">
        <w:rPr>
          <w:rFonts w:ascii="Arial" w:hAnsi="Arial" w:cs="Arial"/>
          <w:color w:val="000000"/>
          <w:sz w:val="16"/>
          <w:szCs w:val="16"/>
        </w:rPr>
        <w:sym w:font="Wingdings 2" w:char="F0BE"/>
      </w:r>
      <w:r w:rsidRPr="00034E82">
        <w:rPr>
          <w:rFonts w:ascii="Arial" w:hAnsi="Arial" w:cs="Arial"/>
          <w:color w:val="000000"/>
          <w:sz w:val="16"/>
          <w:szCs w:val="16"/>
        </w:rPr>
        <w:t xml:space="preserve"> </w:t>
      </w:r>
      <w:hyperlink r:id="rId10" w:history="1">
        <w:r w:rsidR="007F62A9" w:rsidRPr="007F62A9">
          <w:rPr>
            <w:rStyle w:val="Hyperlink"/>
            <w:rFonts w:ascii="Arial" w:hAnsi="Arial" w:cs="Arial"/>
            <w:color w:val="auto"/>
            <w:sz w:val="16"/>
            <w:szCs w:val="16"/>
          </w:rPr>
          <w:t>http://mn.gov/deed/</w:t>
        </w:r>
      </w:hyperlink>
      <w:r w:rsidR="007F62A9">
        <w:rPr>
          <w:rFonts w:ascii="Arial" w:hAnsi="Arial" w:cs="Arial"/>
          <w:color w:val="000000"/>
          <w:sz w:val="16"/>
          <w:szCs w:val="16"/>
        </w:rPr>
        <w:t xml:space="preserve"> </w:t>
      </w:r>
    </w:p>
    <w:p w:rsidR="00B20F4C" w:rsidRDefault="00587CC3" w:rsidP="00587CC3">
      <w:pPr>
        <w:tabs>
          <w:tab w:val="left" w:pos="5964"/>
        </w:tabs>
        <w:rPr>
          <w:rFonts w:ascii="Arial" w:hAnsi="Arial" w:cs="Arial"/>
          <w:color w:val="000000"/>
          <w:sz w:val="16"/>
          <w:szCs w:val="16"/>
        </w:rPr>
      </w:pPr>
      <w:r>
        <w:rPr>
          <w:rFonts w:ascii="Arial" w:hAnsi="Arial" w:cs="Arial"/>
          <w:color w:val="000000"/>
          <w:sz w:val="16"/>
          <w:szCs w:val="16"/>
        </w:rPr>
        <w:tab/>
      </w:r>
    </w:p>
    <w:p w:rsidR="00B20F4C" w:rsidRPr="00034E82" w:rsidRDefault="00B20F4C" w:rsidP="00B20F4C">
      <w:pPr>
        <w:jc w:val="center"/>
        <w:rPr>
          <w:rFonts w:ascii="Arial" w:hAnsi="Arial" w:cs="Arial"/>
          <w:color w:val="000000"/>
          <w:sz w:val="16"/>
          <w:szCs w:val="16"/>
        </w:rPr>
      </w:pPr>
      <w:r w:rsidRPr="00A1734A">
        <w:rPr>
          <w:i/>
          <w:color w:val="000000"/>
          <w:sz w:val="16"/>
          <w:szCs w:val="16"/>
        </w:rPr>
        <w:t>An equal opportunity employer and service provider</w:t>
      </w:r>
    </w:p>
    <w:sectPr w:rsidR="00B20F4C" w:rsidRPr="00034E82" w:rsidSect="00B20F4C">
      <w:headerReference w:type="default" r:id="rId11"/>
      <w:pgSz w:w="12240" w:h="15840" w:code="1"/>
      <w:pgMar w:top="907" w:right="720" w:bottom="450" w:left="700" w:header="54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60" w:rsidRDefault="00241960">
      <w:r>
        <w:separator/>
      </w:r>
    </w:p>
  </w:endnote>
  <w:endnote w:type="continuationSeparator" w:id="0">
    <w:p w:rsidR="00241960" w:rsidRDefault="0024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60" w:rsidRDefault="00241960">
      <w:r>
        <w:separator/>
      </w:r>
    </w:p>
  </w:footnote>
  <w:footnote w:type="continuationSeparator" w:id="0">
    <w:p w:rsidR="00241960" w:rsidRDefault="0024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82" w:rsidRDefault="0021766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25pt;margin-top:-22.1pt;width:604.5pt;height:177pt;z-index:-251658752" wrapcoords="-27 0 -27 21508 21600 21508 21600 0 -27 0">
          <v:imagedata r:id="rId1" o:title="BCD Fact Sheet Header FINAL"/>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16F63"/>
    <w:multiLevelType w:val="hybridMultilevel"/>
    <w:tmpl w:val="B428D738"/>
    <w:lvl w:ilvl="0" w:tplc="30CC638E">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E6B"/>
    <w:rsid w:val="00001FF1"/>
    <w:rsid w:val="000179EB"/>
    <w:rsid w:val="00026065"/>
    <w:rsid w:val="00031B09"/>
    <w:rsid w:val="00034E82"/>
    <w:rsid w:val="00034FBB"/>
    <w:rsid w:val="00035F68"/>
    <w:rsid w:val="000657E2"/>
    <w:rsid w:val="00067AF7"/>
    <w:rsid w:val="00084901"/>
    <w:rsid w:val="000A0429"/>
    <w:rsid w:val="000A39B0"/>
    <w:rsid w:val="000B0865"/>
    <w:rsid w:val="0012634F"/>
    <w:rsid w:val="00132860"/>
    <w:rsid w:val="001D1261"/>
    <w:rsid w:val="00212629"/>
    <w:rsid w:val="00217667"/>
    <w:rsid w:val="002352DB"/>
    <w:rsid w:val="00235B66"/>
    <w:rsid w:val="00241960"/>
    <w:rsid w:val="00270380"/>
    <w:rsid w:val="0027653B"/>
    <w:rsid w:val="002D22E1"/>
    <w:rsid w:val="002D2F6B"/>
    <w:rsid w:val="002F470C"/>
    <w:rsid w:val="0030772D"/>
    <w:rsid w:val="003222F9"/>
    <w:rsid w:val="00333DAF"/>
    <w:rsid w:val="00335A50"/>
    <w:rsid w:val="00363E6B"/>
    <w:rsid w:val="00366256"/>
    <w:rsid w:val="003754C0"/>
    <w:rsid w:val="00386864"/>
    <w:rsid w:val="00387ED8"/>
    <w:rsid w:val="003D1243"/>
    <w:rsid w:val="00410FB3"/>
    <w:rsid w:val="004253B7"/>
    <w:rsid w:val="0046253A"/>
    <w:rsid w:val="0048134F"/>
    <w:rsid w:val="00486CF8"/>
    <w:rsid w:val="004A3AAE"/>
    <w:rsid w:val="004D5745"/>
    <w:rsid w:val="004E44E6"/>
    <w:rsid w:val="004E4F21"/>
    <w:rsid w:val="00544145"/>
    <w:rsid w:val="00563B11"/>
    <w:rsid w:val="00565479"/>
    <w:rsid w:val="00576D5D"/>
    <w:rsid w:val="00577BF5"/>
    <w:rsid w:val="00587CC3"/>
    <w:rsid w:val="005A240E"/>
    <w:rsid w:val="005A4D74"/>
    <w:rsid w:val="005A5021"/>
    <w:rsid w:val="005B573F"/>
    <w:rsid w:val="005C7213"/>
    <w:rsid w:val="0064516E"/>
    <w:rsid w:val="00664E84"/>
    <w:rsid w:val="006A6B13"/>
    <w:rsid w:val="006B4FCD"/>
    <w:rsid w:val="006C2CEC"/>
    <w:rsid w:val="006E1A99"/>
    <w:rsid w:val="00780447"/>
    <w:rsid w:val="00782E58"/>
    <w:rsid w:val="007B6EF4"/>
    <w:rsid w:val="007D3FC4"/>
    <w:rsid w:val="007E6DAF"/>
    <w:rsid w:val="007F62A9"/>
    <w:rsid w:val="00817F29"/>
    <w:rsid w:val="008331F8"/>
    <w:rsid w:val="00844055"/>
    <w:rsid w:val="00865B5B"/>
    <w:rsid w:val="00883F93"/>
    <w:rsid w:val="00897556"/>
    <w:rsid w:val="008B07CA"/>
    <w:rsid w:val="008B3642"/>
    <w:rsid w:val="008B59D5"/>
    <w:rsid w:val="008E1716"/>
    <w:rsid w:val="008E1CDA"/>
    <w:rsid w:val="008E6332"/>
    <w:rsid w:val="008F17DE"/>
    <w:rsid w:val="008F73F1"/>
    <w:rsid w:val="00906A6D"/>
    <w:rsid w:val="00965015"/>
    <w:rsid w:val="00990277"/>
    <w:rsid w:val="00991C7F"/>
    <w:rsid w:val="009A4B40"/>
    <w:rsid w:val="00A105BE"/>
    <w:rsid w:val="00A4108E"/>
    <w:rsid w:val="00A41B27"/>
    <w:rsid w:val="00A55A8B"/>
    <w:rsid w:val="00A56D31"/>
    <w:rsid w:val="00A70672"/>
    <w:rsid w:val="00A74221"/>
    <w:rsid w:val="00A8646B"/>
    <w:rsid w:val="00AA4C6E"/>
    <w:rsid w:val="00AB4D25"/>
    <w:rsid w:val="00AC645C"/>
    <w:rsid w:val="00AD68F6"/>
    <w:rsid w:val="00AE3D73"/>
    <w:rsid w:val="00AF3740"/>
    <w:rsid w:val="00B168D8"/>
    <w:rsid w:val="00B20F4C"/>
    <w:rsid w:val="00B4306A"/>
    <w:rsid w:val="00B4640E"/>
    <w:rsid w:val="00B61455"/>
    <w:rsid w:val="00B73C0F"/>
    <w:rsid w:val="00BC3413"/>
    <w:rsid w:val="00BE5127"/>
    <w:rsid w:val="00BE70C8"/>
    <w:rsid w:val="00BF0F7F"/>
    <w:rsid w:val="00BF49D4"/>
    <w:rsid w:val="00C434F8"/>
    <w:rsid w:val="00C855E4"/>
    <w:rsid w:val="00C9746A"/>
    <w:rsid w:val="00CA42DA"/>
    <w:rsid w:val="00CA63FB"/>
    <w:rsid w:val="00CA703D"/>
    <w:rsid w:val="00CB2A91"/>
    <w:rsid w:val="00CC1BA1"/>
    <w:rsid w:val="00CD15C1"/>
    <w:rsid w:val="00CD33B6"/>
    <w:rsid w:val="00D450DC"/>
    <w:rsid w:val="00D66D1A"/>
    <w:rsid w:val="00DC517B"/>
    <w:rsid w:val="00DD333A"/>
    <w:rsid w:val="00E124DC"/>
    <w:rsid w:val="00E16E37"/>
    <w:rsid w:val="00E325A1"/>
    <w:rsid w:val="00E33066"/>
    <w:rsid w:val="00E44C53"/>
    <w:rsid w:val="00E5493B"/>
    <w:rsid w:val="00E6195B"/>
    <w:rsid w:val="00E62257"/>
    <w:rsid w:val="00E73700"/>
    <w:rsid w:val="00E740AD"/>
    <w:rsid w:val="00E846D0"/>
    <w:rsid w:val="00EA0C27"/>
    <w:rsid w:val="00EB7442"/>
    <w:rsid w:val="00EE0FDC"/>
    <w:rsid w:val="00F61124"/>
    <w:rsid w:val="00FE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91"/>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TOC1"/>
    <w:rsid w:val="00270380"/>
    <w:pPr>
      <w:tabs>
        <w:tab w:val="right" w:leader="dot" w:pos="9350"/>
      </w:tabs>
      <w:spacing w:before="120"/>
    </w:pPr>
    <w:rPr>
      <w:rFonts w:ascii="Arial" w:hAnsi="Arial"/>
      <w:b/>
      <w:noProof/>
    </w:rPr>
  </w:style>
  <w:style w:type="paragraph" w:styleId="TOC1">
    <w:name w:val="toc 1"/>
    <w:basedOn w:val="Normal"/>
    <w:next w:val="Normal"/>
    <w:autoRedefine/>
    <w:semiHidden/>
    <w:rsid w:val="00270380"/>
  </w:style>
  <w:style w:type="paragraph" w:styleId="TOC2">
    <w:name w:val="toc 2"/>
    <w:basedOn w:val="NormalIndent"/>
    <w:next w:val="Normal"/>
    <w:autoRedefine/>
    <w:semiHidden/>
    <w:rsid w:val="00270380"/>
    <w:pPr>
      <w:ind w:left="245"/>
    </w:pPr>
    <w:rPr>
      <w:noProof/>
    </w:rPr>
  </w:style>
  <w:style w:type="paragraph" w:styleId="NormalIndent">
    <w:name w:val="Normal Indent"/>
    <w:basedOn w:val="Normal"/>
    <w:rsid w:val="00270380"/>
    <w:pPr>
      <w:ind w:left="720"/>
    </w:pPr>
  </w:style>
  <w:style w:type="paragraph" w:styleId="Header">
    <w:name w:val="header"/>
    <w:basedOn w:val="Normal"/>
    <w:rsid w:val="00DC517B"/>
    <w:pPr>
      <w:tabs>
        <w:tab w:val="center" w:pos="4320"/>
        <w:tab w:val="right" w:pos="8640"/>
      </w:tabs>
    </w:pPr>
  </w:style>
  <w:style w:type="paragraph" w:styleId="Footer">
    <w:name w:val="footer"/>
    <w:basedOn w:val="Normal"/>
    <w:rsid w:val="00DC517B"/>
    <w:pPr>
      <w:tabs>
        <w:tab w:val="center" w:pos="4320"/>
        <w:tab w:val="right" w:pos="8640"/>
      </w:tabs>
    </w:pPr>
  </w:style>
  <w:style w:type="character" w:styleId="Hyperlink">
    <w:name w:val="Hyperlink"/>
    <w:rsid w:val="00544145"/>
    <w:rPr>
      <w:color w:val="0000FF"/>
      <w:u w:val="single"/>
    </w:rPr>
  </w:style>
  <w:style w:type="table" w:styleId="TableGrid">
    <w:name w:val="Table Grid"/>
    <w:basedOn w:val="TableNormal"/>
    <w:rsid w:val="001D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0FDC"/>
    <w:rPr>
      <w:rFonts w:ascii="Tahoma" w:hAnsi="Tahoma" w:cs="Tahoma"/>
      <w:sz w:val="16"/>
      <w:szCs w:val="16"/>
    </w:rPr>
  </w:style>
  <w:style w:type="character" w:styleId="FollowedHyperlink">
    <w:name w:val="FollowedHyperlink"/>
    <w:rsid w:val="00335A5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n.gov/deed/mj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mn.gov/deed/"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38151-27DE-4497-A037-791EC350347E}"/>
</file>

<file path=customXml/itemProps2.xml><?xml version="1.0" encoding="utf-8"?>
<ds:datastoreItem xmlns:ds="http://schemas.openxmlformats.org/officeDocument/2006/customXml" ds:itemID="{030511D9-1FEF-4FEA-966E-F625E23A9A15}"/>
</file>

<file path=customXml/itemProps3.xml><?xml version="1.0" encoding="utf-8"?>
<ds:datastoreItem xmlns:ds="http://schemas.openxmlformats.org/officeDocument/2006/customXml" ds:itemID="{B0147B6C-2329-433E-A5EE-48B523B98AB5}"/>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14, 2003</vt:lpstr>
    </vt:vector>
  </TitlesOfParts>
  <Company>MNDES</Company>
  <LinksUpToDate>false</LinksUpToDate>
  <CharactersWithSpaces>2158</CharactersWithSpaces>
  <SharedDoc>false</SharedDoc>
  <HLinks>
    <vt:vector size="12" baseType="variant">
      <vt:variant>
        <vt:i4>2097250</vt:i4>
      </vt:variant>
      <vt:variant>
        <vt:i4>3</vt:i4>
      </vt:variant>
      <vt:variant>
        <vt:i4>0</vt:i4>
      </vt:variant>
      <vt:variant>
        <vt:i4>5</vt:i4>
      </vt:variant>
      <vt:variant>
        <vt:lpwstr>http://www.positivelyminnesota.com/</vt:lpwstr>
      </vt:variant>
      <vt:variant>
        <vt:lpwstr/>
      </vt:variant>
      <vt:variant>
        <vt:i4>1638403</vt:i4>
      </vt:variant>
      <vt:variant>
        <vt:i4>0</vt:i4>
      </vt:variant>
      <vt:variant>
        <vt:i4>0</vt:i4>
      </vt:variant>
      <vt:variant>
        <vt:i4>5</vt:i4>
      </vt:variant>
      <vt:variant>
        <vt:lpwstr>http://mn.gov/deed/business/financing-business/mjsp/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2003</dc:title>
  <dc:creator>WFCUSER</dc:creator>
  <cp:lastModifiedBy>Brenda Buckles</cp:lastModifiedBy>
  <cp:revision>5</cp:revision>
  <cp:lastPrinted>2010-04-16T15:47:00Z</cp:lastPrinted>
  <dcterms:created xsi:type="dcterms:W3CDTF">2014-09-02T15:03:00Z</dcterms:created>
  <dcterms:modified xsi:type="dcterms:W3CDTF">2014-11-13T15:12:00Z</dcterms:modified>
</cp:coreProperties>
</file>