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0813E2" w:rsidRDefault="007928E3" w:rsidP="000813E2">
      <w:pPr>
        <w:contextualSpacing/>
        <w:jc w:val="center"/>
        <w:rPr>
          <w:b/>
        </w:rPr>
      </w:pPr>
      <w:r>
        <w:rPr>
          <w:b/>
        </w:rPr>
        <w:t>April 19</w:t>
      </w:r>
      <w:r w:rsidR="000813E2">
        <w:rPr>
          <w:b/>
        </w:rPr>
        <w:t>, 2017</w:t>
      </w:r>
    </w:p>
    <w:p w:rsidR="000813E2" w:rsidRDefault="00D83AE5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James J. Hill Conference Room at DEED</w:t>
      </w:r>
    </w:p>
    <w:p w:rsidR="00D83AE5" w:rsidRDefault="00D83AE5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Pr="00D83AE5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>
        <w:rPr>
          <w:rFonts w:asciiTheme="minorHAnsi" w:hAnsiTheme="minorHAnsi" w:cs="Arial"/>
          <w:b/>
          <w:sz w:val="22"/>
          <w:szCs w:val="22"/>
        </w:rPr>
        <w:t xml:space="preserve"> National Bank Building</w:t>
      </w:r>
    </w:p>
    <w:p w:rsidR="00D83AE5" w:rsidRDefault="00D83AE5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332 Minnesota Street</w:t>
      </w:r>
    </w:p>
    <w:p w:rsidR="00D83AE5" w:rsidRDefault="00D83AE5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St. Paul, MN 55101-1351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C64B18">
        <w:rPr>
          <w:rFonts w:asciiTheme="minorHAnsi" w:hAnsiTheme="minorHAnsi"/>
          <w:b/>
          <w:sz w:val="22"/>
          <w:szCs w:val="22"/>
        </w:rPr>
        <w:t>2:45</w:t>
      </w:r>
      <w:r w:rsidR="000813E2" w:rsidRPr="009D7DD0">
        <w:rPr>
          <w:rFonts w:asciiTheme="minorHAnsi" w:hAnsiTheme="minorHAnsi"/>
          <w:b/>
          <w:sz w:val="22"/>
          <w:szCs w:val="22"/>
        </w:rPr>
        <w:t xml:space="preserve"> p.m.</w:t>
      </w:r>
    </w:p>
    <w:p w:rsidR="007D282C" w:rsidRDefault="007D282C" w:rsidP="007D282C">
      <w:r w:rsidRPr="007D282C">
        <w:rPr>
          <w:b/>
        </w:rPr>
        <w:t>Task Force Members present:</w:t>
      </w:r>
      <w:r>
        <w:t xml:space="preserve"> Margaret Anderson Kelliher, </w:t>
      </w:r>
      <w:r w:rsidR="007928E3">
        <w:t xml:space="preserve">Hannah Buckland, </w:t>
      </w:r>
      <w:r w:rsidR="003B1379">
        <w:t xml:space="preserve">Kevin Hansen, </w:t>
      </w:r>
      <w:r w:rsidR="009F5633">
        <w:t>Shannon Heim, Maureen Ideker,</w:t>
      </w:r>
      <w:r w:rsidR="00F545BD" w:rsidRPr="00F545BD">
        <w:t xml:space="preserve"> </w:t>
      </w:r>
      <w:r w:rsidR="00E74D81">
        <w:t xml:space="preserve">Bernadine Joselyn, Neela Mollgaard, Don Niles, </w:t>
      </w:r>
      <w:r w:rsidR="00F545BD">
        <w:t xml:space="preserve">Jody Reisch, </w:t>
      </w:r>
      <w:r w:rsidR="009F5633">
        <w:t xml:space="preserve">Dan Richter, </w:t>
      </w:r>
      <w:r w:rsidR="008F698C">
        <w:t>Andy Schriner</w:t>
      </w:r>
      <w:r w:rsidR="00A36B23">
        <w:t xml:space="preserve">, </w:t>
      </w:r>
      <w:r w:rsidR="00D40193">
        <w:t xml:space="preserve">and </w:t>
      </w:r>
      <w:r w:rsidR="00A36B23">
        <w:t>Paul Weirtz</w:t>
      </w:r>
      <w:r w:rsidR="00AE2D4A">
        <w:t xml:space="preserve"> </w:t>
      </w:r>
    </w:p>
    <w:p w:rsidR="007D282C" w:rsidRDefault="007D282C" w:rsidP="007D282C"/>
    <w:p w:rsidR="009A6D21" w:rsidRDefault="00EF2431" w:rsidP="007D282C">
      <w:r>
        <w:rPr>
          <w:b/>
        </w:rPr>
        <w:t>Task Force Members Participating by Telephone</w:t>
      </w:r>
      <w:r w:rsidR="007D282C">
        <w:rPr>
          <w:b/>
        </w:rPr>
        <w:t>:</w:t>
      </w:r>
      <w:r w:rsidR="007D282C">
        <w:t xml:space="preserve"> </w:t>
      </w:r>
      <w:r w:rsidR="00C64B18">
        <w:t>Dick Sjoberg</w:t>
      </w:r>
    </w:p>
    <w:p w:rsidR="001B2D9E" w:rsidRDefault="001B2D9E" w:rsidP="007D282C"/>
    <w:p w:rsidR="001B2D9E" w:rsidRPr="00770F8A" w:rsidRDefault="001B2D9E" w:rsidP="007D282C">
      <w:r>
        <w:rPr>
          <w:b/>
        </w:rPr>
        <w:t xml:space="preserve">Task Force Members Absent: </w:t>
      </w:r>
      <w:r w:rsidR="00C64B18">
        <w:t>Denise Dittrich, Steve Lewsader</w:t>
      </w:r>
    </w:p>
    <w:p w:rsidR="007E01CD" w:rsidRDefault="007E01CD" w:rsidP="007D282C"/>
    <w:p w:rsidR="009F4BCC" w:rsidRDefault="007D282C" w:rsidP="007D282C">
      <w:r>
        <w:rPr>
          <w:b/>
        </w:rPr>
        <w:t>Others in attendance:</w:t>
      </w:r>
      <w:r w:rsidR="008F698C">
        <w:rPr>
          <w:b/>
        </w:rPr>
        <w:t xml:space="preserve"> </w:t>
      </w:r>
      <w:r w:rsidR="00E74D81">
        <w:t xml:space="preserve">Jackie Anderson, Brent Christensen, Darielle Dannen, </w:t>
      </w:r>
      <w:r w:rsidR="009A6D21">
        <w:t>John Dukich,</w:t>
      </w:r>
      <w:r w:rsidR="005F40CB">
        <w:t xml:space="preserve"> </w:t>
      </w:r>
      <w:r w:rsidR="00E74D81">
        <w:t xml:space="preserve">Sheila Haverkamp, Cheryal Hills, </w:t>
      </w:r>
      <w:r w:rsidR="00FA7D18">
        <w:t xml:space="preserve">Tim Johnson, </w:t>
      </w:r>
      <w:r w:rsidR="00E74D81">
        <w:t xml:space="preserve">Jane Leonard, </w:t>
      </w:r>
      <w:r w:rsidR="007E01CD">
        <w:t xml:space="preserve">Danna MacKenzie, </w:t>
      </w:r>
      <w:r w:rsidR="00E74D81">
        <w:t xml:space="preserve">Mark Mrla, </w:t>
      </w:r>
      <w:r w:rsidR="00FA7D18">
        <w:t xml:space="preserve">Abby Rime, </w:t>
      </w:r>
      <w:r w:rsidR="00F545BD">
        <w:t xml:space="preserve">David Thao, </w:t>
      </w:r>
      <w:r>
        <w:t>Ann Tre</w:t>
      </w:r>
      <w:r w:rsidR="00D67BF3">
        <w:t>acy,</w:t>
      </w:r>
      <w:r w:rsidR="009A6D21">
        <w:t xml:space="preserve"> </w:t>
      </w:r>
      <w:r w:rsidR="00A31539">
        <w:t>Diane Wells</w:t>
      </w:r>
      <w:r w:rsidR="00E74D81">
        <w:t>, Kristi Westbrook</w:t>
      </w:r>
    </w:p>
    <w:p w:rsidR="00192EB7" w:rsidRDefault="00192EB7" w:rsidP="007D282C"/>
    <w:p w:rsidR="00C87D83" w:rsidRDefault="00C87D83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 Task Force and others in attendance introduced themselves.</w:t>
      </w:r>
      <w:r w:rsidR="00E74D81">
        <w:t xml:space="preserve"> The minutes of the March 22</w:t>
      </w:r>
      <w:r w:rsidR="00E74D81">
        <w:t>, 2017</w:t>
      </w:r>
      <w:r w:rsidR="00DB5279">
        <w:t xml:space="preserve"> meeting</w:t>
      </w:r>
      <w:r w:rsidR="00E74D81">
        <w:t xml:space="preserve"> were ap</w:t>
      </w:r>
      <w:r w:rsidR="00DB5279">
        <w:t>proved. No one in attendance reques</w:t>
      </w:r>
      <w:r w:rsidR="00E74D81">
        <w:t>ted to provide public comments.</w:t>
      </w:r>
    </w:p>
    <w:p w:rsidR="008F698C" w:rsidRDefault="008F698C" w:rsidP="007D282C"/>
    <w:p w:rsidR="00D5634C" w:rsidRDefault="00E74D81" w:rsidP="00E74D81">
      <w:pPr>
        <w:pStyle w:val="ListParagraph"/>
        <w:numPr>
          <w:ilvl w:val="0"/>
          <w:numId w:val="4"/>
        </w:numPr>
        <w:rPr>
          <w:b/>
        </w:rPr>
      </w:pPr>
      <w:r w:rsidRPr="00E74D81">
        <w:rPr>
          <w:b/>
        </w:rPr>
        <w:t>Feasibility Studies for Broadband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C30CEA" w:rsidRPr="00C30CEA" w:rsidRDefault="00E74D81" w:rsidP="00D5634C">
      <w:r>
        <w:rPr>
          <w:rFonts w:eastAsia="Times New Roman"/>
          <w:color w:val="000000"/>
          <w:sz w:val="21"/>
          <w:szCs w:val="21"/>
        </w:rPr>
        <w:t xml:space="preserve">Mark Mrla from Finley Engineering discussed </w:t>
      </w:r>
      <w:r w:rsidR="00DB5279">
        <w:rPr>
          <w:rFonts w:eastAsia="Times New Roman"/>
          <w:color w:val="000000"/>
          <w:sz w:val="21"/>
          <w:szCs w:val="21"/>
        </w:rPr>
        <w:t>how feasibility studies are conducted</w:t>
      </w:r>
      <w:r>
        <w:rPr>
          <w:rFonts w:eastAsia="Times New Roman"/>
          <w:color w:val="000000"/>
          <w:sz w:val="21"/>
          <w:szCs w:val="21"/>
        </w:rPr>
        <w:t xml:space="preserve"> to determine the options and estimate of costs for a broadband project. A copy of his power point can be found at </w:t>
      </w:r>
      <w:hyperlink r:id="rId5" w:tgtFrame="_blank" w:tooltip="19april2017-finley" w:history="1">
        <w:r w:rsidRPr="00E74D81">
          <w:rPr>
            <w:color w:val="0000FF"/>
            <w:u w:val="single"/>
            <w:lang w:val="en"/>
          </w:rPr>
          <w:t>Feasibility Studies for Broadband</w:t>
        </w:r>
      </w:hyperlink>
      <w:r>
        <w:rPr>
          <w:lang w:val="en"/>
        </w:rPr>
        <w:t>. Mr. Mrla also responded to questions from the Task Force.</w:t>
      </w:r>
    </w:p>
    <w:p w:rsidR="002A3BCD" w:rsidRDefault="002A3BCD" w:rsidP="002A3BCD"/>
    <w:p w:rsidR="00F30689" w:rsidRDefault="00E74D81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Legislative Update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FA7D18" w:rsidRDefault="00E74D81" w:rsidP="002A3BCD">
      <w:pPr>
        <w:rPr>
          <w:lang w:val="en"/>
        </w:rPr>
      </w:pPr>
      <w:r>
        <w:t xml:space="preserve">A list of bills </w:t>
      </w:r>
      <w:r w:rsidR="00DB5279">
        <w:t xml:space="preserve">that have been </w:t>
      </w:r>
      <w:r>
        <w:t xml:space="preserve">introduced </w:t>
      </w:r>
      <w:r w:rsidR="00DB5279">
        <w:t>and which address</w:t>
      </w:r>
      <w:r>
        <w:t xml:space="preserve"> aspects of broadband was provided to the Task Force. The bills affecting the Border to Border Broadband Infrastructure grant program and funding for the Office of Broadband were noted. </w:t>
      </w:r>
      <w:r w:rsidR="00000A34">
        <w:t xml:space="preserve">The Task Force discussed the bills. </w:t>
      </w:r>
    </w:p>
    <w:p w:rsidR="00F30689" w:rsidRDefault="00F30689" w:rsidP="002A3BCD"/>
    <w:p w:rsidR="00476BC2" w:rsidRDefault="00000A34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Economic Impact of Broadband in Region 5</w:t>
      </w:r>
    </w:p>
    <w:p w:rsidR="00C87D83" w:rsidRDefault="00C87D83" w:rsidP="00C87D83">
      <w:pPr>
        <w:rPr>
          <w:b/>
        </w:rPr>
      </w:pPr>
    </w:p>
    <w:p w:rsidR="00C87D83" w:rsidRPr="00C87D83" w:rsidRDefault="00000A34" w:rsidP="00C87D83">
      <w:r>
        <w:t>Cheryal Hills, Executive Director, Region 5 Development Commission; Sheila Haverkamp, Executive Director, Brainerd Lakes Area Economic Development Corporation; and Kristi Westbrook, COO of Consolidated Telecommunications Co. (CTC) provided a discussion of the economic impact of broadband in Region 5. Ms. Westbrook’s power point can be accessed at</w:t>
      </w:r>
      <w:r w:rsidRPr="00000A34">
        <w:rPr>
          <w:lang w:val="en"/>
        </w:rPr>
        <w:t xml:space="preserve"> </w:t>
      </w:r>
      <w:hyperlink r:id="rId6" w:tgtFrame="_blank" w:tooltip="19april2017-ctc" w:history="1">
        <w:r w:rsidRPr="00000A34">
          <w:rPr>
            <w:color w:val="0000FF"/>
            <w:u w:val="single"/>
            <w:lang w:val="en"/>
          </w:rPr>
          <w:t>Consolidated Telecommunications Company Presentation</w:t>
        </w:r>
      </w:hyperlink>
      <w:r w:rsidR="00C87D83">
        <w:t>.</w:t>
      </w:r>
      <w:r>
        <w:t xml:space="preserve"> The panelists responded to questions from Task Force members.</w:t>
      </w:r>
    </w:p>
    <w:p w:rsidR="00476BC2" w:rsidRDefault="00476BC2" w:rsidP="00476BC2">
      <w:pPr>
        <w:pStyle w:val="ListParagraph"/>
        <w:ind w:left="1080"/>
        <w:rPr>
          <w:b/>
        </w:rPr>
      </w:pPr>
    </w:p>
    <w:p w:rsidR="00C30CEA" w:rsidRDefault="00000A34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Economic Impact of Broadband in Rural Areas</w:t>
      </w:r>
    </w:p>
    <w:p w:rsidR="00C30CEA" w:rsidRDefault="00C30CEA" w:rsidP="00C30CEA">
      <w:pPr>
        <w:rPr>
          <w:b/>
        </w:rPr>
      </w:pPr>
    </w:p>
    <w:p w:rsidR="00C87D83" w:rsidRDefault="00192EB7" w:rsidP="00C30CEA">
      <w:r>
        <w:lastRenderedPageBreak/>
        <w:t xml:space="preserve">Dusty Johnson, Vice President of Consulting for Vantage Point Solutions, </w:t>
      </w:r>
      <w:r w:rsidR="00DB5279">
        <w:t xml:space="preserve">by video </w:t>
      </w:r>
      <w:r>
        <w:t xml:space="preserve">discussed the impact of broadband on rural areas, emphasizing statistics for Minnesota.  A copy of Mr. Johnson’s power point can be found at </w:t>
      </w:r>
      <w:hyperlink r:id="rId7" w:tgtFrame="_blank" w:tooltip="19april2017-dusty-johnson" w:history="1">
        <w:r w:rsidRPr="00192EB7">
          <w:rPr>
            <w:color w:val="0000FF"/>
            <w:u w:val="single"/>
            <w:lang w:val="en"/>
          </w:rPr>
          <w:t>The Economic Impact of Rural Broadband</w:t>
        </w:r>
      </w:hyperlink>
      <w:r>
        <w:rPr>
          <w:lang w:val="en"/>
        </w:rPr>
        <w:t xml:space="preserve">. Mr. Johnson </w:t>
      </w:r>
      <w:r w:rsidR="00C87D83">
        <w:rPr>
          <w:lang w:val="en"/>
        </w:rPr>
        <w:t>also responded to questions from Task Force members.</w:t>
      </w:r>
    </w:p>
    <w:p w:rsidR="00C87D83" w:rsidRDefault="00C87D83" w:rsidP="00C30CEA">
      <w:pPr>
        <w:rPr>
          <w:b/>
        </w:rPr>
      </w:pPr>
    </w:p>
    <w:p w:rsidR="00C30CEA" w:rsidRDefault="00192EB7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to Price Out Broadband Deployment in the State of Minnesota</w:t>
      </w:r>
    </w:p>
    <w:p w:rsidR="00BA49FE" w:rsidRDefault="00BA49FE" w:rsidP="00BA49FE">
      <w:pPr>
        <w:rPr>
          <w:b/>
        </w:rPr>
      </w:pPr>
    </w:p>
    <w:p w:rsidR="00BA49FE" w:rsidRDefault="00192EB7" w:rsidP="00BA49FE">
      <w:pPr>
        <w:rPr>
          <w:lang w:val="en"/>
        </w:rPr>
      </w:pPr>
      <w:r>
        <w:t>Mike Wilson and Mark Guttman from CostQuest Associates</w:t>
      </w:r>
      <w:r w:rsidR="00DB5279">
        <w:t>, via video,</w:t>
      </w:r>
      <w:bookmarkStart w:id="0" w:name="_GoBack"/>
      <w:bookmarkEnd w:id="0"/>
      <w:r>
        <w:t xml:space="preserve"> provided an overview of methods to determine the cost of broadband deployment in Minnesota. A copy of their presentation is at</w:t>
      </w:r>
      <w:r w:rsidRPr="00192EB7">
        <w:rPr>
          <w:lang w:val="en"/>
        </w:rPr>
        <w:t xml:space="preserve"> </w:t>
      </w:r>
      <w:hyperlink r:id="rId8" w:tgtFrame="_blank" w:tooltip="19april2017-cost-quest" w:history="1">
        <w:r w:rsidRPr="00192EB7">
          <w:rPr>
            <w:color w:val="0000FF"/>
            <w:u w:val="single"/>
            <w:lang w:val="en"/>
          </w:rPr>
          <w:t>Cost Modeling Overview</w:t>
        </w:r>
      </w:hyperlink>
      <w:r>
        <w:rPr>
          <w:lang w:val="en"/>
        </w:rPr>
        <w:t>. They</w:t>
      </w:r>
      <w:r w:rsidR="00C87D83">
        <w:rPr>
          <w:lang w:val="en"/>
        </w:rPr>
        <w:t xml:space="preserve"> also responded to questions from Task Force members.</w:t>
      </w:r>
    </w:p>
    <w:p w:rsidR="00C87D83" w:rsidRDefault="00C87D83" w:rsidP="00BA49FE">
      <w:pPr>
        <w:rPr>
          <w:lang w:val="en"/>
        </w:rPr>
      </w:pPr>
    </w:p>
    <w:p w:rsidR="006A76DD" w:rsidRDefault="00192EB7" w:rsidP="006A76D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from the Office of Broadband Development</w:t>
      </w:r>
    </w:p>
    <w:p w:rsidR="006A76DD" w:rsidRDefault="006A76DD" w:rsidP="006A76DD">
      <w:pPr>
        <w:rPr>
          <w:b/>
        </w:rPr>
      </w:pPr>
    </w:p>
    <w:p w:rsidR="006A76DD" w:rsidRDefault="006A76DD" w:rsidP="006A76DD">
      <w:r>
        <w:t>Dan</w:t>
      </w:r>
      <w:r w:rsidR="00192EB7">
        <w:t>n</w:t>
      </w:r>
      <w:r>
        <w:t xml:space="preserve">a </w:t>
      </w:r>
      <w:r w:rsidR="00192EB7">
        <w:t xml:space="preserve">MacKenzie, Executive Director of the OBD, provided an overview of current activities of the office. </w:t>
      </w:r>
    </w:p>
    <w:p w:rsidR="00673962" w:rsidRDefault="00673962" w:rsidP="006A76DD"/>
    <w:p w:rsidR="00673962" w:rsidRDefault="00673962" w:rsidP="00673962">
      <w:pPr>
        <w:pStyle w:val="ListParagraph"/>
        <w:numPr>
          <w:ilvl w:val="0"/>
          <w:numId w:val="4"/>
        </w:numPr>
        <w:rPr>
          <w:b/>
          <w:lang w:val="en"/>
        </w:rPr>
      </w:pPr>
      <w:r>
        <w:rPr>
          <w:b/>
          <w:lang w:val="en"/>
        </w:rPr>
        <w:t>Wrap-up, Discussion of May Meeting</w:t>
      </w:r>
    </w:p>
    <w:p w:rsidR="00673962" w:rsidRDefault="00673962" w:rsidP="00673962">
      <w:pPr>
        <w:rPr>
          <w:b/>
          <w:lang w:val="en"/>
        </w:rPr>
      </w:pPr>
    </w:p>
    <w:p w:rsidR="00673962" w:rsidRPr="00673962" w:rsidRDefault="00673962" w:rsidP="00673962">
      <w:pPr>
        <w:rPr>
          <w:lang w:val="en"/>
        </w:rPr>
      </w:pPr>
      <w:r>
        <w:rPr>
          <w:lang w:val="en"/>
        </w:rPr>
        <w:t>It was noted that the May 11</w:t>
      </w:r>
      <w:r w:rsidRPr="00673962">
        <w:rPr>
          <w:vertAlign w:val="superscript"/>
          <w:lang w:val="en"/>
        </w:rPr>
        <w:t>th</w:t>
      </w:r>
      <w:r>
        <w:rPr>
          <w:lang w:val="en"/>
        </w:rPr>
        <w:t xml:space="preserve"> meeting is tentatively scheduled to be held at St. Paul Neighborhood Network (SPNN).</w:t>
      </w:r>
    </w:p>
    <w:p w:rsidR="00B7240C" w:rsidRDefault="00B7240C" w:rsidP="006A76DD">
      <w:pPr>
        <w:rPr>
          <w:lang w:val="en"/>
        </w:rPr>
      </w:pPr>
    </w:p>
    <w:p w:rsidR="00E703F2" w:rsidRDefault="00CC554C" w:rsidP="00CC554C">
      <w:pPr>
        <w:rPr>
          <w:b/>
        </w:rPr>
      </w:pPr>
      <w:r>
        <w:rPr>
          <w:lang w:val="en"/>
        </w:rPr>
        <w:t>The m</w:t>
      </w:r>
      <w:r w:rsidR="00673962">
        <w:rPr>
          <w:lang w:val="en"/>
        </w:rPr>
        <w:t>eeting adjourned at 2:3</w:t>
      </w:r>
      <w:r w:rsidR="00B7240C">
        <w:rPr>
          <w:lang w:val="en"/>
        </w:rPr>
        <w:t>0 p.m.</w:t>
      </w:r>
    </w:p>
    <w:sectPr w:rsidR="00E7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7E1A"/>
    <w:rsid w:val="000232CF"/>
    <w:rsid w:val="00060CC7"/>
    <w:rsid w:val="000813E2"/>
    <w:rsid w:val="000C03CE"/>
    <w:rsid w:val="000D5EF2"/>
    <w:rsid w:val="00110785"/>
    <w:rsid w:val="00132B96"/>
    <w:rsid w:val="00174132"/>
    <w:rsid w:val="00192EB7"/>
    <w:rsid w:val="001B2D9E"/>
    <w:rsid w:val="00264C87"/>
    <w:rsid w:val="00270DEE"/>
    <w:rsid w:val="002A3BCD"/>
    <w:rsid w:val="002E229D"/>
    <w:rsid w:val="003725FF"/>
    <w:rsid w:val="00393B46"/>
    <w:rsid w:val="003B1379"/>
    <w:rsid w:val="00456E35"/>
    <w:rsid w:val="00476BC2"/>
    <w:rsid w:val="004C7B6C"/>
    <w:rsid w:val="004E6BF2"/>
    <w:rsid w:val="00520C9A"/>
    <w:rsid w:val="00530550"/>
    <w:rsid w:val="00564E8D"/>
    <w:rsid w:val="005D1CAC"/>
    <w:rsid w:val="005E71C4"/>
    <w:rsid w:val="005F40CB"/>
    <w:rsid w:val="005F651A"/>
    <w:rsid w:val="006053D0"/>
    <w:rsid w:val="00633CFC"/>
    <w:rsid w:val="0064012F"/>
    <w:rsid w:val="006524BE"/>
    <w:rsid w:val="00673962"/>
    <w:rsid w:val="006A76DD"/>
    <w:rsid w:val="0071779F"/>
    <w:rsid w:val="007626B7"/>
    <w:rsid w:val="00770A7A"/>
    <w:rsid w:val="00770F8A"/>
    <w:rsid w:val="0077419E"/>
    <w:rsid w:val="007928E3"/>
    <w:rsid w:val="007A5F9F"/>
    <w:rsid w:val="007D282C"/>
    <w:rsid w:val="007E01CD"/>
    <w:rsid w:val="0080300A"/>
    <w:rsid w:val="00813C1A"/>
    <w:rsid w:val="00862F4E"/>
    <w:rsid w:val="00887A24"/>
    <w:rsid w:val="008941CA"/>
    <w:rsid w:val="008F1114"/>
    <w:rsid w:val="008F698C"/>
    <w:rsid w:val="00951B6C"/>
    <w:rsid w:val="009A6D21"/>
    <w:rsid w:val="009F4BCC"/>
    <w:rsid w:val="009F5633"/>
    <w:rsid w:val="00A057B6"/>
    <w:rsid w:val="00A31539"/>
    <w:rsid w:val="00A36B23"/>
    <w:rsid w:val="00A40745"/>
    <w:rsid w:val="00A5692F"/>
    <w:rsid w:val="00AA330C"/>
    <w:rsid w:val="00AE2D4A"/>
    <w:rsid w:val="00B7240C"/>
    <w:rsid w:val="00BA49FE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554C"/>
    <w:rsid w:val="00CD1065"/>
    <w:rsid w:val="00CD7444"/>
    <w:rsid w:val="00CF23ED"/>
    <w:rsid w:val="00D40193"/>
    <w:rsid w:val="00D4373E"/>
    <w:rsid w:val="00D5634C"/>
    <w:rsid w:val="00D67BF3"/>
    <w:rsid w:val="00D83AE5"/>
    <w:rsid w:val="00DB14DA"/>
    <w:rsid w:val="00DB5279"/>
    <w:rsid w:val="00DC491E"/>
    <w:rsid w:val="00E04174"/>
    <w:rsid w:val="00E350A9"/>
    <w:rsid w:val="00E4255E"/>
    <w:rsid w:val="00E57C36"/>
    <w:rsid w:val="00E703F2"/>
    <w:rsid w:val="00E74D81"/>
    <w:rsid w:val="00E867BD"/>
    <w:rsid w:val="00ED1A54"/>
    <w:rsid w:val="00ED6025"/>
    <w:rsid w:val="00EF2431"/>
    <w:rsid w:val="00F06335"/>
    <w:rsid w:val="00F27E3F"/>
    <w:rsid w:val="00F30689"/>
    <w:rsid w:val="00F511BF"/>
    <w:rsid w:val="00F545BD"/>
    <w:rsid w:val="00F92001"/>
    <w:rsid w:val="00FA7D18"/>
    <w:rsid w:val="00FB7EBA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912E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19april2017-cost-quest_tcm1045-290532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n.gov/deed/assets/19april2017-dusty-johnson_tcm1045-290533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assets/19april2017-ctc_tcm1045-290534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mn.gov/deed/assets/19april2017-finley_tcm1045-29053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59E90-BA49-426F-97A7-48FBBEAF2EA7}"/>
</file>

<file path=customXml/itemProps2.xml><?xml version="1.0" encoding="utf-8"?>
<ds:datastoreItem xmlns:ds="http://schemas.openxmlformats.org/officeDocument/2006/customXml" ds:itemID="{6607E9B3-C7DB-428B-BF6F-89C8C71B0145}"/>
</file>

<file path=customXml/itemProps3.xml><?xml version="1.0" encoding="utf-8"?>
<ds:datastoreItem xmlns:ds="http://schemas.openxmlformats.org/officeDocument/2006/customXml" ds:itemID="{D13FFED8-BD0D-49F3-B724-F79A147681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6</cp:revision>
  <dcterms:created xsi:type="dcterms:W3CDTF">2017-04-28T18:04:00Z</dcterms:created>
  <dcterms:modified xsi:type="dcterms:W3CDTF">2017-04-28T18:34:00Z</dcterms:modified>
</cp:coreProperties>
</file>