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19200B1A" w14:textId="318ACE30" w:rsidR="0046391D" w:rsidRDefault="009023B1" w:rsidP="0046391D">
      <w:pPr>
        <w:contextualSpacing/>
        <w:jc w:val="center"/>
        <w:rPr>
          <w:rFonts w:asciiTheme="minorHAnsi" w:hAnsiTheme="minorHAnsi"/>
          <w:b/>
        </w:rPr>
      </w:pPr>
      <w:r>
        <w:rPr>
          <w:rFonts w:asciiTheme="minorHAnsi" w:hAnsiTheme="minorHAnsi"/>
          <w:b/>
        </w:rPr>
        <w:t>July 13</w:t>
      </w:r>
      <w:r w:rsidR="00760CD9">
        <w:rPr>
          <w:rFonts w:asciiTheme="minorHAnsi" w:hAnsiTheme="minorHAnsi"/>
          <w:b/>
        </w:rPr>
        <w:t>, 2022</w:t>
      </w:r>
    </w:p>
    <w:p w14:paraId="003F9131" w14:textId="6E943326" w:rsidR="0046391D" w:rsidRDefault="00401594" w:rsidP="00FA2A5E">
      <w:pPr>
        <w:pStyle w:val="xxxmsonormal"/>
        <w:jc w:val="center"/>
        <w:rPr>
          <w:rFonts w:asciiTheme="minorHAnsi" w:hAnsiTheme="minorHAnsi"/>
          <w:b/>
        </w:rPr>
      </w:pPr>
      <w:r>
        <w:rPr>
          <w:rFonts w:asciiTheme="minorHAnsi" w:hAnsiTheme="minorHAnsi"/>
          <w:b/>
          <w:sz w:val="22"/>
          <w:szCs w:val="22"/>
        </w:rPr>
        <w:t>1</w:t>
      </w:r>
      <w:r w:rsidR="009023B1">
        <w:rPr>
          <w:rFonts w:asciiTheme="minorHAnsi" w:hAnsiTheme="minorHAnsi"/>
          <w:b/>
          <w:sz w:val="22"/>
          <w:szCs w:val="22"/>
        </w:rPr>
        <w:t>:30</w:t>
      </w:r>
      <w:r>
        <w:rPr>
          <w:rFonts w:asciiTheme="minorHAnsi" w:hAnsiTheme="minorHAnsi"/>
          <w:b/>
          <w:sz w:val="22"/>
          <w:szCs w:val="22"/>
        </w:rPr>
        <w:t xml:space="preserve"> </w:t>
      </w:r>
      <w:r w:rsidR="009023B1">
        <w:rPr>
          <w:rFonts w:asciiTheme="minorHAnsi" w:hAnsiTheme="minorHAnsi"/>
          <w:b/>
          <w:sz w:val="22"/>
          <w:szCs w:val="22"/>
        </w:rPr>
        <w:t>p</w:t>
      </w:r>
      <w:r>
        <w:rPr>
          <w:rFonts w:asciiTheme="minorHAnsi" w:hAnsiTheme="minorHAnsi"/>
          <w:b/>
          <w:sz w:val="22"/>
          <w:szCs w:val="22"/>
        </w:rPr>
        <w:t xml:space="preserve">.m. – </w:t>
      </w:r>
      <w:r w:rsidR="009023B1">
        <w:rPr>
          <w:rFonts w:asciiTheme="minorHAnsi" w:hAnsiTheme="minorHAnsi"/>
          <w:b/>
          <w:sz w:val="22"/>
          <w:szCs w:val="22"/>
        </w:rPr>
        <w:t>3:45 p</w:t>
      </w:r>
      <w:r w:rsidR="0046391D" w:rsidRPr="00C3000E">
        <w:rPr>
          <w:rFonts w:asciiTheme="minorHAnsi" w:hAnsiTheme="minorHAnsi"/>
          <w:b/>
          <w:sz w:val="22"/>
          <w:szCs w:val="22"/>
        </w:rPr>
        <w:t>.m.</w:t>
      </w:r>
    </w:p>
    <w:p w14:paraId="6CD8D378" w14:textId="77777777" w:rsidR="00D52435" w:rsidRDefault="00D52435" w:rsidP="00306530">
      <w:pPr>
        <w:jc w:val="center"/>
        <w:rPr>
          <w:b/>
          <w:lang w:val="en"/>
        </w:rPr>
      </w:pPr>
    </w:p>
    <w:p w14:paraId="1F641E4C" w14:textId="12502DC3" w:rsidR="00306530" w:rsidRDefault="00AA3E21" w:rsidP="00306530">
      <w:pPr>
        <w:jc w:val="center"/>
        <w:rPr>
          <w:b/>
          <w:lang w:val="en"/>
        </w:rPr>
      </w:pPr>
      <w:r>
        <w:rPr>
          <w:b/>
          <w:lang w:val="en"/>
        </w:rPr>
        <w:t>Virtual</w:t>
      </w:r>
      <w:r w:rsidR="00F725BE">
        <w:rPr>
          <w:b/>
          <w:lang w:val="en"/>
        </w:rPr>
        <w:t xml:space="preserve"> Meeting via </w:t>
      </w:r>
      <w:r w:rsidR="0009760E">
        <w:rPr>
          <w:b/>
          <w:lang w:val="en"/>
        </w:rPr>
        <w:t>Teams</w:t>
      </w:r>
    </w:p>
    <w:p w14:paraId="3EA61563" w14:textId="77777777" w:rsidR="005F0636" w:rsidRDefault="005F0636" w:rsidP="00242C30">
      <w:pPr>
        <w:rPr>
          <w:rFonts w:eastAsia="Times New Roman"/>
          <w:b/>
          <w:bCs/>
          <w:color w:val="000000"/>
        </w:rPr>
      </w:pPr>
    </w:p>
    <w:p w14:paraId="6687A4D7" w14:textId="7FAD53BE" w:rsidR="00242C30" w:rsidRDefault="00242C30" w:rsidP="00242C30">
      <w:r>
        <w:rPr>
          <w:rFonts w:eastAsia="Times New Roman"/>
          <w:b/>
          <w:bCs/>
          <w:color w:val="000000"/>
        </w:rPr>
        <w:t xml:space="preserve">Task Force Members Present: </w:t>
      </w:r>
      <w:r>
        <w:t>Teddy Bekele</w:t>
      </w:r>
      <w:r w:rsidR="00852C81">
        <w:t xml:space="preserve">, </w:t>
      </w:r>
      <w:r w:rsidR="009023B1">
        <w:t>Yvonne Cariveau,</w:t>
      </w:r>
      <w:r w:rsidR="0054414C">
        <w:t xml:space="preserve"> </w:t>
      </w:r>
      <w:r>
        <w:t>Steve Fenske</w:t>
      </w:r>
      <w:r w:rsidR="00852C81">
        <w:t xml:space="preserve">, </w:t>
      </w:r>
      <w:r>
        <w:t>Steve Giorgi</w:t>
      </w:r>
      <w:r w:rsidR="00852C81">
        <w:t>,</w:t>
      </w:r>
      <w:r w:rsidR="006A76F1">
        <w:t xml:space="preserve"> </w:t>
      </w:r>
      <w:r w:rsidR="0054414C">
        <w:t xml:space="preserve">Jason Hollinday, </w:t>
      </w:r>
      <w:r w:rsidR="0009760E">
        <w:t xml:space="preserve">Marc Johnson, </w:t>
      </w:r>
      <w:r>
        <w:t>Bernadine Joselyn</w:t>
      </w:r>
      <w:r w:rsidR="00852C81">
        <w:t xml:space="preserve">, </w:t>
      </w:r>
      <w:r w:rsidR="0009760E">
        <w:t>Brian Kram</w:t>
      </w:r>
      <w:r w:rsidR="00494EAB">
        <w:t xml:space="preserve">beer, </w:t>
      </w:r>
      <w:r>
        <w:t>Micah Myers</w:t>
      </w:r>
      <w:r w:rsidR="008F05F3">
        <w:t xml:space="preserve">, </w:t>
      </w:r>
      <w:r w:rsidR="009023B1">
        <w:t xml:space="preserve">Phil Stalboerger, </w:t>
      </w:r>
      <w:r>
        <w:t>Theresa Sunde</w:t>
      </w:r>
      <w:r w:rsidR="008F05F3">
        <w:t xml:space="preserve">, </w:t>
      </w:r>
      <w:r>
        <w:t>Jim Weikum</w:t>
      </w:r>
      <w:r w:rsidR="008F05F3">
        <w:t xml:space="preserve">, </w:t>
      </w:r>
      <w:r w:rsidR="009D0199">
        <w:t>Dave Wolf</w:t>
      </w:r>
    </w:p>
    <w:p w14:paraId="5749061B" w14:textId="277C1DC4" w:rsidR="00242C30" w:rsidRDefault="00242C30" w:rsidP="00242C30"/>
    <w:p w14:paraId="09A21749" w14:textId="0F32298B" w:rsidR="00133F58" w:rsidRDefault="00242C30" w:rsidP="00133F58">
      <w:r>
        <w:rPr>
          <w:b/>
          <w:bCs/>
        </w:rPr>
        <w:t>Task Force Members Absent:</w:t>
      </w:r>
      <w:r w:rsidR="006C5147">
        <w:rPr>
          <w:b/>
          <w:bCs/>
        </w:rPr>
        <w:t xml:space="preserve"> </w:t>
      </w:r>
      <w:r w:rsidR="009023B1">
        <w:t xml:space="preserve">Nolan Cauthen, Paul Weirtz </w:t>
      </w:r>
    </w:p>
    <w:p w14:paraId="7172D937" w14:textId="5E03FD3A" w:rsidR="00242C30" w:rsidRDefault="00242C30" w:rsidP="00242C30"/>
    <w:p w14:paraId="5A1689CA" w14:textId="7A61983E" w:rsidR="00242C30" w:rsidRDefault="00242C30" w:rsidP="00242C30">
      <w:r>
        <w:rPr>
          <w:b/>
          <w:bCs/>
        </w:rPr>
        <w:t xml:space="preserve">Others in Attendance: </w:t>
      </w:r>
      <w:r w:rsidR="009023B1" w:rsidRPr="009023B1">
        <w:t>Jessica Barthel,</w:t>
      </w:r>
      <w:r w:rsidR="009023B1">
        <w:rPr>
          <w:b/>
          <w:bCs/>
        </w:rPr>
        <w:t xml:space="preserve"> </w:t>
      </w:r>
      <w:r w:rsidR="006D7F53">
        <w:t xml:space="preserve">John Bassing, </w:t>
      </w:r>
      <w:r w:rsidR="009023B1">
        <w:t xml:space="preserve">Anna Boroff, </w:t>
      </w:r>
      <w:r w:rsidR="00BB408E">
        <w:t xml:space="preserve">Joe </w:t>
      </w:r>
      <w:r w:rsidR="001B58A9">
        <w:t>Buttweiler</w:t>
      </w:r>
      <w:r w:rsidR="00BB408E">
        <w:t xml:space="preserve">, </w:t>
      </w:r>
      <w:r w:rsidR="006D7F53">
        <w:t xml:space="preserve">Zachary Cairns, </w:t>
      </w:r>
      <w:r w:rsidR="009023B1">
        <w:t>Santo Cruz</w:t>
      </w:r>
      <w:r w:rsidR="006D7F53">
        <w:t>,</w:t>
      </w:r>
      <w:r w:rsidR="009023B1">
        <w:t xml:space="preserve"> Angie Dickison, Barbara Droher Klein,</w:t>
      </w:r>
      <w:r w:rsidR="006D7F53">
        <w:t xml:space="preserve"> </w:t>
      </w:r>
      <w:r w:rsidR="009D0199">
        <w:t>Jennifer Frost,</w:t>
      </w:r>
      <w:r w:rsidR="009023B1">
        <w:t xml:space="preserve"> Patrick Garry,</w:t>
      </w:r>
      <w:r w:rsidR="009D0199">
        <w:t xml:space="preserve"> </w:t>
      </w:r>
      <w:r w:rsidR="009023B1">
        <w:t xml:space="preserve">Carter Grupp, </w:t>
      </w:r>
      <w:r w:rsidR="006D7F53">
        <w:t xml:space="preserve">Bradley Gustafson, </w:t>
      </w:r>
      <w:r w:rsidR="009023B1">
        <w:t xml:space="preserve">Garreth Hubbard, </w:t>
      </w:r>
      <w:r w:rsidR="00BB408E">
        <w:t xml:space="preserve">Karrie Jansen, </w:t>
      </w:r>
      <w:r w:rsidR="009023B1">
        <w:t xml:space="preserve">Benya Kraus, Melinda Miller, Josh Netland, David Savolaine, Jennifer Simms, </w:t>
      </w:r>
      <w:r w:rsidR="001D2D1B">
        <w:t>Ann Treacy,</w:t>
      </w:r>
      <w:r w:rsidR="009D0199">
        <w:t xml:space="preserve"> Diane Wells</w:t>
      </w:r>
      <w:r w:rsidR="006D7F53">
        <w:t xml:space="preserve">, </w:t>
      </w:r>
      <w:r w:rsidR="009023B1">
        <w:t>Sukari Wright</w:t>
      </w:r>
    </w:p>
    <w:p w14:paraId="09F8778D" w14:textId="77777777" w:rsidR="005B535E" w:rsidRPr="00242C30" w:rsidRDefault="005B535E" w:rsidP="00242C30">
      <w:pPr>
        <w:rPr>
          <w:rFonts w:eastAsia="Times New Roman"/>
          <w:b/>
          <w:bCs/>
          <w:color w:val="000000"/>
        </w:rPr>
      </w:pPr>
    </w:p>
    <w:p w14:paraId="3934C16D" w14:textId="77777777" w:rsidR="0046391D" w:rsidRDefault="0046391D" w:rsidP="0046391D"/>
    <w:p w14:paraId="23866E49" w14:textId="6496638B" w:rsidR="0046391D" w:rsidRDefault="0046391D" w:rsidP="008E34EF">
      <w:pPr>
        <w:pStyle w:val="ListParagraph"/>
        <w:numPr>
          <w:ilvl w:val="0"/>
          <w:numId w:val="1"/>
        </w:numPr>
        <w:rPr>
          <w:b/>
          <w:bCs/>
        </w:rPr>
      </w:pPr>
      <w:r w:rsidRPr="008E34EF">
        <w:rPr>
          <w:b/>
          <w:bCs/>
        </w:rPr>
        <w:t xml:space="preserve">Welcome, Task Force Introductions, Attendee Introductions and Approval of Minutes from </w:t>
      </w:r>
      <w:r w:rsidR="006D7F53">
        <w:rPr>
          <w:b/>
          <w:bCs/>
        </w:rPr>
        <w:t>Ma</w:t>
      </w:r>
      <w:r w:rsidR="009023B1">
        <w:rPr>
          <w:b/>
          <w:bCs/>
        </w:rPr>
        <w:t>y 20</w:t>
      </w:r>
      <w:r w:rsidR="00EE73D6">
        <w:rPr>
          <w:b/>
          <w:bCs/>
        </w:rPr>
        <w:t>, 2022</w:t>
      </w:r>
      <w:r w:rsidRPr="008E34EF">
        <w:rPr>
          <w:b/>
          <w:bCs/>
        </w:rPr>
        <w:t xml:space="preserve"> Meeting</w:t>
      </w:r>
    </w:p>
    <w:p w14:paraId="1243E072" w14:textId="52943BA5" w:rsidR="008E34EF" w:rsidRDefault="008E34EF" w:rsidP="008E34EF"/>
    <w:p w14:paraId="2F527833" w14:textId="0A305161" w:rsidR="00312214" w:rsidRDefault="00312214" w:rsidP="008E34EF">
      <w:r>
        <w:t>Chair Bekele called the meeting to order and r</w:t>
      </w:r>
      <w:r w:rsidR="00BF18E3">
        <w:t>oll call was taken.</w:t>
      </w:r>
      <w:r w:rsidR="00CA57EA">
        <w:t xml:space="preserve"> </w:t>
      </w:r>
      <w:r w:rsidR="00D3209B">
        <w:t xml:space="preserve">The minutes of the </w:t>
      </w:r>
      <w:r w:rsidR="006D7F53">
        <w:t>Ma</w:t>
      </w:r>
      <w:r w:rsidR="005C7650">
        <w:t>y 20</w:t>
      </w:r>
      <w:r w:rsidR="004E381A">
        <w:t>, 2022</w:t>
      </w:r>
      <w:r>
        <w:t xml:space="preserve"> meeting were approved</w:t>
      </w:r>
      <w:r w:rsidR="00A44DB9">
        <w:t xml:space="preserve">. </w:t>
      </w:r>
      <w:r w:rsidR="00002043">
        <w:t>Chair Bekele</w:t>
      </w:r>
      <w:r w:rsidR="00A44DB9">
        <w:t xml:space="preserve"> provided an overview of the agenda.</w:t>
      </w:r>
      <w:r w:rsidR="00292A24">
        <w:t xml:space="preserve"> </w:t>
      </w:r>
    </w:p>
    <w:p w14:paraId="7741BB09" w14:textId="77777777" w:rsidR="0046391D" w:rsidRPr="00F55F40" w:rsidRDefault="0046391D" w:rsidP="0046391D">
      <w:pPr>
        <w:rPr>
          <w:b/>
          <w:bCs/>
        </w:rPr>
      </w:pPr>
    </w:p>
    <w:p w14:paraId="2C3E1B02" w14:textId="7A9BE76D" w:rsidR="00F55F40" w:rsidRPr="00F55F40" w:rsidRDefault="00F55F40" w:rsidP="00F55F40">
      <w:pPr>
        <w:pStyle w:val="ListParagraph"/>
        <w:numPr>
          <w:ilvl w:val="0"/>
          <w:numId w:val="1"/>
        </w:numPr>
        <w:rPr>
          <w:b/>
          <w:bCs/>
        </w:rPr>
      </w:pPr>
      <w:bookmarkStart w:id="0" w:name="_Hlk99022937"/>
      <w:r w:rsidRPr="00F55F40">
        <w:rPr>
          <w:b/>
          <w:bCs/>
        </w:rPr>
        <w:t xml:space="preserve">Update </w:t>
      </w:r>
      <w:r w:rsidR="005C7650">
        <w:rPr>
          <w:b/>
          <w:bCs/>
        </w:rPr>
        <w:t>from the Office of Broadband Development</w:t>
      </w:r>
    </w:p>
    <w:p w14:paraId="731EF5AE" w14:textId="66B44168" w:rsidR="001C7117" w:rsidRPr="001C7117" w:rsidRDefault="0046391D" w:rsidP="00F55F40">
      <w:pPr>
        <w:pStyle w:val="ListParagraph"/>
        <w:ind w:left="1440"/>
      </w:pPr>
      <w:r w:rsidRPr="0046391D">
        <w:tab/>
      </w:r>
    </w:p>
    <w:p w14:paraId="1548D6B6" w14:textId="4D4AA741" w:rsidR="00397DA2" w:rsidRPr="00A111D6" w:rsidRDefault="005E5EE4" w:rsidP="005C7650">
      <w:pPr>
        <w:rPr>
          <w:b/>
          <w:bCs/>
        </w:rPr>
      </w:pPr>
      <w:r>
        <w:t>D</w:t>
      </w:r>
      <w:r w:rsidR="005C7650">
        <w:t xml:space="preserve">iane Wells, deputy director of the Office of Broadband Development, provided an update on the status of applications for federal funding for digital equity and broadband infrastructure, the open Border to Border grant round, and the hiring status for the Digital Equity Lead and Executive Director positions. </w:t>
      </w:r>
      <w:bookmarkEnd w:id="0"/>
    </w:p>
    <w:p w14:paraId="237F378B" w14:textId="77777777" w:rsidR="00A111D6" w:rsidRPr="00A111D6" w:rsidRDefault="00A111D6" w:rsidP="00A111D6">
      <w:pPr>
        <w:rPr>
          <w:b/>
          <w:bCs/>
        </w:rPr>
      </w:pPr>
    </w:p>
    <w:p w14:paraId="3865B8B8" w14:textId="1D775D23" w:rsidR="006D3A8D" w:rsidRDefault="00BA45E8" w:rsidP="00BA45E8">
      <w:pPr>
        <w:pStyle w:val="ListParagraph"/>
        <w:numPr>
          <w:ilvl w:val="0"/>
          <w:numId w:val="1"/>
        </w:numPr>
        <w:tabs>
          <w:tab w:val="left" w:pos="6507"/>
        </w:tabs>
        <w:rPr>
          <w:b/>
          <w:bCs/>
        </w:rPr>
      </w:pPr>
      <w:r>
        <w:rPr>
          <w:b/>
          <w:bCs/>
        </w:rPr>
        <w:t>Affordable Connectivity Program</w:t>
      </w:r>
    </w:p>
    <w:p w14:paraId="073CCCCD" w14:textId="015A8455" w:rsidR="00BA45E8" w:rsidRDefault="00BA45E8" w:rsidP="00BA45E8">
      <w:pPr>
        <w:tabs>
          <w:tab w:val="left" w:pos="6507"/>
        </w:tabs>
        <w:rPr>
          <w:b/>
          <w:bCs/>
        </w:rPr>
      </w:pPr>
    </w:p>
    <w:p w14:paraId="0893645C" w14:textId="1D005338" w:rsidR="00BA45E8" w:rsidRPr="00BA45E8" w:rsidRDefault="00BA45E8" w:rsidP="00BA45E8">
      <w:pPr>
        <w:tabs>
          <w:tab w:val="left" w:pos="6507"/>
        </w:tabs>
      </w:pPr>
      <w:r w:rsidRPr="00BA45E8">
        <w:t>David Savolaine, Consumer Affairs and Outreach Division, FCC, provided an overview of the FCC’s Affordable Connectivity Program</w:t>
      </w:r>
      <w:r>
        <w:t xml:space="preserve"> and responded to questions.</w:t>
      </w:r>
      <w:r w:rsidR="001572A0">
        <w:t xml:space="preserve"> H</w:t>
      </w:r>
      <w:r>
        <w:t>is presentation slides are posted on the OBD-Governor’s Task Force</w:t>
      </w:r>
      <w:r w:rsidR="00A33512">
        <w:t xml:space="preserve"> section of DEED’s</w:t>
      </w:r>
      <w:r>
        <w:t xml:space="preserve"> website.</w:t>
      </w:r>
      <w:r w:rsidR="001572A0">
        <w:t xml:space="preserve"> Mr. Savolaine responded to questions from Task Force members.</w:t>
      </w:r>
    </w:p>
    <w:p w14:paraId="6DEC8C51" w14:textId="007B7CEE" w:rsidR="00F413A8" w:rsidRDefault="00F413A8" w:rsidP="00F413A8">
      <w:pPr>
        <w:ind w:left="720"/>
        <w:rPr>
          <w:iCs/>
        </w:rPr>
      </w:pPr>
    </w:p>
    <w:p w14:paraId="387F0E2D" w14:textId="5B135C09" w:rsidR="001E3A17" w:rsidRDefault="00BA45E8" w:rsidP="00174366">
      <w:pPr>
        <w:pStyle w:val="ListParagraph"/>
        <w:numPr>
          <w:ilvl w:val="0"/>
          <w:numId w:val="1"/>
        </w:numPr>
        <w:rPr>
          <w:b/>
          <w:bCs/>
        </w:rPr>
      </w:pPr>
      <w:r>
        <w:rPr>
          <w:b/>
          <w:bCs/>
        </w:rPr>
        <w:t>American Connection Corps Updates in Minnesota</w:t>
      </w:r>
    </w:p>
    <w:p w14:paraId="354D3E8A" w14:textId="000AC2E0" w:rsidR="001E3A17" w:rsidRPr="001E3A17" w:rsidRDefault="00CA6FC2" w:rsidP="001E3A17">
      <w:r>
        <w:t>Benya Krause, Lead for America Co-Founder and ACC Executive Director; along with Garreth Hubbard from Land O’Lakes; Carter Grupp, ACC Fellow in Otter Tail County; Patrick Garry, ACC Fellow in Redwood County; and Santo Cruz with CentraCare, discussed the work that ACC has been doing in communities with a focus on capacity building. They responded to questions from Task Force members. A copy of the slides used by Mr. Grupp and Mr. Garry are posted on the OBD-Governor’s Task Force</w:t>
      </w:r>
      <w:r w:rsidR="00A33512">
        <w:t xml:space="preserve"> section of DEED’s</w:t>
      </w:r>
      <w:r>
        <w:t xml:space="preserve"> website.</w:t>
      </w:r>
    </w:p>
    <w:p w14:paraId="711096F9" w14:textId="77777777" w:rsidR="001E3A17" w:rsidRPr="001E3A17" w:rsidRDefault="001E3A17" w:rsidP="001E3A17">
      <w:pPr>
        <w:rPr>
          <w:b/>
          <w:bCs/>
        </w:rPr>
      </w:pPr>
    </w:p>
    <w:p w14:paraId="348C1EDD" w14:textId="02BE1C62" w:rsidR="0046391D" w:rsidRDefault="00A33512" w:rsidP="00174366">
      <w:pPr>
        <w:pStyle w:val="ListParagraph"/>
        <w:numPr>
          <w:ilvl w:val="0"/>
          <w:numId w:val="1"/>
        </w:numPr>
        <w:rPr>
          <w:b/>
          <w:bCs/>
        </w:rPr>
      </w:pPr>
      <w:r>
        <w:rPr>
          <w:b/>
          <w:bCs/>
        </w:rPr>
        <w:t>Affordability and Adoption Sub-Group</w:t>
      </w:r>
    </w:p>
    <w:p w14:paraId="3097BCF9" w14:textId="61B3361E" w:rsidR="00894B4C" w:rsidRDefault="00894B4C" w:rsidP="00174366"/>
    <w:p w14:paraId="0B9B1586" w14:textId="29EB78A8" w:rsidR="00D948AD" w:rsidRDefault="00A33512" w:rsidP="00174366">
      <w:r>
        <w:t xml:space="preserve">Yvonne Cariveau provided an update on the Affordability and Adoption Sub-Group. Regular meetings have been set up for the third Tuesdays of the month. </w:t>
      </w:r>
    </w:p>
    <w:p w14:paraId="498085FE" w14:textId="62A14D9E" w:rsidR="00A33512" w:rsidRDefault="00A33512" w:rsidP="00174366"/>
    <w:p w14:paraId="612B9943" w14:textId="52DB8196" w:rsidR="00A33512" w:rsidRDefault="00A33512" w:rsidP="00A33512">
      <w:pPr>
        <w:pStyle w:val="ListParagraph"/>
        <w:numPr>
          <w:ilvl w:val="0"/>
          <w:numId w:val="1"/>
        </w:numPr>
        <w:rPr>
          <w:b/>
          <w:bCs/>
        </w:rPr>
      </w:pPr>
      <w:r>
        <w:rPr>
          <w:b/>
          <w:bCs/>
        </w:rPr>
        <w:lastRenderedPageBreak/>
        <w:t>Funding, Mapping and Usage Subgroup</w:t>
      </w:r>
    </w:p>
    <w:p w14:paraId="06B022F6" w14:textId="77777777" w:rsidR="001572A0" w:rsidRDefault="001572A0" w:rsidP="00A33512"/>
    <w:p w14:paraId="4A07488F" w14:textId="308558E5" w:rsidR="00A33512" w:rsidRDefault="00A33512" w:rsidP="00A33512">
      <w:r>
        <w:t>Steve Fenske provided an update from the Funding, Mapping and Usage Sub-Group. Chair Bekele reminded both sub-groups that if they have speakers in mind for future Task Force meetings to let him or Diane Wells know.</w:t>
      </w:r>
    </w:p>
    <w:p w14:paraId="1FC64D66" w14:textId="1593F4C9" w:rsidR="00A33512" w:rsidRDefault="00A33512" w:rsidP="00A33512"/>
    <w:p w14:paraId="6822755F" w14:textId="1AF6AB87" w:rsidR="00A33512" w:rsidRDefault="00A33512" w:rsidP="00A33512">
      <w:pPr>
        <w:pStyle w:val="ListParagraph"/>
        <w:numPr>
          <w:ilvl w:val="0"/>
          <w:numId w:val="1"/>
        </w:numPr>
        <w:rPr>
          <w:b/>
          <w:bCs/>
        </w:rPr>
      </w:pPr>
      <w:r>
        <w:rPr>
          <w:b/>
          <w:bCs/>
        </w:rPr>
        <w:t>Governor’s Task Force on Broadband Update</w:t>
      </w:r>
    </w:p>
    <w:p w14:paraId="041F2340" w14:textId="3D721707" w:rsidR="00A33512" w:rsidRDefault="00A33512" w:rsidP="00A33512">
      <w:pPr>
        <w:rPr>
          <w:b/>
          <w:bCs/>
        </w:rPr>
      </w:pPr>
    </w:p>
    <w:p w14:paraId="5CEA3817" w14:textId="0EA71AA0" w:rsidR="00A33512" w:rsidRDefault="00A33512" w:rsidP="00A33512">
      <w:r>
        <w:t>The Task Force discussed sending a letter to the Minnesota Public Utilities Commission in support of opening a proceeding to address the expanded eligible telecommunications carrier (ETC) designation that the Commission had awarded to LTD Broadband last year. A majority of members supported sending the letter; with a few members representing providers wishing to abstain (Brian Krambeer, Theresa Sunde and Paul Weirtz). The letter will be finalized and submitted in the Commission’s E-docket system.</w:t>
      </w:r>
    </w:p>
    <w:p w14:paraId="3BB5138A" w14:textId="2CBB5D71" w:rsidR="00A33512" w:rsidRDefault="00A33512" w:rsidP="00A33512"/>
    <w:p w14:paraId="2AFC7665" w14:textId="5292C921" w:rsidR="00A33512" w:rsidRDefault="00A33512" w:rsidP="00A33512">
      <w:pPr>
        <w:pStyle w:val="ListParagraph"/>
        <w:numPr>
          <w:ilvl w:val="0"/>
          <w:numId w:val="1"/>
        </w:numPr>
        <w:rPr>
          <w:b/>
          <w:bCs/>
        </w:rPr>
      </w:pPr>
      <w:r>
        <w:rPr>
          <w:b/>
          <w:bCs/>
        </w:rPr>
        <w:t>Public Comment, Other Business, August 29 Meeting Plans, Wrap-Up</w:t>
      </w:r>
    </w:p>
    <w:p w14:paraId="643AE103" w14:textId="06E3CE51" w:rsidR="00A33512" w:rsidRDefault="00A33512" w:rsidP="00A33512">
      <w:pPr>
        <w:rPr>
          <w:b/>
          <w:bCs/>
        </w:rPr>
      </w:pPr>
    </w:p>
    <w:p w14:paraId="6C6EA22F" w14:textId="1AFB5B29" w:rsidR="00A33512" w:rsidRPr="00A33512" w:rsidRDefault="007745C0" w:rsidP="00A33512">
      <w:r>
        <w:t xml:space="preserve">The chair asked if any Task Force members had items to bring forward. Steve Giorgi raised the issue of Minnesota falling behind, concern with the Office of Broadband being able to prepare a five-year plan, and the greater amounts of funding put towards broadband by other states. </w:t>
      </w:r>
      <w:r w:rsidR="000F12EE">
        <w:t xml:space="preserve">The Chair asked if any members of the public on the call wished to raise any issues and there were none. </w:t>
      </w:r>
      <w:r>
        <w:t>Chair Bekele mentioned the ceremonial signing by Governor Walz of the bill that contained funding for broadband at a farm in Benton County attended by Task Force members Steve Fenske, Marc Johnson, Bernadine Joselyn and himself.</w:t>
      </w:r>
      <w:r w:rsidR="000F12EE">
        <w:t xml:space="preserve"> The next meeting is August 29 and may be in person.</w:t>
      </w:r>
    </w:p>
    <w:p w14:paraId="17B09658" w14:textId="77777777" w:rsidR="00D948AD" w:rsidRDefault="00D948AD" w:rsidP="00174366"/>
    <w:p w14:paraId="608DE806" w14:textId="144AEF11" w:rsidR="00D60BC9" w:rsidRDefault="004541A0">
      <w:r>
        <w:t xml:space="preserve">The meeting adjourned at </w:t>
      </w:r>
      <w:r w:rsidR="007745C0">
        <w:t xml:space="preserve">approximately </w:t>
      </w:r>
      <w:r w:rsidR="00B54A0A">
        <w:t>3:</w:t>
      </w:r>
      <w:r w:rsidR="007745C0">
        <w:t>30</w:t>
      </w:r>
      <w:r w:rsidR="00327D36">
        <w:t xml:space="preserve"> </w:t>
      </w:r>
      <w:r w:rsidR="00B54A0A">
        <w:t>p</w:t>
      </w:r>
      <w:r w:rsidR="00327D36">
        <w:t>.m.</w:t>
      </w:r>
    </w:p>
    <w:sectPr w:rsidR="00D60BC9" w:rsidSect="00B84BA3">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3EB0" w14:textId="77777777" w:rsidR="003175D5" w:rsidRDefault="003175D5" w:rsidP="00FB0222">
      <w:r>
        <w:separator/>
      </w:r>
    </w:p>
  </w:endnote>
  <w:endnote w:type="continuationSeparator" w:id="0">
    <w:p w14:paraId="47BDF967" w14:textId="77777777" w:rsidR="003175D5" w:rsidRDefault="003175D5" w:rsidP="00FB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DBE" w14:textId="6A6F1C4F" w:rsidR="00555738" w:rsidRDefault="00555738">
    <w:pPr>
      <w:pStyle w:val="Footer"/>
      <w:jc w:val="right"/>
    </w:pPr>
  </w:p>
  <w:p w14:paraId="7EBDE54D" w14:textId="77777777" w:rsidR="00FB0222" w:rsidRDefault="00FB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F286B" w14:textId="77777777" w:rsidR="003175D5" w:rsidRDefault="003175D5" w:rsidP="00FB0222">
      <w:r>
        <w:separator/>
      </w:r>
    </w:p>
  </w:footnote>
  <w:footnote w:type="continuationSeparator" w:id="0">
    <w:p w14:paraId="2917EFC7" w14:textId="77777777" w:rsidR="003175D5" w:rsidRDefault="003175D5" w:rsidP="00FB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328"/>
    <w:multiLevelType w:val="hybridMultilevel"/>
    <w:tmpl w:val="4A8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FC2"/>
    <w:multiLevelType w:val="hybridMultilevel"/>
    <w:tmpl w:val="6EE0F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4453375"/>
    <w:multiLevelType w:val="hybridMultilevel"/>
    <w:tmpl w:val="9C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D4ED1"/>
    <w:multiLevelType w:val="hybridMultilevel"/>
    <w:tmpl w:val="FAB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64B2B"/>
    <w:multiLevelType w:val="hybridMultilevel"/>
    <w:tmpl w:val="DD9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249DF"/>
    <w:multiLevelType w:val="multilevel"/>
    <w:tmpl w:val="7C5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313CEE"/>
    <w:multiLevelType w:val="hybridMultilevel"/>
    <w:tmpl w:val="8B9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81311"/>
    <w:multiLevelType w:val="hybridMultilevel"/>
    <w:tmpl w:val="6610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61BB9"/>
    <w:multiLevelType w:val="hybridMultilevel"/>
    <w:tmpl w:val="2EE4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56208"/>
    <w:multiLevelType w:val="hybridMultilevel"/>
    <w:tmpl w:val="244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23DFF"/>
    <w:multiLevelType w:val="hybridMultilevel"/>
    <w:tmpl w:val="389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D17C4"/>
    <w:multiLevelType w:val="hybridMultilevel"/>
    <w:tmpl w:val="FFD2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4169E"/>
    <w:multiLevelType w:val="hybridMultilevel"/>
    <w:tmpl w:val="E00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E3EF2"/>
    <w:multiLevelType w:val="hybridMultilevel"/>
    <w:tmpl w:val="236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C3B43"/>
    <w:multiLevelType w:val="multilevel"/>
    <w:tmpl w:val="862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6"/>
  </w:num>
  <w:num w:numId="4">
    <w:abstractNumId w:val="12"/>
  </w:num>
  <w:num w:numId="5">
    <w:abstractNumId w:val="9"/>
  </w:num>
  <w:num w:numId="6">
    <w:abstractNumId w:val="4"/>
  </w:num>
  <w:num w:numId="7">
    <w:abstractNumId w:val="3"/>
  </w:num>
  <w:num w:numId="8">
    <w:abstractNumId w:val="10"/>
  </w:num>
  <w:num w:numId="9">
    <w:abstractNumId w:val="2"/>
  </w:num>
  <w:num w:numId="10">
    <w:abstractNumId w:val="8"/>
  </w:num>
  <w:num w:numId="11">
    <w:abstractNumId w:val="14"/>
  </w:num>
  <w:num w:numId="12">
    <w:abstractNumId w:val="5"/>
  </w:num>
  <w:num w:numId="13">
    <w:abstractNumId w:val="13"/>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1D"/>
    <w:rsid w:val="00002043"/>
    <w:rsid w:val="000048DB"/>
    <w:rsid w:val="000061E1"/>
    <w:rsid w:val="000209A2"/>
    <w:rsid w:val="00021894"/>
    <w:rsid w:val="00026401"/>
    <w:rsid w:val="000346CF"/>
    <w:rsid w:val="00035FC1"/>
    <w:rsid w:val="0004667E"/>
    <w:rsid w:val="00073FFE"/>
    <w:rsid w:val="00077017"/>
    <w:rsid w:val="0008221E"/>
    <w:rsid w:val="000954EB"/>
    <w:rsid w:val="0009760E"/>
    <w:rsid w:val="000A3D37"/>
    <w:rsid w:val="000D12B8"/>
    <w:rsid w:val="000D2992"/>
    <w:rsid w:val="000D7A33"/>
    <w:rsid w:val="000F0FF9"/>
    <w:rsid w:val="000F12EE"/>
    <w:rsid w:val="000F3799"/>
    <w:rsid w:val="000F3B5C"/>
    <w:rsid w:val="000F7C24"/>
    <w:rsid w:val="00112959"/>
    <w:rsid w:val="0011313C"/>
    <w:rsid w:val="00117B8E"/>
    <w:rsid w:val="001221CB"/>
    <w:rsid w:val="00122836"/>
    <w:rsid w:val="00133F58"/>
    <w:rsid w:val="0014085C"/>
    <w:rsid w:val="001454A7"/>
    <w:rsid w:val="001504B5"/>
    <w:rsid w:val="001572A0"/>
    <w:rsid w:val="00162ECE"/>
    <w:rsid w:val="001658AC"/>
    <w:rsid w:val="00171A2F"/>
    <w:rsid w:val="001733DA"/>
    <w:rsid w:val="00174366"/>
    <w:rsid w:val="00184A63"/>
    <w:rsid w:val="00193045"/>
    <w:rsid w:val="001945E9"/>
    <w:rsid w:val="00194631"/>
    <w:rsid w:val="001952E7"/>
    <w:rsid w:val="00195760"/>
    <w:rsid w:val="001B2634"/>
    <w:rsid w:val="001B58A9"/>
    <w:rsid w:val="001B66C9"/>
    <w:rsid w:val="001C27D5"/>
    <w:rsid w:val="001C7117"/>
    <w:rsid w:val="001D1808"/>
    <w:rsid w:val="001D2D1B"/>
    <w:rsid w:val="001E2113"/>
    <w:rsid w:val="001E24D6"/>
    <w:rsid w:val="001E3A17"/>
    <w:rsid w:val="001E6A46"/>
    <w:rsid w:val="001E7912"/>
    <w:rsid w:val="001F4924"/>
    <w:rsid w:val="001F5091"/>
    <w:rsid w:val="00217802"/>
    <w:rsid w:val="002224F9"/>
    <w:rsid w:val="00226F6A"/>
    <w:rsid w:val="00227876"/>
    <w:rsid w:val="00233FB2"/>
    <w:rsid w:val="00234890"/>
    <w:rsid w:val="002351B9"/>
    <w:rsid w:val="00242C30"/>
    <w:rsid w:val="0026392E"/>
    <w:rsid w:val="00264CBC"/>
    <w:rsid w:val="00287BDD"/>
    <w:rsid w:val="00292A24"/>
    <w:rsid w:val="002A17DC"/>
    <w:rsid w:val="002A745B"/>
    <w:rsid w:val="002B2923"/>
    <w:rsid w:val="002B4C8B"/>
    <w:rsid w:val="002D1452"/>
    <w:rsid w:val="002D4B34"/>
    <w:rsid w:val="002D5589"/>
    <w:rsid w:val="002E56E5"/>
    <w:rsid w:val="002F15AA"/>
    <w:rsid w:val="002F2788"/>
    <w:rsid w:val="002F58FE"/>
    <w:rsid w:val="00306530"/>
    <w:rsid w:val="0030761B"/>
    <w:rsid w:val="00312214"/>
    <w:rsid w:val="003175D5"/>
    <w:rsid w:val="0032231A"/>
    <w:rsid w:val="00324C39"/>
    <w:rsid w:val="003278FA"/>
    <w:rsid w:val="00327D36"/>
    <w:rsid w:val="0033032F"/>
    <w:rsid w:val="003452B9"/>
    <w:rsid w:val="0034592D"/>
    <w:rsid w:val="00345E1A"/>
    <w:rsid w:val="00346330"/>
    <w:rsid w:val="00365B41"/>
    <w:rsid w:val="00375E5E"/>
    <w:rsid w:val="003770E2"/>
    <w:rsid w:val="00384B21"/>
    <w:rsid w:val="00385768"/>
    <w:rsid w:val="003951FB"/>
    <w:rsid w:val="00395493"/>
    <w:rsid w:val="00397DA2"/>
    <w:rsid w:val="003A3050"/>
    <w:rsid w:val="003A5B8C"/>
    <w:rsid w:val="003B6263"/>
    <w:rsid w:val="003D1C14"/>
    <w:rsid w:val="003D1E51"/>
    <w:rsid w:val="003D247C"/>
    <w:rsid w:val="003D5A08"/>
    <w:rsid w:val="003E2363"/>
    <w:rsid w:val="003E3931"/>
    <w:rsid w:val="00401594"/>
    <w:rsid w:val="00410119"/>
    <w:rsid w:val="004111EA"/>
    <w:rsid w:val="00412548"/>
    <w:rsid w:val="00414130"/>
    <w:rsid w:val="004161F9"/>
    <w:rsid w:val="00433F6E"/>
    <w:rsid w:val="00435B44"/>
    <w:rsid w:val="004541A0"/>
    <w:rsid w:val="00454505"/>
    <w:rsid w:val="0046391D"/>
    <w:rsid w:val="00480458"/>
    <w:rsid w:val="0048505C"/>
    <w:rsid w:val="00486F86"/>
    <w:rsid w:val="00487C70"/>
    <w:rsid w:val="00493330"/>
    <w:rsid w:val="00494EAB"/>
    <w:rsid w:val="004A131E"/>
    <w:rsid w:val="004A3087"/>
    <w:rsid w:val="004A4B7C"/>
    <w:rsid w:val="004C36BD"/>
    <w:rsid w:val="004D13B0"/>
    <w:rsid w:val="004E381A"/>
    <w:rsid w:val="004E4B4E"/>
    <w:rsid w:val="005033E7"/>
    <w:rsid w:val="00505D17"/>
    <w:rsid w:val="005229AA"/>
    <w:rsid w:val="00540653"/>
    <w:rsid w:val="0054414C"/>
    <w:rsid w:val="00544772"/>
    <w:rsid w:val="0055568E"/>
    <w:rsid w:val="00555738"/>
    <w:rsid w:val="0055609F"/>
    <w:rsid w:val="00557EF0"/>
    <w:rsid w:val="005600D3"/>
    <w:rsid w:val="00560490"/>
    <w:rsid w:val="00560B88"/>
    <w:rsid w:val="00562DE6"/>
    <w:rsid w:val="005804F0"/>
    <w:rsid w:val="005823BC"/>
    <w:rsid w:val="0059062E"/>
    <w:rsid w:val="00594A71"/>
    <w:rsid w:val="00596D38"/>
    <w:rsid w:val="005A132B"/>
    <w:rsid w:val="005A1CE8"/>
    <w:rsid w:val="005A20F0"/>
    <w:rsid w:val="005B2A27"/>
    <w:rsid w:val="005B535E"/>
    <w:rsid w:val="005C6DEC"/>
    <w:rsid w:val="005C7650"/>
    <w:rsid w:val="005E5EE4"/>
    <w:rsid w:val="005F0636"/>
    <w:rsid w:val="005F0C77"/>
    <w:rsid w:val="0060079E"/>
    <w:rsid w:val="00601754"/>
    <w:rsid w:val="00603E3E"/>
    <w:rsid w:val="0060743E"/>
    <w:rsid w:val="00607FF7"/>
    <w:rsid w:val="00614C87"/>
    <w:rsid w:val="006160D8"/>
    <w:rsid w:val="00644571"/>
    <w:rsid w:val="00644B28"/>
    <w:rsid w:val="00645EFD"/>
    <w:rsid w:val="0065172E"/>
    <w:rsid w:val="00652283"/>
    <w:rsid w:val="00662E13"/>
    <w:rsid w:val="00663556"/>
    <w:rsid w:val="006641E9"/>
    <w:rsid w:val="00674AFC"/>
    <w:rsid w:val="00676A11"/>
    <w:rsid w:val="006812DD"/>
    <w:rsid w:val="00683946"/>
    <w:rsid w:val="006867C2"/>
    <w:rsid w:val="006940AB"/>
    <w:rsid w:val="006A08C1"/>
    <w:rsid w:val="006A76F1"/>
    <w:rsid w:val="006C1C8E"/>
    <w:rsid w:val="006C5147"/>
    <w:rsid w:val="006D1F92"/>
    <w:rsid w:val="006D3A06"/>
    <w:rsid w:val="006D3A8D"/>
    <w:rsid w:val="006D7F53"/>
    <w:rsid w:val="006E1BB0"/>
    <w:rsid w:val="006E2030"/>
    <w:rsid w:val="006F5C93"/>
    <w:rsid w:val="007112D8"/>
    <w:rsid w:val="00723BC9"/>
    <w:rsid w:val="007327D5"/>
    <w:rsid w:val="00735A66"/>
    <w:rsid w:val="007366C4"/>
    <w:rsid w:val="00744AB0"/>
    <w:rsid w:val="00744EFC"/>
    <w:rsid w:val="00747660"/>
    <w:rsid w:val="0075243C"/>
    <w:rsid w:val="0075715C"/>
    <w:rsid w:val="00757D8D"/>
    <w:rsid w:val="00760CD9"/>
    <w:rsid w:val="00762D2D"/>
    <w:rsid w:val="00764BC9"/>
    <w:rsid w:val="00772AA7"/>
    <w:rsid w:val="007745C0"/>
    <w:rsid w:val="007768C2"/>
    <w:rsid w:val="00790BE3"/>
    <w:rsid w:val="00792CDE"/>
    <w:rsid w:val="007940A9"/>
    <w:rsid w:val="007958B1"/>
    <w:rsid w:val="00796E46"/>
    <w:rsid w:val="007A443D"/>
    <w:rsid w:val="007A46FA"/>
    <w:rsid w:val="007B1EA4"/>
    <w:rsid w:val="007B20E6"/>
    <w:rsid w:val="007B6D3C"/>
    <w:rsid w:val="007C0EFD"/>
    <w:rsid w:val="007C1A6F"/>
    <w:rsid w:val="007C57DA"/>
    <w:rsid w:val="007D1C16"/>
    <w:rsid w:val="007E099A"/>
    <w:rsid w:val="007F5B64"/>
    <w:rsid w:val="008317B7"/>
    <w:rsid w:val="0083318C"/>
    <w:rsid w:val="008361D6"/>
    <w:rsid w:val="00852C81"/>
    <w:rsid w:val="00852EED"/>
    <w:rsid w:val="00856A6E"/>
    <w:rsid w:val="00863CE1"/>
    <w:rsid w:val="00891287"/>
    <w:rsid w:val="00894B4C"/>
    <w:rsid w:val="008A2F8C"/>
    <w:rsid w:val="008A39B6"/>
    <w:rsid w:val="008C71CE"/>
    <w:rsid w:val="008D68E0"/>
    <w:rsid w:val="008E34EF"/>
    <w:rsid w:val="008F05F3"/>
    <w:rsid w:val="008F281E"/>
    <w:rsid w:val="008F4F8D"/>
    <w:rsid w:val="009023B1"/>
    <w:rsid w:val="009235D7"/>
    <w:rsid w:val="00931218"/>
    <w:rsid w:val="0093541A"/>
    <w:rsid w:val="00944723"/>
    <w:rsid w:val="0094765C"/>
    <w:rsid w:val="00955CBE"/>
    <w:rsid w:val="00956EFE"/>
    <w:rsid w:val="009651DA"/>
    <w:rsid w:val="009716FE"/>
    <w:rsid w:val="00974A7B"/>
    <w:rsid w:val="00976E84"/>
    <w:rsid w:val="009A47CB"/>
    <w:rsid w:val="009B6D8A"/>
    <w:rsid w:val="009D0199"/>
    <w:rsid w:val="009E4B85"/>
    <w:rsid w:val="009F60F8"/>
    <w:rsid w:val="00A111D6"/>
    <w:rsid w:val="00A166CF"/>
    <w:rsid w:val="00A17371"/>
    <w:rsid w:val="00A31BFD"/>
    <w:rsid w:val="00A324FF"/>
    <w:rsid w:val="00A33512"/>
    <w:rsid w:val="00A35DA4"/>
    <w:rsid w:val="00A44DB9"/>
    <w:rsid w:val="00A52900"/>
    <w:rsid w:val="00A560C3"/>
    <w:rsid w:val="00A62136"/>
    <w:rsid w:val="00A643C5"/>
    <w:rsid w:val="00A82FE0"/>
    <w:rsid w:val="00A84F67"/>
    <w:rsid w:val="00A92A9C"/>
    <w:rsid w:val="00A92D04"/>
    <w:rsid w:val="00AA0096"/>
    <w:rsid w:val="00AA00A4"/>
    <w:rsid w:val="00AA3E21"/>
    <w:rsid w:val="00AA64F1"/>
    <w:rsid w:val="00AC6498"/>
    <w:rsid w:val="00AC68D1"/>
    <w:rsid w:val="00AD2227"/>
    <w:rsid w:val="00AE0FBF"/>
    <w:rsid w:val="00B05FBB"/>
    <w:rsid w:val="00B15BC7"/>
    <w:rsid w:val="00B26539"/>
    <w:rsid w:val="00B27F89"/>
    <w:rsid w:val="00B3317C"/>
    <w:rsid w:val="00B3580B"/>
    <w:rsid w:val="00B3663C"/>
    <w:rsid w:val="00B45C46"/>
    <w:rsid w:val="00B50A53"/>
    <w:rsid w:val="00B54A0A"/>
    <w:rsid w:val="00B61D43"/>
    <w:rsid w:val="00B83FBD"/>
    <w:rsid w:val="00B84BA3"/>
    <w:rsid w:val="00B856F4"/>
    <w:rsid w:val="00BA45E8"/>
    <w:rsid w:val="00BA6616"/>
    <w:rsid w:val="00BB1E79"/>
    <w:rsid w:val="00BB408E"/>
    <w:rsid w:val="00BB4494"/>
    <w:rsid w:val="00BC2B76"/>
    <w:rsid w:val="00BC4D6E"/>
    <w:rsid w:val="00BD2B21"/>
    <w:rsid w:val="00BE37AF"/>
    <w:rsid w:val="00BE3EE1"/>
    <w:rsid w:val="00BF18E3"/>
    <w:rsid w:val="00BF6524"/>
    <w:rsid w:val="00BF7292"/>
    <w:rsid w:val="00C02524"/>
    <w:rsid w:val="00C0641B"/>
    <w:rsid w:val="00C16535"/>
    <w:rsid w:val="00C23C0F"/>
    <w:rsid w:val="00C33DE4"/>
    <w:rsid w:val="00C45243"/>
    <w:rsid w:val="00C73198"/>
    <w:rsid w:val="00C80289"/>
    <w:rsid w:val="00C808E9"/>
    <w:rsid w:val="00C876D9"/>
    <w:rsid w:val="00CA57EA"/>
    <w:rsid w:val="00CA6FC2"/>
    <w:rsid w:val="00CB7A3F"/>
    <w:rsid w:val="00CD57E6"/>
    <w:rsid w:val="00CD66F2"/>
    <w:rsid w:val="00CE21EF"/>
    <w:rsid w:val="00CE6738"/>
    <w:rsid w:val="00CF3C52"/>
    <w:rsid w:val="00CF5B68"/>
    <w:rsid w:val="00CF7A05"/>
    <w:rsid w:val="00D02663"/>
    <w:rsid w:val="00D07A86"/>
    <w:rsid w:val="00D158F5"/>
    <w:rsid w:val="00D2694E"/>
    <w:rsid w:val="00D26982"/>
    <w:rsid w:val="00D3209B"/>
    <w:rsid w:val="00D350D3"/>
    <w:rsid w:val="00D36D8D"/>
    <w:rsid w:val="00D476E0"/>
    <w:rsid w:val="00D52435"/>
    <w:rsid w:val="00D546D9"/>
    <w:rsid w:val="00D60BC9"/>
    <w:rsid w:val="00D6173D"/>
    <w:rsid w:val="00D64FFA"/>
    <w:rsid w:val="00D76478"/>
    <w:rsid w:val="00D90741"/>
    <w:rsid w:val="00D948AD"/>
    <w:rsid w:val="00D96871"/>
    <w:rsid w:val="00DA30DE"/>
    <w:rsid w:val="00DB24D8"/>
    <w:rsid w:val="00DB5CF4"/>
    <w:rsid w:val="00DD086D"/>
    <w:rsid w:val="00DD1544"/>
    <w:rsid w:val="00DE21F4"/>
    <w:rsid w:val="00E00228"/>
    <w:rsid w:val="00E11097"/>
    <w:rsid w:val="00E17253"/>
    <w:rsid w:val="00E31B6B"/>
    <w:rsid w:val="00E31E9F"/>
    <w:rsid w:val="00E33009"/>
    <w:rsid w:val="00E373AA"/>
    <w:rsid w:val="00E41183"/>
    <w:rsid w:val="00E4321D"/>
    <w:rsid w:val="00E43522"/>
    <w:rsid w:val="00E454AE"/>
    <w:rsid w:val="00E7684B"/>
    <w:rsid w:val="00E84A29"/>
    <w:rsid w:val="00E93761"/>
    <w:rsid w:val="00EB3F7E"/>
    <w:rsid w:val="00ED1CE1"/>
    <w:rsid w:val="00EE73D6"/>
    <w:rsid w:val="00F14D1F"/>
    <w:rsid w:val="00F33AF5"/>
    <w:rsid w:val="00F3545C"/>
    <w:rsid w:val="00F40F6A"/>
    <w:rsid w:val="00F413A8"/>
    <w:rsid w:val="00F42283"/>
    <w:rsid w:val="00F5370F"/>
    <w:rsid w:val="00F553CF"/>
    <w:rsid w:val="00F555BC"/>
    <w:rsid w:val="00F55F40"/>
    <w:rsid w:val="00F60F1C"/>
    <w:rsid w:val="00F71528"/>
    <w:rsid w:val="00F725BE"/>
    <w:rsid w:val="00F81310"/>
    <w:rsid w:val="00F93091"/>
    <w:rsid w:val="00F94C7E"/>
    <w:rsid w:val="00F977C1"/>
    <w:rsid w:val="00FA2A5E"/>
    <w:rsid w:val="00FA7F8D"/>
    <w:rsid w:val="00FB0222"/>
    <w:rsid w:val="00FB4501"/>
    <w:rsid w:val="00FB6206"/>
    <w:rsid w:val="00FC5674"/>
    <w:rsid w:val="00FD42C5"/>
    <w:rsid w:val="00FD5777"/>
    <w:rsid w:val="00FE021B"/>
    <w:rsid w:val="00FE0B0D"/>
    <w:rsid w:val="00FE4833"/>
    <w:rsid w:val="00FF0BE0"/>
    <w:rsid w:val="00FF15D2"/>
    <w:rsid w:val="00FF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character" w:customStyle="1" w:styleId="UnresolvedMention1">
    <w:name w:val="Unresolved Mention1"/>
    <w:basedOn w:val="DefaultParagraphFont"/>
    <w:uiPriority w:val="99"/>
    <w:semiHidden/>
    <w:unhideWhenUsed/>
    <w:rsid w:val="003D5A08"/>
    <w:rPr>
      <w:color w:val="605E5C"/>
      <w:shd w:val="clear" w:color="auto" w:fill="E1DFDD"/>
    </w:rPr>
  </w:style>
  <w:style w:type="paragraph" w:styleId="Header">
    <w:name w:val="header"/>
    <w:basedOn w:val="Normal"/>
    <w:link w:val="HeaderChar"/>
    <w:uiPriority w:val="99"/>
    <w:unhideWhenUsed/>
    <w:rsid w:val="00FB0222"/>
    <w:pPr>
      <w:tabs>
        <w:tab w:val="center" w:pos="4680"/>
        <w:tab w:val="right" w:pos="9360"/>
      </w:tabs>
    </w:pPr>
  </w:style>
  <w:style w:type="character" w:customStyle="1" w:styleId="HeaderChar">
    <w:name w:val="Header Char"/>
    <w:basedOn w:val="DefaultParagraphFont"/>
    <w:link w:val="Header"/>
    <w:uiPriority w:val="99"/>
    <w:rsid w:val="00FB0222"/>
    <w:rPr>
      <w:rFonts w:ascii="Calibri" w:hAnsi="Calibri" w:cs="Times New Roman"/>
    </w:rPr>
  </w:style>
  <w:style w:type="paragraph" w:styleId="Footer">
    <w:name w:val="footer"/>
    <w:basedOn w:val="Normal"/>
    <w:link w:val="FooterChar"/>
    <w:uiPriority w:val="99"/>
    <w:unhideWhenUsed/>
    <w:rsid w:val="00FB0222"/>
    <w:pPr>
      <w:tabs>
        <w:tab w:val="center" w:pos="4680"/>
        <w:tab w:val="right" w:pos="9360"/>
      </w:tabs>
    </w:pPr>
  </w:style>
  <w:style w:type="character" w:customStyle="1" w:styleId="FooterChar">
    <w:name w:val="Footer Char"/>
    <w:basedOn w:val="DefaultParagraphFont"/>
    <w:link w:val="Footer"/>
    <w:uiPriority w:val="99"/>
    <w:rsid w:val="00FB0222"/>
    <w:rPr>
      <w:rFonts w:ascii="Calibri" w:hAnsi="Calibri" w:cs="Times New Roman"/>
    </w:rPr>
  </w:style>
  <w:style w:type="character" w:customStyle="1" w:styleId="UnresolvedMention2">
    <w:name w:val="Unresolved Mention2"/>
    <w:basedOn w:val="DefaultParagraphFont"/>
    <w:uiPriority w:val="99"/>
    <w:semiHidden/>
    <w:unhideWhenUsed/>
    <w:rsid w:val="003D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058">
      <w:bodyDiv w:val="1"/>
      <w:marLeft w:val="0"/>
      <w:marRight w:val="0"/>
      <w:marTop w:val="0"/>
      <w:marBottom w:val="0"/>
      <w:divBdr>
        <w:top w:val="none" w:sz="0" w:space="0" w:color="auto"/>
        <w:left w:val="none" w:sz="0" w:space="0" w:color="auto"/>
        <w:bottom w:val="none" w:sz="0" w:space="0" w:color="auto"/>
        <w:right w:val="none" w:sz="0" w:space="0" w:color="auto"/>
      </w:divBdr>
    </w:div>
    <w:div w:id="428428608">
      <w:bodyDiv w:val="1"/>
      <w:marLeft w:val="0"/>
      <w:marRight w:val="0"/>
      <w:marTop w:val="0"/>
      <w:marBottom w:val="0"/>
      <w:divBdr>
        <w:top w:val="none" w:sz="0" w:space="0" w:color="auto"/>
        <w:left w:val="none" w:sz="0" w:space="0" w:color="auto"/>
        <w:bottom w:val="none" w:sz="0" w:space="0" w:color="auto"/>
        <w:right w:val="none" w:sz="0" w:space="0" w:color="auto"/>
      </w:divBdr>
    </w:div>
    <w:div w:id="660620115">
      <w:bodyDiv w:val="1"/>
      <w:marLeft w:val="0"/>
      <w:marRight w:val="0"/>
      <w:marTop w:val="0"/>
      <w:marBottom w:val="0"/>
      <w:divBdr>
        <w:top w:val="none" w:sz="0" w:space="0" w:color="auto"/>
        <w:left w:val="none" w:sz="0" w:space="0" w:color="auto"/>
        <w:bottom w:val="none" w:sz="0" w:space="0" w:color="auto"/>
        <w:right w:val="none" w:sz="0" w:space="0" w:color="auto"/>
      </w:divBdr>
    </w:div>
    <w:div w:id="797186116">
      <w:bodyDiv w:val="1"/>
      <w:marLeft w:val="0"/>
      <w:marRight w:val="0"/>
      <w:marTop w:val="0"/>
      <w:marBottom w:val="0"/>
      <w:divBdr>
        <w:top w:val="none" w:sz="0" w:space="0" w:color="auto"/>
        <w:left w:val="none" w:sz="0" w:space="0" w:color="auto"/>
        <w:bottom w:val="none" w:sz="0" w:space="0" w:color="auto"/>
        <w:right w:val="none" w:sz="0" w:space="0" w:color="auto"/>
      </w:divBdr>
    </w:div>
    <w:div w:id="1159347563">
      <w:bodyDiv w:val="1"/>
      <w:marLeft w:val="0"/>
      <w:marRight w:val="0"/>
      <w:marTop w:val="0"/>
      <w:marBottom w:val="0"/>
      <w:divBdr>
        <w:top w:val="none" w:sz="0" w:space="0" w:color="auto"/>
        <w:left w:val="none" w:sz="0" w:space="0" w:color="auto"/>
        <w:bottom w:val="none" w:sz="0" w:space="0" w:color="auto"/>
        <w:right w:val="none" w:sz="0" w:space="0" w:color="auto"/>
      </w:divBdr>
    </w:div>
    <w:div w:id="1398553256">
      <w:bodyDiv w:val="1"/>
      <w:marLeft w:val="0"/>
      <w:marRight w:val="0"/>
      <w:marTop w:val="0"/>
      <w:marBottom w:val="0"/>
      <w:divBdr>
        <w:top w:val="none" w:sz="0" w:space="0" w:color="auto"/>
        <w:left w:val="none" w:sz="0" w:space="0" w:color="auto"/>
        <w:bottom w:val="none" w:sz="0" w:space="0" w:color="auto"/>
        <w:right w:val="none" w:sz="0" w:space="0" w:color="auto"/>
      </w:divBdr>
    </w:div>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 w:id="1811096641">
      <w:bodyDiv w:val="1"/>
      <w:marLeft w:val="0"/>
      <w:marRight w:val="0"/>
      <w:marTop w:val="0"/>
      <w:marBottom w:val="0"/>
      <w:divBdr>
        <w:top w:val="none" w:sz="0" w:space="0" w:color="auto"/>
        <w:left w:val="none" w:sz="0" w:space="0" w:color="auto"/>
        <w:bottom w:val="none" w:sz="0" w:space="0" w:color="auto"/>
        <w:right w:val="none" w:sz="0" w:space="0" w:color="auto"/>
      </w:divBdr>
    </w:div>
    <w:div w:id="21032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8" ma:contentTypeDescription="Create a new document." ma:contentTypeScope="" ma:versionID="89c50d311082f57790826470fcfbc4d5">
  <xsd:schema xmlns:xsd="http://www.w3.org/2001/XMLSchema" xmlns:xs="http://www.w3.org/2001/XMLSchema" xmlns:p="http://schemas.microsoft.com/office/2006/metadata/properties" xmlns:ns3="054a89b7-3883-4504-83cd-c5b0b066609a" targetNamespace="http://schemas.microsoft.com/office/2006/metadata/properties" ma:root="true" ma:fieldsID="e80af8eee976ed030ddd421778f680f6"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7278-6EE6-4571-90D5-09680A64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31B50-83BB-4031-8EAB-53F426A3027F}">
  <ds:schemaRefs>
    <ds:schemaRef ds:uri="http://schemas.microsoft.com/sharepoint/v3/contenttype/forms"/>
  </ds:schemaRefs>
</ds:datastoreItem>
</file>

<file path=customXml/itemProps3.xml><?xml version="1.0" encoding="utf-8"?>
<ds:datastoreItem xmlns:ds="http://schemas.openxmlformats.org/officeDocument/2006/customXml" ds:itemID="{990B585B-7F45-41D0-AE61-B8D68448D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59811-64AB-404E-9EF5-6DBCAA92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Bossuyt, Carol (DEED)</cp:lastModifiedBy>
  <cp:revision>2</cp:revision>
  <dcterms:created xsi:type="dcterms:W3CDTF">2022-08-23T17:02:00Z</dcterms:created>
  <dcterms:modified xsi:type="dcterms:W3CDTF">2022-08-23T17:02:00Z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