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20B192" w14:textId="77777777" w:rsidR="007300D4" w:rsidRPr="00A865BE" w:rsidRDefault="007300D4" w:rsidP="007300D4">
      <w:pPr>
        <w:pStyle w:val="Quote"/>
        <w:spacing w:before="3240"/>
        <w:ind w:left="720" w:right="720"/>
        <w:rPr>
          <w:rFonts w:ascii="Arial" w:hAnsi="Arial" w:cs="Arial"/>
          <w:b/>
          <w:bCs/>
          <w:sz w:val="40"/>
          <w:szCs w:val="40"/>
        </w:rPr>
      </w:pPr>
      <w:r w:rsidRPr="00A865BE">
        <w:rPr>
          <w:rFonts w:ascii="Arial" w:hAnsi="Arial" w:cs="Arial"/>
          <w:b/>
          <w:bCs/>
          <w:sz w:val="40"/>
          <w:szCs w:val="40"/>
        </w:rPr>
        <w:t>Regional and Local Plans</w:t>
      </w:r>
    </w:p>
    <w:p w14:paraId="0E490EED" w14:textId="77777777" w:rsidR="007300D4" w:rsidRPr="00A865BE" w:rsidRDefault="007300D4" w:rsidP="007300D4">
      <w:pPr>
        <w:pStyle w:val="Quote"/>
        <w:spacing w:before="3120"/>
        <w:ind w:left="720" w:right="720"/>
        <w:contextualSpacing/>
        <w:rPr>
          <w:rFonts w:ascii="Arial" w:hAnsi="Arial" w:cs="Arial"/>
          <w:bCs/>
          <w:sz w:val="36"/>
          <w:szCs w:val="36"/>
        </w:rPr>
      </w:pPr>
    </w:p>
    <w:p w14:paraId="23CE4855" w14:textId="77777777" w:rsidR="007300D4" w:rsidRDefault="007300D4" w:rsidP="007300D4">
      <w:pPr>
        <w:pStyle w:val="Quote"/>
        <w:spacing w:before="3120"/>
        <w:ind w:left="720" w:right="720"/>
        <w:contextualSpacing/>
        <w:rPr>
          <w:rFonts w:ascii="Arial" w:hAnsi="Arial" w:cs="Arial"/>
          <w:bCs/>
          <w:sz w:val="40"/>
          <w:szCs w:val="40"/>
        </w:rPr>
      </w:pPr>
      <w:r w:rsidRPr="00A865BE">
        <w:rPr>
          <w:rFonts w:ascii="Arial" w:hAnsi="Arial" w:cs="Arial"/>
          <w:bCs/>
          <w:sz w:val="40"/>
          <w:szCs w:val="40"/>
        </w:rPr>
        <w:t>Minnesota</w:t>
      </w:r>
      <w:r>
        <w:rPr>
          <w:rFonts w:ascii="Arial" w:hAnsi="Arial" w:cs="Arial"/>
          <w:bCs/>
          <w:sz w:val="40"/>
          <w:szCs w:val="40"/>
        </w:rPr>
        <w:t>’s Workforce Development System</w:t>
      </w:r>
    </w:p>
    <w:p w14:paraId="3BB99B21" w14:textId="77777777" w:rsidR="007300D4" w:rsidRPr="00A865BE" w:rsidRDefault="007300D4" w:rsidP="007300D4">
      <w:pPr>
        <w:pStyle w:val="Quote"/>
        <w:spacing w:before="3120"/>
        <w:ind w:left="720" w:right="720"/>
        <w:contextualSpacing/>
        <w:rPr>
          <w:rFonts w:ascii="Arial" w:hAnsi="Arial" w:cs="Arial"/>
          <w:bCs/>
          <w:sz w:val="40"/>
          <w:szCs w:val="40"/>
        </w:rPr>
      </w:pPr>
      <w:r>
        <w:rPr>
          <w:rFonts w:ascii="Arial" w:hAnsi="Arial" w:cs="Arial"/>
          <w:bCs/>
          <w:sz w:val="40"/>
          <w:szCs w:val="40"/>
        </w:rPr>
        <w:t>Under</w:t>
      </w:r>
      <w:r w:rsidRPr="00A865BE">
        <w:rPr>
          <w:rFonts w:ascii="Arial" w:hAnsi="Arial" w:cs="Arial"/>
          <w:bCs/>
          <w:sz w:val="40"/>
          <w:szCs w:val="40"/>
        </w:rPr>
        <w:t xml:space="preserve"> WIOA</w:t>
      </w:r>
    </w:p>
    <w:p w14:paraId="5A8107F2" w14:textId="77777777" w:rsidR="007300D4" w:rsidRPr="00A865BE" w:rsidRDefault="007300D4" w:rsidP="007300D4">
      <w:pPr>
        <w:pStyle w:val="Quote"/>
        <w:spacing w:before="3120"/>
        <w:ind w:left="720" w:right="720"/>
        <w:contextualSpacing/>
        <w:rPr>
          <w:rFonts w:ascii="Arial" w:hAnsi="Arial" w:cs="Arial"/>
          <w:bCs/>
          <w:sz w:val="22"/>
          <w:szCs w:val="22"/>
        </w:rPr>
      </w:pPr>
    </w:p>
    <w:p w14:paraId="231AA948" w14:textId="24944747" w:rsidR="007300D4" w:rsidRDefault="00D02241" w:rsidP="007300D4">
      <w:pPr>
        <w:pStyle w:val="Quote"/>
        <w:spacing w:before="3120"/>
        <w:ind w:left="720" w:right="720"/>
        <w:contextualSpacing/>
        <w:rPr>
          <w:rFonts w:ascii="Arial" w:hAnsi="Arial" w:cs="Arial"/>
          <w:bCs/>
          <w:sz w:val="32"/>
          <w:szCs w:val="32"/>
        </w:rPr>
      </w:pPr>
      <w:r>
        <w:rPr>
          <w:rFonts w:ascii="Arial" w:hAnsi="Arial" w:cs="Arial"/>
          <w:bCs/>
          <w:sz w:val="32"/>
          <w:szCs w:val="32"/>
        </w:rPr>
        <w:t>Program Years 2016 –</w:t>
      </w:r>
      <w:r w:rsidR="007300D4" w:rsidRPr="00A865BE">
        <w:rPr>
          <w:rFonts w:ascii="Arial" w:hAnsi="Arial" w:cs="Arial"/>
          <w:bCs/>
          <w:sz w:val="32"/>
          <w:szCs w:val="32"/>
        </w:rPr>
        <w:t xml:space="preserve"> 2017</w:t>
      </w:r>
    </w:p>
    <w:p w14:paraId="577A31C9" w14:textId="77777777" w:rsidR="00D02241" w:rsidRDefault="00D02241" w:rsidP="00D02241">
      <w:pPr>
        <w:pStyle w:val="Quote"/>
        <w:spacing w:before="3120"/>
        <w:ind w:left="720" w:right="720"/>
        <w:contextualSpacing/>
        <w:rPr>
          <w:rFonts w:ascii="Arial" w:hAnsi="Arial" w:cs="Arial"/>
          <w:bCs/>
          <w:color w:val="2F5496" w:themeColor="accent5" w:themeShade="BF"/>
          <w:sz w:val="32"/>
          <w:szCs w:val="32"/>
        </w:rPr>
      </w:pPr>
      <w:r w:rsidRPr="00D02241">
        <w:rPr>
          <w:rFonts w:ascii="Arial" w:hAnsi="Arial" w:cs="Arial"/>
          <w:bCs/>
          <w:color w:val="2F5496" w:themeColor="accent5" w:themeShade="BF"/>
          <w:sz w:val="32"/>
          <w:szCs w:val="32"/>
        </w:rPr>
        <w:t>Updated for Program Years 2018-2019</w:t>
      </w:r>
    </w:p>
    <w:p w14:paraId="63FB1AFD" w14:textId="77777777" w:rsidR="00D02241" w:rsidRDefault="00D02241" w:rsidP="00D02241">
      <w:pPr>
        <w:pStyle w:val="Quote"/>
        <w:spacing w:before="3120"/>
        <w:ind w:left="720" w:right="720"/>
        <w:contextualSpacing/>
        <w:rPr>
          <w:rFonts w:ascii="Arial" w:hAnsi="Arial" w:cs="Arial"/>
          <w:bCs/>
          <w:color w:val="2F5496" w:themeColor="accent5" w:themeShade="BF"/>
          <w:sz w:val="32"/>
          <w:szCs w:val="32"/>
        </w:rPr>
      </w:pPr>
    </w:p>
    <w:p w14:paraId="33473706" w14:textId="77777777" w:rsidR="00D02241" w:rsidRDefault="00D02241" w:rsidP="00D02241">
      <w:pPr>
        <w:pStyle w:val="Quote"/>
        <w:spacing w:before="3120"/>
        <w:ind w:left="720" w:right="720"/>
        <w:contextualSpacing/>
        <w:rPr>
          <w:rFonts w:ascii="Arial" w:hAnsi="Arial" w:cs="Arial"/>
          <w:bCs/>
          <w:color w:val="2F5496" w:themeColor="accent5" w:themeShade="BF"/>
          <w:sz w:val="32"/>
          <w:szCs w:val="32"/>
        </w:rPr>
      </w:pPr>
    </w:p>
    <w:p w14:paraId="45456EA5" w14:textId="05D4D333" w:rsidR="007300D4" w:rsidRPr="00A865BE" w:rsidRDefault="007300D4" w:rsidP="00D02241">
      <w:pPr>
        <w:pStyle w:val="Quote"/>
        <w:spacing w:before="3120"/>
        <w:ind w:left="720" w:right="720"/>
        <w:contextualSpacing/>
        <w:rPr>
          <w:rFonts w:ascii="Arial" w:hAnsi="Arial" w:cs="Arial"/>
          <w:bCs/>
          <w:sz w:val="24"/>
        </w:rPr>
      </w:pPr>
      <w:r w:rsidRPr="00A865BE">
        <w:rPr>
          <w:rFonts w:ascii="Arial" w:hAnsi="Arial" w:cs="Arial"/>
          <w:bCs/>
          <w:sz w:val="32"/>
          <w:szCs w:val="32"/>
        </w:rPr>
        <w:t>Submitted by</w:t>
      </w:r>
    </w:p>
    <w:p w14:paraId="13B280CB" w14:textId="77777777" w:rsidR="007300D4" w:rsidRPr="00FC104A" w:rsidRDefault="007300D4" w:rsidP="007300D4">
      <w:pPr>
        <w:pStyle w:val="Quote"/>
        <w:ind w:left="748" w:right="730"/>
        <w:rPr>
          <w:rFonts w:ascii="Arial" w:hAnsi="Arial" w:cs="Arial"/>
          <w:b/>
          <w:bCs/>
          <w:sz w:val="22"/>
          <w:szCs w:val="22"/>
        </w:rPr>
      </w:pPr>
    </w:p>
    <w:tbl>
      <w:tblPr>
        <w:tblW w:w="10350" w:type="dxa"/>
        <w:tblInd w:w="288" w:type="dxa"/>
        <w:tblBorders>
          <w:bottom w:val="single" w:sz="2" w:space="0" w:color="auto"/>
          <w:insideH w:val="single" w:sz="2" w:space="0" w:color="auto"/>
        </w:tblBorders>
        <w:tblLook w:val="01E0" w:firstRow="1" w:lastRow="1" w:firstColumn="1" w:lastColumn="1" w:noHBand="0" w:noVBand="0"/>
      </w:tblPr>
      <w:tblGrid>
        <w:gridCol w:w="2070"/>
        <w:gridCol w:w="8280"/>
      </w:tblGrid>
      <w:tr w:rsidR="007300D4" w:rsidRPr="00FC104A" w14:paraId="4C214EB3" w14:textId="77777777" w:rsidTr="007C56AB">
        <w:trPr>
          <w:trHeight w:val="720"/>
        </w:trPr>
        <w:tc>
          <w:tcPr>
            <w:tcW w:w="2070" w:type="dxa"/>
            <w:tcBorders>
              <w:top w:val="nil"/>
              <w:bottom w:val="nil"/>
            </w:tcBorders>
          </w:tcPr>
          <w:p w14:paraId="42039ED9" w14:textId="77777777" w:rsidR="007300D4" w:rsidRPr="00FC104A"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32"/>
                <w:szCs w:val="32"/>
              </w:rPr>
            </w:pPr>
            <w:r>
              <w:rPr>
                <w:rFonts w:ascii="Arial" w:hAnsi="Arial" w:cs="Arial"/>
                <w:sz w:val="32"/>
                <w:szCs w:val="32"/>
              </w:rPr>
              <w:t>RWDA</w:t>
            </w:r>
            <w:r w:rsidRPr="00FC104A">
              <w:rPr>
                <w:rFonts w:ascii="Arial" w:hAnsi="Arial" w:cs="Arial"/>
                <w:sz w:val="32"/>
                <w:szCs w:val="32"/>
              </w:rPr>
              <w:t>:</w:t>
            </w:r>
          </w:p>
        </w:tc>
        <w:tc>
          <w:tcPr>
            <w:tcW w:w="8280" w:type="dxa"/>
            <w:tcBorders>
              <w:top w:val="nil"/>
              <w:bottom w:val="single" w:sz="4" w:space="0" w:color="auto"/>
            </w:tcBorders>
            <w:vAlign w:val="bottom"/>
          </w:tcPr>
          <w:p w14:paraId="1FF1C007" w14:textId="1EB76309" w:rsidR="007300D4"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center"/>
              <w:rPr>
                <w:rFonts w:ascii="Arial" w:hAnsi="Arial" w:cs="Arial"/>
                <w:sz w:val="32"/>
                <w:szCs w:val="32"/>
              </w:rPr>
            </w:pPr>
            <w:r>
              <w:rPr>
                <w:rFonts w:ascii="Arial" w:hAnsi="Arial" w:cs="Arial"/>
                <w:sz w:val="32"/>
                <w:szCs w:val="32"/>
              </w:rPr>
              <w:t>WIOA REGIONAL</w:t>
            </w:r>
            <w:r w:rsidR="002F3344">
              <w:rPr>
                <w:rFonts w:ascii="Arial" w:hAnsi="Arial" w:cs="Arial"/>
                <w:sz w:val="32"/>
                <w:szCs w:val="32"/>
              </w:rPr>
              <w:t xml:space="preserve"> WORKFORCE</w:t>
            </w:r>
            <w:r>
              <w:rPr>
                <w:rFonts w:ascii="Arial" w:hAnsi="Arial" w:cs="Arial"/>
                <w:sz w:val="32"/>
                <w:szCs w:val="32"/>
              </w:rPr>
              <w:t xml:space="preserve"> DEVELOPMENT AREA </w:t>
            </w:r>
            <w:r w:rsidR="002F3344">
              <w:rPr>
                <w:rFonts w:ascii="Arial" w:hAnsi="Arial" w:cs="Arial"/>
                <w:sz w:val="32"/>
                <w:szCs w:val="32"/>
              </w:rPr>
              <w:t>#</w:t>
            </w:r>
            <w:bookmarkStart w:id="0" w:name="_GoBack"/>
            <w:bookmarkEnd w:id="0"/>
            <w:r>
              <w:rPr>
                <w:rFonts w:ascii="Arial" w:hAnsi="Arial" w:cs="Arial"/>
                <w:sz w:val="32"/>
                <w:szCs w:val="32"/>
              </w:rPr>
              <w:t>5</w:t>
            </w:r>
          </w:p>
          <w:p w14:paraId="1810F326" w14:textId="77777777" w:rsidR="007300D4"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center"/>
              <w:rPr>
                <w:rFonts w:ascii="Arial" w:hAnsi="Arial" w:cs="Arial"/>
                <w:sz w:val="32"/>
                <w:szCs w:val="32"/>
              </w:rPr>
            </w:pPr>
            <w:r>
              <w:rPr>
                <w:rFonts w:ascii="Arial" w:hAnsi="Arial" w:cs="Arial"/>
                <w:sz w:val="32"/>
                <w:szCs w:val="32"/>
              </w:rPr>
              <w:t>SOUTH CENTRAL/SOUTHWEST</w:t>
            </w:r>
          </w:p>
          <w:p w14:paraId="1860942D" w14:textId="77777777" w:rsidR="00D02241" w:rsidRPr="00DB052B" w:rsidRDefault="00D02241"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center"/>
              <w:rPr>
                <w:rFonts w:ascii="Arial" w:hAnsi="Arial" w:cs="Arial"/>
                <w:sz w:val="32"/>
                <w:szCs w:val="32"/>
              </w:rPr>
            </w:pPr>
          </w:p>
        </w:tc>
      </w:tr>
      <w:tr w:rsidR="007300D4" w:rsidRPr="00FC104A" w14:paraId="28907378" w14:textId="77777777" w:rsidTr="007C56AB">
        <w:trPr>
          <w:trHeight w:val="720"/>
        </w:trPr>
        <w:tc>
          <w:tcPr>
            <w:tcW w:w="2070" w:type="dxa"/>
            <w:tcBorders>
              <w:top w:val="nil"/>
              <w:bottom w:val="nil"/>
            </w:tcBorders>
          </w:tcPr>
          <w:p w14:paraId="34D50664" w14:textId="77777777" w:rsidR="007300D4" w:rsidRPr="00FC104A"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rPr>
                <w:rFonts w:ascii="Arial" w:hAnsi="Arial" w:cs="Arial"/>
                <w:sz w:val="32"/>
                <w:szCs w:val="32"/>
              </w:rPr>
            </w:pPr>
            <w:r>
              <w:rPr>
                <w:rFonts w:ascii="Arial" w:hAnsi="Arial" w:cs="Arial"/>
                <w:sz w:val="32"/>
                <w:szCs w:val="32"/>
              </w:rPr>
              <w:t>LWDA:</w:t>
            </w:r>
          </w:p>
        </w:tc>
        <w:tc>
          <w:tcPr>
            <w:tcW w:w="8280" w:type="dxa"/>
            <w:tcBorders>
              <w:top w:val="single" w:sz="4" w:space="0" w:color="auto"/>
            </w:tcBorders>
            <w:vAlign w:val="bottom"/>
          </w:tcPr>
          <w:p w14:paraId="5D8EA956" w14:textId="77777777" w:rsidR="00636979" w:rsidRDefault="00636979"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center"/>
              <w:rPr>
                <w:rFonts w:ascii="Arial" w:hAnsi="Arial" w:cs="Arial"/>
                <w:sz w:val="32"/>
                <w:szCs w:val="32"/>
              </w:rPr>
            </w:pPr>
            <w:r>
              <w:rPr>
                <w:rFonts w:ascii="Arial" w:hAnsi="Arial" w:cs="Arial"/>
                <w:sz w:val="32"/>
                <w:szCs w:val="32"/>
              </w:rPr>
              <w:t>SOUTH CENTRAL WORKFORCE COUNCIL</w:t>
            </w:r>
          </w:p>
          <w:p w14:paraId="2944377E" w14:textId="3911B57D" w:rsidR="00636979" w:rsidRDefault="00636979"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center"/>
              <w:rPr>
                <w:rFonts w:ascii="Arial" w:hAnsi="Arial" w:cs="Arial"/>
                <w:sz w:val="32"/>
                <w:szCs w:val="32"/>
              </w:rPr>
            </w:pPr>
            <w:r>
              <w:rPr>
                <w:rFonts w:ascii="Arial" w:hAnsi="Arial" w:cs="Arial"/>
                <w:sz w:val="32"/>
                <w:szCs w:val="32"/>
              </w:rPr>
              <w:t xml:space="preserve">&amp; </w:t>
            </w:r>
          </w:p>
          <w:p w14:paraId="6B62EA3D" w14:textId="433A8A30" w:rsidR="007300D4" w:rsidRDefault="00A51D5C"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center"/>
              <w:rPr>
                <w:rFonts w:ascii="Arial" w:hAnsi="Arial" w:cs="Arial"/>
                <w:sz w:val="32"/>
                <w:szCs w:val="32"/>
              </w:rPr>
            </w:pPr>
            <w:r>
              <w:rPr>
                <w:rFonts w:ascii="Arial" w:hAnsi="Arial" w:cs="Arial"/>
                <w:sz w:val="32"/>
                <w:szCs w:val="32"/>
              </w:rPr>
              <w:t>SOUTHWEST MINNNESOTA</w:t>
            </w:r>
            <w:r w:rsidR="007300D4">
              <w:rPr>
                <w:rFonts w:ascii="Arial" w:hAnsi="Arial" w:cs="Arial"/>
                <w:sz w:val="32"/>
                <w:szCs w:val="32"/>
              </w:rPr>
              <w:t xml:space="preserve"> WORKFORCE </w:t>
            </w:r>
            <w:r>
              <w:rPr>
                <w:rFonts w:ascii="Arial" w:hAnsi="Arial" w:cs="Arial"/>
                <w:sz w:val="32"/>
                <w:szCs w:val="32"/>
              </w:rPr>
              <w:t>DEVELOPMENT BOARD</w:t>
            </w:r>
          </w:p>
          <w:p w14:paraId="4CC1240A" w14:textId="21127E94" w:rsidR="007300D4" w:rsidRPr="00DB052B"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jc w:val="center"/>
              <w:rPr>
                <w:rFonts w:ascii="Arial" w:hAnsi="Arial" w:cs="Arial"/>
                <w:sz w:val="32"/>
                <w:szCs w:val="32"/>
              </w:rPr>
            </w:pPr>
          </w:p>
        </w:tc>
      </w:tr>
    </w:tbl>
    <w:p w14:paraId="48AA8248" w14:textId="45034393" w:rsidR="007300D4" w:rsidRPr="00FC104A" w:rsidRDefault="007300D4" w:rsidP="007300D4">
      <w:pPr>
        <w:rPr>
          <w:rFonts w:ascii="Arial" w:hAnsi="Arial" w:cs="Arial"/>
          <w:sz w:val="22"/>
          <w:szCs w:val="22"/>
        </w:rPr>
      </w:pPr>
    </w:p>
    <w:p w14:paraId="5054ED21" w14:textId="77777777" w:rsidR="007300D4" w:rsidRPr="008A3C7A" w:rsidRDefault="007300D4" w:rsidP="007300D4">
      <w:pPr>
        <w:rPr>
          <w:rFonts w:ascii="Arial" w:hAnsi="Arial" w:cs="Arial"/>
          <w:b/>
          <w:sz w:val="28"/>
          <w:szCs w:val="28"/>
        </w:rPr>
        <w:sectPr w:rsidR="007300D4" w:rsidRPr="008A3C7A" w:rsidSect="007C56AB">
          <w:headerReference w:type="even" r:id="rId8"/>
          <w:headerReference w:type="default" r:id="rId9"/>
          <w:footerReference w:type="even" r:id="rId10"/>
          <w:footerReference w:type="default" r:id="rId11"/>
          <w:footerReference w:type="first" r:id="rId12"/>
          <w:endnotePr>
            <w:numFmt w:val="decimal"/>
          </w:endnotePr>
          <w:pgSz w:w="12240" w:h="15840" w:code="1"/>
          <w:pgMar w:top="1080" w:right="720" w:bottom="864" w:left="720" w:header="720" w:footer="720" w:gutter="0"/>
          <w:cols w:space="720"/>
          <w:noEndnote/>
          <w:docGrid w:linePitch="326"/>
        </w:sectPr>
      </w:pPr>
    </w:p>
    <w:p w14:paraId="6519F72F" w14:textId="77777777" w:rsidR="007300D4" w:rsidRPr="00353C03" w:rsidRDefault="007300D4" w:rsidP="007300D4">
      <w:pPr>
        <w:pStyle w:val="Heading1"/>
      </w:pPr>
      <w:bookmarkStart w:id="1" w:name="_Toc127596431"/>
      <w:bookmarkStart w:id="2" w:name="_Toc127673593"/>
      <w:bookmarkStart w:id="3" w:name="_Toc127673699"/>
      <w:bookmarkStart w:id="4" w:name="_Toc127674157"/>
      <w:bookmarkStart w:id="5" w:name="_Toc127674719"/>
      <w:bookmarkStart w:id="6" w:name="_Toc127674778"/>
      <w:bookmarkStart w:id="7" w:name="_Toc127674819"/>
      <w:bookmarkStart w:id="8" w:name="_Toc127674912"/>
      <w:bookmarkStart w:id="9" w:name="_Toc127689354"/>
      <w:bookmarkStart w:id="10" w:name="_Toc127691836"/>
      <w:bookmarkStart w:id="11" w:name="_Toc127691995"/>
      <w:bookmarkStart w:id="12" w:name="_Toc128362279"/>
      <w:bookmarkStart w:id="13" w:name="_Toc128411278"/>
      <w:bookmarkStart w:id="14" w:name="_Toc128417626"/>
      <w:bookmarkStart w:id="15" w:name="_Toc128421953"/>
      <w:bookmarkStart w:id="16" w:name="_Toc128422116"/>
      <w:bookmarkStart w:id="17" w:name="_Toc128426930"/>
      <w:bookmarkStart w:id="18" w:name="_Toc128435423"/>
      <w:bookmarkStart w:id="19" w:name="_Toc128446929"/>
      <w:bookmarkStart w:id="20" w:name="_Toc130317703"/>
      <w:bookmarkStart w:id="21" w:name="_Toc130571426"/>
      <w:bookmarkStart w:id="22" w:name="_Toc130617030"/>
      <w:bookmarkStart w:id="23" w:name="_Toc130631762"/>
      <w:bookmarkStart w:id="24" w:name="_Toc130632624"/>
      <w:bookmarkStart w:id="25" w:name="_Toc130662643"/>
      <w:bookmarkStart w:id="26" w:name="_Toc155767186"/>
      <w:bookmarkStart w:id="27" w:name="_Toc155769444"/>
      <w:bookmarkStart w:id="28" w:name="_Toc159319724"/>
      <w:bookmarkStart w:id="29" w:name="_Toc159319884"/>
      <w:bookmarkStart w:id="30" w:name="_Toc159395261"/>
      <w:bookmarkStart w:id="31" w:name="_Toc159395348"/>
      <w:r w:rsidRPr="00353C03">
        <w:lastRenderedPageBreak/>
        <w:t>IN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353C03">
        <w:t>TRODUCTION</w:t>
      </w:r>
    </w:p>
    <w:p w14:paraId="302CAB01" w14:textId="77777777" w:rsidR="007300D4" w:rsidRPr="00353C03" w:rsidRDefault="007300D4" w:rsidP="007300D4">
      <w:pPr>
        <w:rPr>
          <w:rFonts w:ascii="Arial" w:hAnsi="Arial" w:cs="Arial"/>
          <w:sz w:val="22"/>
          <w:szCs w:val="22"/>
        </w:rPr>
      </w:pPr>
    </w:p>
    <w:p w14:paraId="3CA9128A" w14:textId="77777777" w:rsidR="007300D4" w:rsidRPr="00353C03" w:rsidRDefault="007300D4" w:rsidP="007300D4">
      <w:pPr>
        <w:rPr>
          <w:rFonts w:ascii="Arial" w:hAnsi="Arial" w:cs="Arial"/>
          <w:sz w:val="22"/>
          <w:szCs w:val="22"/>
        </w:rPr>
      </w:pPr>
      <w:r w:rsidRPr="00353C03">
        <w:rPr>
          <w:rFonts w:ascii="Arial" w:hAnsi="Arial" w:cs="Arial"/>
          <w:sz w:val="22"/>
          <w:szCs w:val="22"/>
        </w:rPr>
        <w:t>The purposes of the WIOA are the following:</w:t>
      </w:r>
    </w:p>
    <w:p w14:paraId="3D39156B" w14:textId="77777777" w:rsidR="007300D4" w:rsidRPr="00353C03" w:rsidRDefault="007300D4" w:rsidP="007300D4">
      <w:pPr>
        <w:rPr>
          <w:rFonts w:ascii="Arial" w:hAnsi="Arial" w:cs="Arial"/>
          <w:sz w:val="22"/>
          <w:szCs w:val="22"/>
        </w:rPr>
      </w:pPr>
    </w:p>
    <w:p w14:paraId="51F7892E" w14:textId="77777777" w:rsidR="007300D4" w:rsidRPr="00DC7BF7" w:rsidRDefault="007300D4" w:rsidP="007300D4">
      <w:pPr>
        <w:numPr>
          <w:ilvl w:val="0"/>
          <w:numId w:val="3"/>
        </w:numPr>
        <w:rPr>
          <w:rFonts w:ascii="Arial" w:hAnsi="Arial" w:cs="Arial"/>
          <w:sz w:val="22"/>
          <w:szCs w:val="22"/>
        </w:rPr>
      </w:pPr>
      <w:r w:rsidRPr="00353C03">
        <w:rPr>
          <w:rFonts w:ascii="Arial" w:hAnsi="Arial" w:cs="Arial"/>
          <w:sz w:val="22"/>
          <w:szCs w:val="22"/>
        </w:rPr>
        <w:t>To increase, for individuals in the United States, particularly those individuals with barriers to employment, access to and opportunities for the employment, education, training and support services they need to succeed in the labor market.</w:t>
      </w:r>
    </w:p>
    <w:p w14:paraId="2056855A" w14:textId="77777777" w:rsidR="007300D4" w:rsidRPr="00DC7BF7" w:rsidRDefault="007300D4" w:rsidP="007300D4">
      <w:pPr>
        <w:numPr>
          <w:ilvl w:val="0"/>
          <w:numId w:val="3"/>
        </w:numPr>
        <w:rPr>
          <w:rFonts w:ascii="Arial" w:hAnsi="Arial" w:cs="Arial"/>
          <w:sz w:val="22"/>
          <w:szCs w:val="22"/>
        </w:rPr>
      </w:pPr>
      <w:r w:rsidRPr="00353C03">
        <w:rPr>
          <w:rFonts w:ascii="Arial" w:hAnsi="Arial" w:cs="Arial"/>
          <w:sz w:val="22"/>
          <w:szCs w:val="22"/>
        </w:rPr>
        <w:t>To support the alignment of workforce investment, education and economic development systems in support of a comprehensive, accessible and high-quality workforce development system in the United States.</w:t>
      </w:r>
    </w:p>
    <w:p w14:paraId="324686CB" w14:textId="77777777" w:rsidR="007300D4" w:rsidRPr="00DC7BF7" w:rsidRDefault="007300D4" w:rsidP="007300D4">
      <w:pPr>
        <w:numPr>
          <w:ilvl w:val="0"/>
          <w:numId w:val="3"/>
        </w:numPr>
        <w:rPr>
          <w:rFonts w:ascii="Arial" w:hAnsi="Arial" w:cs="Arial"/>
          <w:sz w:val="22"/>
          <w:szCs w:val="22"/>
        </w:rPr>
      </w:pPr>
      <w:r w:rsidRPr="00353C03">
        <w:rPr>
          <w:rFonts w:ascii="Arial" w:hAnsi="Arial" w:cs="Arial"/>
          <w:sz w:val="22"/>
          <w:szCs w:val="22"/>
        </w:rPr>
        <w:t>To improve the quality and labor market relevance of workforce investment, education and economic development efforts to provide America’s workers with the skills and credentials necessary to secure and advance in employment with family-sustaining wages and to provide America’s employers with the skilled workers the employers need to succeed in a global economy.</w:t>
      </w:r>
    </w:p>
    <w:p w14:paraId="56ADDCF5" w14:textId="77777777" w:rsidR="007300D4" w:rsidRPr="00DC7BF7" w:rsidRDefault="007300D4" w:rsidP="007300D4">
      <w:pPr>
        <w:numPr>
          <w:ilvl w:val="0"/>
          <w:numId w:val="3"/>
        </w:numPr>
        <w:rPr>
          <w:rFonts w:ascii="Arial" w:hAnsi="Arial" w:cs="Arial"/>
          <w:sz w:val="22"/>
          <w:szCs w:val="22"/>
        </w:rPr>
      </w:pPr>
      <w:r w:rsidRPr="00353C03">
        <w:rPr>
          <w:rFonts w:ascii="Arial" w:hAnsi="Arial" w:cs="Arial"/>
          <w:sz w:val="22"/>
          <w:szCs w:val="22"/>
        </w:rPr>
        <w:t>To promote improvement in the structure of and delivery of services through the United States workforce development system to better address the employment and skill needs of workers, jobseekers and employers.</w:t>
      </w:r>
    </w:p>
    <w:p w14:paraId="67027A38" w14:textId="77777777" w:rsidR="007300D4" w:rsidRPr="00DC7BF7" w:rsidRDefault="007300D4" w:rsidP="007300D4">
      <w:pPr>
        <w:numPr>
          <w:ilvl w:val="0"/>
          <w:numId w:val="3"/>
        </w:numPr>
        <w:rPr>
          <w:rFonts w:ascii="Arial" w:hAnsi="Arial" w:cs="Arial"/>
          <w:sz w:val="22"/>
          <w:szCs w:val="22"/>
        </w:rPr>
      </w:pPr>
      <w:r w:rsidRPr="00353C03">
        <w:rPr>
          <w:rFonts w:ascii="Arial" w:hAnsi="Arial" w:cs="Arial"/>
          <w:sz w:val="22"/>
          <w:szCs w:val="22"/>
        </w:rPr>
        <w:t>To increase the prosperity of workers and employers in the United States, the economic growth of communities, regions and states and the global competitiveness of the United States.</w:t>
      </w:r>
    </w:p>
    <w:p w14:paraId="6517A0AA" w14:textId="77777777" w:rsidR="007300D4" w:rsidRPr="00353C03" w:rsidRDefault="007300D4" w:rsidP="007300D4">
      <w:pPr>
        <w:numPr>
          <w:ilvl w:val="0"/>
          <w:numId w:val="3"/>
        </w:numPr>
        <w:rPr>
          <w:rFonts w:ascii="Arial" w:hAnsi="Arial" w:cs="Arial"/>
          <w:sz w:val="22"/>
          <w:szCs w:val="22"/>
        </w:rPr>
      </w:pPr>
      <w:r w:rsidRPr="00353C03">
        <w:rPr>
          <w:rFonts w:ascii="Arial" w:hAnsi="Arial" w:cs="Arial"/>
          <w:sz w:val="22"/>
          <w:szCs w:val="22"/>
        </w:rPr>
        <w:t>For purposes of subtitle A and B of title I, to provide workforce investment activities, through statewide and local workforce development systems, that increase the employment, retention and earnings of participants, and increase attainment of recognized post-secondary credentials by participants, and as a result, improve the quality of the workforce, reduce welfare dependency, increase economic self-sufficiency, meet the skill requirements of employers and enhance the productivity and competitiveness of the Nation.</w:t>
      </w:r>
    </w:p>
    <w:p w14:paraId="567B904B" w14:textId="77777777" w:rsidR="007300D4" w:rsidRPr="00353C03" w:rsidRDefault="007300D4" w:rsidP="007300D4">
      <w:pPr>
        <w:rPr>
          <w:rFonts w:ascii="Arial" w:hAnsi="Arial" w:cs="Arial"/>
          <w:sz w:val="22"/>
          <w:szCs w:val="22"/>
        </w:rPr>
      </w:pPr>
    </w:p>
    <w:p w14:paraId="5D5B74B8" w14:textId="77777777" w:rsidR="007300D4" w:rsidRPr="00353C03" w:rsidRDefault="007300D4" w:rsidP="007300D4">
      <w:pPr>
        <w:rPr>
          <w:rFonts w:ascii="Arial" w:hAnsi="Arial" w:cs="Arial"/>
          <w:b/>
          <w:sz w:val="22"/>
          <w:szCs w:val="22"/>
        </w:rPr>
      </w:pPr>
      <w:r w:rsidRPr="00353C03">
        <w:rPr>
          <w:rFonts w:ascii="Arial" w:hAnsi="Arial" w:cs="Arial"/>
          <w:b/>
          <w:sz w:val="22"/>
          <w:szCs w:val="22"/>
        </w:rPr>
        <w:t>Workforce Development Areas</w:t>
      </w:r>
    </w:p>
    <w:p w14:paraId="1899B121" w14:textId="77777777" w:rsidR="007300D4" w:rsidRPr="00353C03" w:rsidRDefault="007300D4" w:rsidP="007300D4">
      <w:pPr>
        <w:rPr>
          <w:rFonts w:ascii="Arial" w:hAnsi="Arial" w:cs="Arial"/>
          <w:sz w:val="22"/>
          <w:szCs w:val="22"/>
        </w:rPr>
      </w:pPr>
    </w:p>
    <w:p w14:paraId="5B2D033F" w14:textId="77777777" w:rsidR="007300D4" w:rsidRDefault="007300D4" w:rsidP="007300D4">
      <w:pPr>
        <w:rPr>
          <w:rFonts w:ascii="Arial" w:hAnsi="Arial" w:cs="Arial"/>
          <w:sz w:val="22"/>
          <w:szCs w:val="22"/>
        </w:rPr>
      </w:pPr>
      <w:r w:rsidRPr="00353C03">
        <w:rPr>
          <w:rFonts w:ascii="Arial" w:hAnsi="Arial" w:cs="Arial"/>
          <w:sz w:val="22"/>
          <w:szCs w:val="22"/>
        </w:rPr>
        <w:t>Minnesota has designated six Regional Workforce Development Areas (RWDAs) in the state that represent a combination of Local Areas, as defined in WIOA, and Economic Development Regions, as defined in other federal law. These Workforce Development Areas have been approved and adopted by the Governor and the chief local elected officials of the Local Areas.</w:t>
      </w:r>
    </w:p>
    <w:p w14:paraId="68E273EE" w14:textId="77777777" w:rsidR="007300D4" w:rsidRDefault="007300D4" w:rsidP="007300D4">
      <w:pPr>
        <w:rPr>
          <w:rFonts w:ascii="Arial" w:hAnsi="Arial" w:cs="Arial"/>
          <w:sz w:val="22"/>
          <w:szCs w:val="22"/>
        </w:rPr>
      </w:pPr>
    </w:p>
    <w:p w14:paraId="52866ED1" w14:textId="77777777" w:rsidR="007300D4" w:rsidRDefault="007300D4" w:rsidP="007300D4">
      <w:pPr>
        <w:jc w:val="center"/>
        <w:rPr>
          <w:rFonts w:ascii="Arial" w:hAnsi="Arial" w:cs="Arial"/>
          <w:sz w:val="22"/>
          <w:szCs w:val="22"/>
        </w:rPr>
      </w:pPr>
      <w:r w:rsidRPr="00353C03">
        <w:rPr>
          <w:rFonts w:ascii="Arial" w:hAnsi="Arial" w:cs="Arial"/>
          <w:noProof/>
          <w:sz w:val="22"/>
          <w:szCs w:val="22"/>
        </w:rPr>
        <w:drawing>
          <wp:inline distT="0" distB="0" distL="0" distR="0" wp14:anchorId="7A4D0C91" wp14:editId="78E80D36">
            <wp:extent cx="2486660" cy="2708977"/>
            <wp:effectExtent l="0" t="0" r="8890" b="0"/>
            <wp:docPr id="3" name="Picture 14" descr="Minnesota Map with Local and Regional Workforce Development Areas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l="18919" t="24097" r="59189" b="8858"/>
                    <a:stretch>
                      <a:fillRect/>
                    </a:stretch>
                  </pic:blipFill>
                  <pic:spPr bwMode="auto">
                    <a:xfrm>
                      <a:off x="0" y="0"/>
                      <a:ext cx="2494092" cy="2717073"/>
                    </a:xfrm>
                    <a:prstGeom prst="rect">
                      <a:avLst/>
                    </a:prstGeom>
                    <a:noFill/>
                    <a:ln>
                      <a:noFill/>
                    </a:ln>
                  </pic:spPr>
                </pic:pic>
              </a:graphicData>
            </a:graphic>
          </wp:inline>
        </w:drawing>
      </w:r>
    </w:p>
    <w:p w14:paraId="0A561D59" w14:textId="77777777" w:rsidR="007300D4" w:rsidRPr="00353C03" w:rsidRDefault="007300D4" w:rsidP="007300D4">
      <w:pPr>
        <w:rPr>
          <w:rFonts w:ascii="Arial" w:hAnsi="Arial" w:cs="Arial"/>
          <w:sz w:val="22"/>
          <w:szCs w:val="22"/>
        </w:rPr>
      </w:pPr>
    </w:p>
    <w:p w14:paraId="24B09582" w14:textId="77777777" w:rsidR="007300D4" w:rsidRDefault="007300D4" w:rsidP="007300D4">
      <w:pPr>
        <w:rPr>
          <w:rFonts w:ascii="Arial" w:hAnsi="Arial" w:cs="Arial"/>
          <w:sz w:val="22"/>
          <w:szCs w:val="22"/>
        </w:rPr>
      </w:pPr>
      <w:r w:rsidRPr="00353C03">
        <w:rPr>
          <w:rFonts w:ascii="Arial" w:hAnsi="Arial" w:cs="Arial"/>
          <w:sz w:val="22"/>
          <w:szCs w:val="22"/>
        </w:rPr>
        <w:lastRenderedPageBreak/>
        <w:t>Each Regional Workforce Development Area is responsible for submitting a Regional Plan, inclusive of the Local Plans of the Local Workforce Development Areas. The Regional and Local Plans will align with the strategic vision set by the Governor, address the regional needs of the workforce and business communities and comply with the planning requirements as determined by the State of Minnesota’s Department of Employment and Economic Development and the U.S. Department of Labor and applica</w:t>
      </w:r>
      <w:r>
        <w:rPr>
          <w:rFonts w:ascii="Arial" w:hAnsi="Arial" w:cs="Arial"/>
          <w:sz w:val="22"/>
          <w:szCs w:val="22"/>
        </w:rPr>
        <w:t>ble federal and state statutes.</w:t>
      </w:r>
    </w:p>
    <w:p w14:paraId="25645C38" w14:textId="77777777" w:rsidR="007300D4" w:rsidRPr="00353C03" w:rsidRDefault="007300D4" w:rsidP="007300D4">
      <w:pPr>
        <w:rPr>
          <w:rFonts w:ascii="Arial" w:hAnsi="Arial" w:cs="Arial"/>
          <w:sz w:val="22"/>
          <w:szCs w:val="22"/>
        </w:rPr>
      </w:pPr>
    </w:p>
    <w:p w14:paraId="16328878" w14:textId="77777777" w:rsidR="007300D4" w:rsidRDefault="007300D4" w:rsidP="007300D4">
      <w:pPr>
        <w:rPr>
          <w:rFonts w:ascii="Arial" w:hAnsi="Arial" w:cs="Arial"/>
          <w:b/>
          <w:sz w:val="22"/>
          <w:szCs w:val="22"/>
        </w:rPr>
      </w:pPr>
      <w:r w:rsidRPr="00353C03">
        <w:rPr>
          <w:rFonts w:ascii="Arial" w:hAnsi="Arial" w:cs="Arial"/>
          <w:b/>
          <w:sz w:val="22"/>
          <w:szCs w:val="22"/>
        </w:rPr>
        <w:t>Minnesota’s Vision for the Workforce Development System</w:t>
      </w:r>
    </w:p>
    <w:p w14:paraId="2BAA18F2" w14:textId="77777777" w:rsidR="007300D4" w:rsidRPr="00353C03" w:rsidRDefault="007300D4" w:rsidP="007300D4">
      <w:pPr>
        <w:rPr>
          <w:rFonts w:ascii="Arial" w:hAnsi="Arial" w:cs="Arial"/>
          <w:b/>
          <w:sz w:val="22"/>
          <w:szCs w:val="22"/>
        </w:rPr>
      </w:pPr>
    </w:p>
    <w:p w14:paraId="378BBBFB" w14:textId="77777777" w:rsidR="007300D4" w:rsidRPr="00353C03" w:rsidRDefault="007300D4" w:rsidP="007300D4">
      <w:pPr>
        <w:rPr>
          <w:rFonts w:ascii="Arial" w:hAnsi="Arial" w:cs="Arial"/>
          <w:b/>
          <w:sz w:val="22"/>
          <w:szCs w:val="22"/>
        </w:rPr>
      </w:pPr>
      <w:r w:rsidRPr="00353C03">
        <w:rPr>
          <w:rFonts w:ascii="Arial" w:hAnsi="Arial" w:cs="Arial"/>
          <w:b/>
          <w:sz w:val="22"/>
          <w:szCs w:val="22"/>
        </w:rPr>
        <w:t>Vision Statement:</w:t>
      </w:r>
    </w:p>
    <w:p w14:paraId="06B74B47" w14:textId="77777777" w:rsidR="007300D4" w:rsidRPr="00353C03" w:rsidRDefault="007300D4" w:rsidP="007300D4">
      <w:pPr>
        <w:rPr>
          <w:rFonts w:ascii="Arial" w:hAnsi="Arial" w:cs="Arial"/>
          <w:i/>
          <w:sz w:val="22"/>
          <w:szCs w:val="22"/>
        </w:rPr>
      </w:pPr>
      <w:r w:rsidRPr="00353C03">
        <w:rPr>
          <w:rFonts w:ascii="Arial" w:hAnsi="Arial" w:cs="Arial"/>
          <w:i/>
          <w:sz w:val="22"/>
          <w:szCs w:val="22"/>
        </w:rPr>
        <w:t>A healthy economy, where all Minnesotans have or are on a path to meaningful employment and a family sustaining wage, and all employers are able to fill jobs in demand.</w:t>
      </w:r>
    </w:p>
    <w:p w14:paraId="40CF9405" w14:textId="77777777" w:rsidR="007300D4" w:rsidRPr="00353C03" w:rsidRDefault="007300D4" w:rsidP="007300D4">
      <w:pPr>
        <w:rPr>
          <w:rFonts w:ascii="Arial" w:hAnsi="Arial" w:cs="Arial"/>
          <w:sz w:val="22"/>
          <w:szCs w:val="22"/>
        </w:rPr>
      </w:pPr>
    </w:p>
    <w:p w14:paraId="766E6A9D" w14:textId="77777777" w:rsidR="007300D4" w:rsidRPr="00353C03" w:rsidRDefault="007300D4" w:rsidP="007300D4">
      <w:pPr>
        <w:rPr>
          <w:rFonts w:ascii="Arial" w:hAnsi="Arial" w:cs="Arial"/>
          <w:sz w:val="22"/>
          <w:szCs w:val="22"/>
        </w:rPr>
      </w:pPr>
      <w:r w:rsidRPr="00353C03">
        <w:rPr>
          <w:rFonts w:ascii="Arial" w:hAnsi="Arial" w:cs="Arial"/>
          <w:sz w:val="22"/>
          <w:szCs w:val="22"/>
        </w:rPr>
        <w:t>This vision statement was developed through Minnesota’s participation in the National Governor’s Association’s Policy Academy on Career Pathway Models. Minnesota’s effort engaged seven state agencies and has influenced workforce development thinking at the system level. It is fitting to continue to move forward with pursuing the implementation of WIOA under this inclusive effort.</w:t>
      </w:r>
    </w:p>
    <w:p w14:paraId="04FD1155" w14:textId="77777777" w:rsidR="007300D4" w:rsidRPr="00353C03" w:rsidRDefault="007300D4" w:rsidP="007300D4">
      <w:pPr>
        <w:rPr>
          <w:rFonts w:ascii="Arial" w:hAnsi="Arial" w:cs="Arial"/>
          <w:sz w:val="22"/>
          <w:szCs w:val="22"/>
        </w:rPr>
      </w:pPr>
    </w:p>
    <w:p w14:paraId="7B8EACF0" w14:textId="77777777" w:rsidR="007300D4" w:rsidRPr="00353C03" w:rsidRDefault="007300D4" w:rsidP="007300D4">
      <w:pPr>
        <w:rPr>
          <w:rFonts w:ascii="Arial" w:hAnsi="Arial" w:cs="Arial"/>
          <w:b/>
          <w:sz w:val="22"/>
          <w:szCs w:val="22"/>
        </w:rPr>
      </w:pPr>
      <w:r w:rsidRPr="00353C03">
        <w:rPr>
          <w:rFonts w:ascii="Arial" w:hAnsi="Arial" w:cs="Arial"/>
          <w:b/>
          <w:sz w:val="22"/>
          <w:szCs w:val="22"/>
        </w:rPr>
        <w:t>Mission:</w:t>
      </w:r>
    </w:p>
    <w:p w14:paraId="2B8D62D5" w14:textId="77777777" w:rsidR="007300D4" w:rsidRPr="00353C03" w:rsidRDefault="007300D4" w:rsidP="007300D4">
      <w:pPr>
        <w:rPr>
          <w:rFonts w:ascii="Arial" w:hAnsi="Arial" w:cs="Arial"/>
          <w:sz w:val="22"/>
          <w:szCs w:val="22"/>
        </w:rPr>
      </w:pPr>
      <w:r w:rsidRPr="00353C03">
        <w:rPr>
          <w:rFonts w:ascii="Arial" w:hAnsi="Arial" w:cs="Arial"/>
          <w:sz w:val="22"/>
          <w:szCs w:val="22"/>
        </w:rPr>
        <w:t>The creation of a Career Pathway System that aligns local, state and federal resources, policies and services to meet the workforce needs of business and industry and improves access to employment, education and training services for Minnesota’s current and future workforce.</w:t>
      </w:r>
    </w:p>
    <w:p w14:paraId="6A1551BB" w14:textId="77777777" w:rsidR="007300D4" w:rsidRPr="00353C03" w:rsidRDefault="007300D4" w:rsidP="007300D4">
      <w:pPr>
        <w:rPr>
          <w:rFonts w:ascii="Arial" w:hAnsi="Arial" w:cs="Arial"/>
          <w:sz w:val="22"/>
          <w:szCs w:val="22"/>
        </w:rPr>
      </w:pPr>
    </w:p>
    <w:p w14:paraId="4EED504B" w14:textId="77777777" w:rsidR="007300D4" w:rsidRPr="00353C03" w:rsidRDefault="007300D4" w:rsidP="007300D4">
      <w:pPr>
        <w:rPr>
          <w:rFonts w:ascii="Arial" w:hAnsi="Arial" w:cs="Arial"/>
          <w:b/>
          <w:sz w:val="22"/>
          <w:szCs w:val="22"/>
        </w:rPr>
      </w:pPr>
      <w:r w:rsidRPr="00353C03">
        <w:rPr>
          <w:rFonts w:ascii="Arial" w:hAnsi="Arial" w:cs="Arial"/>
          <w:b/>
          <w:sz w:val="22"/>
          <w:szCs w:val="22"/>
        </w:rPr>
        <w:t>Rationale:</w:t>
      </w:r>
    </w:p>
    <w:p w14:paraId="012E3387" w14:textId="77777777" w:rsidR="007300D4" w:rsidRPr="00353C03" w:rsidRDefault="007300D4" w:rsidP="007300D4">
      <w:pPr>
        <w:rPr>
          <w:rFonts w:ascii="Arial" w:hAnsi="Arial" w:cs="Arial"/>
          <w:sz w:val="22"/>
          <w:szCs w:val="22"/>
        </w:rPr>
      </w:pPr>
      <w:r w:rsidRPr="00353C03">
        <w:rPr>
          <w:rFonts w:ascii="Arial" w:hAnsi="Arial" w:cs="Arial"/>
          <w:sz w:val="22"/>
          <w:szCs w:val="22"/>
        </w:rPr>
        <w:t>The economic conditions of the 21</w:t>
      </w:r>
      <w:r w:rsidRPr="00353C03">
        <w:rPr>
          <w:rFonts w:ascii="Arial" w:hAnsi="Arial" w:cs="Arial"/>
          <w:sz w:val="22"/>
          <w:szCs w:val="22"/>
          <w:vertAlign w:val="superscript"/>
        </w:rPr>
        <w:t>st</w:t>
      </w:r>
      <w:r w:rsidRPr="00353C03">
        <w:rPr>
          <w:rFonts w:ascii="Arial" w:hAnsi="Arial" w:cs="Arial"/>
          <w:sz w:val="22"/>
          <w:szCs w:val="22"/>
        </w:rPr>
        <w:t xml:space="preserve"> century require a more responsive approach to meeting the needs of business and industry; and the growing diversity of the workforce population. As economies become more global, competition will continue to increase and pressures on the inputs of production, specifically the timing, availability and skill base of the workforce. Rediscovering the value proposition of the Workforce Development System is critical to responding to the 21</w:t>
      </w:r>
      <w:r w:rsidRPr="00353C03">
        <w:rPr>
          <w:rFonts w:ascii="Arial" w:hAnsi="Arial" w:cs="Arial"/>
          <w:sz w:val="22"/>
          <w:szCs w:val="22"/>
          <w:vertAlign w:val="superscript"/>
        </w:rPr>
        <w:t>st</w:t>
      </w:r>
      <w:r w:rsidRPr="00353C03">
        <w:rPr>
          <w:rFonts w:ascii="Arial" w:hAnsi="Arial" w:cs="Arial"/>
          <w:sz w:val="22"/>
          <w:szCs w:val="22"/>
        </w:rPr>
        <w:t xml:space="preserve"> century economy.</w:t>
      </w:r>
    </w:p>
    <w:p w14:paraId="647B7332" w14:textId="77777777" w:rsidR="007300D4" w:rsidRPr="00353C03" w:rsidRDefault="007300D4" w:rsidP="007300D4">
      <w:pPr>
        <w:rPr>
          <w:rFonts w:ascii="Arial" w:hAnsi="Arial" w:cs="Arial"/>
          <w:sz w:val="22"/>
          <w:szCs w:val="22"/>
        </w:rPr>
      </w:pPr>
    </w:p>
    <w:p w14:paraId="6EFF24FF" w14:textId="77777777" w:rsidR="007300D4" w:rsidRPr="00353C03" w:rsidRDefault="007300D4" w:rsidP="007300D4">
      <w:pPr>
        <w:rPr>
          <w:rFonts w:ascii="Arial" w:hAnsi="Arial" w:cs="Arial"/>
          <w:sz w:val="22"/>
          <w:szCs w:val="22"/>
        </w:rPr>
      </w:pPr>
      <w:r w:rsidRPr="00353C03">
        <w:rPr>
          <w:rFonts w:ascii="Arial" w:hAnsi="Arial" w:cs="Arial"/>
          <w:sz w:val="22"/>
          <w:szCs w:val="22"/>
        </w:rPr>
        <w:t>A Career Pathway System approach will position the needs of a skilled workforce at the center of the system, recognizing the important role of a “dual customer” approach – businesses and workers. Businesses will lead sector strategies that address the most critical growth needs in occupations that support family sustaining wages. The diverse needs of workers will impact the design and delivery of employment and training programs and services to fulfill these employment needs and their career goals.</w:t>
      </w:r>
    </w:p>
    <w:p w14:paraId="4D3B3C27" w14:textId="77777777" w:rsidR="007300D4" w:rsidRPr="00353C03" w:rsidRDefault="007300D4" w:rsidP="007300D4">
      <w:pPr>
        <w:rPr>
          <w:rFonts w:ascii="Arial" w:hAnsi="Arial" w:cs="Arial"/>
          <w:sz w:val="22"/>
          <w:szCs w:val="22"/>
        </w:rPr>
      </w:pPr>
    </w:p>
    <w:p w14:paraId="747F8532" w14:textId="77777777" w:rsidR="007300D4" w:rsidRDefault="007300D4" w:rsidP="007300D4">
      <w:pPr>
        <w:pStyle w:val="Heading1"/>
        <w:sectPr w:rsidR="007300D4" w:rsidSect="007C56AB">
          <w:headerReference w:type="default" r:id="rId14"/>
          <w:footerReference w:type="default" r:id="rId15"/>
          <w:endnotePr>
            <w:numFmt w:val="decimal"/>
          </w:endnotePr>
          <w:pgSz w:w="12240" w:h="15840"/>
          <w:pgMar w:top="1080" w:right="1440" w:bottom="864" w:left="1440" w:header="720" w:footer="720" w:gutter="0"/>
          <w:pgNumType w:start="1"/>
          <w:cols w:space="720"/>
          <w:docGrid w:linePitch="360"/>
        </w:sectPr>
      </w:pPr>
    </w:p>
    <w:p w14:paraId="5B25D7FB" w14:textId="77777777" w:rsidR="007300D4" w:rsidRPr="00B35502" w:rsidRDefault="007300D4" w:rsidP="007300D4">
      <w:pPr>
        <w:pStyle w:val="Heading1"/>
        <w:rPr>
          <w:snapToGrid/>
        </w:rPr>
      </w:pPr>
      <w:r w:rsidRPr="00B35502">
        <w:rPr>
          <w:snapToGrid/>
        </w:rPr>
        <w:lastRenderedPageBreak/>
        <w:t>SECTION A: REGIONAL PLAN</w:t>
      </w:r>
    </w:p>
    <w:p w14:paraId="55DBAC19" w14:textId="77777777" w:rsidR="007300D4" w:rsidRPr="00B35502" w:rsidRDefault="007300D4" w:rsidP="007300D4">
      <w:pPr>
        <w:snapToGrid w:val="0"/>
        <w:rPr>
          <w:rFonts w:ascii="Arial" w:hAnsi="Arial" w:cs="Arial"/>
          <w:snapToGrid/>
          <w:sz w:val="22"/>
          <w:szCs w:val="22"/>
        </w:rPr>
      </w:pPr>
    </w:p>
    <w:p w14:paraId="676614D8" w14:textId="77777777" w:rsidR="007300D4" w:rsidRPr="00B35502" w:rsidRDefault="007300D4" w:rsidP="007300D4">
      <w:pPr>
        <w:snapToGrid w:val="0"/>
        <w:rPr>
          <w:rFonts w:ascii="Arial" w:hAnsi="Arial" w:cs="Arial"/>
          <w:b/>
          <w:snapToGrid/>
          <w:sz w:val="22"/>
          <w:szCs w:val="22"/>
        </w:rPr>
      </w:pPr>
      <w:r w:rsidRPr="00B35502">
        <w:rPr>
          <w:rFonts w:ascii="Arial" w:hAnsi="Arial" w:cs="Arial"/>
          <w:b/>
          <w:snapToGrid/>
          <w:sz w:val="22"/>
          <w:szCs w:val="22"/>
        </w:rPr>
        <w:t>REGIONAL LEADERSHIP APPROACH</w:t>
      </w:r>
    </w:p>
    <w:p w14:paraId="523A9389" w14:textId="77777777" w:rsidR="007300D4" w:rsidRPr="00B35502" w:rsidRDefault="007300D4" w:rsidP="007300D4">
      <w:pPr>
        <w:snapToGrid w:val="0"/>
        <w:rPr>
          <w:rFonts w:ascii="Arial" w:hAnsi="Arial" w:cs="Arial"/>
          <w:snapToGrid/>
          <w:sz w:val="22"/>
          <w:szCs w:val="22"/>
        </w:rPr>
      </w:pPr>
      <w:r w:rsidRPr="00B35502">
        <w:rPr>
          <w:rFonts w:ascii="Arial" w:hAnsi="Arial" w:cs="Arial"/>
          <w:i/>
          <w:snapToGrid/>
          <w:sz w:val="22"/>
          <w:szCs w:val="22"/>
        </w:rPr>
        <w:t>The regional leadership approach describes how the local area boards within each regional workforce development area will define and coordinate the strategic priorities established by the Governor under WIOA.</w:t>
      </w:r>
    </w:p>
    <w:p w14:paraId="2C3ACC48" w14:textId="77777777" w:rsidR="007300D4" w:rsidRPr="00B35502" w:rsidRDefault="007300D4" w:rsidP="007300D4">
      <w:pPr>
        <w:snapToGrid w:val="0"/>
        <w:rPr>
          <w:rFonts w:ascii="Arial" w:hAnsi="Arial" w:cs="Arial"/>
          <w:snapToGrid/>
          <w:sz w:val="22"/>
          <w:szCs w:val="22"/>
        </w:rPr>
      </w:pPr>
    </w:p>
    <w:p w14:paraId="66BBB401" w14:textId="77777777" w:rsidR="007300D4" w:rsidRPr="00B35502" w:rsidRDefault="007300D4" w:rsidP="007300D4">
      <w:pPr>
        <w:widowControl/>
        <w:numPr>
          <w:ilvl w:val="0"/>
          <w:numId w:val="7"/>
        </w:numPr>
        <w:snapToGrid w:val="0"/>
        <w:ind w:left="360"/>
        <w:rPr>
          <w:rFonts w:ascii="Arial" w:hAnsi="Arial" w:cs="Arial"/>
          <w:snapToGrid/>
          <w:sz w:val="22"/>
          <w:szCs w:val="22"/>
        </w:rPr>
      </w:pPr>
      <w:r w:rsidRPr="00B35502">
        <w:rPr>
          <w:rFonts w:ascii="Arial" w:hAnsi="Arial" w:cs="Arial"/>
          <w:snapToGrid/>
          <w:sz w:val="22"/>
          <w:szCs w:val="22"/>
        </w:rPr>
        <w:t>Describe the selection process for the membership who will provide the leadership to oversee the development and coordination of the regional plan.</w:t>
      </w:r>
    </w:p>
    <w:p w14:paraId="49F58000" w14:textId="77777777" w:rsidR="007300D4" w:rsidRPr="00B35502" w:rsidRDefault="007300D4" w:rsidP="007300D4">
      <w:pPr>
        <w:widowControl/>
        <w:snapToGrid w:val="0"/>
        <w:ind w:left="360" w:hanging="360"/>
        <w:rPr>
          <w:rFonts w:ascii="Arial" w:hAnsi="Arial" w:cs="Arial"/>
          <w:snapToGrid/>
          <w:sz w:val="22"/>
          <w:szCs w:val="22"/>
        </w:rPr>
      </w:pPr>
    </w:p>
    <w:tbl>
      <w:tblPr>
        <w:tblW w:w="8535"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35"/>
      </w:tblGrid>
      <w:tr w:rsidR="007300D4" w:rsidRPr="00B35502" w14:paraId="013CAC7B" w14:textId="77777777" w:rsidTr="007C56AB">
        <w:tc>
          <w:tcPr>
            <w:tcW w:w="8529" w:type="dxa"/>
            <w:tcBorders>
              <w:top w:val="single" w:sz="2" w:space="0" w:color="auto"/>
              <w:left w:val="single" w:sz="2" w:space="0" w:color="auto"/>
              <w:bottom w:val="single" w:sz="2" w:space="0" w:color="auto"/>
              <w:right w:val="single" w:sz="2" w:space="0" w:color="auto"/>
            </w:tcBorders>
            <w:tcMar>
              <w:top w:w="58" w:type="dxa"/>
              <w:left w:w="115" w:type="dxa"/>
              <w:bottom w:w="58" w:type="dxa"/>
              <w:right w:w="115" w:type="dxa"/>
            </w:tcMar>
            <w:vAlign w:val="bottom"/>
          </w:tcPr>
          <w:p w14:paraId="6A3C6095" w14:textId="77777777" w:rsidR="007300D4" w:rsidRPr="00B35502" w:rsidRDefault="007300D4" w:rsidP="005D5817">
            <w:pPr>
              <w:snapToGrid w:val="0"/>
              <w:spacing w:after="120"/>
              <w:ind w:left="360" w:hanging="360"/>
              <w:rPr>
                <w:rFonts w:ascii="Arial" w:hAnsi="Arial" w:cs="Arial"/>
                <w:snapToGrid/>
                <w:sz w:val="22"/>
                <w:szCs w:val="22"/>
              </w:rPr>
            </w:pPr>
            <w:r w:rsidRPr="00B35502">
              <w:rPr>
                <w:rFonts w:ascii="Arial" w:hAnsi="Arial" w:cs="Arial"/>
                <w:snapToGrid/>
                <w:sz w:val="22"/>
                <w:szCs w:val="22"/>
              </w:rPr>
              <w:t>The selection process for the Region</w:t>
            </w:r>
            <w:r>
              <w:rPr>
                <w:rFonts w:ascii="Arial" w:hAnsi="Arial" w:cs="Arial"/>
                <w:snapToGrid/>
                <w:sz w:val="22"/>
                <w:szCs w:val="22"/>
              </w:rPr>
              <w:t>al Workforce Development Area #</w:t>
            </w:r>
            <w:r w:rsidRPr="00B35502">
              <w:rPr>
                <w:rFonts w:ascii="Arial" w:hAnsi="Arial" w:cs="Arial"/>
                <w:snapToGrid/>
                <w:sz w:val="22"/>
                <w:szCs w:val="22"/>
              </w:rPr>
              <w:t>5</w:t>
            </w:r>
            <w:r>
              <w:rPr>
                <w:rFonts w:ascii="Arial" w:hAnsi="Arial" w:cs="Arial"/>
                <w:snapToGrid/>
                <w:sz w:val="22"/>
                <w:szCs w:val="22"/>
              </w:rPr>
              <w:t xml:space="preserve"> (RWDA #5)</w:t>
            </w:r>
            <w:r w:rsidRPr="00B35502">
              <w:rPr>
                <w:rFonts w:ascii="Arial" w:hAnsi="Arial" w:cs="Arial"/>
                <w:snapToGrid/>
                <w:sz w:val="22"/>
                <w:szCs w:val="22"/>
              </w:rPr>
              <w:t xml:space="preserve"> leadership team was discussed and approved by both the South Central Workforce Council and the Southwest Workforce Council.  The R</w:t>
            </w:r>
            <w:r>
              <w:rPr>
                <w:rFonts w:ascii="Arial" w:hAnsi="Arial" w:cs="Arial"/>
                <w:snapToGrid/>
                <w:sz w:val="22"/>
                <w:szCs w:val="22"/>
              </w:rPr>
              <w:t>WDA #</w:t>
            </w:r>
            <w:r w:rsidRPr="00B35502">
              <w:rPr>
                <w:rFonts w:ascii="Arial" w:hAnsi="Arial" w:cs="Arial"/>
                <w:snapToGrid/>
                <w:sz w:val="22"/>
                <w:szCs w:val="22"/>
              </w:rPr>
              <w:t xml:space="preserve">5 leadership team is comprised of eight (8) members including the Chair and Vice-Chair of each of the Local Elected Official Boards and the Chair and Vice-Chair of each of the Local Workforce Council’s.  The Board will be staffed by the Executive Director of each Board. </w:t>
            </w:r>
          </w:p>
          <w:p w14:paraId="4CB50BD7" w14:textId="77777777" w:rsidR="007300D4" w:rsidRPr="00B35502" w:rsidRDefault="007300D4" w:rsidP="005D5817">
            <w:pPr>
              <w:snapToGrid w:val="0"/>
              <w:spacing w:after="120"/>
              <w:ind w:left="360" w:hanging="360"/>
              <w:rPr>
                <w:rFonts w:ascii="Arial" w:hAnsi="Arial" w:cs="Arial"/>
                <w:snapToGrid/>
                <w:sz w:val="22"/>
                <w:szCs w:val="22"/>
              </w:rPr>
            </w:pPr>
            <w:r w:rsidRPr="00B35502">
              <w:rPr>
                <w:rFonts w:ascii="Arial" w:hAnsi="Arial" w:cs="Arial"/>
                <w:snapToGrid/>
                <w:sz w:val="22"/>
                <w:szCs w:val="22"/>
              </w:rPr>
              <w:t>The Chair of the two Workforce Councils will serve as co-chairs.</w:t>
            </w:r>
          </w:p>
          <w:p w14:paraId="46AADF6F" w14:textId="77777777" w:rsidR="007300D4" w:rsidRPr="00723A0D" w:rsidRDefault="007300D4" w:rsidP="005D5817">
            <w:pPr>
              <w:snapToGrid w:val="0"/>
              <w:spacing w:after="120"/>
              <w:ind w:left="360" w:hanging="360"/>
              <w:rPr>
                <w:rFonts w:ascii="Arial" w:hAnsi="Arial" w:cs="Arial"/>
                <w:snapToGrid/>
                <w:color w:val="000000" w:themeColor="text1"/>
                <w:sz w:val="22"/>
                <w:szCs w:val="22"/>
              </w:rPr>
            </w:pPr>
            <w:r w:rsidRPr="00B35502">
              <w:rPr>
                <w:rFonts w:ascii="Arial" w:hAnsi="Arial" w:cs="Arial"/>
                <w:snapToGrid/>
                <w:sz w:val="22"/>
                <w:szCs w:val="22"/>
              </w:rPr>
              <w:t xml:space="preserve">The make-up of the Board provides a strong mix of private sector and elected </w:t>
            </w:r>
            <w:r w:rsidRPr="00723A0D">
              <w:rPr>
                <w:rFonts w:ascii="Arial" w:hAnsi="Arial" w:cs="Arial"/>
                <w:snapToGrid/>
                <w:color w:val="000000" w:themeColor="text1"/>
                <w:sz w:val="22"/>
                <w:szCs w:val="22"/>
              </w:rPr>
              <w:t xml:space="preserve">officials.  Membership represents healthcare, manufacturing, agriculture services, as well as the local elected official’s perspectives. </w:t>
            </w:r>
          </w:p>
          <w:p w14:paraId="5AB50C24" w14:textId="70123F88" w:rsidR="007300D4" w:rsidRPr="00723A0D" w:rsidRDefault="007300D4" w:rsidP="005D5817">
            <w:pPr>
              <w:snapToGrid w:val="0"/>
              <w:spacing w:after="120"/>
              <w:ind w:left="360" w:hanging="360"/>
              <w:rPr>
                <w:rFonts w:ascii="Arial" w:hAnsi="Arial" w:cs="Arial"/>
                <w:snapToGrid/>
                <w:color w:val="000000" w:themeColor="text1"/>
                <w:sz w:val="22"/>
                <w:szCs w:val="22"/>
              </w:rPr>
            </w:pPr>
            <w:r w:rsidRPr="00723A0D">
              <w:rPr>
                <w:rFonts w:ascii="Arial" w:hAnsi="Arial" w:cs="Arial"/>
                <w:snapToGrid/>
                <w:color w:val="000000" w:themeColor="text1"/>
                <w:sz w:val="22"/>
                <w:szCs w:val="22"/>
              </w:rPr>
              <w:t>June 2015 - The South Central &amp; Southwest</w:t>
            </w:r>
            <w:r w:rsidR="00A00C2E">
              <w:rPr>
                <w:rFonts w:ascii="Arial" w:hAnsi="Arial" w:cs="Arial"/>
                <w:snapToGrid/>
                <w:color w:val="000000" w:themeColor="text1"/>
                <w:sz w:val="22"/>
                <w:szCs w:val="22"/>
              </w:rPr>
              <w:t xml:space="preserve"> Minnesota</w:t>
            </w:r>
            <w:r w:rsidRPr="00723A0D">
              <w:rPr>
                <w:rFonts w:ascii="Arial" w:hAnsi="Arial" w:cs="Arial"/>
                <w:snapToGrid/>
                <w:color w:val="000000" w:themeColor="text1"/>
                <w:sz w:val="22"/>
                <w:szCs w:val="22"/>
              </w:rPr>
              <w:t xml:space="preserve"> Local Elected Official Boards and the Workforce Councils identified and signed the resolution </w:t>
            </w:r>
            <w:r w:rsidR="002E7773" w:rsidRPr="00723A0D">
              <w:rPr>
                <w:rFonts w:ascii="Arial" w:hAnsi="Arial" w:cs="Arial"/>
                <w:snapToGrid/>
                <w:color w:val="000000" w:themeColor="text1"/>
                <w:sz w:val="22"/>
                <w:szCs w:val="22"/>
              </w:rPr>
              <w:t>outlining the regional approach and identification of membership.</w:t>
            </w:r>
          </w:p>
          <w:p w14:paraId="7F347671" w14:textId="77777777" w:rsidR="007300D4" w:rsidRPr="00723A0D" w:rsidRDefault="007300D4" w:rsidP="005D5817">
            <w:pPr>
              <w:snapToGrid w:val="0"/>
              <w:spacing w:after="120"/>
              <w:ind w:left="360" w:hanging="360"/>
              <w:rPr>
                <w:rFonts w:ascii="Arial" w:hAnsi="Arial" w:cs="Arial"/>
                <w:snapToGrid/>
                <w:color w:val="000000" w:themeColor="text1"/>
                <w:sz w:val="22"/>
                <w:szCs w:val="22"/>
              </w:rPr>
            </w:pPr>
            <w:r w:rsidRPr="00723A0D">
              <w:rPr>
                <w:rFonts w:ascii="Arial" w:hAnsi="Arial" w:cs="Arial"/>
                <w:snapToGrid/>
                <w:color w:val="000000" w:themeColor="text1"/>
                <w:sz w:val="22"/>
                <w:szCs w:val="22"/>
              </w:rPr>
              <w:t>April 2016 – The Regional Leadership Team was established and an operational agreement was put in place.</w:t>
            </w:r>
          </w:p>
          <w:p w14:paraId="09636386" w14:textId="071C3BD9" w:rsidR="007300D4" w:rsidRPr="00723A0D" w:rsidRDefault="007300D4" w:rsidP="005D5817">
            <w:pPr>
              <w:snapToGrid w:val="0"/>
              <w:spacing w:after="120"/>
              <w:ind w:left="360" w:hanging="360"/>
              <w:rPr>
                <w:rFonts w:ascii="Arial" w:hAnsi="Arial" w:cs="Arial"/>
                <w:snapToGrid/>
                <w:color w:val="000000" w:themeColor="text1"/>
                <w:sz w:val="22"/>
                <w:szCs w:val="22"/>
              </w:rPr>
            </w:pPr>
            <w:r w:rsidRPr="00723A0D">
              <w:rPr>
                <w:rFonts w:ascii="Arial" w:hAnsi="Arial" w:cs="Arial"/>
                <w:snapToGrid/>
                <w:color w:val="000000" w:themeColor="text1"/>
                <w:sz w:val="22"/>
                <w:szCs w:val="22"/>
              </w:rPr>
              <w:t>January 2017 - The Memorandum of Understanding between the South Central &amp; Southwest</w:t>
            </w:r>
            <w:r w:rsidR="00A00C2E">
              <w:rPr>
                <w:rFonts w:ascii="Arial" w:hAnsi="Arial" w:cs="Arial"/>
                <w:snapToGrid/>
                <w:color w:val="000000" w:themeColor="text1"/>
                <w:sz w:val="22"/>
                <w:szCs w:val="22"/>
              </w:rPr>
              <w:t xml:space="preserve"> Minnesota</w:t>
            </w:r>
            <w:r w:rsidRPr="00723A0D">
              <w:rPr>
                <w:rFonts w:ascii="Arial" w:hAnsi="Arial" w:cs="Arial"/>
                <w:snapToGrid/>
                <w:color w:val="000000" w:themeColor="text1"/>
                <w:sz w:val="22"/>
                <w:szCs w:val="22"/>
              </w:rPr>
              <w:t xml:space="preserve"> LWDB’s was finalized.</w:t>
            </w:r>
          </w:p>
          <w:p w14:paraId="6E3BA52D" w14:textId="327CFB8A" w:rsidR="002E7773" w:rsidRPr="001C2BAE" w:rsidRDefault="002E7773" w:rsidP="005D5817">
            <w:pPr>
              <w:snapToGrid w:val="0"/>
              <w:spacing w:after="120"/>
              <w:ind w:left="360" w:hanging="360"/>
              <w:rPr>
                <w:b/>
                <w:snapToGrid/>
                <w:color w:val="0070C0"/>
                <w:sz w:val="22"/>
                <w:szCs w:val="22"/>
              </w:rPr>
            </w:pPr>
            <w:r w:rsidRPr="00723A0D">
              <w:rPr>
                <w:rFonts w:ascii="Arial" w:hAnsi="Arial" w:cs="Arial"/>
                <w:snapToGrid/>
                <w:color w:val="000000" w:themeColor="text1"/>
                <w:sz w:val="22"/>
                <w:szCs w:val="22"/>
              </w:rPr>
              <w:t>March 2017 (on-going) – The Regional Leadership Team will continue to review the  membership structure and identify opportunities to engage diverse populations in future strategic planning. The team will continue to identify on-going opportunities for expanded individual and partnership engagement and coordination.</w:t>
            </w:r>
          </w:p>
        </w:tc>
      </w:tr>
    </w:tbl>
    <w:p w14:paraId="0FB1AB5A" w14:textId="77777777" w:rsidR="007300D4" w:rsidRPr="00B35502" w:rsidRDefault="007300D4" w:rsidP="007300D4">
      <w:pPr>
        <w:widowControl/>
        <w:snapToGrid w:val="0"/>
        <w:ind w:left="360" w:hanging="360"/>
        <w:rPr>
          <w:rFonts w:ascii="Arial" w:hAnsi="Arial" w:cs="Arial"/>
          <w:snapToGrid/>
          <w:sz w:val="22"/>
          <w:szCs w:val="22"/>
        </w:rPr>
      </w:pPr>
    </w:p>
    <w:p w14:paraId="2E0745CF" w14:textId="77777777" w:rsidR="007300D4" w:rsidRPr="00B35502" w:rsidRDefault="007300D4" w:rsidP="007300D4">
      <w:pPr>
        <w:widowControl/>
        <w:numPr>
          <w:ilvl w:val="0"/>
          <w:numId w:val="7"/>
        </w:numPr>
        <w:snapToGrid w:val="0"/>
        <w:ind w:left="360"/>
        <w:rPr>
          <w:rFonts w:ascii="Arial" w:hAnsi="Arial" w:cs="Arial"/>
          <w:snapToGrid/>
          <w:sz w:val="22"/>
          <w:szCs w:val="22"/>
        </w:rPr>
      </w:pPr>
      <w:r w:rsidRPr="00B35502">
        <w:rPr>
          <w:rFonts w:ascii="Arial" w:hAnsi="Arial" w:cs="Arial"/>
          <w:snapToGrid/>
          <w:sz w:val="22"/>
          <w:szCs w:val="22"/>
        </w:rPr>
        <w:t xml:space="preserve">Describe how the selected organizations from the region will provide oversight to development and implementation of the regional plan. Complete </w:t>
      </w:r>
      <w:r w:rsidRPr="00B35502">
        <w:rPr>
          <w:rFonts w:ascii="Arial" w:hAnsi="Arial" w:cs="Arial"/>
          <w:b/>
          <w:snapToGrid/>
          <w:sz w:val="22"/>
          <w:szCs w:val="22"/>
        </w:rPr>
        <w:t>Attachment A – Regional Oversight Committee</w:t>
      </w:r>
      <w:r w:rsidRPr="00B35502">
        <w:rPr>
          <w:rFonts w:ascii="Arial" w:hAnsi="Arial" w:cs="Arial"/>
          <w:snapToGrid/>
          <w:sz w:val="22"/>
          <w:szCs w:val="22"/>
        </w:rPr>
        <w:t>.</w:t>
      </w:r>
    </w:p>
    <w:p w14:paraId="680DD852" w14:textId="77777777" w:rsidR="007300D4" w:rsidRPr="00B35502" w:rsidRDefault="007300D4" w:rsidP="007300D4">
      <w:pPr>
        <w:widowControl/>
        <w:snapToGrid w:val="0"/>
        <w:ind w:left="360" w:hanging="360"/>
        <w:rPr>
          <w:rFonts w:ascii="Arial" w:hAnsi="Arial" w:cs="Arial"/>
          <w:snapToGrid/>
          <w:sz w:val="22"/>
          <w:szCs w:val="22"/>
        </w:rPr>
      </w:pPr>
    </w:p>
    <w:tbl>
      <w:tblPr>
        <w:tblW w:w="8535"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35"/>
      </w:tblGrid>
      <w:tr w:rsidR="007300D4" w:rsidRPr="00723A0D" w14:paraId="1529C4AD" w14:textId="77777777" w:rsidTr="007C56AB">
        <w:tc>
          <w:tcPr>
            <w:tcW w:w="8529" w:type="dxa"/>
            <w:tcBorders>
              <w:top w:val="single" w:sz="2" w:space="0" w:color="auto"/>
              <w:left w:val="single" w:sz="2" w:space="0" w:color="auto"/>
              <w:bottom w:val="single" w:sz="2" w:space="0" w:color="auto"/>
              <w:right w:val="single" w:sz="2" w:space="0" w:color="auto"/>
            </w:tcBorders>
            <w:tcMar>
              <w:top w:w="58" w:type="dxa"/>
              <w:left w:w="115" w:type="dxa"/>
              <w:bottom w:w="58" w:type="dxa"/>
              <w:right w:w="115" w:type="dxa"/>
            </w:tcMar>
            <w:vAlign w:val="bottom"/>
          </w:tcPr>
          <w:p w14:paraId="46657C4B" w14:textId="6DF64CC0" w:rsidR="007300D4" w:rsidRPr="00B35502" w:rsidRDefault="007300D4" w:rsidP="005D5817">
            <w:pPr>
              <w:snapToGrid w:val="0"/>
              <w:spacing w:after="120"/>
              <w:ind w:left="360" w:hanging="360"/>
              <w:rPr>
                <w:rFonts w:ascii="Arial" w:hAnsi="Arial" w:cs="Arial"/>
                <w:snapToGrid/>
                <w:sz w:val="22"/>
                <w:szCs w:val="22"/>
              </w:rPr>
            </w:pPr>
            <w:r w:rsidRPr="00B35502">
              <w:rPr>
                <w:rFonts w:ascii="Arial" w:hAnsi="Arial" w:cs="Arial"/>
                <w:snapToGrid/>
                <w:sz w:val="22"/>
                <w:szCs w:val="22"/>
              </w:rPr>
              <w:t>Two regional planning meetings were held in R</w:t>
            </w:r>
            <w:r>
              <w:rPr>
                <w:rFonts w:ascii="Arial" w:hAnsi="Arial" w:cs="Arial"/>
                <w:snapToGrid/>
                <w:sz w:val="22"/>
                <w:szCs w:val="22"/>
              </w:rPr>
              <w:t>WDA #</w:t>
            </w:r>
            <w:r w:rsidRPr="00B35502">
              <w:rPr>
                <w:rFonts w:ascii="Arial" w:hAnsi="Arial" w:cs="Arial"/>
                <w:snapToGrid/>
                <w:sz w:val="22"/>
                <w:szCs w:val="22"/>
              </w:rPr>
              <w:t>5 in Fall 2015.  The purpose of the meetings was to gain input from business and major stakeholders throughout the 23</w:t>
            </w:r>
            <w:r>
              <w:rPr>
                <w:rFonts w:ascii="Arial" w:hAnsi="Arial" w:cs="Arial"/>
                <w:snapToGrid/>
                <w:sz w:val="22"/>
                <w:szCs w:val="22"/>
              </w:rPr>
              <w:t>-</w:t>
            </w:r>
            <w:r w:rsidRPr="00B35502">
              <w:rPr>
                <w:rFonts w:ascii="Arial" w:hAnsi="Arial" w:cs="Arial"/>
                <w:snapToGrid/>
                <w:sz w:val="22"/>
                <w:szCs w:val="22"/>
              </w:rPr>
              <w:t>county region.  The information/feedback gained from the planning sessions will be used to develop the regional plan and identified the strategic goals and strategies.</w:t>
            </w:r>
            <w:r w:rsidR="005D5817">
              <w:rPr>
                <w:rFonts w:ascii="Arial" w:hAnsi="Arial" w:cs="Arial"/>
                <w:snapToGrid/>
                <w:sz w:val="22"/>
                <w:szCs w:val="22"/>
              </w:rPr>
              <w:t xml:space="preserve">  </w:t>
            </w:r>
          </w:p>
          <w:p w14:paraId="0A7BDD73" w14:textId="77777777" w:rsidR="005D5817" w:rsidRDefault="007300D4" w:rsidP="005D5817">
            <w:pPr>
              <w:snapToGrid w:val="0"/>
              <w:spacing w:after="120"/>
              <w:ind w:left="360" w:hanging="360"/>
              <w:rPr>
                <w:rFonts w:ascii="Arial" w:hAnsi="Arial" w:cs="Arial"/>
                <w:snapToGrid/>
                <w:sz w:val="22"/>
                <w:szCs w:val="22"/>
              </w:rPr>
            </w:pPr>
            <w:r w:rsidRPr="00723A0D">
              <w:rPr>
                <w:rFonts w:ascii="Arial" w:hAnsi="Arial" w:cs="Arial"/>
                <w:snapToGrid/>
                <w:sz w:val="22"/>
                <w:szCs w:val="22"/>
              </w:rPr>
              <w:t xml:space="preserve">The leadership team </w:t>
            </w:r>
            <w:r w:rsidR="005E259A" w:rsidRPr="00723A0D">
              <w:rPr>
                <w:rFonts w:ascii="Arial" w:hAnsi="Arial" w:cs="Arial"/>
                <w:snapToGrid/>
                <w:sz w:val="22"/>
                <w:szCs w:val="22"/>
              </w:rPr>
              <w:t>met</w:t>
            </w:r>
            <w:r w:rsidRPr="00723A0D">
              <w:rPr>
                <w:rFonts w:ascii="Arial" w:hAnsi="Arial" w:cs="Arial"/>
                <w:snapToGrid/>
                <w:sz w:val="22"/>
                <w:szCs w:val="22"/>
              </w:rPr>
              <w:t xml:space="preserve"> on April 13, 2016 to finalize the operational/governance structure of the committee.  The leadership team will meet – at </w:t>
            </w:r>
            <w:r w:rsidR="005D5817">
              <w:rPr>
                <w:rFonts w:ascii="Arial" w:hAnsi="Arial" w:cs="Arial"/>
                <w:snapToGrid/>
                <w:sz w:val="22"/>
                <w:szCs w:val="22"/>
              </w:rPr>
              <w:t>a minimum – two times per year.</w:t>
            </w:r>
          </w:p>
          <w:p w14:paraId="26F19CA7" w14:textId="4CEB38ED" w:rsidR="007300D4" w:rsidRPr="00B35502" w:rsidRDefault="007300D4" w:rsidP="005D5817">
            <w:pPr>
              <w:snapToGrid w:val="0"/>
              <w:spacing w:after="120"/>
              <w:ind w:left="360" w:hanging="360"/>
              <w:rPr>
                <w:rFonts w:ascii="Arial" w:hAnsi="Arial" w:cs="Arial"/>
                <w:snapToGrid/>
                <w:sz w:val="22"/>
                <w:szCs w:val="22"/>
              </w:rPr>
            </w:pPr>
            <w:r w:rsidRPr="00B35502">
              <w:rPr>
                <w:rFonts w:ascii="Arial" w:hAnsi="Arial" w:cs="Arial"/>
                <w:snapToGrid/>
                <w:sz w:val="22"/>
                <w:szCs w:val="22"/>
              </w:rPr>
              <w:lastRenderedPageBreak/>
              <w:t xml:space="preserve">The local representatives </w:t>
            </w:r>
            <w:r w:rsidR="00652041">
              <w:rPr>
                <w:rFonts w:ascii="Arial" w:hAnsi="Arial" w:cs="Arial"/>
                <w:snapToGrid/>
                <w:sz w:val="22"/>
                <w:szCs w:val="22"/>
              </w:rPr>
              <w:t>are</w:t>
            </w:r>
            <w:r w:rsidRPr="00B35502">
              <w:rPr>
                <w:rFonts w:ascii="Arial" w:hAnsi="Arial" w:cs="Arial"/>
                <w:snapToGrid/>
                <w:sz w:val="22"/>
                <w:szCs w:val="22"/>
              </w:rPr>
              <w:t xml:space="preserve"> charged with communicating back to each local </w:t>
            </w:r>
            <w:r w:rsidR="00A00C2E">
              <w:rPr>
                <w:rFonts w:ascii="Arial" w:hAnsi="Arial" w:cs="Arial"/>
                <w:snapToGrid/>
                <w:sz w:val="22"/>
                <w:szCs w:val="22"/>
              </w:rPr>
              <w:t xml:space="preserve">elected official </w:t>
            </w:r>
            <w:r w:rsidRPr="00B35502">
              <w:rPr>
                <w:rFonts w:ascii="Arial" w:hAnsi="Arial" w:cs="Arial"/>
                <w:snapToGrid/>
                <w:sz w:val="22"/>
                <w:szCs w:val="22"/>
              </w:rPr>
              <w:t>board to ensure all members are kept informed and have the opportunity to provide feedback and recommendations to any regiona</w:t>
            </w:r>
            <w:r w:rsidR="005D5817">
              <w:rPr>
                <w:rFonts w:ascii="Arial" w:hAnsi="Arial" w:cs="Arial"/>
                <w:snapToGrid/>
                <w:sz w:val="22"/>
                <w:szCs w:val="22"/>
              </w:rPr>
              <w:t>l initiatives that may develop.</w:t>
            </w:r>
          </w:p>
          <w:p w14:paraId="6E6CAF9F" w14:textId="744A58CF" w:rsidR="007300D4" w:rsidRPr="00B35502" w:rsidRDefault="007300D4" w:rsidP="005D5817">
            <w:pPr>
              <w:snapToGrid w:val="0"/>
              <w:spacing w:after="120"/>
              <w:ind w:left="360" w:hanging="360"/>
              <w:rPr>
                <w:rFonts w:ascii="Arial" w:hAnsi="Arial" w:cs="Arial"/>
                <w:snapToGrid/>
                <w:sz w:val="22"/>
                <w:szCs w:val="22"/>
              </w:rPr>
            </w:pPr>
            <w:r w:rsidRPr="00B35502">
              <w:rPr>
                <w:rFonts w:ascii="Arial" w:hAnsi="Arial" w:cs="Arial"/>
                <w:snapToGrid/>
                <w:sz w:val="22"/>
                <w:szCs w:val="22"/>
              </w:rPr>
              <w:t xml:space="preserve">The first task of the Regional Leadership Team </w:t>
            </w:r>
            <w:r w:rsidR="00652041">
              <w:rPr>
                <w:rFonts w:ascii="Arial" w:hAnsi="Arial" w:cs="Arial"/>
                <w:snapToGrid/>
                <w:sz w:val="22"/>
                <w:szCs w:val="22"/>
              </w:rPr>
              <w:t>was</w:t>
            </w:r>
            <w:r w:rsidR="00652041" w:rsidRPr="00B35502">
              <w:rPr>
                <w:rFonts w:ascii="Arial" w:hAnsi="Arial" w:cs="Arial"/>
                <w:snapToGrid/>
                <w:sz w:val="22"/>
                <w:szCs w:val="22"/>
              </w:rPr>
              <w:t xml:space="preserve"> </w:t>
            </w:r>
            <w:r w:rsidRPr="00B35502">
              <w:rPr>
                <w:rFonts w:ascii="Arial" w:hAnsi="Arial" w:cs="Arial"/>
                <w:snapToGrid/>
                <w:sz w:val="22"/>
                <w:szCs w:val="22"/>
              </w:rPr>
              <w:t xml:space="preserve">to review and analyze the regional priorities and strategies (based on information gathered at the Fall Planning Sessions), and approve the Regional Plan.  Following that step, the Plan </w:t>
            </w:r>
            <w:r w:rsidR="00A00C2E">
              <w:rPr>
                <w:rFonts w:ascii="Arial" w:hAnsi="Arial" w:cs="Arial"/>
                <w:snapToGrid/>
                <w:sz w:val="22"/>
                <w:szCs w:val="22"/>
              </w:rPr>
              <w:t>was</w:t>
            </w:r>
            <w:r w:rsidRPr="00B35502">
              <w:rPr>
                <w:rFonts w:ascii="Arial" w:hAnsi="Arial" w:cs="Arial"/>
                <w:snapToGrid/>
                <w:sz w:val="22"/>
                <w:szCs w:val="22"/>
              </w:rPr>
              <w:t xml:space="preserve"> sent back to each local Board for final rev</w:t>
            </w:r>
            <w:r w:rsidR="005D5817">
              <w:rPr>
                <w:rFonts w:ascii="Arial" w:hAnsi="Arial" w:cs="Arial"/>
                <w:snapToGrid/>
                <w:sz w:val="22"/>
                <w:szCs w:val="22"/>
              </w:rPr>
              <w:t>iew and approval for submittal.</w:t>
            </w:r>
          </w:p>
          <w:p w14:paraId="5A9A56A1" w14:textId="5166E201" w:rsidR="007300D4" w:rsidRPr="00B35502" w:rsidRDefault="007300D4" w:rsidP="00A46BFB">
            <w:pPr>
              <w:snapToGrid w:val="0"/>
              <w:spacing w:after="120"/>
              <w:ind w:left="360" w:hanging="360"/>
              <w:rPr>
                <w:rFonts w:ascii="Arial" w:hAnsi="Arial" w:cs="Arial"/>
                <w:snapToGrid/>
                <w:sz w:val="22"/>
                <w:szCs w:val="22"/>
              </w:rPr>
            </w:pPr>
            <w:r w:rsidRPr="00B35502">
              <w:rPr>
                <w:rFonts w:ascii="Arial" w:hAnsi="Arial" w:cs="Arial"/>
                <w:snapToGrid/>
                <w:sz w:val="22"/>
                <w:szCs w:val="22"/>
              </w:rPr>
              <w:t>Future responsibilities of the Team may include:</w:t>
            </w:r>
          </w:p>
          <w:p w14:paraId="6DFA3FAB" w14:textId="7ECEDB0F" w:rsidR="007300D4" w:rsidRPr="00B35502" w:rsidRDefault="002115A7" w:rsidP="00A46BFB">
            <w:pPr>
              <w:numPr>
                <w:ilvl w:val="0"/>
                <w:numId w:val="4"/>
              </w:numPr>
              <w:snapToGrid w:val="0"/>
              <w:spacing w:after="120"/>
              <w:rPr>
                <w:rFonts w:ascii="Arial" w:hAnsi="Arial" w:cs="Arial"/>
                <w:snapToGrid/>
                <w:sz w:val="22"/>
                <w:szCs w:val="22"/>
              </w:rPr>
            </w:pPr>
            <w:r>
              <w:rPr>
                <w:rFonts w:ascii="Arial" w:hAnsi="Arial" w:cs="Arial"/>
                <w:snapToGrid/>
                <w:sz w:val="22"/>
                <w:szCs w:val="22"/>
              </w:rPr>
              <w:t>M</w:t>
            </w:r>
            <w:r w:rsidRPr="002115A7">
              <w:rPr>
                <w:rFonts w:ascii="Arial" w:hAnsi="Arial" w:cs="Arial"/>
                <w:snapToGrid/>
                <w:sz w:val="22"/>
                <w:szCs w:val="22"/>
              </w:rPr>
              <w:t>eet at minimum twice a year</w:t>
            </w:r>
            <w:r w:rsidR="00A00C2E">
              <w:rPr>
                <w:rFonts w:ascii="Arial" w:hAnsi="Arial" w:cs="Arial"/>
                <w:snapToGrid/>
                <w:sz w:val="22"/>
                <w:szCs w:val="22"/>
              </w:rPr>
              <w:t>.</w:t>
            </w:r>
          </w:p>
          <w:p w14:paraId="34697384" w14:textId="5493F890" w:rsidR="007300D4" w:rsidRPr="00B35502" w:rsidRDefault="007300D4" w:rsidP="00A46BFB">
            <w:pPr>
              <w:numPr>
                <w:ilvl w:val="0"/>
                <w:numId w:val="4"/>
              </w:numPr>
              <w:snapToGrid w:val="0"/>
              <w:spacing w:after="120"/>
              <w:rPr>
                <w:rFonts w:ascii="Arial" w:hAnsi="Arial" w:cs="Arial"/>
                <w:snapToGrid/>
                <w:sz w:val="22"/>
                <w:szCs w:val="22"/>
              </w:rPr>
            </w:pPr>
            <w:r w:rsidRPr="00B35502">
              <w:rPr>
                <w:rFonts w:ascii="Arial" w:hAnsi="Arial" w:cs="Arial"/>
                <w:snapToGrid/>
                <w:sz w:val="22"/>
                <w:szCs w:val="22"/>
              </w:rPr>
              <w:t>Assure regional strategies are clearly defined and measurable</w:t>
            </w:r>
            <w:r w:rsidR="00A00C2E">
              <w:rPr>
                <w:rFonts w:ascii="Arial" w:hAnsi="Arial" w:cs="Arial"/>
                <w:snapToGrid/>
                <w:sz w:val="22"/>
                <w:szCs w:val="22"/>
              </w:rPr>
              <w:t>.</w:t>
            </w:r>
          </w:p>
          <w:p w14:paraId="4C81541D" w14:textId="47F10F65" w:rsidR="007300D4" w:rsidRPr="00B35502" w:rsidRDefault="007300D4" w:rsidP="00A46BFB">
            <w:pPr>
              <w:numPr>
                <w:ilvl w:val="0"/>
                <w:numId w:val="4"/>
              </w:numPr>
              <w:snapToGrid w:val="0"/>
              <w:spacing w:after="120"/>
              <w:rPr>
                <w:rFonts w:ascii="Arial" w:hAnsi="Arial" w:cs="Arial"/>
                <w:snapToGrid/>
                <w:sz w:val="22"/>
                <w:szCs w:val="22"/>
              </w:rPr>
            </w:pPr>
            <w:r w:rsidRPr="00B35502">
              <w:rPr>
                <w:rFonts w:ascii="Arial" w:hAnsi="Arial" w:cs="Arial"/>
                <w:snapToGrid/>
                <w:sz w:val="22"/>
                <w:szCs w:val="22"/>
              </w:rPr>
              <w:t>Monitor progress</w:t>
            </w:r>
            <w:r w:rsidR="00723A0D">
              <w:rPr>
                <w:rFonts w:ascii="Arial" w:hAnsi="Arial" w:cs="Arial"/>
                <w:snapToGrid/>
                <w:sz w:val="22"/>
                <w:szCs w:val="22"/>
              </w:rPr>
              <w:t>.</w:t>
            </w:r>
          </w:p>
          <w:p w14:paraId="1884A91D" w14:textId="05E86711" w:rsidR="007300D4" w:rsidRPr="00B35502" w:rsidRDefault="007300D4" w:rsidP="00A46BFB">
            <w:pPr>
              <w:numPr>
                <w:ilvl w:val="0"/>
                <w:numId w:val="4"/>
              </w:numPr>
              <w:snapToGrid w:val="0"/>
              <w:spacing w:after="120"/>
              <w:rPr>
                <w:rFonts w:ascii="Arial" w:hAnsi="Arial" w:cs="Arial"/>
                <w:snapToGrid/>
                <w:sz w:val="22"/>
                <w:szCs w:val="22"/>
              </w:rPr>
            </w:pPr>
            <w:r w:rsidRPr="00B35502">
              <w:rPr>
                <w:rFonts w:ascii="Arial" w:hAnsi="Arial" w:cs="Arial"/>
                <w:snapToGrid/>
                <w:sz w:val="22"/>
                <w:szCs w:val="22"/>
              </w:rPr>
              <w:t>Review and approve potential areas of collaboration</w:t>
            </w:r>
            <w:r w:rsidR="00723A0D">
              <w:rPr>
                <w:rFonts w:ascii="Arial" w:hAnsi="Arial" w:cs="Arial"/>
                <w:snapToGrid/>
                <w:sz w:val="22"/>
                <w:szCs w:val="22"/>
              </w:rPr>
              <w:t>.</w:t>
            </w:r>
          </w:p>
          <w:p w14:paraId="34588970" w14:textId="02C4B55B" w:rsidR="007300D4" w:rsidRPr="00B35502" w:rsidRDefault="007300D4" w:rsidP="00A46BFB">
            <w:pPr>
              <w:numPr>
                <w:ilvl w:val="0"/>
                <w:numId w:val="4"/>
              </w:numPr>
              <w:snapToGrid w:val="0"/>
              <w:spacing w:after="120"/>
              <w:rPr>
                <w:rFonts w:ascii="Arial" w:hAnsi="Arial" w:cs="Arial"/>
                <w:snapToGrid/>
                <w:sz w:val="22"/>
                <w:szCs w:val="22"/>
              </w:rPr>
            </w:pPr>
            <w:r w:rsidRPr="00B35502">
              <w:rPr>
                <w:rFonts w:ascii="Arial" w:hAnsi="Arial" w:cs="Arial"/>
                <w:snapToGrid/>
                <w:sz w:val="22"/>
                <w:szCs w:val="22"/>
              </w:rPr>
              <w:t>Review and approve regional initiatives</w:t>
            </w:r>
            <w:r w:rsidR="00723A0D">
              <w:rPr>
                <w:rFonts w:ascii="Arial" w:hAnsi="Arial" w:cs="Arial"/>
                <w:snapToGrid/>
                <w:sz w:val="22"/>
                <w:szCs w:val="22"/>
              </w:rPr>
              <w:t>.</w:t>
            </w:r>
          </w:p>
          <w:p w14:paraId="439D679A" w14:textId="450EC903" w:rsidR="007300D4" w:rsidRDefault="007300D4" w:rsidP="00A46BFB">
            <w:pPr>
              <w:numPr>
                <w:ilvl w:val="0"/>
                <w:numId w:val="4"/>
              </w:numPr>
              <w:snapToGrid w:val="0"/>
              <w:spacing w:after="120"/>
              <w:rPr>
                <w:rFonts w:ascii="Arial" w:hAnsi="Arial" w:cs="Arial"/>
                <w:snapToGrid/>
                <w:sz w:val="22"/>
                <w:szCs w:val="22"/>
              </w:rPr>
            </w:pPr>
            <w:r w:rsidRPr="00B35502">
              <w:rPr>
                <w:rFonts w:ascii="Arial" w:hAnsi="Arial" w:cs="Arial"/>
                <w:snapToGrid/>
                <w:sz w:val="22"/>
                <w:szCs w:val="22"/>
              </w:rPr>
              <w:t>Convene and engage key stakeholders, individuals from diverse groups, and others experiencing barriers to assist in developing and implementing regional strategies</w:t>
            </w:r>
            <w:r w:rsidR="00723A0D">
              <w:rPr>
                <w:rFonts w:ascii="Arial" w:hAnsi="Arial" w:cs="Arial"/>
                <w:snapToGrid/>
                <w:sz w:val="22"/>
                <w:szCs w:val="22"/>
              </w:rPr>
              <w:t>.</w:t>
            </w:r>
          </w:p>
          <w:p w14:paraId="4F6E222C" w14:textId="2FA84B4B" w:rsidR="002115A7" w:rsidRPr="002115A7" w:rsidRDefault="002115A7" w:rsidP="007300D4">
            <w:pPr>
              <w:numPr>
                <w:ilvl w:val="0"/>
                <w:numId w:val="4"/>
              </w:numPr>
              <w:snapToGrid w:val="0"/>
              <w:contextualSpacing/>
              <w:rPr>
                <w:rFonts w:ascii="Arial" w:hAnsi="Arial" w:cs="Arial"/>
                <w:snapToGrid/>
                <w:color w:val="2F5496" w:themeColor="accent5" w:themeShade="BF"/>
                <w:sz w:val="22"/>
                <w:szCs w:val="22"/>
              </w:rPr>
            </w:pPr>
            <w:r w:rsidRPr="002115A7">
              <w:rPr>
                <w:rFonts w:ascii="Arial" w:hAnsi="Arial" w:cs="Arial"/>
                <w:color w:val="2F5496" w:themeColor="accent5" w:themeShade="BF"/>
                <w:sz w:val="22"/>
                <w:szCs w:val="22"/>
              </w:rPr>
              <w:t>Provide oversight and evaluate progress of regional plan and goals, with emphasis on the DEED’s two primary goals of reducing disparities and industry sector partnerships.</w:t>
            </w:r>
          </w:p>
          <w:p w14:paraId="089C5797" w14:textId="77777777" w:rsidR="007300D4" w:rsidRDefault="007300D4" w:rsidP="007C56AB">
            <w:pPr>
              <w:snapToGrid w:val="0"/>
              <w:contextualSpacing/>
              <w:rPr>
                <w:rFonts w:ascii="Arial" w:hAnsi="Arial" w:cs="Arial"/>
                <w:snapToGrid/>
                <w:sz w:val="22"/>
                <w:szCs w:val="22"/>
              </w:rPr>
            </w:pPr>
          </w:p>
          <w:p w14:paraId="70D8EAC2" w14:textId="77777777" w:rsidR="007300D4" w:rsidRPr="00723A0D" w:rsidRDefault="007300D4" w:rsidP="00333F22">
            <w:pPr>
              <w:snapToGrid w:val="0"/>
              <w:spacing w:after="120"/>
              <w:rPr>
                <w:rFonts w:ascii="Arial" w:hAnsi="Arial" w:cs="Arial"/>
                <w:snapToGrid/>
                <w:sz w:val="22"/>
                <w:szCs w:val="22"/>
              </w:rPr>
            </w:pPr>
            <w:r w:rsidRPr="00723A0D">
              <w:rPr>
                <w:rFonts w:ascii="Arial" w:hAnsi="Arial" w:cs="Arial"/>
                <w:snapToGrid/>
                <w:sz w:val="22"/>
                <w:szCs w:val="22"/>
              </w:rPr>
              <w:t xml:space="preserve">Board Development:  The Leadership Team will review and implement opportunities to increase the diversity of the </w:t>
            </w:r>
            <w:r w:rsidR="002E7773" w:rsidRPr="00723A0D">
              <w:rPr>
                <w:rFonts w:ascii="Arial" w:hAnsi="Arial" w:cs="Arial"/>
                <w:snapToGrid/>
                <w:sz w:val="22"/>
                <w:szCs w:val="22"/>
              </w:rPr>
              <w:t>Region 5 L</w:t>
            </w:r>
            <w:r w:rsidRPr="00723A0D">
              <w:rPr>
                <w:rFonts w:ascii="Arial" w:hAnsi="Arial" w:cs="Arial"/>
                <w:snapToGrid/>
                <w:sz w:val="22"/>
                <w:szCs w:val="22"/>
              </w:rPr>
              <w:t>eadership</w:t>
            </w:r>
            <w:r w:rsidR="002E7773" w:rsidRPr="00723A0D">
              <w:rPr>
                <w:rFonts w:ascii="Arial" w:hAnsi="Arial" w:cs="Arial"/>
                <w:snapToGrid/>
                <w:sz w:val="22"/>
                <w:szCs w:val="22"/>
              </w:rPr>
              <w:t xml:space="preserve"> Team</w:t>
            </w:r>
            <w:r w:rsidRPr="00723A0D">
              <w:rPr>
                <w:rFonts w:ascii="Arial" w:hAnsi="Arial" w:cs="Arial"/>
                <w:snapToGrid/>
                <w:sz w:val="22"/>
                <w:szCs w:val="22"/>
              </w:rPr>
              <w:t>; local WDB’s; and working committees by:</w:t>
            </w:r>
          </w:p>
          <w:p w14:paraId="0B7DFC5C" w14:textId="7A83D71E" w:rsidR="007300D4" w:rsidRPr="00723A0D" w:rsidRDefault="002E7773" w:rsidP="00333F22">
            <w:pPr>
              <w:pStyle w:val="ListParagraph"/>
              <w:numPr>
                <w:ilvl w:val="0"/>
                <w:numId w:val="4"/>
              </w:numPr>
              <w:snapToGrid w:val="0"/>
              <w:spacing w:after="120"/>
              <w:contextualSpacing w:val="0"/>
              <w:rPr>
                <w:rFonts w:ascii="Arial" w:hAnsi="Arial" w:cs="Arial"/>
                <w:snapToGrid/>
                <w:sz w:val="22"/>
                <w:szCs w:val="22"/>
              </w:rPr>
            </w:pPr>
            <w:r w:rsidRPr="00723A0D">
              <w:rPr>
                <w:rFonts w:ascii="Arial" w:hAnsi="Arial" w:cs="Arial"/>
                <w:snapToGrid/>
                <w:sz w:val="22"/>
                <w:szCs w:val="22"/>
              </w:rPr>
              <w:t>Follow up and engage</w:t>
            </w:r>
            <w:r w:rsidR="007300D4" w:rsidRPr="00723A0D">
              <w:rPr>
                <w:rFonts w:ascii="Arial" w:hAnsi="Arial" w:cs="Arial"/>
                <w:snapToGrid/>
                <w:sz w:val="22"/>
                <w:szCs w:val="22"/>
              </w:rPr>
              <w:t xml:space="preserve"> individuals who indicated interest in working with workforce boards/committee</w:t>
            </w:r>
            <w:r w:rsidR="00723A0D">
              <w:rPr>
                <w:rFonts w:ascii="Arial" w:hAnsi="Arial" w:cs="Arial"/>
                <w:snapToGrid/>
                <w:sz w:val="22"/>
                <w:szCs w:val="22"/>
              </w:rPr>
              <w:t>s at the Marnita’s Table events.</w:t>
            </w:r>
          </w:p>
          <w:p w14:paraId="7B4713C2" w14:textId="7FF4E27F" w:rsidR="002E7773" w:rsidRPr="00723A0D" w:rsidRDefault="002E7773" w:rsidP="00333F22">
            <w:pPr>
              <w:pStyle w:val="ListParagraph"/>
              <w:numPr>
                <w:ilvl w:val="0"/>
                <w:numId w:val="4"/>
              </w:numPr>
              <w:snapToGrid w:val="0"/>
              <w:spacing w:after="120"/>
              <w:contextualSpacing w:val="0"/>
              <w:rPr>
                <w:rFonts w:ascii="Arial" w:hAnsi="Arial" w:cs="Arial"/>
                <w:snapToGrid/>
                <w:sz w:val="22"/>
                <w:szCs w:val="22"/>
              </w:rPr>
            </w:pPr>
            <w:r w:rsidRPr="00723A0D">
              <w:rPr>
                <w:rFonts w:ascii="Arial" w:hAnsi="Arial" w:cs="Arial"/>
                <w:snapToGrid/>
                <w:sz w:val="22"/>
                <w:szCs w:val="22"/>
              </w:rPr>
              <w:t>Continue to engage individuals who expressed interest in being involved in the regional pl</w:t>
            </w:r>
            <w:r w:rsidR="00D02241">
              <w:rPr>
                <w:rFonts w:ascii="Arial" w:hAnsi="Arial" w:cs="Arial"/>
                <w:snapToGrid/>
                <w:sz w:val="22"/>
                <w:szCs w:val="22"/>
              </w:rPr>
              <w:t xml:space="preserve">anning process at the 2015 </w:t>
            </w:r>
            <w:r w:rsidRPr="00723A0D">
              <w:rPr>
                <w:rFonts w:ascii="Arial" w:hAnsi="Arial" w:cs="Arial"/>
                <w:snapToGrid/>
                <w:sz w:val="22"/>
                <w:szCs w:val="22"/>
              </w:rPr>
              <w:t>WIOA Regional Planning events (Mankato &amp; Redwood Falls) to broaden the network</w:t>
            </w:r>
            <w:r w:rsidR="00D142C5" w:rsidRPr="00723A0D">
              <w:rPr>
                <w:rFonts w:ascii="Arial" w:hAnsi="Arial" w:cs="Arial"/>
                <w:snapToGrid/>
                <w:sz w:val="22"/>
                <w:szCs w:val="22"/>
              </w:rPr>
              <w:t xml:space="preserve"> and open opportunities for expanded engagement and diversity.</w:t>
            </w:r>
          </w:p>
          <w:p w14:paraId="70CDFE79" w14:textId="6BBB30B9" w:rsidR="007300D4" w:rsidRPr="00723A0D" w:rsidRDefault="00D02241" w:rsidP="00333F22">
            <w:pPr>
              <w:pStyle w:val="ListParagraph"/>
              <w:numPr>
                <w:ilvl w:val="0"/>
                <w:numId w:val="4"/>
              </w:numPr>
              <w:snapToGrid w:val="0"/>
              <w:spacing w:after="120"/>
              <w:contextualSpacing w:val="0"/>
              <w:rPr>
                <w:rFonts w:ascii="Arial" w:hAnsi="Arial" w:cs="Arial"/>
                <w:snapToGrid/>
                <w:sz w:val="22"/>
                <w:szCs w:val="22"/>
              </w:rPr>
            </w:pPr>
            <w:r>
              <w:rPr>
                <w:rFonts w:ascii="Arial" w:hAnsi="Arial" w:cs="Arial"/>
                <w:snapToGrid/>
                <w:sz w:val="22"/>
                <w:szCs w:val="22"/>
              </w:rPr>
              <w:t>Set</w:t>
            </w:r>
            <w:r w:rsidR="007300D4" w:rsidRPr="00723A0D">
              <w:rPr>
                <w:rFonts w:ascii="Arial" w:hAnsi="Arial" w:cs="Arial"/>
                <w:snapToGrid/>
                <w:sz w:val="22"/>
                <w:szCs w:val="22"/>
              </w:rPr>
              <w:t xml:space="preserve"> up satellite board meeting sites to improve board member access and attendance to board and committee meetings – in accordance with the Public Meeting requirements.</w:t>
            </w:r>
          </w:p>
          <w:p w14:paraId="29A851AF" w14:textId="256AB91A" w:rsidR="007300D4" w:rsidRPr="00723A0D" w:rsidRDefault="007300D4" w:rsidP="00333F22">
            <w:pPr>
              <w:pStyle w:val="ListParagraph"/>
              <w:numPr>
                <w:ilvl w:val="0"/>
                <w:numId w:val="4"/>
              </w:numPr>
              <w:snapToGrid w:val="0"/>
              <w:spacing w:after="120"/>
              <w:contextualSpacing w:val="0"/>
              <w:rPr>
                <w:rFonts w:ascii="Arial" w:hAnsi="Arial" w:cs="Arial"/>
                <w:snapToGrid/>
                <w:sz w:val="22"/>
                <w:szCs w:val="22"/>
              </w:rPr>
            </w:pPr>
            <w:r w:rsidRPr="00723A0D">
              <w:rPr>
                <w:rFonts w:ascii="Arial" w:hAnsi="Arial" w:cs="Arial"/>
                <w:snapToGrid/>
                <w:sz w:val="22"/>
                <w:szCs w:val="22"/>
              </w:rPr>
              <w:t xml:space="preserve">March 2017 – </w:t>
            </w:r>
            <w:r w:rsidRPr="00333F22">
              <w:rPr>
                <w:rFonts w:ascii="Arial" w:hAnsi="Arial" w:cs="Arial"/>
                <w:snapToGrid/>
                <w:color w:val="2F5496" w:themeColor="accent5" w:themeShade="BF"/>
                <w:sz w:val="22"/>
                <w:szCs w:val="22"/>
              </w:rPr>
              <w:t xml:space="preserve">June </w:t>
            </w:r>
            <w:r w:rsidR="00333F22" w:rsidRPr="00333F22">
              <w:rPr>
                <w:rFonts w:ascii="Arial" w:hAnsi="Arial" w:cs="Arial"/>
                <w:snapToGrid/>
                <w:color w:val="2F5496" w:themeColor="accent5" w:themeShade="BF"/>
                <w:sz w:val="22"/>
                <w:szCs w:val="22"/>
              </w:rPr>
              <w:t>2020</w:t>
            </w:r>
            <w:r w:rsidRPr="00723A0D">
              <w:rPr>
                <w:rFonts w:ascii="Arial" w:hAnsi="Arial" w:cs="Arial"/>
                <w:snapToGrid/>
                <w:sz w:val="22"/>
                <w:szCs w:val="22"/>
              </w:rPr>
              <w:t xml:space="preserve">:  Implement strategies to recruit diverse populations as </w:t>
            </w:r>
            <w:r w:rsidR="00D142C5" w:rsidRPr="00723A0D">
              <w:rPr>
                <w:rFonts w:ascii="Arial" w:hAnsi="Arial" w:cs="Arial"/>
                <w:snapToGrid/>
                <w:sz w:val="22"/>
                <w:szCs w:val="22"/>
              </w:rPr>
              <w:t xml:space="preserve">LWDB </w:t>
            </w:r>
            <w:r w:rsidRPr="00723A0D">
              <w:rPr>
                <w:rFonts w:ascii="Arial" w:hAnsi="Arial" w:cs="Arial"/>
                <w:snapToGrid/>
                <w:sz w:val="22"/>
                <w:szCs w:val="22"/>
              </w:rPr>
              <w:t>vacancies occur.</w:t>
            </w:r>
          </w:p>
          <w:p w14:paraId="0E7AB977" w14:textId="15354CFF" w:rsidR="007300D4" w:rsidRPr="00723A0D" w:rsidRDefault="007300D4" w:rsidP="00333F22">
            <w:pPr>
              <w:pStyle w:val="ListParagraph"/>
              <w:numPr>
                <w:ilvl w:val="0"/>
                <w:numId w:val="4"/>
              </w:numPr>
              <w:snapToGrid w:val="0"/>
              <w:spacing w:after="120"/>
              <w:contextualSpacing w:val="0"/>
              <w:rPr>
                <w:rFonts w:ascii="Arial" w:hAnsi="Arial" w:cs="Arial"/>
                <w:snapToGrid/>
                <w:sz w:val="22"/>
                <w:szCs w:val="22"/>
              </w:rPr>
            </w:pPr>
            <w:r w:rsidRPr="00333F22">
              <w:rPr>
                <w:rFonts w:ascii="Arial" w:hAnsi="Arial" w:cs="Arial"/>
                <w:snapToGrid/>
                <w:sz w:val="22"/>
                <w:szCs w:val="22"/>
              </w:rPr>
              <w:t>June 2018 – review engagement of diverse populations and set goals/strategies for PY18-19.</w:t>
            </w:r>
          </w:p>
        </w:tc>
      </w:tr>
    </w:tbl>
    <w:p w14:paraId="671B7B24" w14:textId="77777777" w:rsidR="00D142C5" w:rsidRDefault="00D142C5" w:rsidP="00723A0D">
      <w:pPr>
        <w:widowControl/>
        <w:snapToGrid w:val="0"/>
        <w:rPr>
          <w:rFonts w:ascii="Arial" w:hAnsi="Arial" w:cs="Arial"/>
          <w:snapToGrid/>
          <w:sz w:val="22"/>
          <w:szCs w:val="22"/>
        </w:rPr>
      </w:pPr>
    </w:p>
    <w:p w14:paraId="694D132C" w14:textId="77777777" w:rsidR="00D02241" w:rsidRPr="00B35502" w:rsidRDefault="00D02241" w:rsidP="007300D4">
      <w:pPr>
        <w:widowControl/>
        <w:snapToGrid w:val="0"/>
        <w:ind w:left="360" w:hanging="360"/>
        <w:rPr>
          <w:rFonts w:ascii="Arial" w:hAnsi="Arial" w:cs="Arial"/>
          <w:snapToGrid/>
          <w:sz w:val="22"/>
          <w:szCs w:val="22"/>
        </w:rPr>
      </w:pPr>
    </w:p>
    <w:p w14:paraId="2C0AA3A7" w14:textId="77777777" w:rsidR="007300D4" w:rsidRPr="00B35502" w:rsidRDefault="007300D4" w:rsidP="007300D4">
      <w:pPr>
        <w:widowControl/>
        <w:numPr>
          <w:ilvl w:val="0"/>
          <w:numId w:val="7"/>
        </w:numPr>
        <w:snapToGrid w:val="0"/>
        <w:ind w:left="360"/>
        <w:rPr>
          <w:rFonts w:ascii="Arial" w:hAnsi="Arial" w:cs="Arial"/>
          <w:snapToGrid/>
          <w:sz w:val="22"/>
          <w:szCs w:val="22"/>
        </w:rPr>
      </w:pPr>
      <w:r w:rsidRPr="00B35502">
        <w:rPr>
          <w:rFonts w:ascii="Arial" w:hAnsi="Arial" w:cs="Arial"/>
          <w:snapToGrid/>
          <w:sz w:val="22"/>
          <w:szCs w:val="22"/>
        </w:rPr>
        <w:t xml:space="preserve">Describe how the approach used will ensure that partner engagement includes diverse representation, specifically among populations experiencing barriers to employment. </w:t>
      </w:r>
    </w:p>
    <w:p w14:paraId="2F350DB1" w14:textId="77777777" w:rsidR="007300D4" w:rsidRPr="00B35502" w:rsidRDefault="007300D4" w:rsidP="007300D4">
      <w:pPr>
        <w:widowControl/>
        <w:snapToGrid w:val="0"/>
        <w:ind w:left="360" w:hanging="360"/>
        <w:rPr>
          <w:rFonts w:ascii="Arial" w:hAnsi="Arial" w:cs="Arial"/>
          <w:snapToGrid/>
          <w:sz w:val="22"/>
          <w:szCs w:val="22"/>
        </w:rPr>
      </w:pPr>
    </w:p>
    <w:tbl>
      <w:tblPr>
        <w:tblW w:w="8535"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35"/>
      </w:tblGrid>
      <w:tr w:rsidR="007300D4" w:rsidRPr="00B35502" w14:paraId="6725F70C" w14:textId="77777777" w:rsidTr="007C56AB">
        <w:tc>
          <w:tcPr>
            <w:tcW w:w="8529" w:type="dxa"/>
            <w:tcBorders>
              <w:top w:val="single" w:sz="2" w:space="0" w:color="auto"/>
              <w:left w:val="single" w:sz="2" w:space="0" w:color="auto"/>
              <w:bottom w:val="single" w:sz="2" w:space="0" w:color="auto"/>
              <w:right w:val="single" w:sz="2" w:space="0" w:color="auto"/>
            </w:tcBorders>
            <w:tcMar>
              <w:top w:w="58" w:type="dxa"/>
              <w:left w:w="115" w:type="dxa"/>
              <w:bottom w:w="58" w:type="dxa"/>
              <w:right w:w="115" w:type="dxa"/>
            </w:tcMar>
            <w:vAlign w:val="bottom"/>
          </w:tcPr>
          <w:p w14:paraId="215B18D8" w14:textId="77777777" w:rsidR="007300D4" w:rsidRPr="00B35502" w:rsidRDefault="007300D4" w:rsidP="00333F22">
            <w:pPr>
              <w:snapToGrid w:val="0"/>
              <w:spacing w:after="120"/>
              <w:ind w:left="360" w:hanging="360"/>
              <w:rPr>
                <w:rFonts w:ascii="Arial" w:hAnsi="Arial" w:cs="Arial"/>
                <w:snapToGrid/>
                <w:sz w:val="22"/>
                <w:szCs w:val="22"/>
              </w:rPr>
            </w:pPr>
            <w:r w:rsidRPr="00B35502">
              <w:rPr>
                <w:rFonts w:ascii="Arial" w:hAnsi="Arial" w:cs="Arial"/>
                <w:snapToGrid/>
                <w:sz w:val="22"/>
                <w:szCs w:val="22"/>
              </w:rPr>
              <w:t>Based on labor market information and demographics, the leadership team will focus on assuring th</w:t>
            </w:r>
            <w:r>
              <w:rPr>
                <w:rFonts w:ascii="Arial" w:hAnsi="Arial" w:cs="Arial"/>
                <w:snapToGrid/>
                <w:sz w:val="22"/>
                <w:szCs w:val="22"/>
              </w:rPr>
              <w:t>at, to the extent possi</w:t>
            </w:r>
            <w:r w:rsidRPr="00905301">
              <w:rPr>
                <w:rFonts w:ascii="Arial" w:hAnsi="Arial" w:cs="Arial"/>
                <w:snapToGrid/>
                <w:sz w:val="22"/>
                <w:szCs w:val="22"/>
              </w:rPr>
              <w:t xml:space="preserve">ble, the </w:t>
            </w:r>
            <w:r w:rsidRPr="00B35502">
              <w:rPr>
                <w:rFonts w:ascii="Arial" w:hAnsi="Arial" w:cs="Arial"/>
                <w:snapToGrid/>
                <w:sz w:val="22"/>
                <w:szCs w:val="22"/>
              </w:rPr>
              <w:t xml:space="preserve">populations experiencing barriers to employment are engaged in both the regional and local workforce development area meetings, discussions, goal setting, strategy development and implementation strategies.  </w:t>
            </w:r>
          </w:p>
          <w:p w14:paraId="3ED4CC45" w14:textId="77777777" w:rsidR="007300D4" w:rsidRPr="00B35502" w:rsidRDefault="007300D4" w:rsidP="00333F22">
            <w:pPr>
              <w:snapToGrid w:val="0"/>
              <w:spacing w:after="120"/>
              <w:ind w:left="360" w:hanging="360"/>
              <w:rPr>
                <w:rFonts w:ascii="Arial" w:hAnsi="Arial" w:cs="Arial"/>
                <w:snapToGrid/>
                <w:sz w:val="22"/>
                <w:szCs w:val="22"/>
              </w:rPr>
            </w:pPr>
            <w:r w:rsidRPr="00B35502">
              <w:rPr>
                <w:rFonts w:ascii="Arial" w:hAnsi="Arial" w:cs="Arial"/>
                <w:snapToGrid/>
                <w:sz w:val="22"/>
                <w:szCs w:val="22"/>
              </w:rPr>
              <w:t>Engaging stakeholders and individuals from diverse backgrounds and populations, as well as those experiencing barriers to employment is critical in establishing the goals and strategies that will lead to success.</w:t>
            </w:r>
          </w:p>
          <w:p w14:paraId="04AD3695" w14:textId="77777777" w:rsidR="007300D4" w:rsidRPr="00B35502" w:rsidRDefault="007300D4" w:rsidP="00333F22">
            <w:pPr>
              <w:snapToGrid w:val="0"/>
              <w:spacing w:after="120"/>
              <w:ind w:left="360" w:hanging="360"/>
              <w:rPr>
                <w:rFonts w:ascii="Arial" w:hAnsi="Arial" w:cs="Arial"/>
                <w:snapToGrid/>
                <w:sz w:val="22"/>
                <w:szCs w:val="22"/>
              </w:rPr>
            </w:pPr>
            <w:r w:rsidRPr="00B35502">
              <w:rPr>
                <w:rFonts w:ascii="Arial" w:hAnsi="Arial" w:cs="Arial"/>
                <w:snapToGrid/>
                <w:sz w:val="22"/>
                <w:szCs w:val="22"/>
              </w:rPr>
              <w:t>Assuring that the diverse demographic make-up of the R</w:t>
            </w:r>
            <w:r>
              <w:rPr>
                <w:rFonts w:ascii="Arial" w:hAnsi="Arial" w:cs="Arial"/>
                <w:snapToGrid/>
                <w:sz w:val="22"/>
                <w:szCs w:val="22"/>
              </w:rPr>
              <w:t>WDA #5</w:t>
            </w:r>
            <w:r w:rsidRPr="00B35502">
              <w:rPr>
                <w:rFonts w:ascii="Arial" w:hAnsi="Arial" w:cs="Arial"/>
                <w:snapToGrid/>
                <w:sz w:val="22"/>
                <w:szCs w:val="22"/>
              </w:rPr>
              <w:t xml:space="preserve"> area is strategically involved in the identification of issues and solutions, goal setting and strategy development broadens the scope of success and advancement of workforce development in the region. </w:t>
            </w:r>
          </w:p>
          <w:p w14:paraId="0413987F" w14:textId="77777777" w:rsidR="007300D4" w:rsidRPr="00B35502" w:rsidRDefault="007300D4" w:rsidP="00333F22">
            <w:pPr>
              <w:snapToGrid w:val="0"/>
              <w:spacing w:after="120"/>
              <w:ind w:left="360" w:hanging="360"/>
              <w:rPr>
                <w:rFonts w:ascii="Arial" w:hAnsi="Arial" w:cs="Arial"/>
                <w:snapToGrid/>
                <w:sz w:val="22"/>
                <w:szCs w:val="22"/>
              </w:rPr>
            </w:pPr>
            <w:r w:rsidRPr="00B35502">
              <w:rPr>
                <w:rFonts w:ascii="Arial" w:hAnsi="Arial" w:cs="Arial"/>
                <w:snapToGrid/>
                <w:sz w:val="22"/>
                <w:szCs w:val="22"/>
              </w:rPr>
              <w:t>Included in the partner engagement will be individuals, decision makers representing specific populations and other key stakeholders including, but not limited to:  individuals with disabilities; tribal communities; communities of color; K-12; higher education; individuals involved and/or representing the criminal justice system; and representatives specifically focused on addressing employment and education disparities.</w:t>
            </w:r>
          </w:p>
          <w:p w14:paraId="7ECDF39C" w14:textId="77777777" w:rsidR="007300D4" w:rsidRDefault="007300D4" w:rsidP="007C56AB">
            <w:pPr>
              <w:snapToGrid w:val="0"/>
              <w:ind w:left="360" w:hanging="360"/>
              <w:rPr>
                <w:rFonts w:ascii="Arial" w:hAnsi="Arial" w:cs="Arial"/>
                <w:snapToGrid/>
                <w:sz w:val="22"/>
                <w:szCs w:val="22"/>
              </w:rPr>
            </w:pPr>
            <w:r w:rsidRPr="00B35502">
              <w:rPr>
                <w:rFonts w:ascii="Arial" w:hAnsi="Arial" w:cs="Arial"/>
                <w:snapToGrid/>
                <w:sz w:val="22"/>
                <w:szCs w:val="22"/>
              </w:rPr>
              <w:t>The Boards and staff will make a concerted effort in designing and implementing programming that will directly engage diverse populations and groups experiencing specific barriers to employment.  Both organizations practice and are compliant with equal opportunity hiring practices and will assure that appropriate outreach for employment opportunities is shared and targeted to special populations.</w:t>
            </w:r>
          </w:p>
          <w:p w14:paraId="3E079FB5" w14:textId="77777777" w:rsidR="007300D4" w:rsidRPr="00165858" w:rsidRDefault="007300D4" w:rsidP="007C56AB">
            <w:pPr>
              <w:snapToGrid w:val="0"/>
              <w:ind w:left="360" w:hanging="360"/>
              <w:rPr>
                <w:rFonts w:ascii="Arial" w:hAnsi="Arial" w:cs="Arial"/>
                <w:snapToGrid/>
                <w:sz w:val="22"/>
                <w:szCs w:val="22"/>
              </w:rPr>
            </w:pPr>
          </w:p>
          <w:p w14:paraId="4586BC4B" w14:textId="77777777" w:rsidR="007300D4" w:rsidRPr="00165858" w:rsidRDefault="007300D4" w:rsidP="00333F22">
            <w:pPr>
              <w:snapToGrid w:val="0"/>
              <w:spacing w:after="120"/>
              <w:ind w:left="360" w:hanging="360"/>
              <w:rPr>
                <w:rFonts w:ascii="Arial" w:hAnsi="Arial" w:cs="Arial"/>
                <w:snapToGrid/>
                <w:sz w:val="22"/>
                <w:szCs w:val="22"/>
              </w:rPr>
            </w:pPr>
            <w:r w:rsidRPr="00165858">
              <w:rPr>
                <w:rFonts w:ascii="Arial" w:hAnsi="Arial" w:cs="Arial"/>
                <w:snapToGrid/>
                <w:sz w:val="22"/>
                <w:szCs w:val="22"/>
              </w:rPr>
              <w:t>Hosted two Marnita’s Table Events – February 15, 2017 – Worthington; February 22, 2017 – Mankato.  As a result of the events, Region 5 has identified the following opportunities:</w:t>
            </w:r>
          </w:p>
          <w:p w14:paraId="5A2930A7" w14:textId="77777777" w:rsidR="007300D4" w:rsidRPr="00165858" w:rsidRDefault="007300D4" w:rsidP="00333F22">
            <w:pPr>
              <w:pStyle w:val="ListParagraph"/>
              <w:numPr>
                <w:ilvl w:val="0"/>
                <w:numId w:val="23"/>
              </w:numPr>
              <w:snapToGrid w:val="0"/>
              <w:spacing w:after="120"/>
              <w:contextualSpacing w:val="0"/>
              <w:rPr>
                <w:rFonts w:ascii="Arial" w:hAnsi="Arial" w:cs="Arial"/>
                <w:snapToGrid/>
                <w:sz w:val="22"/>
                <w:szCs w:val="22"/>
              </w:rPr>
            </w:pPr>
            <w:r w:rsidRPr="00165858">
              <w:rPr>
                <w:rFonts w:ascii="Arial" w:hAnsi="Arial" w:cs="Arial"/>
                <w:snapToGrid/>
                <w:sz w:val="22"/>
                <w:szCs w:val="22"/>
              </w:rPr>
              <w:t>Collaborate with community partners to offer at least two community engagement events each year to develop and strengthen involvement of communities of color in workforce development issues. (i.e. – potential continuation of Workforce Development Summits with emphasis on Inclusiveness and Diversity in partnership with Initiative Foundations, Education Service Cooperatives, Employers and organizations representing communities of color).</w:t>
            </w:r>
          </w:p>
          <w:p w14:paraId="793C69C1" w14:textId="1F7B7EFC" w:rsidR="007300D4" w:rsidRPr="00165858" w:rsidRDefault="00333F22" w:rsidP="00333F22">
            <w:pPr>
              <w:pStyle w:val="ListParagraph"/>
              <w:numPr>
                <w:ilvl w:val="0"/>
                <w:numId w:val="23"/>
              </w:numPr>
              <w:snapToGrid w:val="0"/>
              <w:spacing w:after="120"/>
              <w:contextualSpacing w:val="0"/>
              <w:rPr>
                <w:rFonts w:ascii="Arial" w:hAnsi="Arial" w:cs="Arial"/>
                <w:snapToGrid/>
                <w:sz w:val="22"/>
                <w:szCs w:val="22"/>
              </w:rPr>
            </w:pPr>
            <w:r>
              <w:rPr>
                <w:rFonts w:ascii="Arial" w:hAnsi="Arial" w:cs="Arial"/>
                <w:snapToGrid/>
                <w:sz w:val="22"/>
                <w:szCs w:val="22"/>
              </w:rPr>
              <w:t xml:space="preserve">March 2017 – </w:t>
            </w:r>
            <w:r w:rsidRPr="00333F22">
              <w:rPr>
                <w:rFonts w:ascii="Arial" w:hAnsi="Arial" w:cs="Arial"/>
                <w:snapToGrid/>
                <w:color w:val="2F5496" w:themeColor="accent5" w:themeShade="BF"/>
                <w:sz w:val="22"/>
                <w:szCs w:val="22"/>
              </w:rPr>
              <w:t>June 2020</w:t>
            </w:r>
            <w:r w:rsidR="007300D4" w:rsidRPr="00165858">
              <w:rPr>
                <w:rFonts w:ascii="Arial" w:hAnsi="Arial" w:cs="Arial"/>
                <w:snapToGrid/>
                <w:sz w:val="22"/>
                <w:szCs w:val="22"/>
              </w:rPr>
              <w:t>:  Implement strategies to recruit diverse populations as board vacancies occur.</w:t>
            </w:r>
          </w:p>
          <w:p w14:paraId="1DB21151" w14:textId="77777777" w:rsidR="007300D4" w:rsidRPr="00165858" w:rsidRDefault="007300D4" w:rsidP="00333F22">
            <w:pPr>
              <w:pStyle w:val="ListParagraph"/>
              <w:numPr>
                <w:ilvl w:val="0"/>
                <w:numId w:val="23"/>
              </w:numPr>
              <w:snapToGrid w:val="0"/>
              <w:spacing w:after="120"/>
              <w:contextualSpacing w:val="0"/>
              <w:rPr>
                <w:rFonts w:ascii="Arial" w:hAnsi="Arial" w:cs="Arial"/>
                <w:snapToGrid/>
                <w:sz w:val="22"/>
                <w:szCs w:val="22"/>
              </w:rPr>
            </w:pPr>
            <w:r w:rsidRPr="00165858">
              <w:rPr>
                <w:rFonts w:ascii="Arial" w:hAnsi="Arial" w:cs="Arial"/>
                <w:snapToGrid/>
                <w:sz w:val="22"/>
                <w:szCs w:val="22"/>
              </w:rPr>
              <w:t xml:space="preserve">June 2018 – review </w:t>
            </w:r>
            <w:r w:rsidR="00D142C5" w:rsidRPr="00165858">
              <w:rPr>
                <w:rFonts w:ascii="Arial" w:hAnsi="Arial" w:cs="Arial"/>
                <w:snapToGrid/>
                <w:sz w:val="22"/>
                <w:szCs w:val="22"/>
              </w:rPr>
              <w:t xml:space="preserve">and benchmark </w:t>
            </w:r>
            <w:r w:rsidRPr="00165858">
              <w:rPr>
                <w:rFonts w:ascii="Arial" w:hAnsi="Arial" w:cs="Arial"/>
                <w:snapToGrid/>
                <w:sz w:val="22"/>
                <w:szCs w:val="22"/>
              </w:rPr>
              <w:t>engagement of diverse populations and s</w:t>
            </w:r>
            <w:r w:rsidR="00D142C5" w:rsidRPr="00165858">
              <w:rPr>
                <w:rFonts w:ascii="Arial" w:hAnsi="Arial" w:cs="Arial"/>
                <w:snapToGrid/>
                <w:sz w:val="22"/>
                <w:szCs w:val="22"/>
              </w:rPr>
              <w:t>et goals/strategies for PY18-19 related to targeted recruitment and engagement.</w:t>
            </w:r>
          </w:p>
          <w:p w14:paraId="534F222C" w14:textId="77777777" w:rsidR="007300D4" w:rsidRPr="00165858" w:rsidRDefault="007300D4" w:rsidP="00333F22">
            <w:pPr>
              <w:pStyle w:val="ListParagraph"/>
              <w:numPr>
                <w:ilvl w:val="0"/>
                <w:numId w:val="23"/>
              </w:numPr>
              <w:snapToGrid w:val="0"/>
              <w:spacing w:after="120"/>
              <w:contextualSpacing w:val="0"/>
              <w:rPr>
                <w:rFonts w:ascii="Arial" w:hAnsi="Arial" w:cs="Arial"/>
                <w:snapToGrid/>
                <w:sz w:val="22"/>
                <w:szCs w:val="22"/>
              </w:rPr>
            </w:pPr>
            <w:r w:rsidRPr="00165858">
              <w:rPr>
                <w:rFonts w:ascii="Arial" w:hAnsi="Arial" w:cs="Arial"/>
                <w:snapToGrid/>
                <w:sz w:val="22"/>
                <w:szCs w:val="22"/>
              </w:rPr>
              <w:t>Review options to communicate “hiring/retention tips” to business, such as the importance of conducting recruitment and job announcements via many modes (paper, online, social media, etc.) and in several languages, specifically being available in English and Spanish.</w:t>
            </w:r>
          </w:p>
          <w:p w14:paraId="1DDED258" w14:textId="3F1B1021" w:rsidR="007300D4" w:rsidRPr="00165858" w:rsidRDefault="007300D4" w:rsidP="00333F22">
            <w:pPr>
              <w:pStyle w:val="ListParagraph"/>
              <w:numPr>
                <w:ilvl w:val="0"/>
                <w:numId w:val="23"/>
              </w:numPr>
              <w:snapToGrid w:val="0"/>
              <w:spacing w:after="120"/>
              <w:contextualSpacing w:val="0"/>
              <w:rPr>
                <w:rFonts w:ascii="Arial" w:hAnsi="Arial" w:cs="Arial"/>
                <w:snapToGrid/>
                <w:sz w:val="22"/>
                <w:szCs w:val="22"/>
              </w:rPr>
            </w:pPr>
            <w:r w:rsidRPr="00165858">
              <w:rPr>
                <w:rFonts w:ascii="Arial" w:hAnsi="Arial" w:cs="Arial"/>
                <w:snapToGrid/>
                <w:sz w:val="22"/>
                <w:szCs w:val="22"/>
              </w:rPr>
              <w:t xml:space="preserve">Explore ways to “Meet customers where they are” culturally – to adapt </w:t>
            </w:r>
            <w:r w:rsidRPr="00165858">
              <w:rPr>
                <w:rFonts w:ascii="Arial" w:hAnsi="Arial" w:cs="Arial"/>
                <w:snapToGrid/>
                <w:sz w:val="22"/>
                <w:szCs w:val="22"/>
              </w:rPr>
              <w:lastRenderedPageBreak/>
              <w:t xml:space="preserve">schedules to the specific needs of </w:t>
            </w:r>
            <w:r w:rsidR="00165858">
              <w:rPr>
                <w:rFonts w:ascii="Arial" w:hAnsi="Arial" w:cs="Arial"/>
                <w:snapToGrid/>
                <w:sz w:val="22"/>
                <w:szCs w:val="22"/>
              </w:rPr>
              <w:t>students, interns and employees.</w:t>
            </w:r>
          </w:p>
          <w:p w14:paraId="08384414" w14:textId="07AD8AF3" w:rsidR="007300D4" w:rsidRPr="00165858" w:rsidRDefault="007300D4" w:rsidP="00333F22">
            <w:pPr>
              <w:pStyle w:val="ListParagraph"/>
              <w:numPr>
                <w:ilvl w:val="0"/>
                <w:numId w:val="23"/>
              </w:numPr>
              <w:snapToGrid w:val="0"/>
              <w:spacing w:after="120"/>
              <w:contextualSpacing w:val="0"/>
              <w:rPr>
                <w:rFonts w:ascii="Arial" w:hAnsi="Arial" w:cs="Arial"/>
                <w:snapToGrid/>
                <w:sz w:val="22"/>
                <w:szCs w:val="22"/>
              </w:rPr>
            </w:pPr>
            <w:r w:rsidRPr="00165858">
              <w:rPr>
                <w:rFonts w:ascii="Arial" w:hAnsi="Arial" w:cs="Arial"/>
                <w:snapToGrid/>
                <w:sz w:val="22"/>
                <w:szCs w:val="22"/>
              </w:rPr>
              <w:t>Assist employers in trying to find resources to be able to provide on-the-job interpreters, ESL courses and other supportive reso</w:t>
            </w:r>
            <w:r w:rsidR="00165858">
              <w:rPr>
                <w:rFonts w:ascii="Arial" w:hAnsi="Arial" w:cs="Arial"/>
                <w:snapToGrid/>
                <w:sz w:val="22"/>
                <w:szCs w:val="22"/>
              </w:rPr>
              <w:t>urces as a benefit to employees.</w:t>
            </w:r>
          </w:p>
          <w:p w14:paraId="71985907" w14:textId="568A2E7D" w:rsidR="007300D4" w:rsidRPr="00165858" w:rsidRDefault="007300D4" w:rsidP="00333F22">
            <w:pPr>
              <w:pStyle w:val="ListParagraph"/>
              <w:numPr>
                <w:ilvl w:val="0"/>
                <w:numId w:val="23"/>
              </w:numPr>
              <w:snapToGrid w:val="0"/>
              <w:spacing w:after="120"/>
              <w:contextualSpacing w:val="0"/>
              <w:rPr>
                <w:rFonts w:ascii="Arial" w:hAnsi="Arial" w:cs="Arial"/>
                <w:snapToGrid/>
                <w:sz w:val="22"/>
                <w:szCs w:val="22"/>
              </w:rPr>
            </w:pPr>
            <w:r w:rsidRPr="00165858">
              <w:rPr>
                <w:rFonts w:ascii="Arial" w:hAnsi="Arial" w:cs="Arial"/>
                <w:snapToGrid/>
                <w:sz w:val="22"/>
                <w:szCs w:val="22"/>
              </w:rPr>
              <w:t>Focus on strategies and practices for more</w:t>
            </w:r>
            <w:r w:rsidR="00165858">
              <w:rPr>
                <w:rFonts w:ascii="Arial" w:hAnsi="Arial" w:cs="Arial"/>
                <w:snapToGrid/>
                <w:sz w:val="22"/>
                <w:szCs w:val="22"/>
              </w:rPr>
              <w:t xml:space="preserve"> equitable and inclusive hiring.</w:t>
            </w:r>
          </w:p>
          <w:p w14:paraId="7C9C505C" w14:textId="1B79337C" w:rsidR="007300D4" w:rsidRPr="00165858" w:rsidRDefault="007300D4" w:rsidP="00333F22">
            <w:pPr>
              <w:pStyle w:val="ListParagraph"/>
              <w:numPr>
                <w:ilvl w:val="0"/>
                <w:numId w:val="23"/>
              </w:numPr>
              <w:snapToGrid w:val="0"/>
              <w:spacing w:after="120"/>
              <w:contextualSpacing w:val="0"/>
              <w:rPr>
                <w:rFonts w:ascii="Arial" w:hAnsi="Arial" w:cs="Arial"/>
                <w:snapToGrid/>
                <w:sz w:val="22"/>
                <w:szCs w:val="22"/>
              </w:rPr>
            </w:pPr>
            <w:r w:rsidRPr="00165858">
              <w:rPr>
                <w:rFonts w:ascii="Arial" w:hAnsi="Arial" w:cs="Arial"/>
                <w:snapToGrid/>
                <w:sz w:val="22"/>
                <w:szCs w:val="22"/>
              </w:rPr>
              <w:t>Offer employers sessions on ‘intentional hiring practices designed to pursue equitable representation in the workforce in acc</w:t>
            </w:r>
            <w:r w:rsidR="00165858">
              <w:rPr>
                <w:rFonts w:ascii="Arial" w:hAnsi="Arial" w:cs="Arial"/>
                <w:snapToGrid/>
                <w:sz w:val="22"/>
                <w:szCs w:val="22"/>
              </w:rPr>
              <w:t>ordance with local demographics.</w:t>
            </w:r>
          </w:p>
          <w:p w14:paraId="597B3826" w14:textId="05C769CE" w:rsidR="007300D4" w:rsidRPr="005D5817" w:rsidRDefault="007300D4" w:rsidP="005D5817">
            <w:pPr>
              <w:pStyle w:val="ListParagraph"/>
              <w:numPr>
                <w:ilvl w:val="0"/>
                <w:numId w:val="23"/>
              </w:numPr>
              <w:snapToGrid w:val="0"/>
              <w:spacing w:after="120"/>
              <w:contextualSpacing w:val="0"/>
              <w:rPr>
                <w:rFonts w:ascii="Arial" w:hAnsi="Arial" w:cs="Arial"/>
                <w:snapToGrid/>
                <w:sz w:val="22"/>
                <w:szCs w:val="22"/>
              </w:rPr>
            </w:pPr>
            <w:r w:rsidRPr="00165858">
              <w:rPr>
                <w:rFonts w:ascii="Arial" w:hAnsi="Arial" w:cs="Arial"/>
                <w:snapToGrid/>
                <w:sz w:val="22"/>
                <w:szCs w:val="22"/>
              </w:rPr>
              <w:t>Work with employers to build relationships with formal and informal community liaisons and connectors who can help facilitate the free-flow of networks and professional social capital in order to better support individuals in navigating hiring and on-boarding processes and the successful management of employer expectations.</w:t>
            </w:r>
          </w:p>
        </w:tc>
      </w:tr>
    </w:tbl>
    <w:p w14:paraId="3683811E" w14:textId="77777777" w:rsidR="007300D4" w:rsidRDefault="007300D4" w:rsidP="007300D4">
      <w:pPr>
        <w:widowControl/>
        <w:snapToGrid w:val="0"/>
        <w:ind w:left="360" w:hanging="360"/>
        <w:rPr>
          <w:rFonts w:ascii="Arial" w:hAnsi="Arial" w:cs="Arial"/>
          <w:snapToGrid/>
          <w:sz w:val="22"/>
          <w:szCs w:val="22"/>
        </w:rPr>
      </w:pPr>
    </w:p>
    <w:p w14:paraId="6DFD3C1B" w14:textId="77777777" w:rsidR="007300D4" w:rsidRPr="00B35502" w:rsidRDefault="007300D4" w:rsidP="007300D4">
      <w:pPr>
        <w:widowControl/>
        <w:snapToGrid w:val="0"/>
        <w:ind w:left="360" w:hanging="360"/>
        <w:rPr>
          <w:rFonts w:ascii="Arial" w:hAnsi="Arial" w:cs="Arial"/>
          <w:snapToGrid/>
          <w:sz w:val="22"/>
          <w:szCs w:val="22"/>
        </w:rPr>
      </w:pPr>
    </w:p>
    <w:p w14:paraId="26F7BA57" w14:textId="77777777" w:rsidR="007300D4" w:rsidRPr="00B35502" w:rsidRDefault="007300D4" w:rsidP="007300D4">
      <w:pPr>
        <w:widowControl/>
        <w:numPr>
          <w:ilvl w:val="0"/>
          <w:numId w:val="7"/>
        </w:numPr>
        <w:snapToGrid w:val="0"/>
        <w:ind w:left="360"/>
        <w:rPr>
          <w:rFonts w:ascii="Arial" w:hAnsi="Arial" w:cs="Arial"/>
          <w:snapToGrid/>
          <w:sz w:val="22"/>
          <w:szCs w:val="22"/>
        </w:rPr>
      </w:pPr>
      <w:r w:rsidRPr="00B35502">
        <w:rPr>
          <w:rFonts w:ascii="Arial" w:hAnsi="Arial" w:cs="Arial"/>
          <w:snapToGrid/>
          <w:sz w:val="22"/>
          <w:szCs w:val="22"/>
        </w:rPr>
        <w:t>Describe how performance negotiations will be managed among the local workforce development areas within the region.</w:t>
      </w:r>
    </w:p>
    <w:p w14:paraId="08B4700E" w14:textId="77777777" w:rsidR="007300D4" w:rsidRPr="00B35502" w:rsidRDefault="007300D4" w:rsidP="007300D4">
      <w:pPr>
        <w:widowControl/>
        <w:snapToGrid w:val="0"/>
        <w:ind w:left="360" w:hanging="360"/>
        <w:rPr>
          <w:rFonts w:ascii="Arial" w:hAnsi="Arial" w:cs="Arial"/>
          <w:snapToGrid/>
          <w:sz w:val="22"/>
          <w:szCs w:val="22"/>
        </w:rPr>
      </w:pPr>
    </w:p>
    <w:tbl>
      <w:tblPr>
        <w:tblW w:w="8535"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35"/>
      </w:tblGrid>
      <w:tr w:rsidR="007300D4" w:rsidRPr="00B35502" w14:paraId="1F935B4C" w14:textId="77777777" w:rsidTr="00A05636">
        <w:trPr>
          <w:trHeight w:val="3366"/>
        </w:trPr>
        <w:tc>
          <w:tcPr>
            <w:tcW w:w="8529" w:type="dxa"/>
            <w:tcBorders>
              <w:top w:val="single" w:sz="2" w:space="0" w:color="auto"/>
              <w:left w:val="single" w:sz="2" w:space="0" w:color="auto"/>
              <w:bottom w:val="single" w:sz="2" w:space="0" w:color="auto"/>
              <w:right w:val="single" w:sz="2" w:space="0" w:color="auto"/>
            </w:tcBorders>
            <w:tcMar>
              <w:top w:w="58" w:type="dxa"/>
              <w:left w:w="115" w:type="dxa"/>
              <w:bottom w:w="58" w:type="dxa"/>
              <w:right w:w="115" w:type="dxa"/>
            </w:tcMar>
            <w:vAlign w:val="bottom"/>
          </w:tcPr>
          <w:p w14:paraId="0D3B7167" w14:textId="77777777" w:rsidR="007300D4" w:rsidRPr="00B35502" w:rsidRDefault="007300D4" w:rsidP="005D5817">
            <w:pPr>
              <w:snapToGrid w:val="0"/>
              <w:spacing w:after="120"/>
              <w:ind w:left="360" w:hanging="360"/>
              <w:rPr>
                <w:rFonts w:ascii="Arial" w:hAnsi="Arial" w:cs="Arial"/>
                <w:snapToGrid/>
                <w:sz w:val="22"/>
                <w:szCs w:val="22"/>
              </w:rPr>
            </w:pPr>
            <w:r w:rsidRPr="00B35502">
              <w:rPr>
                <w:rFonts w:ascii="Arial" w:hAnsi="Arial" w:cs="Arial"/>
                <w:snapToGrid/>
                <w:sz w:val="22"/>
                <w:szCs w:val="22"/>
              </w:rPr>
              <w:t>Describing the management of performance negotiations at this time is difficult to outline due to lack of WIOA rules and regulations.  Therefore, R</w:t>
            </w:r>
            <w:r>
              <w:rPr>
                <w:rFonts w:ascii="Arial" w:hAnsi="Arial" w:cs="Arial"/>
                <w:snapToGrid/>
                <w:sz w:val="22"/>
                <w:szCs w:val="22"/>
              </w:rPr>
              <w:t>WDA</w:t>
            </w:r>
            <w:r w:rsidRPr="00B35502">
              <w:rPr>
                <w:rFonts w:ascii="Arial" w:hAnsi="Arial" w:cs="Arial"/>
                <w:snapToGrid/>
                <w:sz w:val="22"/>
                <w:szCs w:val="22"/>
              </w:rPr>
              <w:t xml:space="preserve"> </w:t>
            </w:r>
            <w:r>
              <w:rPr>
                <w:rFonts w:ascii="Arial" w:hAnsi="Arial" w:cs="Arial"/>
                <w:snapToGrid/>
                <w:sz w:val="22"/>
                <w:szCs w:val="22"/>
              </w:rPr>
              <w:t>#5</w:t>
            </w:r>
            <w:r w:rsidRPr="00B35502">
              <w:rPr>
                <w:rFonts w:ascii="Arial" w:hAnsi="Arial" w:cs="Arial"/>
                <w:snapToGrid/>
                <w:sz w:val="22"/>
                <w:szCs w:val="22"/>
              </w:rPr>
              <w:t xml:space="preserve"> will be addressing this question in more detail following release of specific guidance.</w:t>
            </w:r>
          </w:p>
          <w:p w14:paraId="3C7A2541" w14:textId="77777777" w:rsidR="007300D4" w:rsidRPr="00B35502" w:rsidRDefault="007300D4" w:rsidP="005D5817">
            <w:pPr>
              <w:snapToGrid w:val="0"/>
              <w:spacing w:after="120"/>
              <w:ind w:left="360" w:hanging="360"/>
              <w:rPr>
                <w:rFonts w:ascii="Arial" w:hAnsi="Arial" w:cs="Arial"/>
                <w:snapToGrid/>
                <w:sz w:val="22"/>
                <w:szCs w:val="22"/>
              </w:rPr>
            </w:pPr>
            <w:r w:rsidRPr="00B35502">
              <w:rPr>
                <w:rFonts w:ascii="Arial" w:hAnsi="Arial" w:cs="Arial"/>
                <w:snapToGrid/>
                <w:sz w:val="22"/>
                <w:szCs w:val="22"/>
              </w:rPr>
              <w:t>At a minimum, we anticipate that the R</w:t>
            </w:r>
            <w:r>
              <w:rPr>
                <w:rFonts w:ascii="Arial" w:hAnsi="Arial" w:cs="Arial"/>
                <w:snapToGrid/>
                <w:sz w:val="22"/>
                <w:szCs w:val="22"/>
              </w:rPr>
              <w:t>WDA</w:t>
            </w:r>
            <w:r w:rsidRPr="00B35502">
              <w:rPr>
                <w:rFonts w:ascii="Arial" w:hAnsi="Arial" w:cs="Arial"/>
                <w:snapToGrid/>
                <w:sz w:val="22"/>
                <w:szCs w:val="22"/>
              </w:rPr>
              <w:t xml:space="preserve"> </w:t>
            </w:r>
            <w:r>
              <w:rPr>
                <w:rFonts w:ascii="Arial" w:hAnsi="Arial" w:cs="Arial"/>
                <w:snapToGrid/>
                <w:sz w:val="22"/>
                <w:szCs w:val="22"/>
              </w:rPr>
              <w:t>#</w:t>
            </w:r>
            <w:r w:rsidRPr="00B35502">
              <w:rPr>
                <w:rFonts w:ascii="Arial" w:hAnsi="Arial" w:cs="Arial"/>
                <w:snapToGrid/>
                <w:sz w:val="22"/>
                <w:szCs w:val="22"/>
              </w:rPr>
              <w:t xml:space="preserve">5 leadership team will be responsible for the review and oversight of the negotiations.  Each LWDB will conduct negotiations with the partners in the local area.  Results of the negotiations will be reviewed by the Regional Leadership Team. </w:t>
            </w:r>
          </w:p>
          <w:p w14:paraId="34F4083B" w14:textId="77777777" w:rsidR="007300D4" w:rsidRPr="00B35502" w:rsidRDefault="007300D4" w:rsidP="005D5817">
            <w:pPr>
              <w:snapToGrid w:val="0"/>
              <w:spacing w:after="120"/>
              <w:ind w:left="360" w:hanging="360"/>
              <w:rPr>
                <w:rFonts w:ascii="Arial" w:hAnsi="Arial" w:cs="Arial"/>
                <w:snapToGrid/>
                <w:sz w:val="22"/>
                <w:szCs w:val="22"/>
              </w:rPr>
            </w:pPr>
            <w:r w:rsidRPr="00B35502">
              <w:rPr>
                <w:rFonts w:ascii="Arial" w:hAnsi="Arial" w:cs="Arial"/>
                <w:snapToGrid/>
                <w:sz w:val="22"/>
                <w:szCs w:val="22"/>
              </w:rPr>
              <w:t xml:space="preserve">Staff will continue to work with GWDB, DEED and MWCA to develop a comprehensive plan for negotiations – again pending regulations. </w:t>
            </w:r>
          </w:p>
          <w:p w14:paraId="35B83963" w14:textId="77777777" w:rsidR="005D5817" w:rsidRDefault="007300D4" w:rsidP="005D5817">
            <w:pPr>
              <w:snapToGrid w:val="0"/>
              <w:spacing w:after="120"/>
              <w:ind w:left="360" w:hanging="360"/>
              <w:rPr>
                <w:rFonts w:ascii="Arial" w:hAnsi="Arial" w:cs="Arial"/>
                <w:snapToGrid/>
                <w:sz w:val="22"/>
                <w:szCs w:val="22"/>
              </w:rPr>
            </w:pPr>
            <w:r w:rsidRPr="00B35502">
              <w:rPr>
                <w:rFonts w:ascii="Arial" w:hAnsi="Arial" w:cs="Arial"/>
                <w:snapToGrid/>
                <w:sz w:val="22"/>
                <w:szCs w:val="22"/>
              </w:rPr>
              <w:t>Further specifics are pending awaiting final regulations.</w:t>
            </w:r>
          </w:p>
          <w:p w14:paraId="6C7433A5" w14:textId="777E6553" w:rsidR="007300D4" w:rsidRDefault="007300D4" w:rsidP="005D5817">
            <w:pPr>
              <w:snapToGrid w:val="0"/>
              <w:ind w:left="360" w:hanging="360"/>
              <w:rPr>
                <w:rFonts w:ascii="Arial" w:hAnsi="Arial" w:cs="Arial"/>
                <w:snapToGrid/>
                <w:sz w:val="22"/>
                <w:szCs w:val="22"/>
              </w:rPr>
            </w:pPr>
            <w:r w:rsidRPr="00A05636">
              <w:rPr>
                <w:rFonts w:ascii="Arial" w:hAnsi="Arial" w:cs="Arial"/>
                <w:snapToGrid/>
                <w:sz w:val="22"/>
                <w:szCs w:val="22"/>
              </w:rPr>
              <w:t>The Region 5 Leadership Team has identified the South Central &amp; Southwest WDA Executive Director’s as the identified individuals to be involved in the performance negotiations.</w:t>
            </w:r>
          </w:p>
          <w:p w14:paraId="63431541" w14:textId="77777777" w:rsidR="00A05636" w:rsidRPr="0068677C" w:rsidRDefault="00A05636" w:rsidP="00A05636">
            <w:pPr>
              <w:snapToGrid w:val="0"/>
              <w:ind w:left="360" w:hanging="360"/>
              <w:rPr>
                <w:b/>
                <w:snapToGrid/>
                <w:color w:val="0070C0"/>
                <w:sz w:val="22"/>
                <w:szCs w:val="22"/>
              </w:rPr>
            </w:pPr>
          </w:p>
        </w:tc>
      </w:tr>
    </w:tbl>
    <w:p w14:paraId="73222FAC" w14:textId="77777777" w:rsidR="007300D4" w:rsidRDefault="007300D4" w:rsidP="007300D4">
      <w:pPr>
        <w:widowControl/>
        <w:snapToGrid w:val="0"/>
        <w:ind w:left="360" w:hanging="360"/>
        <w:rPr>
          <w:rFonts w:ascii="Arial" w:hAnsi="Arial" w:cs="Arial"/>
          <w:snapToGrid/>
          <w:sz w:val="22"/>
          <w:szCs w:val="22"/>
        </w:rPr>
      </w:pPr>
    </w:p>
    <w:p w14:paraId="018BDB1D" w14:textId="77777777" w:rsidR="007300D4" w:rsidRDefault="007300D4" w:rsidP="007300D4">
      <w:pPr>
        <w:widowControl/>
        <w:snapToGrid w:val="0"/>
        <w:ind w:left="360" w:hanging="360"/>
        <w:rPr>
          <w:rFonts w:ascii="Arial" w:hAnsi="Arial" w:cs="Arial"/>
          <w:snapToGrid/>
          <w:sz w:val="22"/>
          <w:szCs w:val="22"/>
        </w:rPr>
      </w:pPr>
    </w:p>
    <w:p w14:paraId="6D61A44D" w14:textId="77777777" w:rsidR="007300D4" w:rsidRPr="00B35502" w:rsidRDefault="007300D4" w:rsidP="007300D4">
      <w:pPr>
        <w:widowControl/>
        <w:numPr>
          <w:ilvl w:val="0"/>
          <w:numId w:val="7"/>
        </w:numPr>
        <w:snapToGrid w:val="0"/>
        <w:ind w:left="360"/>
        <w:rPr>
          <w:rFonts w:ascii="Arial" w:hAnsi="Arial" w:cs="Arial"/>
          <w:snapToGrid/>
          <w:sz w:val="22"/>
          <w:szCs w:val="22"/>
        </w:rPr>
      </w:pPr>
      <w:r w:rsidRPr="00B35502">
        <w:rPr>
          <w:rFonts w:ascii="Arial" w:hAnsi="Arial" w:cs="Arial"/>
          <w:snapToGrid/>
          <w:sz w:val="22"/>
          <w:szCs w:val="22"/>
        </w:rPr>
        <w:t>Describe any additional goals being set by the regional leadership or individual local area boards.</w:t>
      </w:r>
    </w:p>
    <w:p w14:paraId="55E903BA" w14:textId="77777777" w:rsidR="007300D4" w:rsidRPr="00B35502" w:rsidRDefault="007300D4" w:rsidP="007300D4">
      <w:pPr>
        <w:widowControl/>
        <w:snapToGrid w:val="0"/>
        <w:ind w:left="360" w:hanging="360"/>
        <w:rPr>
          <w:rFonts w:ascii="Arial" w:hAnsi="Arial" w:cs="Arial"/>
          <w:snapToGrid/>
          <w:sz w:val="22"/>
          <w:szCs w:val="22"/>
        </w:rPr>
      </w:pPr>
    </w:p>
    <w:tbl>
      <w:tblPr>
        <w:tblW w:w="8535"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35"/>
      </w:tblGrid>
      <w:tr w:rsidR="007300D4" w:rsidRPr="00B35502" w14:paraId="6179641C" w14:textId="77777777" w:rsidTr="007C56AB">
        <w:tc>
          <w:tcPr>
            <w:tcW w:w="8529" w:type="dxa"/>
            <w:tcBorders>
              <w:top w:val="single" w:sz="2" w:space="0" w:color="auto"/>
              <w:left w:val="single" w:sz="2" w:space="0" w:color="auto"/>
              <w:bottom w:val="single" w:sz="2" w:space="0" w:color="auto"/>
              <w:right w:val="single" w:sz="2" w:space="0" w:color="auto"/>
            </w:tcBorders>
            <w:tcMar>
              <w:top w:w="58" w:type="dxa"/>
              <w:left w:w="115" w:type="dxa"/>
              <w:bottom w:w="58" w:type="dxa"/>
              <w:right w:w="115" w:type="dxa"/>
            </w:tcMar>
            <w:vAlign w:val="bottom"/>
          </w:tcPr>
          <w:p w14:paraId="3C5A1FE3" w14:textId="0F5FBEC4" w:rsidR="007300D4" w:rsidRPr="00B35502" w:rsidRDefault="007300D4" w:rsidP="005D5817">
            <w:pPr>
              <w:snapToGrid w:val="0"/>
              <w:spacing w:after="120"/>
              <w:rPr>
                <w:rFonts w:ascii="Arial" w:hAnsi="Arial" w:cs="Arial"/>
                <w:snapToGrid/>
                <w:sz w:val="22"/>
                <w:szCs w:val="22"/>
              </w:rPr>
            </w:pPr>
            <w:r w:rsidRPr="00B35502">
              <w:rPr>
                <w:rFonts w:ascii="Arial" w:hAnsi="Arial" w:cs="Arial"/>
                <w:snapToGrid/>
                <w:sz w:val="22"/>
                <w:szCs w:val="22"/>
              </w:rPr>
              <w:t>The regional leadership team outlin</w:t>
            </w:r>
            <w:r w:rsidR="00B04CA5">
              <w:rPr>
                <w:rFonts w:ascii="Arial" w:hAnsi="Arial" w:cs="Arial"/>
                <w:snapToGrid/>
                <w:sz w:val="22"/>
                <w:szCs w:val="22"/>
              </w:rPr>
              <w:t>ed</w:t>
            </w:r>
            <w:r w:rsidRPr="00B35502">
              <w:rPr>
                <w:rFonts w:ascii="Arial" w:hAnsi="Arial" w:cs="Arial"/>
                <w:snapToGrid/>
                <w:sz w:val="22"/>
                <w:szCs w:val="22"/>
              </w:rPr>
              <w:t xml:space="preserve"> the two year plan strategies and direction at their April 13, 2016 meeting.  At that time they prioritize</w:t>
            </w:r>
            <w:r w:rsidR="00B04CA5">
              <w:rPr>
                <w:rFonts w:ascii="Arial" w:hAnsi="Arial" w:cs="Arial"/>
                <w:snapToGrid/>
                <w:sz w:val="22"/>
                <w:szCs w:val="22"/>
              </w:rPr>
              <w:t>d</w:t>
            </w:r>
            <w:r w:rsidRPr="00B35502">
              <w:rPr>
                <w:rFonts w:ascii="Arial" w:hAnsi="Arial" w:cs="Arial"/>
                <w:snapToGrid/>
                <w:sz w:val="22"/>
                <w:szCs w:val="22"/>
              </w:rPr>
              <w:t xml:space="preserve"> and attach</w:t>
            </w:r>
            <w:r w:rsidR="00B04CA5">
              <w:rPr>
                <w:rFonts w:ascii="Arial" w:hAnsi="Arial" w:cs="Arial"/>
                <w:snapToGrid/>
                <w:sz w:val="22"/>
                <w:szCs w:val="22"/>
              </w:rPr>
              <w:t>ed</w:t>
            </w:r>
            <w:r w:rsidRPr="00B35502">
              <w:rPr>
                <w:rFonts w:ascii="Arial" w:hAnsi="Arial" w:cs="Arial"/>
                <w:snapToGrid/>
                <w:sz w:val="22"/>
                <w:szCs w:val="22"/>
              </w:rPr>
              <w:t xml:space="preserve"> timelines to the identified goals and strategies that resulted from the Fall 2</w:t>
            </w:r>
            <w:r w:rsidR="005D5817">
              <w:rPr>
                <w:rFonts w:ascii="Arial" w:hAnsi="Arial" w:cs="Arial"/>
                <w:snapToGrid/>
                <w:sz w:val="22"/>
                <w:szCs w:val="22"/>
              </w:rPr>
              <w:t>015 regional planning sessions.</w:t>
            </w:r>
          </w:p>
          <w:p w14:paraId="68861610" w14:textId="77777777" w:rsidR="007300D4" w:rsidRPr="00B35502" w:rsidRDefault="007300D4" w:rsidP="005D5817">
            <w:pPr>
              <w:snapToGrid w:val="0"/>
              <w:spacing w:after="120"/>
              <w:rPr>
                <w:rFonts w:ascii="Arial" w:hAnsi="Arial" w:cs="Arial"/>
                <w:snapToGrid/>
                <w:sz w:val="22"/>
                <w:szCs w:val="22"/>
              </w:rPr>
            </w:pPr>
            <w:r w:rsidRPr="00B35502">
              <w:rPr>
                <w:rFonts w:ascii="Arial" w:hAnsi="Arial" w:cs="Arial"/>
                <w:snapToGrid/>
                <w:sz w:val="22"/>
                <w:szCs w:val="22"/>
              </w:rPr>
              <w:t>Goals/Priorities that will be addressed include:</w:t>
            </w:r>
          </w:p>
          <w:p w14:paraId="7B095267" w14:textId="39351AB5" w:rsidR="007300D4" w:rsidRPr="00B35502" w:rsidRDefault="007300D4" w:rsidP="005D5817">
            <w:pPr>
              <w:numPr>
                <w:ilvl w:val="0"/>
                <w:numId w:val="5"/>
              </w:numPr>
              <w:snapToGrid w:val="0"/>
              <w:spacing w:after="120"/>
              <w:rPr>
                <w:rFonts w:ascii="Arial" w:hAnsi="Arial" w:cs="Arial"/>
                <w:snapToGrid/>
                <w:sz w:val="22"/>
                <w:szCs w:val="22"/>
              </w:rPr>
            </w:pPr>
            <w:r w:rsidRPr="00B35502">
              <w:rPr>
                <w:rFonts w:ascii="Arial" w:hAnsi="Arial" w:cs="Arial"/>
                <w:snapToGrid/>
                <w:sz w:val="22"/>
                <w:szCs w:val="22"/>
              </w:rPr>
              <w:t xml:space="preserve">Focus on final rules &amp; regulations and assuring all aspects of WIOA implementation, governance and delivery are finalized and ready for full </w:t>
            </w:r>
            <w:r w:rsidRPr="00B35502">
              <w:rPr>
                <w:rFonts w:ascii="Arial" w:hAnsi="Arial" w:cs="Arial"/>
                <w:snapToGrid/>
                <w:sz w:val="22"/>
                <w:szCs w:val="22"/>
              </w:rPr>
              <w:lastRenderedPageBreak/>
              <w:t>implementation on July</w:t>
            </w:r>
            <w:r w:rsidR="00A05636">
              <w:rPr>
                <w:rFonts w:ascii="Arial" w:hAnsi="Arial" w:cs="Arial"/>
                <w:snapToGrid/>
                <w:sz w:val="22"/>
                <w:szCs w:val="22"/>
              </w:rPr>
              <w:t xml:space="preserve"> 1, 2017.</w:t>
            </w:r>
          </w:p>
          <w:p w14:paraId="2FAB3D85" w14:textId="4147876D" w:rsidR="007300D4" w:rsidRPr="00B35502" w:rsidRDefault="007300D4" w:rsidP="005D5817">
            <w:pPr>
              <w:numPr>
                <w:ilvl w:val="0"/>
                <w:numId w:val="5"/>
              </w:numPr>
              <w:snapToGrid w:val="0"/>
              <w:spacing w:after="120"/>
              <w:ind w:left="763"/>
              <w:rPr>
                <w:rFonts w:ascii="Arial" w:hAnsi="Arial" w:cs="Arial"/>
                <w:snapToGrid/>
                <w:sz w:val="22"/>
                <w:szCs w:val="22"/>
              </w:rPr>
            </w:pPr>
            <w:r w:rsidRPr="00B35502">
              <w:rPr>
                <w:rFonts w:ascii="Arial" w:hAnsi="Arial" w:cs="Arial"/>
                <w:snapToGrid/>
                <w:sz w:val="22"/>
                <w:szCs w:val="22"/>
              </w:rPr>
              <w:t xml:space="preserve">Assure that the two LWDB boards understand the structure and make up of each other; that the strategic design for the </w:t>
            </w:r>
            <w:r w:rsidR="00A05636">
              <w:rPr>
                <w:rFonts w:ascii="Arial" w:hAnsi="Arial" w:cs="Arial"/>
                <w:snapToGrid/>
                <w:sz w:val="22"/>
                <w:szCs w:val="22"/>
              </w:rPr>
              <w:t>Region is clear and agreed upon.</w:t>
            </w:r>
          </w:p>
          <w:p w14:paraId="5763D3C8" w14:textId="21EFE29C" w:rsidR="007300D4" w:rsidRPr="00B35502" w:rsidRDefault="007300D4" w:rsidP="005D5817">
            <w:pPr>
              <w:numPr>
                <w:ilvl w:val="0"/>
                <w:numId w:val="5"/>
              </w:numPr>
              <w:snapToGrid w:val="0"/>
              <w:spacing w:after="120"/>
              <w:rPr>
                <w:rFonts w:ascii="Arial" w:hAnsi="Arial" w:cs="Arial"/>
                <w:snapToGrid/>
                <w:sz w:val="22"/>
                <w:szCs w:val="22"/>
              </w:rPr>
            </w:pPr>
            <w:r w:rsidRPr="00B35502">
              <w:rPr>
                <w:rFonts w:ascii="Arial" w:hAnsi="Arial" w:cs="Arial"/>
                <w:snapToGrid/>
                <w:sz w:val="22"/>
                <w:szCs w:val="22"/>
              </w:rPr>
              <w:t>Advance Career Pathways as</w:t>
            </w:r>
            <w:r w:rsidR="00A05636">
              <w:rPr>
                <w:rFonts w:ascii="Arial" w:hAnsi="Arial" w:cs="Arial"/>
                <w:snapToGrid/>
                <w:sz w:val="22"/>
                <w:szCs w:val="22"/>
              </w:rPr>
              <w:t xml:space="preserve"> a system throughout the region.</w:t>
            </w:r>
          </w:p>
          <w:p w14:paraId="2BC08FE6" w14:textId="194C2371" w:rsidR="007300D4" w:rsidRPr="00B35502" w:rsidRDefault="007300D4" w:rsidP="005D5817">
            <w:pPr>
              <w:numPr>
                <w:ilvl w:val="0"/>
                <w:numId w:val="5"/>
              </w:numPr>
              <w:snapToGrid w:val="0"/>
              <w:spacing w:after="120"/>
              <w:rPr>
                <w:rFonts w:ascii="Arial" w:hAnsi="Arial" w:cs="Arial"/>
                <w:snapToGrid/>
                <w:sz w:val="22"/>
                <w:szCs w:val="22"/>
              </w:rPr>
            </w:pPr>
            <w:r w:rsidRPr="00B35502">
              <w:rPr>
                <w:rFonts w:ascii="Arial" w:hAnsi="Arial" w:cs="Arial"/>
                <w:snapToGrid/>
                <w:sz w:val="22"/>
                <w:szCs w:val="22"/>
              </w:rPr>
              <w:t>Strategize on methods to assist populations experiencing emp</w:t>
            </w:r>
            <w:r w:rsidR="00A05636">
              <w:rPr>
                <w:rFonts w:ascii="Arial" w:hAnsi="Arial" w:cs="Arial"/>
                <w:snapToGrid/>
                <w:sz w:val="22"/>
                <w:szCs w:val="22"/>
              </w:rPr>
              <w:t>loyment &amp; education disparities.</w:t>
            </w:r>
          </w:p>
          <w:p w14:paraId="155D4825" w14:textId="18F86C56" w:rsidR="007300D4" w:rsidRPr="00B35502" w:rsidRDefault="007300D4" w:rsidP="005D5817">
            <w:pPr>
              <w:widowControl/>
              <w:numPr>
                <w:ilvl w:val="0"/>
                <w:numId w:val="5"/>
              </w:numPr>
              <w:snapToGrid w:val="0"/>
              <w:spacing w:after="120" w:line="259" w:lineRule="auto"/>
              <w:rPr>
                <w:rFonts w:ascii="Arial" w:hAnsi="Arial" w:cs="Arial"/>
                <w:snapToGrid/>
                <w:sz w:val="22"/>
                <w:szCs w:val="22"/>
              </w:rPr>
            </w:pPr>
            <w:r w:rsidRPr="00B35502">
              <w:rPr>
                <w:rFonts w:ascii="Arial" w:hAnsi="Arial" w:cs="Arial"/>
                <w:snapToGrid/>
                <w:sz w:val="22"/>
                <w:szCs w:val="22"/>
              </w:rPr>
              <w:t>Address shortage of skilled workforce; provide skills training in demand occupations</w:t>
            </w:r>
            <w:r w:rsidR="00A05636">
              <w:rPr>
                <w:rFonts w:ascii="Arial" w:hAnsi="Arial" w:cs="Arial"/>
                <w:snapToGrid/>
                <w:sz w:val="22"/>
                <w:szCs w:val="22"/>
              </w:rPr>
              <w:t>.</w:t>
            </w:r>
          </w:p>
          <w:p w14:paraId="36A561E6" w14:textId="0D60E142" w:rsidR="007300D4" w:rsidRPr="00B35502" w:rsidRDefault="007300D4" w:rsidP="005D5817">
            <w:pPr>
              <w:widowControl/>
              <w:numPr>
                <w:ilvl w:val="0"/>
                <w:numId w:val="5"/>
              </w:numPr>
              <w:snapToGrid w:val="0"/>
              <w:spacing w:after="120" w:line="259" w:lineRule="auto"/>
              <w:rPr>
                <w:rFonts w:ascii="Arial" w:hAnsi="Arial" w:cs="Arial"/>
                <w:snapToGrid/>
                <w:sz w:val="22"/>
                <w:szCs w:val="22"/>
              </w:rPr>
            </w:pPr>
            <w:r w:rsidRPr="00B35502">
              <w:rPr>
                <w:rFonts w:ascii="Arial" w:hAnsi="Arial" w:cs="Arial"/>
                <w:snapToGrid/>
                <w:sz w:val="22"/>
                <w:szCs w:val="22"/>
              </w:rPr>
              <w:t>Increase career awareness for youth/parents and adults on demand occupations</w:t>
            </w:r>
            <w:r w:rsidR="00A05636">
              <w:rPr>
                <w:rFonts w:ascii="Arial" w:hAnsi="Arial" w:cs="Arial"/>
                <w:snapToGrid/>
                <w:sz w:val="22"/>
                <w:szCs w:val="22"/>
              </w:rPr>
              <w:t>.</w:t>
            </w:r>
          </w:p>
          <w:p w14:paraId="01A97FB6" w14:textId="58AE556D" w:rsidR="007300D4" w:rsidRPr="00B35502" w:rsidRDefault="007300D4" w:rsidP="005D5817">
            <w:pPr>
              <w:widowControl/>
              <w:numPr>
                <w:ilvl w:val="0"/>
                <w:numId w:val="5"/>
              </w:numPr>
              <w:snapToGrid w:val="0"/>
              <w:spacing w:after="120" w:line="259" w:lineRule="auto"/>
              <w:rPr>
                <w:rFonts w:ascii="Arial" w:hAnsi="Arial" w:cs="Arial"/>
                <w:snapToGrid/>
                <w:sz w:val="22"/>
                <w:szCs w:val="22"/>
              </w:rPr>
            </w:pPr>
            <w:r w:rsidRPr="00B35502">
              <w:rPr>
                <w:rFonts w:ascii="Arial" w:hAnsi="Arial" w:cs="Arial"/>
                <w:snapToGrid/>
                <w:sz w:val="22"/>
                <w:szCs w:val="22"/>
              </w:rPr>
              <w:t>Expand connections between education and businesses</w:t>
            </w:r>
            <w:r w:rsidR="00A05636">
              <w:rPr>
                <w:rFonts w:ascii="Arial" w:hAnsi="Arial" w:cs="Arial"/>
                <w:snapToGrid/>
                <w:sz w:val="22"/>
                <w:szCs w:val="22"/>
              </w:rPr>
              <w:t>.</w:t>
            </w:r>
          </w:p>
          <w:p w14:paraId="5E9523B6" w14:textId="77777777" w:rsidR="007300D4" w:rsidRPr="00B35502" w:rsidRDefault="007300D4" w:rsidP="007300D4">
            <w:pPr>
              <w:widowControl/>
              <w:numPr>
                <w:ilvl w:val="0"/>
                <w:numId w:val="5"/>
              </w:numPr>
              <w:snapToGrid w:val="0"/>
              <w:spacing w:after="160" w:line="259" w:lineRule="auto"/>
              <w:contextualSpacing/>
              <w:rPr>
                <w:rFonts w:ascii="Arial" w:hAnsi="Arial" w:cs="Arial"/>
                <w:snapToGrid/>
                <w:sz w:val="22"/>
                <w:szCs w:val="22"/>
              </w:rPr>
            </w:pPr>
            <w:r w:rsidRPr="00B35502">
              <w:rPr>
                <w:rFonts w:ascii="Arial" w:hAnsi="Arial" w:cs="Arial"/>
                <w:snapToGrid/>
                <w:sz w:val="22"/>
                <w:szCs w:val="22"/>
              </w:rPr>
              <w:t>Develop marketing/outreach strategies on workforce programs, services, &amp; resources available in the region.</w:t>
            </w:r>
          </w:p>
          <w:p w14:paraId="1A87D89C" w14:textId="77777777" w:rsidR="007300D4" w:rsidRDefault="007300D4" w:rsidP="007C56AB">
            <w:pPr>
              <w:snapToGrid w:val="0"/>
              <w:ind w:left="765"/>
              <w:contextualSpacing/>
              <w:rPr>
                <w:rFonts w:ascii="Arial" w:hAnsi="Arial" w:cs="Arial"/>
                <w:snapToGrid/>
                <w:sz w:val="22"/>
                <w:szCs w:val="22"/>
              </w:rPr>
            </w:pPr>
          </w:p>
          <w:p w14:paraId="688D8F4B" w14:textId="6FFB6CBF" w:rsidR="00D142C5" w:rsidRPr="00A05636" w:rsidRDefault="00C443B2" w:rsidP="005D6868">
            <w:pPr>
              <w:snapToGrid w:val="0"/>
              <w:spacing w:after="120"/>
              <w:rPr>
                <w:rFonts w:ascii="Arial" w:hAnsi="Arial" w:cs="Arial"/>
                <w:snapToGrid/>
                <w:sz w:val="22"/>
                <w:szCs w:val="22"/>
              </w:rPr>
            </w:pPr>
            <w:r w:rsidRPr="00A05636">
              <w:rPr>
                <w:rFonts w:ascii="Arial" w:hAnsi="Arial" w:cs="Arial"/>
                <w:snapToGrid/>
                <w:sz w:val="22"/>
                <w:szCs w:val="22"/>
              </w:rPr>
              <w:t>Region 5 Leadership Team has identified the following as Goals for the July 2016 – June 2018 Plan</w:t>
            </w:r>
            <w:r w:rsidR="00A05636">
              <w:rPr>
                <w:rFonts w:ascii="Arial" w:hAnsi="Arial" w:cs="Arial"/>
                <w:snapToGrid/>
                <w:sz w:val="22"/>
                <w:szCs w:val="22"/>
              </w:rPr>
              <w:t xml:space="preserve"> </w:t>
            </w:r>
            <w:r w:rsidR="00A05636" w:rsidRPr="00A05636">
              <w:rPr>
                <w:rFonts w:ascii="Arial" w:hAnsi="Arial" w:cs="Arial"/>
                <w:snapToGrid/>
                <w:color w:val="2F5496" w:themeColor="accent5" w:themeShade="BF"/>
                <w:sz w:val="22"/>
                <w:szCs w:val="22"/>
              </w:rPr>
              <w:t>and will continue to build upon them in the July 2018 –June 2019 Plan</w:t>
            </w:r>
            <w:r w:rsidRPr="00A05636">
              <w:rPr>
                <w:rFonts w:ascii="Arial" w:hAnsi="Arial" w:cs="Arial"/>
                <w:snapToGrid/>
                <w:color w:val="2F5496" w:themeColor="accent5" w:themeShade="BF"/>
                <w:sz w:val="22"/>
                <w:szCs w:val="22"/>
              </w:rPr>
              <w:t>.</w:t>
            </w:r>
            <w:r w:rsidRPr="00A05636">
              <w:rPr>
                <w:rFonts w:ascii="Arial" w:hAnsi="Arial" w:cs="Arial"/>
                <w:snapToGrid/>
                <w:sz w:val="22"/>
                <w:szCs w:val="22"/>
              </w:rPr>
              <w:t xml:space="preserve">  Strategies are identified and outlined throughout this document and on the Region 5 WIOA Regional Work Plan.</w:t>
            </w:r>
          </w:p>
          <w:p w14:paraId="5357041E" w14:textId="6169CA53" w:rsidR="00C443B2" w:rsidRPr="00A05636" w:rsidRDefault="00C443B2" w:rsidP="005D6868">
            <w:pPr>
              <w:snapToGrid w:val="0"/>
              <w:spacing w:after="120"/>
              <w:rPr>
                <w:rFonts w:ascii="Arial" w:hAnsi="Arial" w:cs="Arial"/>
                <w:snapToGrid/>
                <w:sz w:val="22"/>
                <w:szCs w:val="22"/>
              </w:rPr>
            </w:pPr>
            <w:r w:rsidRPr="00A05636">
              <w:rPr>
                <w:rFonts w:ascii="Arial" w:hAnsi="Arial" w:cs="Arial"/>
                <w:snapToGrid/>
                <w:sz w:val="22"/>
                <w:szCs w:val="22"/>
              </w:rPr>
              <w:t>Goal 1:  Establish Regional Leadership Approach (Regulation 679.510 a.1.i/v)</w:t>
            </w:r>
            <w:r w:rsidR="00A05636">
              <w:rPr>
                <w:rFonts w:ascii="Arial" w:hAnsi="Arial" w:cs="Arial"/>
                <w:snapToGrid/>
                <w:sz w:val="22"/>
                <w:szCs w:val="22"/>
              </w:rPr>
              <w:t>.</w:t>
            </w:r>
          </w:p>
          <w:p w14:paraId="2D6A5938" w14:textId="3283C146" w:rsidR="00C443B2" w:rsidRPr="00A05636" w:rsidRDefault="00C443B2" w:rsidP="005D6868">
            <w:pPr>
              <w:snapToGrid w:val="0"/>
              <w:spacing w:after="120"/>
              <w:rPr>
                <w:rFonts w:ascii="Arial" w:hAnsi="Arial" w:cs="Arial"/>
                <w:snapToGrid/>
                <w:sz w:val="22"/>
                <w:szCs w:val="22"/>
              </w:rPr>
            </w:pPr>
            <w:r w:rsidRPr="00A05636">
              <w:rPr>
                <w:rFonts w:ascii="Arial" w:hAnsi="Arial" w:cs="Arial"/>
                <w:snapToGrid/>
                <w:sz w:val="22"/>
                <w:szCs w:val="22"/>
              </w:rPr>
              <w:t>Goal 2:  Establish an Agreement for Negotiating local levels of performance (Regulation 679.510 a.1.vii)</w:t>
            </w:r>
            <w:r w:rsidR="00A05636">
              <w:rPr>
                <w:rFonts w:ascii="Arial" w:hAnsi="Arial" w:cs="Arial"/>
                <w:snapToGrid/>
                <w:sz w:val="22"/>
                <w:szCs w:val="22"/>
              </w:rPr>
              <w:t>.</w:t>
            </w:r>
          </w:p>
          <w:p w14:paraId="2CAA1E72" w14:textId="039A5C39" w:rsidR="00C443B2" w:rsidRPr="00A05636" w:rsidRDefault="00C443B2" w:rsidP="005D6868">
            <w:pPr>
              <w:snapToGrid w:val="0"/>
              <w:spacing w:after="120"/>
              <w:rPr>
                <w:rFonts w:ascii="Arial" w:hAnsi="Arial" w:cs="Arial"/>
                <w:snapToGrid/>
                <w:sz w:val="22"/>
                <w:szCs w:val="22"/>
              </w:rPr>
            </w:pPr>
            <w:r w:rsidRPr="00A05636">
              <w:rPr>
                <w:rFonts w:ascii="Arial" w:hAnsi="Arial" w:cs="Arial"/>
                <w:snapToGrid/>
                <w:sz w:val="22"/>
                <w:szCs w:val="22"/>
              </w:rPr>
              <w:t>Goal 3:  Identify and Implement three (3) Regi</w:t>
            </w:r>
            <w:r w:rsidR="00A05636">
              <w:rPr>
                <w:rFonts w:ascii="Arial" w:hAnsi="Arial" w:cs="Arial"/>
                <w:snapToGrid/>
                <w:sz w:val="22"/>
                <w:szCs w:val="22"/>
              </w:rPr>
              <w:t>o</w:t>
            </w:r>
            <w:r w:rsidRPr="00A05636">
              <w:rPr>
                <w:rFonts w:ascii="Arial" w:hAnsi="Arial" w:cs="Arial"/>
                <w:snapToGrid/>
                <w:sz w:val="22"/>
                <w:szCs w:val="22"/>
              </w:rPr>
              <w:t>nal Services (Career, Training and/or Support) Alignment Goals (Regulation 679.510 a.1.ii/vi)</w:t>
            </w:r>
            <w:r w:rsidR="00A05636">
              <w:rPr>
                <w:rFonts w:ascii="Arial" w:hAnsi="Arial" w:cs="Arial"/>
                <w:snapToGrid/>
                <w:sz w:val="22"/>
                <w:szCs w:val="22"/>
              </w:rPr>
              <w:t>.</w:t>
            </w:r>
          </w:p>
          <w:p w14:paraId="7E3FCCC6" w14:textId="709FB09A" w:rsidR="00B04CA5" w:rsidRPr="00A05636" w:rsidRDefault="00B04CA5" w:rsidP="005D6868">
            <w:pPr>
              <w:snapToGrid w:val="0"/>
              <w:spacing w:after="120"/>
              <w:ind w:left="342"/>
              <w:rPr>
                <w:rFonts w:ascii="Arial" w:hAnsi="Arial" w:cs="Arial"/>
                <w:snapToGrid/>
                <w:color w:val="2F5496" w:themeColor="accent5" w:themeShade="BF"/>
                <w:sz w:val="22"/>
                <w:szCs w:val="22"/>
              </w:rPr>
            </w:pPr>
            <w:r w:rsidRPr="00A05636">
              <w:rPr>
                <w:rFonts w:ascii="Arial" w:hAnsi="Arial" w:cs="Arial"/>
                <w:snapToGrid/>
                <w:color w:val="2F5496" w:themeColor="accent5" w:themeShade="BF"/>
                <w:sz w:val="22"/>
                <w:szCs w:val="22"/>
              </w:rPr>
              <w:t>Regional Goal 1: Address the shortage of skilled workers through sector-based career pathway approaches.</w:t>
            </w:r>
          </w:p>
          <w:p w14:paraId="1B0EFF67" w14:textId="77777777" w:rsidR="00B04CA5" w:rsidRPr="00A05636" w:rsidRDefault="00B04CA5" w:rsidP="005D6868">
            <w:pPr>
              <w:spacing w:after="120"/>
              <w:ind w:left="342"/>
              <w:rPr>
                <w:rFonts w:ascii="Arial" w:hAnsi="Arial" w:cs="Arial"/>
                <w:snapToGrid/>
                <w:color w:val="2F5496" w:themeColor="accent5" w:themeShade="BF"/>
                <w:sz w:val="22"/>
                <w:szCs w:val="22"/>
              </w:rPr>
            </w:pPr>
            <w:r w:rsidRPr="00A05636">
              <w:rPr>
                <w:rFonts w:ascii="Arial" w:hAnsi="Arial" w:cs="Arial"/>
                <w:snapToGrid/>
                <w:color w:val="2F5496" w:themeColor="accent5" w:themeShade="BF"/>
                <w:sz w:val="22"/>
                <w:szCs w:val="22"/>
              </w:rPr>
              <w:t>Regional Goal 2: Expand partnership with local school districts to increase career awareness and career counseling opportunities for students and parents.</w:t>
            </w:r>
          </w:p>
          <w:p w14:paraId="05EEBADF" w14:textId="3283B86E" w:rsidR="00B04CA5" w:rsidRPr="00A05636" w:rsidRDefault="00B04CA5" w:rsidP="005D6868">
            <w:pPr>
              <w:snapToGrid w:val="0"/>
              <w:spacing w:after="120"/>
              <w:ind w:left="342"/>
              <w:rPr>
                <w:rFonts w:ascii="Arial" w:hAnsi="Arial" w:cs="Arial"/>
                <w:snapToGrid/>
                <w:color w:val="2F5496" w:themeColor="accent5" w:themeShade="BF"/>
                <w:sz w:val="22"/>
                <w:szCs w:val="22"/>
              </w:rPr>
            </w:pPr>
            <w:r w:rsidRPr="00A05636">
              <w:rPr>
                <w:rFonts w:ascii="Arial" w:hAnsi="Arial" w:cs="Arial"/>
                <w:snapToGrid/>
                <w:color w:val="2F5496" w:themeColor="accent5" w:themeShade="BF"/>
                <w:sz w:val="22"/>
                <w:szCs w:val="22"/>
              </w:rPr>
              <w:t>Regional Goal 3:  Complete asset-map and gap analysis of career and workforce development services in the region utilizing results to broadly inform the region on services available and to align/target resources to fill gaps.</w:t>
            </w:r>
          </w:p>
          <w:p w14:paraId="28E9CD0B" w14:textId="1EEC118B" w:rsidR="00B04CA5" w:rsidRPr="00A05636" w:rsidRDefault="00B04CA5" w:rsidP="005D6868">
            <w:pPr>
              <w:snapToGrid w:val="0"/>
              <w:spacing w:after="120"/>
              <w:ind w:left="342"/>
              <w:rPr>
                <w:rFonts w:ascii="Arial" w:hAnsi="Arial" w:cs="Arial"/>
                <w:snapToGrid/>
                <w:color w:val="2F5496" w:themeColor="accent5" w:themeShade="BF"/>
                <w:sz w:val="22"/>
                <w:szCs w:val="22"/>
              </w:rPr>
            </w:pPr>
            <w:r w:rsidRPr="00A05636">
              <w:rPr>
                <w:rFonts w:ascii="Arial" w:hAnsi="Arial" w:cs="Arial"/>
                <w:snapToGrid/>
                <w:color w:val="2F5496" w:themeColor="accent5" w:themeShade="BF"/>
                <w:sz w:val="22"/>
                <w:szCs w:val="22"/>
              </w:rPr>
              <w:t xml:space="preserve">Regional Goal 4: Cooperative alignment of administrative processes between South Central and Southwest </w:t>
            </w:r>
            <w:r w:rsidR="00A05636" w:rsidRPr="00A05636">
              <w:rPr>
                <w:rFonts w:ascii="Arial" w:hAnsi="Arial" w:cs="Arial"/>
                <w:snapToGrid/>
                <w:color w:val="2F5496" w:themeColor="accent5" w:themeShade="BF"/>
                <w:sz w:val="22"/>
                <w:szCs w:val="22"/>
              </w:rPr>
              <w:t>Minnesota</w:t>
            </w:r>
            <w:r w:rsidRPr="00A05636">
              <w:rPr>
                <w:rFonts w:ascii="Arial" w:hAnsi="Arial" w:cs="Arial"/>
                <w:snapToGrid/>
                <w:color w:val="2F5496" w:themeColor="accent5" w:themeShade="BF"/>
                <w:sz w:val="22"/>
                <w:szCs w:val="22"/>
              </w:rPr>
              <w:t xml:space="preserve"> Workforce Boards.</w:t>
            </w:r>
          </w:p>
          <w:p w14:paraId="49A3101C" w14:textId="7FEFFD8B" w:rsidR="00B04CA5" w:rsidRPr="00A05636" w:rsidRDefault="00B04CA5" w:rsidP="005D6868">
            <w:pPr>
              <w:snapToGrid w:val="0"/>
              <w:spacing w:after="120"/>
              <w:ind w:left="342"/>
              <w:rPr>
                <w:rFonts w:ascii="Arial" w:hAnsi="Arial" w:cs="Arial"/>
                <w:snapToGrid/>
                <w:color w:val="2F5496" w:themeColor="accent5" w:themeShade="BF"/>
                <w:sz w:val="22"/>
                <w:szCs w:val="22"/>
              </w:rPr>
            </w:pPr>
            <w:r w:rsidRPr="00A05636">
              <w:rPr>
                <w:rFonts w:ascii="Arial" w:hAnsi="Arial" w:cs="Arial"/>
                <w:snapToGrid/>
                <w:color w:val="2F5496" w:themeColor="accent5" w:themeShade="BF"/>
                <w:sz w:val="22"/>
                <w:szCs w:val="22"/>
              </w:rPr>
              <w:t xml:space="preserve">WIOA Work Plan Goals 5 &amp; 6 </w:t>
            </w:r>
            <w:r w:rsidR="005D6868" w:rsidRPr="00A05636">
              <w:rPr>
                <w:rFonts w:ascii="Arial" w:hAnsi="Arial" w:cs="Arial"/>
                <w:snapToGrid/>
                <w:color w:val="2F5496" w:themeColor="accent5" w:themeShade="BF"/>
                <w:sz w:val="22"/>
                <w:szCs w:val="22"/>
              </w:rPr>
              <w:t>was</w:t>
            </w:r>
            <w:r w:rsidRPr="00A05636">
              <w:rPr>
                <w:rFonts w:ascii="Arial" w:hAnsi="Arial" w:cs="Arial"/>
                <w:snapToGrid/>
                <w:color w:val="2F5496" w:themeColor="accent5" w:themeShade="BF"/>
                <w:sz w:val="22"/>
                <w:szCs w:val="22"/>
              </w:rPr>
              <w:t xml:space="preserve"> also identified as Regional Goals.</w:t>
            </w:r>
          </w:p>
          <w:p w14:paraId="6FC3ABD4" w14:textId="34218D48" w:rsidR="00C443B2" w:rsidRPr="00A05636" w:rsidRDefault="00C443B2" w:rsidP="005D6868">
            <w:pPr>
              <w:snapToGrid w:val="0"/>
              <w:spacing w:after="120"/>
              <w:rPr>
                <w:rFonts w:ascii="Arial" w:hAnsi="Arial" w:cs="Arial"/>
                <w:snapToGrid/>
                <w:sz w:val="22"/>
                <w:szCs w:val="22"/>
              </w:rPr>
            </w:pPr>
            <w:r w:rsidRPr="00A05636">
              <w:rPr>
                <w:rFonts w:ascii="Arial" w:hAnsi="Arial" w:cs="Arial"/>
                <w:snapToGrid/>
                <w:sz w:val="22"/>
                <w:szCs w:val="22"/>
              </w:rPr>
              <w:t>Goa</w:t>
            </w:r>
            <w:r w:rsidR="005D6868">
              <w:rPr>
                <w:rFonts w:ascii="Arial" w:hAnsi="Arial" w:cs="Arial"/>
                <w:snapToGrid/>
                <w:sz w:val="22"/>
                <w:szCs w:val="22"/>
              </w:rPr>
              <w:t>l</w:t>
            </w:r>
            <w:r w:rsidRPr="00A05636">
              <w:rPr>
                <w:rFonts w:ascii="Arial" w:hAnsi="Arial" w:cs="Arial"/>
                <w:snapToGrid/>
                <w:sz w:val="22"/>
                <w:szCs w:val="22"/>
              </w:rPr>
              <w:t xml:space="preserve"> 4:  Coordinate with Economic Development Services and Providers (Regulation 679.510 a.1.vii)</w:t>
            </w:r>
            <w:r w:rsidR="00A05636">
              <w:rPr>
                <w:rFonts w:ascii="Arial" w:hAnsi="Arial" w:cs="Arial"/>
                <w:snapToGrid/>
                <w:sz w:val="22"/>
                <w:szCs w:val="22"/>
              </w:rPr>
              <w:t>.</w:t>
            </w:r>
          </w:p>
          <w:p w14:paraId="69B672AE" w14:textId="04210127" w:rsidR="00C443B2" w:rsidRPr="00A05636" w:rsidRDefault="00C443B2" w:rsidP="005D6868">
            <w:pPr>
              <w:snapToGrid w:val="0"/>
              <w:spacing w:after="120"/>
              <w:rPr>
                <w:rFonts w:ascii="Arial" w:hAnsi="Arial" w:cs="Arial"/>
                <w:snapToGrid/>
                <w:sz w:val="22"/>
                <w:szCs w:val="22"/>
              </w:rPr>
            </w:pPr>
            <w:r w:rsidRPr="00A05636">
              <w:rPr>
                <w:rFonts w:ascii="Arial" w:hAnsi="Arial" w:cs="Arial"/>
                <w:snapToGrid/>
                <w:sz w:val="22"/>
                <w:szCs w:val="22"/>
              </w:rPr>
              <w:t>Goal 5:  Identify the Populations Experiencing Inequities in Educational and Employment Outcomes (State Plan Goal #1)</w:t>
            </w:r>
            <w:r w:rsidR="00A05636">
              <w:rPr>
                <w:rFonts w:ascii="Arial" w:hAnsi="Arial" w:cs="Arial"/>
                <w:snapToGrid/>
                <w:sz w:val="22"/>
                <w:szCs w:val="22"/>
              </w:rPr>
              <w:t>.</w:t>
            </w:r>
          </w:p>
          <w:p w14:paraId="00DB731D" w14:textId="0135D7DD" w:rsidR="00C443B2" w:rsidRPr="00A05636" w:rsidRDefault="00C443B2" w:rsidP="005D6868">
            <w:pPr>
              <w:snapToGrid w:val="0"/>
              <w:spacing w:after="120"/>
              <w:rPr>
                <w:rFonts w:ascii="Arial" w:hAnsi="Arial" w:cs="Arial"/>
                <w:snapToGrid/>
                <w:sz w:val="22"/>
                <w:szCs w:val="22"/>
              </w:rPr>
            </w:pPr>
            <w:r w:rsidRPr="00A05636">
              <w:rPr>
                <w:rFonts w:ascii="Arial" w:hAnsi="Arial" w:cs="Arial"/>
                <w:snapToGrid/>
                <w:sz w:val="22"/>
                <w:szCs w:val="22"/>
              </w:rPr>
              <w:t>Goal 6:  Create 1-3 Business Led Sector Partnerships (Regulation 679.510 a.1.iii/iv/vii and State Plan – Strategic Element #1)</w:t>
            </w:r>
            <w:r w:rsidR="00A05636">
              <w:rPr>
                <w:rFonts w:ascii="Arial" w:hAnsi="Arial" w:cs="Arial"/>
                <w:snapToGrid/>
                <w:sz w:val="22"/>
                <w:szCs w:val="22"/>
              </w:rPr>
              <w:t>.</w:t>
            </w:r>
          </w:p>
          <w:p w14:paraId="73FBDA1D" w14:textId="09A6F096" w:rsidR="00C443B2" w:rsidRPr="00A05636" w:rsidRDefault="00C443B2" w:rsidP="005D6868">
            <w:pPr>
              <w:snapToGrid w:val="0"/>
              <w:spacing w:after="120"/>
              <w:rPr>
                <w:rFonts w:ascii="Arial" w:hAnsi="Arial" w:cs="Arial"/>
                <w:snapToGrid/>
                <w:sz w:val="22"/>
                <w:szCs w:val="22"/>
              </w:rPr>
            </w:pPr>
            <w:r w:rsidRPr="00A05636">
              <w:rPr>
                <w:rFonts w:ascii="Arial" w:hAnsi="Arial" w:cs="Arial"/>
                <w:snapToGrid/>
                <w:sz w:val="22"/>
                <w:szCs w:val="22"/>
              </w:rPr>
              <w:t>Goal 7:  Stakeholder Engagement (State Plan – Strategic Element #2)</w:t>
            </w:r>
            <w:r w:rsidR="00A05636">
              <w:rPr>
                <w:rFonts w:ascii="Arial" w:hAnsi="Arial" w:cs="Arial"/>
                <w:snapToGrid/>
                <w:sz w:val="22"/>
                <w:szCs w:val="22"/>
              </w:rPr>
              <w:t>.</w:t>
            </w:r>
          </w:p>
          <w:p w14:paraId="2B72782F" w14:textId="0635D56E" w:rsidR="00A05636" w:rsidRPr="005D6868" w:rsidRDefault="00C443B2" w:rsidP="005D6868">
            <w:pPr>
              <w:snapToGrid w:val="0"/>
              <w:spacing w:after="120"/>
              <w:rPr>
                <w:rFonts w:ascii="Arial" w:hAnsi="Arial" w:cs="Arial"/>
                <w:snapToGrid/>
                <w:sz w:val="22"/>
                <w:szCs w:val="22"/>
              </w:rPr>
            </w:pPr>
            <w:r w:rsidRPr="00A05636">
              <w:rPr>
                <w:rFonts w:ascii="Arial" w:hAnsi="Arial" w:cs="Arial"/>
                <w:snapToGrid/>
                <w:sz w:val="22"/>
                <w:szCs w:val="22"/>
              </w:rPr>
              <w:lastRenderedPageBreak/>
              <w:t>Goal 8:  Submission of Local Plans that Align with the Regional Plan (Regulation 679.510.2.ii)</w:t>
            </w:r>
            <w:r w:rsidR="00A05636">
              <w:rPr>
                <w:rFonts w:ascii="Arial" w:hAnsi="Arial" w:cs="Arial"/>
                <w:snapToGrid/>
                <w:sz w:val="22"/>
                <w:szCs w:val="22"/>
              </w:rPr>
              <w:t>.</w:t>
            </w:r>
          </w:p>
        </w:tc>
      </w:tr>
    </w:tbl>
    <w:p w14:paraId="0902797D" w14:textId="77777777" w:rsidR="007300D4" w:rsidRPr="00B35502" w:rsidRDefault="007300D4" w:rsidP="007300D4">
      <w:pPr>
        <w:widowControl/>
        <w:snapToGrid w:val="0"/>
        <w:ind w:left="360" w:hanging="360"/>
        <w:rPr>
          <w:rFonts w:ascii="Arial" w:hAnsi="Arial" w:cs="Arial"/>
          <w:snapToGrid/>
          <w:sz w:val="22"/>
          <w:szCs w:val="22"/>
        </w:rPr>
      </w:pPr>
    </w:p>
    <w:p w14:paraId="3EFB78CB" w14:textId="77777777" w:rsidR="007300D4" w:rsidRPr="00B35502" w:rsidRDefault="007300D4" w:rsidP="007300D4">
      <w:pPr>
        <w:widowControl/>
        <w:numPr>
          <w:ilvl w:val="0"/>
          <w:numId w:val="7"/>
        </w:numPr>
        <w:snapToGrid w:val="0"/>
        <w:ind w:left="360"/>
        <w:rPr>
          <w:rFonts w:ascii="Arial" w:hAnsi="Arial" w:cs="Arial"/>
          <w:snapToGrid/>
          <w:sz w:val="22"/>
          <w:szCs w:val="22"/>
        </w:rPr>
      </w:pPr>
      <w:r w:rsidRPr="00B35502">
        <w:rPr>
          <w:rFonts w:ascii="Arial" w:hAnsi="Arial" w:cs="Arial"/>
          <w:snapToGrid/>
          <w:sz w:val="22"/>
          <w:szCs w:val="22"/>
        </w:rPr>
        <w:t>Describe how the local area boards will direct system alignment within the region through shared policies and practices.</w:t>
      </w:r>
    </w:p>
    <w:p w14:paraId="5055C90E" w14:textId="77777777" w:rsidR="007300D4" w:rsidRPr="00B35502" w:rsidRDefault="007300D4" w:rsidP="007300D4">
      <w:pPr>
        <w:widowControl/>
        <w:snapToGrid w:val="0"/>
        <w:ind w:left="360" w:hanging="360"/>
        <w:rPr>
          <w:rFonts w:ascii="Arial" w:hAnsi="Arial" w:cs="Arial"/>
          <w:snapToGrid/>
          <w:sz w:val="22"/>
          <w:szCs w:val="22"/>
        </w:rPr>
      </w:pPr>
    </w:p>
    <w:tbl>
      <w:tblPr>
        <w:tblW w:w="8535"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35"/>
      </w:tblGrid>
      <w:tr w:rsidR="007300D4" w:rsidRPr="00B35502" w14:paraId="12921341" w14:textId="77777777" w:rsidTr="007C56AB">
        <w:tc>
          <w:tcPr>
            <w:tcW w:w="8529" w:type="dxa"/>
            <w:tcBorders>
              <w:top w:val="single" w:sz="2" w:space="0" w:color="auto"/>
              <w:left w:val="single" w:sz="2" w:space="0" w:color="auto"/>
              <w:bottom w:val="single" w:sz="2" w:space="0" w:color="auto"/>
              <w:right w:val="single" w:sz="2" w:space="0" w:color="auto"/>
            </w:tcBorders>
            <w:tcMar>
              <w:top w:w="58" w:type="dxa"/>
              <w:left w:w="115" w:type="dxa"/>
              <w:bottom w:w="58" w:type="dxa"/>
              <w:right w:w="115" w:type="dxa"/>
            </w:tcMar>
            <w:vAlign w:val="bottom"/>
            <w:hideMark/>
          </w:tcPr>
          <w:p w14:paraId="060EF89A" w14:textId="1105C105" w:rsidR="007300D4" w:rsidRPr="00362269" w:rsidRDefault="007300D4" w:rsidP="005D6868">
            <w:pPr>
              <w:pStyle w:val="ListParagraph"/>
              <w:spacing w:after="120"/>
              <w:ind w:left="0"/>
              <w:contextualSpacing w:val="0"/>
              <w:rPr>
                <w:rFonts w:ascii="Arial" w:hAnsi="Arial" w:cs="Arial"/>
                <w:snapToGrid/>
                <w:sz w:val="22"/>
                <w:szCs w:val="22"/>
              </w:rPr>
            </w:pPr>
            <w:r w:rsidRPr="00362269">
              <w:rPr>
                <w:rFonts w:ascii="Arial" w:hAnsi="Arial" w:cs="Arial"/>
                <w:sz w:val="22"/>
                <w:szCs w:val="22"/>
              </w:rPr>
              <w:t>The local area boards will direct system alignment within the region as follows:</w:t>
            </w:r>
          </w:p>
          <w:p w14:paraId="1FEBE7F9" w14:textId="5904870C" w:rsidR="007300D4" w:rsidRPr="00362269" w:rsidRDefault="007300D4" w:rsidP="005D6868">
            <w:pPr>
              <w:pStyle w:val="ListParagraph"/>
              <w:widowControl/>
              <w:numPr>
                <w:ilvl w:val="0"/>
                <w:numId w:val="22"/>
              </w:numPr>
              <w:snapToGrid w:val="0"/>
              <w:spacing w:after="120"/>
              <w:contextualSpacing w:val="0"/>
              <w:rPr>
                <w:rFonts w:ascii="Arial" w:hAnsi="Arial" w:cs="Arial"/>
                <w:sz w:val="22"/>
                <w:szCs w:val="22"/>
              </w:rPr>
            </w:pPr>
            <w:r w:rsidRPr="00362269">
              <w:rPr>
                <w:rFonts w:ascii="Arial" w:hAnsi="Arial" w:cs="Arial"/>
                <w:sz w:val="22"/>
                <w:szCs w:val="22"/>
              </w:rPr>
              <w:t>Review the established policies and practices of each local workforce development area, determine opportunities for shared policies and practices as appropriate; while maintaining the intent of each local board to maintain their unique and indepen</w:t>
            </w:r>
            <w:r w:rsidR="008C5464" w:rsidRPr="00362269">
              <w:rPr>
                <w:rFonts w:ascii="Arial" w:hAnsi="Arial" w:cs="Arial"/>
                <w:sz w:val="22"/>
                <w:szCs w:val="22"/>
              </w:rPr>
              <w:t>dent operations.</w:t>
            </w:r>
          </w:p>
          <w:p w14:paraId="382F0D0E" w14:textId="65B5AC30" w:rsidR="007300D4" w:rsidRPr="00362269" w:rsidRDefault="007300D4" w:rsidP="005D6868">
            <w:pPr>
              <w:pStyle w:val="ListParagraph"/>
              <w:widowControl/>
              <w:numPr>
                <w:ilvl w:val="0"/>
                <w:numId w:val="22"/>
              </w:numPr>
              <w:snapToGrid w:val="0"/>
              <w:spacing w:after="120"/>
              <w:contextualSpacing w:val="0"/>
              <w:rPr>
                <w:rFonts w:ascii="Arial" w:hAnsi="Arial" w:cs="Arial"/>
                <w:sz w:val="22"/>
                <w:szCs w:val="22"/>
              </w:rPr>
            </w:pPr>
            <w:r w:rsidRPr="00362269">
              <w:rPr>
                <w:rFonts w:ascii="Arial" w:hAnsi="Arial" w:cs="Arial"/>
                <w:sz w:val="22"/>
                <w:szCs w:val="22"/>
              </w:rPr>
              <w:t>Review the current Program Operator model (Consortia Model) in each LWDA, to determine any opportunities for e</w:t>
            </w:r>
            <w:r w:rsidR="008C5464" w:rsidRPr="00362269">
              <w:rPr>
                <w:rFonts w:ascii="Arial" w:hAnsi="Arial" w:cs="Arial"/>
                <w:sz w:val="22"/>
                <w:szCs w:val="22"/>
              </w:rPr>
              <w:t>nhancement on a regional basis.</w:t>
            </w:r>
          </w:p>
          <w:p w14:paraId="0014A483" w14:textId="562FB456" w:rsidR="007300D4" w:rsidRPr="00362269" w:rsidRDefault="007300D4" w:rsidP="005D6868">
            <w:pPr>
              <w:pStyle w:val="ListParagraph"/>
              <w:widowControl/>
              <w:numPr>
                <w:ilvl w:val="0"/>
                <w:numId w:val="22"/>
              </w:numPr>
              <w:snapToGrid w:val="0"/>
              <w:spacing w:after="120"/>
              <w:contextualSpacing w:val="0"/>
              <w:rPr>
                <w:rFonts w:ascii="Arial" w:hAnsi="Arial" w:cs="Arial"/>
                <w:sz w:val="22"/>
                <w:szCs w:val="22"/>
              </w:rPr>
            </w:pPr>
            <w:r w:rsidRPr="00362269">
              <w:rPr>
                <w:rFonts w:ascii="Arial" w:hAnsi="Arial" w:cs="Arial"/>
                <w:sz w:val="22"/>
                <w:szCs w:val="22"/>
              </w:rPr>
              <w:t>Review direct delivery of services models in each area to determine potential opportunities for b</w:t>
            </w:r>
            <w:r w:rsidR="008C5464" w:rsidRPr="00362269">
              <w:rPr>
                <w:rFonts w:ascii="Arial" w:hAnsi="Arial" w:cs="Arial"/>
                <w:sz w:val="22"/>
                <w:szCs w:val="22"/>
              </w:rPr>
              <w:t>est practices and collaboration.</w:t>
            </w:r>
          </w:p>
          <w:p w14:paraId="32F7E193" w14:textId="48BA2ED8" w:rsidR="007300D4" w:rsidRPr="00362269" w:rsidRDefault="007300D4" w:rsidP="005D6868">
            <w:pPr>
              <w:pStyle w:val="ListParagraph"/>
              <w:widowControl/>
              <w:numPr>
                <w:ilvl w:val="0"/>
                <w:numId w:val="22"/>
              </w:numPr>
              <w:snapToGrid w:val="0"/>
              <w:spacing w:after="120"/>
              <w:contextualSpacing w:val="0"/>
              <w:rPr>
                <w:rFonts w:ascii="Arial" w:hAnsi="Arial" w:cs="Arial"/>
                <w:sz w:val="22"/>
                <w:szCs w:val="22"/>
              </w:rPr>
            </w:pPr>
            <w:r w:rsidRPr="00362269">
              <w:rPr>
                <w:rFonts w:ascii="Arial" w:hAnsi="Arial" w:cs="Arial"/>
                <w:sz w:val="22"/>
                <w:szCs w:val="22"/>
              </w:rPr>
              <w:t xml:space="preserve">With the addition of the Rural Career Counseling Coordinator (RC3) position – the LWDBs have the opportunity to review the data and results of the asset mapping and gap analysis process and then provide direction on opportunities to broaden alignment with multiple partners and stakeholders and drive best practices and bring </w:t>
            </w:r>
            <w:r w:rsidR="008C5464" w:rsidRPr="00362269">
              <w:rPr>
                <w:rFonts w:ascii="Arial" w:hAnsi="Arial" w:cs="Arial"/>
                <w:sz w:val="22"/>
                <w:szCs w:val="22"/>
              </w:rPr>
              <w:t>them to scale across the region.</w:t>
            </w:r>
          </w:p>
          <w:p w14:paraId="6A958FC8" w14:textId="65E7B353" w:rsidR="007300D4" w:rsidRPr="00362269" w:rsidRDefault="007300D4" w:rsidP="005D6868">
            <w:pPr>
              <w:pStyle w:val="ListParagraph"/>
              <w:widowControl/>
              <w:numPr>
                <w:ilvl w:val="0"/>
                <w:numId w:val="22"/>
              </w:numPr>
              <w:snapToGrid w:val="0"/>
              <w:spacing w:after="120"/>
              <w:contextualSpacing w:val="0"/>
              <w:rPr>
                <w:rFonts w:ascii="Arial" w:hAnsi="Arial" w:cs="Arial"/>
                <w:sz w:val="22"/>
                <w:szCs w:val="22"/>
              </w:rPr>
            </w:pPr>
            <w:r w:rsidRPr="00362269">
              <w:rPr>
                <w:rFonts w:ascii="Arial" w:hAnsi="Arial" w:cs="Arial"/>
                <w:sz w:val="22"/>
                <w:szCs w:val="22"/>
              </w:rPr>
              <w:t>The One-Stop Operating Teams – (comprised of Job Service, Rehabilitation Services, Title I provider, and ABE ) in LWDA 6 &amp; 7, meet regularly to address operational  issues which may include:  staffing or programmatic items; collaborative opportunities; up-dates; customer access to programs and services; new grant/programming opportunities; policy development and/or clarifications and other issues.  The One-Stop Operating Teams are aligned with the vision &amp; mission as outlined by the local Boards.  The One-stop Operating Teams look to the LWDB’s to provide direction related to issues and/or opportunities resulting from the O</w:t>
            </w:r>
            <w:r w:rsidR="0001392C" w:rsidRPr="00362269">
              <w:rPr>
                <w:rFonts w:ascii="Arial" w:hAnsi="Arial" w:cs="Arial"/>
                <w:sz w:val="22"/>
                <w:szCs w:val="22"/>
              </w:rPr>
              <w:t>ne-Stop Operating Team meetings.</w:t>
            </w:r>
            <w:r w:rsidRPr="00362269">
              <w:rPr>
                <w:rFonts w:ascii="Arial" w:hAnsi="Arial" w:cs="Arial"/>
                <w:sz w:val="22"/>
                <w:szCs w:val="22"/>
              </w:rPr>
              <w:t xml:space="preserve"> </w:t>
            </w:r>
          </w:p>
          <w:p w14:paraId="06B9C8CC" w14:textId="77777777" w:rsidR="007300D4" w:rsidRPr="00362269" w:rsidRDefault="007300D4" w:rsidP="005D6868">
            <w:pPr>
              <w:pStyle w:val="ListParagraph"/>
              <w:widowControl/>
              <w:numPr>
                <w:ilvl w:val="0"/>
                <w:numId w:val="22"/>
              </w:numPr>
              <w:snapToGrid w:val="0"/>
              <w:contextualSpacing w:val="0"/>
              <w:rPr>
                <w:rFonts w:ascii="Arial" w:hAnsi="Arial" w:cs="Arial"/>
                <w:snapToGrid/>
                <w:sz w:val="22"/>
                <w:szCs w:val="22"/>
              </w:rPr>
            </w:pPr>
            <w:r w:rsidRPr="00362269">
              <w:rPr>
                <w:rFonts w:ascii="Arial" w:hAnsi="Arial" w:cs="Arial"/>
                <w:sz w:val="22"/>
                <w:szCs w:val="22"/>
              </w:rPr>
              <w:t>Reports from other partner teams are shared with the LWDB’s to assure that the Boards are kept informed and have the opportunity to assure that the team efforts are in line with the vision and direction of the boards.  Examples of partner teams include, but not limited to:  Business Services Team; Pathways to Prosperity Partnership; Youth Standing Committees; and Project Operator Team.</w:t>
            </w:r>
          </w:p>
          <w:p w14:paraId="2058E51F" w14:textId="77777777" w:rsidR="007300D4" w:rsidRPr="00362269" w:rsidRDefault="007300D4" w:rsidP="007C56AB">
            <w:pPr>
              <w:pStyle w:val="ListParagraph"/>
              <w:widowControl/>
              <w:snapToGrid w:val="0"/>
              <w:ind w:left="360"/>
              <w:rPr>
                <w:rFonts w:ascii="Arial" w:hAnsi="Arial" w:cs="Arial"/>
                <w:sz w:val="22"/>
                <w:szCs w:val="22"/>
              </w:rPr>
            </w:pPr>
          </w:p>
          <w:p w14:paraId="575B2090" w14:textId="77777777" w:rsidR="005D6868" w:rsidRPr="00362269" w:rsidRDefault="007300D4" w:rsidP="00850FA3">
            <w:pPr>
              <w:pStyle w:val="ListParagraph"/>
              <w:widowControl/>
              <w:snapToGrid w:val="0"/>
              <w:spacing w:after="120"/>
              <w:ind w:left="360"/>
              <w:contextualSpacing w:val="0"/>
              <w:jc w:val="center"/>
              <w:rPr>
                <w:rFonts w:ascii="Arial" w:hAnsi="Arial" w:cs="Arial"/>
                <w:sz w:val="22"/>
                <w:szCs w:val="22"/>
                <w:u w:val="single"/>
              </w:rPr>
            </w:pPr>
            <w:r w:rsidRPr="00362269">
              <w:rPr>
                <w:rFonts w:ascii="Arial" w:hAnsi="Arial" w:cs="Arial"/>
                <w:sz w:val="22"/>
                <w:szCs w:val="22"/>
                <w:u w:val="single"/>
              </w:rPr>
              <w:t xml:space="preserve">Regional </w:t>
            </w:r>
            <w:r w:rsidR="004859A4" w:rsidRPr="00362269">
              <w:rPr>
                <w:rFonts w:ascii="Arial" w:hAnsi="Arial" w:cs="Arial"/>
                <w:sz w:val="22"/>
                <w:szCs w:val="22"/>
                <w:u w:val="single"/>
              </w:rPr>
              <w:t xml:space="preserve">Services Alignment </w:t>
            </w:r>
            <w:r w:rsidRPr="00362269">
              <w:rPr>
                <w:rFonts w:ascii="Arial" w:hAnsi="Arial" w:cs="Arial"/>
                <w:sz w:val="22"/>
                <w:szCs w:val="22"/>
                <w:u w:val="single"/>
              </w:rPr>
              <w:t>Goal</w:t>
            </w:r>
            <w:r w:rsidR="005D6868" w:rsidRPr="00362269">
              <w:rPr>
                <w:rFonts w:ascii="Arial" w:hAnsi="Arial" w:cs="Arial"/>
                <w:sz w:val="22"/>
                <w:szCs w:val="22"/>
                <w:u w:val="single"/>
              </w:rPr>
              <w:t xml:space="preserve"> 1</w:t>
            </w:r>
          </w:p>
          <w:p w14:paraId="5779A89E" w14:textId="5DFD1F9C" w:rsidR="004859A4" w:rsidRPr="00362269" w:rsidRDefault="007300D4" w:rsidP="00850FA3">
            <w:pPr>
              <w:pStyle w:val="ListParagraph"/>
              <w:widowControl/>
              <w:snapToGrid w:val="0"/>
              <w:spacing w:after="120"/>
              <w:ind w:left="360"/>
              <w:contextualSpacing w:val="0"/>
              <w:rPr>
                <w:rFonts w:ascii="Arial" w:hAnsi="Arial" w:cs="Arial"/>
                <w:sz w:val="22"/>
                <w:szCs w:val="22"/>
                <w:u w:val="single"/>
              </w:rPr>
            </w:pPr>
            <w:r w:rsidRPr="00362269">
              <w:rPr>
                <w:rFonts w:ascii="Arial" w:hAnsi="Arial" w:cs="Arial"/>
                <w:sz w:val="22"/>
                <w:szCs w:val="22"/>
              </w:rPr>
              <w:t xml:space="preserve">Address the shortage of skilled workers through sector-based career pathway approaches including:  </w:t>
            </w:r>
          </w:p>
          <w:p w14:paraId="60BF349A" w14:textId="0CF5C436" w:rsidR="0009615B" w:rsidRPr="00362269" w:rsidRDefault="0009615B" w:rsidP="00850FA3">
            <w:pPr>
              <w:pStyle w:val="ListParagraph"/>
              <w:widowControl/>
              <w:numPr>
                <w:ilvl w:val="1"/>
                <w:numId w:val="22"/>
              </w:numPr>
              <w:snapToGrid w:val="0"/>
              <w:spacing w:after="120"/>
              <w:ind w:left="882"/>
              <w:contextualSpacing w:val="0"/>
              <w:rPr>
                <w:rFonts w:ascii="Arial" w:hAnsi="Arial" w:cs="Arial"/>
                <w:color w:val="2F5496" w:themeColor="accent5" w:themeShade="BF"/>
                <w:sz w:val="22"/>
                <w:szCs w:val="22"/>
              </w:rPr>
            </w:pPr>
            <w:r w:rsidRPr="00362269">
              <w:rPr>
                <w:rFonts w:ascii="Arial" w:hAnsi="Arial" w:cs="Arial"/>
                <w:color w:val="2F5496" w:themeColor="accent5" w:themeShade="BF"/>
                <w:sz w:val="22"/>
                <w:szCs w:val="22"/>
              </w:rPr>
              <w:t>Expand</w:t>
            </w:r>
            <w:r w:rsidR="008A2B45" w:rsidRPr="00362269">
              <w:rPr>
                <w:rFonts w:ascii="Arial" w:hAnsi="Arial" w:cs="Arial"/>
                <w:color w:val="2F5496" w:themeColor="accent5" w:themeShade="BF"/>
                <w:sz w:val="22"/>
                <w:szCs w:val="22"/>
              </w:rPr>
              <w:t>ed</w:t>
            </w:r>
            <w:r w:rsidRPr="00362269">
              <w:rPr>
                <w:rFonts w:ascii="Arial" w:hAnsi="Arial" w:cs="Arial"/>
                <w:color w:val="2F5496" w:themeColor="accent5" w:themeShade="BF"/>
                <w:sz w:val="22"/>
                <w:szCs w:val="22"/>
              </w:rPr>
              <w:t xml:space="preserve"> the number of career pathway opportunities by: 1) adding a</w:t>
            </w:r>
            <w:r w:rsidR="008A2B45" w:rsidRPr="00362269">
              <w:rPr>
                <w:rFonts w:ascii="Arial" w:hAnsi="Arial" w:cs="Arial"/>
                <w:color w:val="2F5496" w:themeColor="accent5" w:themeShade="BF"/>
                <w:sz w:val="22"/>
                <w:szCs w:val="22"/>
              </w:rPr>
              <w:t xml:space="preserve"> new industry of a</w:t>
            </w:r>
            <w:r w:rsidRPr="00362269">
              <w:rPr>
                <w:rFonts w:ascii="Arial" w:hAnsi="Arial" w:cs="Arial"/>
                <w:color w:val="2F5496" w:themeColor="accent5" w:themeShade="BF"/>
                <w:sz w:val="22"/>
                <w:szCs w:val="22"/>
              </w:rPr>
              <w:t xml:space="preserve"> construction/trades pathway</w:t>
            </w:r>
            <w:r w:rsidR="008A2B45" w:rsidRPr="00362269">
              <w:rPr>
                <w:rFonts w:ascii="Arial" w:hAnsi="Arial" w:cs="Arial"/>
                <w:color w:val="2F5496" w:themeColor="accent5" w:themeShade="BF"/>
                <w:sz w:val="22"/>
                <w:szCs w:val="22"/>
              </w:rPr>
              <w:t>;</w:t>
            </w:r>
            <w:r w:rsidRPr="00362269">
              <w:rPr>
                <w:rFonts w:ascii="Arial" w:hAnsi="Arial" w:cs="Arial"/>
                <w:color w:val="2F5496" w:themeColor="accent5" w:themeShade="BF"/>
                <w:sz w:val="22"/>
                <w:szCs w:val="22"/>
              </w:rPr>
              <w:t xml:space="preserve"> 2) expanding occupations to include a Phlebotomy to Medical Lab Technician Health Care Pathway</w:t>
            </w:r>
            <w:r w:rsidR="008A2B45" w:rsidRPr="00362269">
              <w:rPr>
                <w:rFonts w:ascii="Arial" w:hAnsi="Arial" w:cs="Arial"/>
                <w:color w:val="2F5496" w:themeColor="accent5" w:themeShade="BF"/>
                <w:sz w:val="22"/>
                <w:szCs w:val="22"/>
              </w:rPr>
              <w:t>;</w:t>
            </w:r>
            <w:r w:rsidRPr="00362269">
              <w:rPr>
                <w:rFonts w:ascii="Arial" w:hAnsi="Arial" w:cs="Arial"/>
                <w:color w:val="2F5496" w:themeColor="accent5" w:themeShade="BF"/>
                <w:sz w:val="22"/>
                <w:szCs w:val="22"/>
              </w:rPr>
              <w:t xml:space="preserve"> and 3) increas</w:t>
            </w:r>
            <w:r w:rsidR="008A2B45" w:rsidRPr="00362269">
              <w:rPr>
                <w:rFonts w:ascii="Arial" w:hAnsi="Arial" w:cs="Arial"/>
                <w:color w:val="2F5496" w:themeColor="accent5" w:themeShade="BF"/>
                <w:sz w:val="22"/>
                <w:szCs w:val="22"/>
              </w:rPr>
              <w:t>ing</w:t>
            </w:r>
            <w:r w:rsidRPr="00362269">
              <w:rPr>
                <w:rFonts w:ascii="Arial" w:hAnsi="Arial" w:cs="Arial"/>
                <w:color w:val="2F5496" w:themeColor="accent5" w:themeShade="BF"/>
                <w:sz w:val="22"/>
                <w:szCs w:val="22"/>
              </w:rPr>
              <w:t xml:space="preserve"> stackable credentials/earning college credits such as </w:t>
            </w:r>
            <w:r w:rsidR="008A2B45" w:rsidRPr="00362269">
              <w:rPr>
                <w:rFonts w:ascii="Arial" w:hAnsi="Arial" w:cs="Arial"/>
                <w:color w:val="2F5496" w:themeColor="accent5" w:themeShade="BF"/>
                <w:sz w:val="22"/>
                <w:szCs w:val="22"/>
              </w:rPr>
              <w:t>The Community</w:t>
            </w:r>
            <w:r w:rsidRPr="00362269">
              <w:rPr>
                <w:rFonts w:ascii="Arial" w:hAnsi="Arial" w:cs="Arial"/>
                <w:color w:val="2F5496" w:themeColor="accent5" w:themeShade="BF"/>
                <w:sz w:val="22"/>
                <w:szCs w:val="22"/>
              </w:rPr>
              <w:t xml:space="preserve"> Interpreter</w:t>
            </w:r>
            <w:r w:rsidR="008A2B45" w:rsidRPr="00362269">
              <w:rPr>
                <w:rFonts w:ascii="Arial" w:hAnsi="Arial" w:cs="Arial"/>
                <w:color w:val="2F5496" w:themeColor="accent5" w:themeShade="BF"/>
                <w:sz w:val="22"/>
                <w:szCs w:val="22"/>
              </w:rPr>
              <w:t xml:space="preserve"> certificate</w:t>
            </w:r>
            <w:r w:rsidRPr="00362269">
              <w:rPr>
                <w:rFonts w:ascii="Arial" w:hAnsi="Arial" w:cs="Arial"/>
                <w:color w:val="2F5496" w:themeColor="accent5" w:themeShade="BF"/>
                <w:sz w:val="22"/>
                <w:szCs w:val="22"/>
              </w:rPr>
              <w:t>.  Regional Pathway to Prosperity grant obtained November 2016 and application submitted February 2018.</w:t>
            </w:r>
          </w:p>
          <w:p w14:paraId="53816986" w14:textId="7A1EB3A7" w:rsidR="0009615B" w:rsidRPr="00362269" w:rsidRDefault="007300D4" w:rsidP="00850FA3">
            <w:pPr>
              <w:pStyle w:val="ListParagraph"/>
              <w:widowControl/>
              <w:numPr>
                <w:ilvl w:val="1"/>
                <w:numId w:val="22"/>
              </w:numPr>
              <w:snapToGrid w:val="0"/>
              <w:spacing w:after="120"/>
              <w:ind w:left="882"/>
              <w:contextualSpacing w:val="0"/>
              <w:rPr>
                <w:rFonts w:ascii="Arial" w:hAnsi="Arial" w:cs="Arial"/>
                <w:sz w:val="22"/>
                <w:szCs w:val="22"/>
              </w:rPr>
            </w:pPr>
            <w:r w:rsidRPr="00362269">
              <w:rPr>
                <w:rFonts w:ascii="Arial" w:hAnsi="Arial" w:cs="Arial"/>
                <w:sz w:val="22"/>
                <w:szCs w:val="22"/>
              </w:rPr>
              <w:lastRenderedPageBreak/>
              <w:t>Expanded outreach &amp; marketing to business &amp; t</w:t>
            </w:r>
            <w:r w:rsidR="004859A4" w:rsidRPr="00362269">
              <w:rPr>
                <w:rFonts w:ascii="Arial" w:hAnsi="Arial" w:cs="Arial"/>
                <w:sz w:val="22"/>
                <w:szCs w:val="22"/>
              </w:rPr>
              <w:t xml:space="preserve">arget populations – December 2016 – </w:t>
            </w:r>
            <w:r w:rsidR="00A46BFB" w:rsidRPr="00362269">
              <w:rPr>
                <w:rFonts w:ascii="Arial" w:hAnsi="Arial" w:cs="Arial"/>
                <w:color w:val="2F5496" w:themeColor="accent5" w:themeShade="BF"/>
                <w:sz w:val="22"/>
                <w:szCs w:val="22"/>
              </w:rPr>
              <w:t>June 2020</w:t>
            </w:r>
            <w:r w:rsidR="005D6868" w:rsidRPr="00362269">
              <w:rPr>
                <w:rFonts w:ascii="Arial" w:hAnsi="Arial" w:cs="Arial"/>
                <w:sz w:val="22"/>
                <w:szCs w:val="22"/>
              </w:rPr>
              <w:t>.</w:t>
            </w:r>
          </w:p>
          <w:p w14:paraId="67859B4B" w14:textId="2FF4293E" w:rsidR="00A46BFB" w:rsidRPr="00362269" w:rsidRDefault="00850FA3" w:rsidP="008C3383">
            <w:pPr>
              <w:pStyle w:val="ListParagraph"/>
              <w:widowControl/>
              <w:numPr>
                <w:ilvl w:val="1"/>
                <w:numId w:val="22"/>
              </w:numPr>
              <w:snapToGrid w:val="0"/>
              <w:spacing w:after="120"/>
              <w:ind w:left="882"/>
              <w:contextualSpacing w:val="0"/>
              <w:rPr>
                <w:rFonts w:ascii="Arial" w:hAnsi="Arial" w:cs="Arial"/>
                <w:color w:val="2F5496" w:themeColor="accent5" w:themeShade="BF"/>
                <w:sz w:val="22"/>
                <w:szCs w:val="22"/>
              </w:rPr>
            </w:pPr>
            <w:r w:rsidRPr="00362269">
              <w:rPr>
                <w:rFonts w:ascii="Arial" w:hAnsi="Arial" w:cs="Arial"/>
                <w:color w:val="2F5496" w:themeColor="accent5" w:themeShade="BF"/>
                <w:sz w:val="22"/>
                <w:szCs w:val="22"/>
              </w:rPr>
              <w:t>Conduct focus groups with target populations to understand how to better promote the benefits and opportunities of participating in training programs</w:t>
            </w:r>
            <w:r w:rsidR="00F21992" w:rsidRPr="00362269">
              <w:rPr>
                <w:rFonts w:ascii="Arial" w:hAnsi="Arial" w:cs="Arial"/>
                <w:color w:val="2F5496" w:themeColor="accent5" w:themeShade="BF"/>
                <w:sz w:val="22"/>
                <w:szCs w:val="22"/>
              </w:rPr>
              <w:t xml:space="preserve"> – January 2018 – June 2020</w:t>
            </w:r>
            <w:r w:rsidRPr="00362269">
              <w:rPr>
                <w:rFonts w:ascii="Arial" w:hAnsi="Arial" w:cs="Arial"/>
                <w:color w:val="2F5496" w:themeColor="accent5" w:themeShade="BF"/>
                <w:sz w:val="22"/>
                <w:szCs w:val="22"/>
              </w:rPr>
              <w:t xml:space="preserve">.  Focus </w:t>
            </w:r>
            <w:r w:rsidR="00F21992" w:rsidRPr="00362269">
              <w:rPr>
                <w:rFonts w:ascii="Arial" w:hAnsi="Arial" w:cs="Arial"/>
                <w:color w:val="2F5496" w:themeColor="accent5" w:themeShade="BF"/>
                <w:sz w:val="22"/>
                <w:szCs w:val="22"/>
              </w:rPr>
              <w:t>groups have proven to be an excellent source of information and feedback, and have</w:t>
            </w:r>
            <w:r w:rsidRPr="00362269">
              <w:rPr>
                <w:rFonts w:ascii="Arial" w:hAnsi="Arial" w:cs="Arial"/>
                <w:color w:val="2F5496" w:themeColor="accent5" w:themeShade="BF"/>
                <w:sz w:val="22"/>
                <w:szCs w:val="22"/>
              </w:rPr>
              <w:t xml:space="preserve"> resulted in new marketing strategies.</w:t>
            </w:r>
            <w:r w:rsidR="00A46BFB" w:rsidRPr="00362269">
              <w:rPr>
                <w:rFonts w:ascii="Arial" w:hAnsi="Arial" w:cs="Arial"/>
                <w:color w:val="2F5496" w:themeColor="accent5" w:themeShade="BF"/>
                <w:sz w:val="22"/>
                <w:szCs w:val="22"/>
              </w:rPr>
              <w:t xml:space="preserve"> </w:t>
            </w:r>
          </w:p>
          <w:p w14:paraId="76EFB48B" w14:textId="0CA8F4EC" w:rsidR="00A6156E" w:rsidRPr="00362269" w:rsidRDefault="00A6156E" w:rsidP="00A6156E">
            <w:pPr>
              <w:pStyle w:val="ListParagraph"/>
              <w:widowControl/>
              <w:numPr>
                <w:ilvl w:val="1"/>
                <w:numId w:val="22"/>
              </w:numPr>
              <w:snapToGrid w:val="0"/>
              <w:spacing w:after="120"/>
              <w:ind w:left="882"/>
              <w:contextualSpacing w:val="0"/>
              <w:rPr>
                <w:rFonts w:ascii="Arial" w:hAnsi="Arial" w:cs="Arial"/>
                <w:sz w:val="22"/>
                <w:szCs w:val="22"/>
              </w:rPr>
            </w:pPr>
            <w:r w:rsidRPr="00362269">
              <w:rPr>
                <w:rFonts w:ascii="Arial" w:hAnsi="Arial" w:cs="Arial"/>
                <w:sz w:val="22"/>
                <w:szCs w:val="22"/>
              </w:rPr>
              <w:t xml:space="preserve">Expand </w:t>
            </w:r>
            <w:r w:rsidRPr="00362269">
              <w:rPr>
                <w:rFonts w:ascii="Arial" w:hAnsi="Arial" w:cs="Arial"/>
                <w:color w:val="2F5496" w:themeColor="accent5" w:themeShade="BF"/>
                <w:sz w:val="22"/>
                <w:szCs w:val="22"/>
              </w:rPr>
              <w:t xml:space="preserve">and maintain </w:t>
            </w:r>
            <w:r w:rsidRPr="00362269">
              <w:rPr>
                <w:rFonts w:ascii="Arial" w:hAnsi="Arial" w:cs="Arial"/>
                <w:sz w:val="22"/>
                <w:szCs w:val="22"/>
              </w:rPr>
              <w:t xml:space="preserve">representation on career pathway partnerships – August 2016 – </w:t>
            </w:r>
            <w:r w:rsidRPr="00362269">
              <w:rPr>
                <w:rFonts w:ascii="Arial" w:hAnsi="Arial" w:cs="Arial"/>
                <w:color w:val="2F5496" w:themeColor="accent5" w:themeShade="BF"/>
                <w:sz w:val="22"/>
                <w:szCs w:val="22"/>
              </w:rPr>
              <w:t>June 2020.  In 2017, there was a significant increase of diverse representation and employer participation on Career Pathway Teams.</w:t>
            </w:r>
          </w:p>
          <w:p w14:paraId="7EBCAF49" w14:textId="29CAF0B4" w:rsidR="00A46BFB" w:rsidRPr="00362269" w:rsidRDefault="007300D4" w:rsidP="00850FA3">
            <w:pPr>
              <w:pStyle w:val="ListParagraph"/>
              <w:widowControl/>
              <w:numPr>
                <w:ilvl w:val="1"/>
                <w:numId w:val="22"/>
              </w:numPr>
              <w:snapToGrid w:val="0"/>
              <w:spacing w:after="120"/>
              <w:ind w:left="882"/>
              <w:contextualSpacing w:val="0"/>
              <w:rPr>
                <w:rFonts w:ascii="Arial" w:hAnsi="Arial" w:cs="Arial"/>
                <w:color w:val="2F5496" w:themeColor="accent5" w:themeShade="BF"/>
                <w:sz w:val="22"/>
                <w:szCs w:val="22"/>
              </w:rPr>
            </w:pPr>
            <w:r w:rsidRPr="00362269">
              <w:rPr>
                <w:rFonts w:ascii="Arial" w:hAnsi="Arial" w:cs="Arial"/>
                <w:sz w:val="22"/>
                <w:szCs w:val="22"/>
              </w:rPr>
              <w:t xml:space="preserve">Develop </w:t>
            </w:r>
            <w:r w:rsidR="005D6868" w:rsidRPr="00362269">
              <w:rPr>
                <w:rFonts w:ascii="Arial" w:hAnsi="Arial" w:cs="Arial"/>
                <w:color w:val="2F5496" w:themeColor="accent5" w:themeShade="BF"/>
                <w:sz w:val="22"/>
                <w:szCs w:val="22"/>
              </w:rPr>
              <w:t>and implement</w:t>
            </w:r>
            <w:r w:rsidR="005D6868" w:rsidRPr="00362269">
              <w:rPr>
                <w:rFonts w:ascii="Arial" w:hAnsi="Arial" w:cs="Arial"/>
                <w:sz w:val="22"/>
                <w:szCs w:val="22"/>
              </w:rPr>
              <w:t xml:space="preserve"> </w:t>
            </w:r>
            <w:r w:rsidRPr="00362269">
              <w:rPr>
                <w:rFonts w:ascii="Arial" w:hAnsi="Arial" w:cs="Arial"/>
                <w:sz w:val="22"/>
                <w:szCs w:val="22"/>
              </w:rPr>
              <w:t>strategies to increase awareness of importance of education/training for target populations</w:t>
            </w:r>
            <w:r w:rsidR="00D516D2" w:rsidRPr="00362269">
              <w:rPr>
                <w:rFonts w:ascii="Arial" w:hAnsi="Arial" w:cs="Arial"/>
                <w:sz w:val="22"/>
                <w:szCs w:val="22"/>
              </w:rPr>
              <w:t xml:space="preserve"> – December 2016 – </w:t>
            </w:r>
            <w:r w:rsidR="005D6868" w:rsidRPr="00362269">
              <w:rPr>
                <w:rFonts w:ascii="Arial" w:hAnsi="Arial" w:cs="Arial"/>
                <w:color w:val="2F5496" w:themeColor="accent5" w:themeShade="BF"/>
                <w:sz w:val="22"/>
                <w:szCs w:val="22"/>
              </w:rPr>
              <w:t>June 2020.</w:t>
            </w:r>
            <w:r w:rsidRPr="00362269">
              <w:rPr>
                <w:rFonts w:ascii="Arial" w:hAnsi="Arial" w:cs="Arial"/>
                <w:sz w:val="22"/>
                <w:szCs w:val="22"/>
              </w:rPr>
              <w:t xml:space="preserve"> </w:t>
            </w:r>
          </w:p>
          <w:p w14:paraId="3DBE429B" w14:textId="570C5DF7" w:rsidR="00A46BFB" w:rsidRPr="00362269" w:rsidRDefault="00F21992" w:rsidP="00942C21">
            <w:pPr>
              <w:pStyle w:val="ListParagraph"/>
              <w:widowControl/>
              <w:numPr>
                <w:ilvl w:val="2"/>
                <w:numId w:val="22"/>
              </w:numPr>
              <w:snapToGrid w:val="0"/>
              <w:spacing w:after="120"/>
              <w:ind w:left="1242"/>
              <w:contextualSpacing w:val="0"/>
              <w:rPr>
                <w:rFonts w:ascii="Arial" w:hAnsi="Arial" w:cs="Arial"/>
                <w:color w:val="2F5496" w:themeColor="accent5" w:themeShade="BF"/>
                <w:sz w:val="22"/>
                <w:szCs w:val="22"/>
              </w:rPr>
            </w:pPr>
            <w:r w:rsidRPr="00362269">
              <w:rPr>
                <w:rFonts w:ascii="Arial" w:hAnsi="Arial" w:cs="Arial"/>
                <w:color w:val="2F5496" w:themeColor="accent5" w:themeShade="BF"/>
                <w:sz w:val="22"/>
                <w:szCs w:val="22"/>
              </w:rPr>
              <w:t xml:space="preserve">Develop and </w:t>
            </w:r>
            <w:r w:rsidR="00A46BFB" w:rsidRPr="00362269">
              <w:rPr>
                <w:rFonts w:ascii="Arial" w:hAnsi="Arial" w:cs="Arial"/>
                <w:color w:val="2F5496" w:themeColor="accent5" w:themeShade="BF"/>
                <w:sz w:val="22"/>
                <w:szCs w:val="22"/>
              </w:rPr>
              <w:t>utiliz</w:t>
            </w:r>
            <w:r w:rsidRPr="00362269">
              <w:rPr>
                <w:rFonts w:ascii="Arial" w:hAnsi="Arial" w:cs="Arial"/>
                <w:color w:val="2F5496" w:themeColor="accent5" w:themeShade="BF"/>
                <w:sz w:val="22"/>
                <w:szCs w:val="22"/>
              </w:rPr>
              <w:t>e</w:t>
            </w:r>
            <w:r w:rsidR="00A46BFB" w:rsidRPr="00362269">
              <w:rPr>
                <w:rFonts w:ascii="Arial" w:hAnsi="Arial" w:cs="Arial"/>
                <w:color w:val="2F5496" w:themeColor="accent5" w:themeShade="BF"/>
                <w:sz w:val="22"/>
                <w:szCs w:val="22"/>
              </w:rPr>
              <w:t xml:space="preserve"> labor market infographics customized to career pathways</w:t>
            </w:r>
            <w:r w:rsidRPr="00362269">
              <w:rPr>
                <w:rFonts w:ascii="Arial" w:hAnsi="Arial" w:cs="Arial"/>
                <w:color w:val="2F5496" w:themeColor="accent5" w:themeShade="BF"/>
                <w:sz w:val="22"/>
                <w:szCs w:val="22"/>
              </w:rPr>
              <w:t xml:space="preserve"> programs</w:t>
            </w:r>
            <w:r w:rsidR="00A46BFB" w:rsidRPr="00362269">
              <w:rPr>
                <w:rFonts w:ascii="Arial" w:hAnsi="Arial" w:cs="Arial"/>
                <w:color w:val="2F5496" w:themeColor="accent5" w:themeShade="BF"/>
                <w:sz w:val="22"/>
                <w:szCs w:val="22"/>
              </w:rPr>
              <w:t xml:space="preserve">.  Initial infographics developed for youth in 2017. </w:t>
            </w:r>
            <w:r w:rsidRPr="00362269">
              <w:rPr>
                <w:rFonts w:ascii="Arial" w:hAnsi="Arial" w:cs="Arial"/>
                <w:color w:val="2F5496" w:themeColor="accent5" w:themeShade="BF"/>
                <w:sz w:val="22"/>
                <w:szCs w:val="22"/>
              </w:rPr>
              <w:t>Due to the g</w:t>
            </w:r>
            <w:r w:rsidR="00A46BFB" w:rsidRPr="00362269">
              <w:rPr>
                <w:rFonts w:ascii="Arial" w:hAnsi="Arial" w:cs="Arial"/>
                <w:color w:val="2F5496" w:themeColor="accent5" w:themeShade="BF"/>
                <w:sz w:val="22"/>
                <w:szCs w:val="22"/>
              </w:rPr>
              <w:t>reat response</w:t>
            </w:r>
            <w:r w:rsidRPr="00362269">
              <w:rPr>
                <w:rFonts w:ascii="Arial" w:hAnsi="Arial" w:cs="Arial"/>
                <w:color w:val="2F5496" w:themeColor="accent5" w:themeShade="BF"/>
                <w:sz w:val="22"/>
                <w:szCs w:val="22"/>
              </w:rPr>
              <w:t xml:space="preserve">, the </w:t>
            </w:r>
            <w:r w:rsidR="00A46BFB" w:rsidRPr="00362269">
              <w:rPr>
                <w:rFonts w:ascii="Arial" w:hAnsi="Arial" w:cs="Arial"/>
                <w:color w:val="2F5496" w:themeColor="accent5" w:themeShade="BF"/>
                <w:sz w:val="22"/>
                <w:szCs w:val="22"/>
              </w:rPr>
              <w:t>development of infographics</w:t>
            </w:r>
            <w:r w:rsidRPr="00362269">
              <w:rPr>
                <w:rFonts w:ascii="Arial" w:hAnsi="Arial" w:cs="Arial"/>
                <w:color w:val="2F5496" w:themeColor="accent5" w:themeShade="BF"/>
                <w:sz w:val="22"/>
                <w:szCs w:val="22"/>
              </w:rPr>
              <w:t xml:space="preserve"> will expand to more occupations </w:t>
            </w:r>
            <w:r w:rsidR="00A46BFB" w:rsidRPr="00362269">
              <w:rPr>
                <w:rFonts w:ascii="Arial" w:hAnsi="Arial" w:cs="Arial"/>
                <w:color w:val="2F5496" w:themeColor="accent5" w:themeShade="BF"/>
                <w:sz w:val="22"/>
                <w:szCs w:val="22"/>
              </w:rPr>
              <w:t>and career pathways in 2018.</w:t>
            </w:r>
          </w:p>
          <w:p w14:paraId="0CF38770" w14:textId="77777777" w:rsidR="00942C21" w:rsidRPr="00362269" w:rsidRDefault="00A46BFB" w:rsidP="00942C21">
            <w:pPr>
              <w:pStyle w:val="ListParagraph"/>
              <w:widowControl/>
              <w:numPr>
                <w:ilvl w:val="2"/>
                <w:numId w:val="22"/>
              </w:numPr>
              <w:snapToGrid w:val="0"/>
              <w:spacing w:after="120"/>
              <w:ind w:left="1242"/>
              <w:contextualSpacing w:val="0"/>
              <w:rPr>
                <w:rFonts w:ascii="Arial" w:hAnsi="Arial" w:cs="Arial"/>
                <w:sz w:val="22"/>
                <w:szCs w:val="22"/>
              </w:rPr>
            </w:pPr>
            <w:r w:rsidRPr="00362269">
              <w:rPr>
                <w:rFonts w:ascii="Arial" w:hAnsi="Arial" w:cs="Arial"/>
                <w:color w:val="2F5496" w:themeColor="accent5" w:themeShade="BF"/>
                <w:sz w:val="22"/>
                <w:szCs w:val="22"/>
              </w:rPr>
              <w:t>Increased number of target population enrollments into career pathways.</w:t>
            </w:r>
          </w:p>
          <w:p w14:paraId="26552A05" w14:textId="77777777" w:rsidR="00942C21" w:rsidRPr="00362269" w:rsidRDefault="007300D4" w:rsidP="00942C21">
            <w:pPr>
              <w:pStyle w:val="ListParagraph"/>
              <w:widowControl/>
              <w:numPr>
                <w:ilvl w:val="1"/>
                <w:numId w:val="22"/>
              </w:numPr>
              <w:snapToGrid w:val="0"/>
              <w:spacing w:after="120"/>
              <w:ind w:left="878"/>
              <w:contextualSpacing w:val="0"/>
              <w:rPr>
                <w:rFonts w:ascii="Arial" w:hAnsi="Arial" w:cs="Arial"/>
                <w:sz w:val="22"/>
                <w:szCs w:val="22"/>
              </w:rPr>
            </w:pPr>
            <w:r w:rsidRPr="00362269">
              <w:rPr>
                <w:rFonts w:ascii="Arial" w:hAnsi="Arial" w:cs="Arial"/>
                <w:sz w:val="22"/>
                <w:szCs w:val="22"/>
              </w:rPr>
              <w:t>Develop and implement strategies to increase awareness of the benefits of hiring target populations</w:t>
            </w:r>
            <w:r w:rsidR="00D516D2" w:rsidRPr="00362269">
              <w:rPr>
                <w:rFonts w:ascii="Arial" w:hAnsi="Arial" w:cs="Arial"/>
                <w:sz w:val="22"/>
                <w:szCs w:val="22"/>
              </w:rPr>
              <w:t xml:space="preserve"> – December 2016 – </w:t>
            </w:r>
            <w:r w:rsidR="00D516D2" w:rsidRPr="00362269">
              <w:rPr>
                <w:rFonts w:ascii="Arial" w:hAnsi="Arial" w:cs="Arial"/>
                <w:color w:val="2F5496" w:themeColor="accent5" w:themeShade="BF"/>
                <w:sz w:val="22"/>
                <w:szCs w:val="22"/>
              </w:rPr>
              <w:t xml:space="preserve">June </w:t>
            </w:r>
            <w:r w:rsidR="00942C21" w:rsidRPr="00362269">
              <w:rPr>
                <w:rFonts w:ascii="Arial" w:hAnsi="Arial" w:cs="Arial"/>
                <w:color w:val="2F5496" w:themeColor="accent5" w:themeShade="BF"/>
                <w:sz w:val="22"/>
                <w:szCs w:val="22"/>
              </w:rPr>
              <w:t>2020</w:t>
            </w:r>
            <w:r w:rsidR="00942C21" w:rsidRPr="00362269">
              <w:rPr>
                <w:rFonts w:ascii="Arial" w:hAnsi="Arial" w:cs="Arial"/>
                <w:sz w:val="22"/>
                <w:szCs w:val="22"/>
              </w:rPr>
              <w:t>.</w:t>
            </w:r>
          </w:p>
          <w:p w14:paraId="09B04150" w14:textId="326E67B6" w:rsidR="008C3383" w:rsidRPr="00362269" w:rsidRDefault="00942C21" w:rsidP="008C3383">
            <w:pPr>
              <w:pStyle w:val="ListParagraph"/>
              <w:widowControl/>
              <w:numPr>
                <w:ilvl w:val="2"/>
                <w:numId w:val="22"/>
              </w:numPr>
              <w:snapToGrid w:val="0"/>
              <w:spacing w:after="120"/>
              <w:ind w:left="1242"/>
              <w:contextualSpacing w:val="0"/>
              <w:rPr>
                <w:rFonts w:ascii="Arial" w:hAnsi="Arial" w:cs="Arial"/>
                <w:color w:val="2F5496" w:themeColor="accent5" w:themeShade="BF"/>
                <w:sz w:val="22"/>
                <w:szCs w:val="22"/>
              </w:rPr>
            </w:pPr>
            <w:r w:rsidRPr="00362269">
              <w:rPr>
                <w:rFonts w:ascii="Arial" w:hAnsi="Arial" w:cs="Arial"/>
                <w:color w:val="2F5496" w:themeColor="accent5" w:themeShade="BF"/>
                <w:sz w:val="22"/>
                <w:szCs w:val="22"/>
              </w:rPr>
              <w:t>Hold Employer “Power of Different” events.  September 2017</w:t>
            </w:r>
            <w:r w:rsidR="008C3383" w:rsidRPr="00362269">
              <w:rPr>
                <w:rFonts w:ascii="Arial" w:hAnsi="Arial" w:cs="Arial"/>
                <w:color w:val="2F5496" w:themeColor="accent5" w:themeShade="BF"/>
                <w:sz w:val="22"/>
                <w:szCs w:val="22"/>
              </w:rPr>
              <w:t>, June 2018, through</w:t>
            </w:r>
            <w:r w:rsidRPr="00362269">
              <w:rPr>
                <w:rFonts w:ascii="Arial" w:hAnsi="Arial" w:cs="Arial"/>
                <w:color w:val="2F5496" w:themeColor="accent5" w:themeShade="BF"/>
                <w:sz w:val="22"/>
                <w:szCs w:val="22"/>
              </w:rPr>
              <w:t xml:space="preserve"> June 2020</w:t>
            </w:r>
            <w:r w:rsidR="008C3383" w:rsidRPr="00362269">
              <w:rPr>
                <w:rFonts w:ascii="Arial" w:hAnsi="Arial" w:cs="Arial"/>
                <w:color w:val="2F5496" w:themeColor="accent5" w:themeShade="BF"/>
                <w:sz w:val="22"/>
                <w:szCs w:val="22"/>
              </w:rPr>
              <w:t>.</w:t>
            </w:r>
            <w:r w:rsidRPr="00362269">
              <w:rPr>
                <w:rFonts w:ascii="Arial" w:hAnsi="Arial" w:cs="Arial"/>
                <w:color w:val="2F5496" w:themeColor="accent5" w:themeShade="BF"/>
                <w:sz w:val="22"/>
                <w:szCs w:val="22"/>
              </w:rPr>
              <w:t xml:space="preserve"> </w:t>
            </w:r>
            <w:r w:rsidR="008C3383" w:rsidRPr="00362269">
              <w:rPr>
                <w:rFonts w:ascii="Arial" w:hAnsi="Arial" w:cs="Arial"/>
                <w:color w:val="2F5496" w:themeColor="accent5" w:themeShade="BF"/>
                <w:sz w:val="22"/>
                <w:szCs w:val="22"/>
              </w:rPr>
              <w:t>The i</w:t>
            </w:r>
            <w:r w:rsidRPr="00362269">
              <w:rPr>
                <w:rFonts w:ascii="Arial" w:hAnsi="Arial" w:cs="Arial"/>
                <w:color w:val="2F5496" w:themeColor="accent5" w:themeShade="BF"/>
                <w:sz w:val="22"/>
                <w:szCs w:val="22"/>
              </w:rPr>
              <w:t xml:space="preserve">nitial event </w:t>
            </w:r>
            <w:r w:rsidR="008C3383" w:rsidRPr="00362269">
              <w:rPr>
                <w:rFonts w:ascii="Arial" w:hAnsi="Arial" w:cs="Arial"/>
                <w:color w:val="2F5496" w:themeColor="accent5" w:themeShade="BF"/>
                <w:sz w:val="22"/>
                <w:szCs w:val="22"/>
              </w:rPr>
              <w:t xml:space="preserve">was </w:t>
            </w:r>
            <w:r w:rsidRPr="00362269">
              <w:rPr>
                <w:rFonts w:ascii="Arial" w:hAnsi="Arial" w:cs="Arial"/>
                <w:color w:val="2F5496" w:themeColor="accent5" w:themeShade="BF"/>
                <w:sz w:val="22"/>
                <w:szCs w:val="22"/>
              </w:rPr>
              <w:t xml:space="preserve">held in Montevideo </w:t>
            </w:r>
            <w:r w:rsidR="008C3383" w:rsidRPr="00362269">
              <w:rPr>
                <w:rFonts w:ascii="Arial" w:hAnsi="Arial" w:cs="Arial"/>
                <w:color w:val="2F5496" w:themeColor="accent5" w:themeShade="BF"/>
                <w:sz w:val="22"/>
                <w:szCs w:val="22"/>
              </w:rPr>
              <w:t xml:space="preserve">in </w:t>
            </w:r>
            <w:r w:rsidRPr="00362269">
              <w:rPr>
                <w:rFonts w:ascii="Arial" w:hAnsi="Arial" w:cs="Arial"/>
                <w:color w:val="2F5496" w:themeColor="accent5" w:themeShade="BF"/>
                <w:sz w:val="22"/>
                <w:szCs w:val="22"/>
              </w:rPr>
              <w:t>September 2017</w:t>
            </w:r>
            <w:r w:rsidR="008C3383" w:rsidRPr="00362269">
              <w:rPr>
                <w:rFonts w:ascii="Arial" w:hAnsi="Arial" w:cs="Arial"/>
                <w:color w:val="2F5496" w:themeColor="accent5" w:themeShade="BF"/>
                <w:sz w:val="22"/>
                <w:szCs w:val="22"/>
              </w:rPr>
              <w:t xml:space="preserve">.  It was </w:t>
            </w:r>
            <w:r w:rsidRPr="00362269">
              <w:rPr>
                <w:rFonts w:ascii="Arial" w:hAnsi="Arial" w:cs="Arial"/>
                <w:color w:val="2F5496" w:themeColor="accent5" w:themeShade="BF"/>
                <w:sz w:val="22"/>
                <w:szCs w:val="22"/>
              </w:rPr>
              <w:t xml:space="preserve">well attended and </w:t>
            </w:r>
            <w:r w:rsidR="008C3383" w:rsidRPr="00362269">
              <w:rPr>
                <w:rFonts w:ascii="Arial" w:hAnsi="Arial" w:cs="Arial"/>
                <w:color w:val="2F5496" w:themeColor="accent5" w:themeShade="BF"/>
                <w:sz w:val="22"/>
                <w:szCs w:val="22"/>
              </w:rPr>
              <w:t>received excellent feedback.</w:t>
            </w:r>
            <w:r w:rsidRPr="00362269">
              <w:rPr>
                <w:rFonts w:ascii="Arial" w:hAnsi="Arial" w:cs="Arial"/>
                <w:color w:val="2F5496" w:themeColor="accent5" w:themeShade="BF"/>
                <w:sz w:val="22"/>
                <w:szCs w:val="22"/>
              </w:rPr>
              <w:t xml:space="preserve">    Additional events </w:t>
            </w:r>
            <w:r w:rsidR="008C3383" w:rsidRPr="00362269">
              <w:rPr>
                <w:rFonts w:ascii="Arial" w:hAnsi="Arial" w:cs="Arial"/>
                <w:color w:val="2F5496" w:themeColor="accent5" w:themeShade="BF"/>
                <w:sz w:val="22"/>
                <w:szCs w:val="22"/>
              </w:rPr>
              <w:t xml:space="preserve">will </w:t>
            </w:r>
            <w:r w:rsidRPr="00362269">
              <w:rPr>
                <w:rFonts w:ascii="Arial" w:hAnsi="Arial" w:cs="Arial"/>
                <w:color w:val="2F5496" w:themeColor="accent5" w:themeShade="BF"/>
                <w:sz w:val="22"/>
                <w:szCs w:val="22"/>
              </w:rPr>
              <w:t xml:space="preserve">be held </w:t>
            </w:r>
            <w:r w:rsidR="008C3383" w:rsidRPr="00362269">
              <w:rPr>
                <w:rFonts w:ascii="Arial" w:hAnsi="Arial" w:cs="Arial"/>
                <w:color w:val="2F5496" w:themeColor="accent5" w:themeShade="BF"/>
                <w:sz w:val="22"/>
                <w:szCs w:val="22"/>
              </w:rPr>
              <w:t>in varying areas of the region.</w:t>
            </w:r>
          </w:p>
          <w:p w14:paraId="41D47566" w14:textId="6A0BCEB0" w:rsidR="004859A4" w:rsidRPr="00362269" w:rsidRDefault="007300D4" w:rsidP="00942C21">
            <w:pPr>
              <w:pStyle w:val="ListParagraph"/>
              <w:widowControl/>
              <w:numPr>
                <w:ilvl w:val="1"/>
                <w:numId w:val="22"/>
              </w:numPr>
              <w:snapToGrid w:val="0"/>
              <w:spacing w:after="120"/>
              <w:ind w:left="878"/>
              <w:contextualSpacing w:val="0"/>
              <w:rPr>
                <w:rFonts w:ascii="Arial" w:hAnsi="Arial" w:cs="Arial"/>
                <w:sz w:val="22"/>
                <w:szCs w:val="22"/>
              </w:rPr>
            </w:pPr>
            <w:r w:rsidRPr="00362269">
              <w:rPr>
                <w:rFonts w:ascii="Arial" w:hAnsi="Arial" w:cs="Arial"/>
                <w:sz w:val="22"/>
                <w:szCs w:val="22"/>
              </w:rPr>
              <w:t>Support work-based</w:t>
            </w:r>
            <w:r w:rsidR="004927FF" w:rsidRPr="00362269">
              <w:rPr>
                <w:rFonts w:ascii="Arial" w:hAnsi="Arial" w:cs="Arial"/>
                <w:sz w:val="22"/>
                <w:szCs w:val="22"/>
              </w:rPr>
              <w:t xml:space="preserve"> training and</w:t>
            </w:r>
            <w:r w:rsidRPr="00362269">
              <w:rPr>
                <w:rFonts w:ascii="Arial" w:hAnsi="Arial" w:cs="Arial"/>
                <w:sz w:val="22"/>
                <w:szCs w:val="22"/>
              </w:rPr>
              <w:t xml:space="preserve"> career academies</w:t>
            </w:r>
            <w:r w:rsidR="004927FF" w:rsidRPr="00362269">
              <w:rPr>
                <w:rFonts w:ascii="Arial" w:hAnsi="Arial" w:cs="Arial"/>
                <w:sz w:val="22"/>
                <w:szCs w:val="22"/>
              </w:rPr>
              <w:t xml:space="preserve"> – December 2016 – </w:t>
            </w:r>
            <w:r w:rsidR="004927FF" w:rsidRPr="00362269">
              <w:rPr>
                <w:rFonts w:ascii="Arial" w:hAnsi="Arial" w:cs="Arial"/>
                <w:color w:val="2F5496" w:themeColor="accent5" w:themeShade="BF"/>
                <w:sz w:val="22"/>
                <w:szCs w:val="22"/>
              </w:rPr>
              <w:t>June 2020</w:t>
            </w:r>
            <w:r w:rsidR="008C3383" w:rsidRPr="00362269">
              <w:rPr>
                <w:rFonts w:ascii="Arial" w:hAnsi="Arial" w:cs="Arial"/>
                <w:color w:val="2F5496" w:themeColor="accent5" w:themeShade="BF"/>
                <w:sz w:val="22"/>
                <w:szCs w:val="22"/>
              </w:rPr>
              <w:t>.</w:t>
            </w:r>
            <w:r w:rsidRPr="00362269">
              <w:rPr>
                <w:rFonts w:ascii="Arial" w:hAnsi="Arial" w:cs="Arial"/>
                <w:sz w:val="22"/>
                <w:szCs w:val="22"/>
              </w:rPr>
              <w:t xml:space="preserve"> </w:t>
            </w:r>
          </w:p>
          <w:p w14:paraId="0DD5512F" w14:textId="77777777" w:rsidR="004927FF" w:rsidRPr="00362269" w:rsidRDefault="004927FF" w:rsidP="004927FF">
            <w:pPr>
              <w:pStyle w:val="ListParagraph"/>
              <w:widowControl/>
              <w:numPr>
                <w:ilvl w:val="2"/>
                <w:numId w:val="22"/>
              </w:numPr>
              <w:snapToGrid w:val="0"/>
              <w:spacing w:after="120"/>
              <w:ind w:left="1242"/>
              <w:contextualSpacing w:val="0"/>
              <w:rPr>
                <w:rFonts w:ascii="Arial" w:hAnsi="Arial" w:cs="Arial"/>
                <w:color w:val="2F5496" w:themeColor="accent5" w:themeShade="BF"/>
                <w:sz w:val="22"/>
                <w:szCs w:val="22"/>
              </w:rPr>
            </w:pPr>
            <w:r w:rsidRPr="00362269">
              <w:rPr>
                <w:rFonts w:ascii="Arial" w:hAnsi="Arial" w:cs="Arial"/>
                <w:color w:val="2F5496" w:themeColor="accent5" w:themeShade="BF"/>
                <w:sz w:val="22"/>
                <w:szCs w:val="22"/>
              </w:rPr>
              <w:t>Increased number of work-based learning opportunities.</w:t>
            </w:r>
          </w:p>
          <w:p w14:paraId="4B98227C" w14:textId="7E529BE9" w:rsidR="004927FF" w:rsidRPr="00362269" w:rsidRDefault="004927FF" w:rsidP="004927FF">
            <w:pPr>
              <w:pStyle w:val="ListParagraph"/>
              <w:widowControl/>
              <w:numPr>
                <w:ilvl w:val="2"/>
                <w:numId w:val="22"/>
              </w:numPr>
              <w:snapToGrid w:val="0"/>
              <w:spacing w:after="120"/>
              <w:ind w:left="1242"/>
              <w:contextualSpacing w:val="0"/>
              <w:rPr>
                <w:rFonts w:ascii="Arial" w:hAnsi="Arial" w:cs="Arial"/>
                <w:color w:val="2F5496" w:themeColor="accent5" w:themeShade="BF"/>
                <w:sz w:val="22"/>
                <w:szCs w:val="22"/>
              </w:rPr>
            </w:pPr>
            <w:r w:rsidRPr="00362269">
              <w:rPr>
                <w:rFonts w:ascii="Arial" w:hAnsi="Arial" w:cs="Arial"/>
                <w:color w:val="2F5496" w:themeColor="accent5" w:themeShade="BF"/>
                <w:sz w:val="22"/>
                <w:szCs w:val="22"/>
              </w:rPr>
              <w:t>Increased employer participation through offering clinicals, internships, work experience, job shadowing, guest speakers, industry tours, etc.  Work-based learning opportunities will be expanded to be a part of the bridge &amp; integrated curriculum.</w:t>
            </w:r>
          </w:p>
          <w:p w14:paraId="4CC1011A" w14:textId="35105431" w:rsidR="00942C21" w:rsidRPr="00362269" w:rsidRDefault="00AF227D" w:rsidP="00942C21">
            <w:pPr>
              <w:pStyle w:val="ListParagraph"/>
              <w:widowControl/>
              <w:numPr>
                <w:ilvl w:val="1"/>
                <w:numId w:val="22"/>
              </w:numPr>
              <w:snapToGrid w:val="0"/>
              <w:spacing w:after="120"/>
              <w:ind w:left="878"/>
              <w:contextualSpacing w:val="0"/>
              <w:rPr>
                <w:rFonts w:ascii="Arial" w:hAnsi="Arial" w:cs="Arial"/>
                <w:color w:val="2F5496" w:themeColor="accent5" w:themeShade="BF"/>
                <w:sz w:val="22"/>
                <w:szCs w:val="22"/>
              </w:rPr>
            </w:pPr>
            <w:r w:rsidRPr="00362269">
              <w:rPr>
                <w:rFonts w:ascii="Arial" w:hAnsi="Arial" w:cs="Arial"/>
                <w:color w:val="2F5496" w:themeColor="accent5" w:themeShade="BF"/>
                <w:sz w:val="22"/>
                <w:szCs w:val="22"/>
              </w:rPr>
              <w:t>Development of career academies (pathways) for youth and facilitate alignment with adult career pathways.</w:t>
            </w:r>
            <w:r w:rsidR="002A6838" w:rsidRPr="00362269">
              <w:rPr>
                <w:rFonts w:ascii="Arial" w:hAnsi="Arial" w:cs="Arial"/>
                <w:color w:val="2F5496" w:themeColor="accent5" w:themeShade="BF"/>
                <w:sz w:val="22"/>
                <w:szCs w:val="22"/>
              </w:rPr>
              <w:t xml:space="preserve">  March  2017- June 2018 (potentially a three-year grant through June 30, 2020).  </w:t>
            </w:r>
            <w:r w:rsidRPr="00362269">
              <w:rPr>
                <w:rFonts w:ascii="Arial" w:hAnsi="Arial" w:cs="Arial"/>
                <w:color w:val="2F5496" w:themeColor="accent5" w:themeShade="BF"/>
                <w:sz w:val="22"/>
                <w:szCs w:val="22"/>
              </w:rPr>
              <w:t>Career academies developed at pilot high schools in the demand industries of Health Care, Information Technology, Manufacturing,</w:t>
            </w:r>
            <w:r w:rsidR="002A6838" w:rsidRPr="00362269">
              <w:rPr>
                <w:rFonts w:ascii="Arial" w:hAnsi="Arial" w:cs="Arial"/>
                <w:color w:val="2F5496" w:themeColor="accent5" w:themeShade="BF"/>
                <w:sz w:val="22"/>
                <w:szCs w:val="22"/>
              </w:rPr>
              <w:t xml:space="preserve"> and</w:t>
            </w:r>
            <w:r w:rsidRPr="00362269">
              <w:rPr>
                <w:rFonts w:ascii="Arial" w:hAnsi="Arial" w:cs="Arial"/>
                <w:color w:val="2F5496" w:themeColor="accent5" w:themeShade="BF"/>
                <w:sz w:val="22"/>
                <w:szCs w:val="22"/>
              </w:rPr>
              <w:t xml:space="preserve"> Teaching/Social Services.</w:t>
            </w:r>
            <w:r w:rsidR="002A6838" w:rsidRPr="00362269">
              <w:rPr>
                <w:rFonts w:ascii="Arial" w:hAnsi="Arial" w:cs="Arial"/>
                <w:color w:val="2F5496" w:themeColor="accent5" w:themeShade="BF"/>
                <w:sz w:val="22"/>
                <w:szCs w:val="22"/>
              </w:rPr>
              <w:t xml:space="preserve">  </w:t>
            </w:r>
            <w:r w:rsidRPr="00362269">
              <w:rPr>
                <w:rFonts w:ascii="Arial" w:hAnsi="Arial" w:cs="Arial"/>
                <w:color w:val="2F5496" w:themeColor="accent5" w:themeShade="BF"/>
                <w:sz w:val="22"/>
                <w:szCs w:val="22"/>
              </w:rPr>
              <w:t>High school students earn dual credits and credentials.</w:t>
            </w:r>
          </w:p>
          <w:p w14:paraId="2E92829D" w14:textId="77777777" w:rsidR="00E03780" w:rsidRPr="00362269" w:rsidRDefault="002A6838" w:rsidP="00E03780">
            <w:pPr>
              <w:pStyle w:val="ListParagraph"/>
              <w:widowControl/>
              <w:numPr>
                <w:ilvl w:val="1"/>
                <w:numId w:val="22"/>
              </w:numPr>
              <w:snapToGrid w:val="0"/>
              <w:spacing w:after="120"/>
              <w:ind w:left="878"/>
              <w:contextualSpacing w:val="0"/>
              <w:rPr>
                <w:rFonts w:ascii="Arial" w:hAnsi="Arial" w:cs="Arial"/>
                <w:color w:val="2F5496" w:themeColor="accent5" w:themeShade="BF"/>
                <w:sz w:val="22"/>
                <w:szCs w:val="22"/>
              </w:rPr>
            </w:pPr>
            <w:r w:rsidRPr="00362269">
              <w:rPr>
                <w:rFonts w:ascii="Arial" w:hAnsi="Arial" w:cs="Arial"/>
                <w:sz w:val="22"/>
                <w:szCs w:val="22"/>
              </w:rPr>
              <w:t xml:space="preserve">Develop common evaluation tools </w:t>
            </w:r>
            <w:r w:rsidRPr="00362269">
              <w:rPr>
                <w:rFonts w:ascii="Arial" w:hAnsi="Arial" w:cs="Arial"/>
                <w:color w:val="2F5496" w:themeColor="accent5" w:themeShade="BF"/>
                <w:sz w:val="22"/>
                <w:szCs w:val="22"/>
              </w:rPr>
              <w:t xml:space="preserve">– July 2016 with annual evaluation in 2017, 2018, 2019, 2020.  </w:t>
            </w:r>
            <w:r w:rsidR="00AF227D" w:rsidRPr="00362269">
              <w:rPr>
                <w:rFonts w:ascii="Arial" w:hAnsi="Arial" w:cs="Arial"/>
                <w:color w:val="2F5496" w:themeColor="accent5" w:themeShade="BF"/>
                <w:sz w:val="22"/>
                <w:szCs w:val="22"/>
              </w:rPr>
              <w:t>Baseline report was developed in 2016 on service levels to target populations and outcomes for target populations.</w:t>
            </w:r>
            <w:r w:rsidR="00E03780" w:rsidRPr="00362269">
              <w:rPr>
                <w:rFonts w:ascii="Arial" w:hAnsi="Arial" w:cs="Arial"/>
                <w:color w:val="2F5496" w:themeColor="accent5" w:themeShade="BF"/>
                <w:sz w:val="22"/>
                <w:szCs w:val="22"/>
              </w:rPr>
              <w:t xml:space="preserve">  </w:t>
            </w:r>
            <w:r w:rsidR="00AF227D" w:rsidRPr="00362269">
              <w:rPr>
                <w:rFonts w:ascii="Arial" w:hAnsi="Arial" w:cs="Arial"/>
                <w:color w:val="2F5496" w:themeColor="accent5" w:themeShade="BF"/>
                <w:sz w:val="22"/>
                <w:szCs w:val="22"/>
              </w:rPr>
              <w:t>Plans are to “regionalize” customer satisfaction/feedback methods.</w:t>
            </w:r>
          </w:p>
          <w:p w14:paraId="5AB5E3D0" w14:textId="45A98538" w:rsidR="006C3800" w:rsidRPr="00362269" w:rsidRDefault="00AF227D" w:rsidP="00E03780">
            <w:pPr>
              <w:pStyle w:val="ListParagraph"/>
              <w:widowControl/>
              <w:numPr>
                <w:ilvl w:val="1"/>
                <w:numId w:val="22"/>
              </w:numPr>
              <w:snapToGrid w:val="0"/>
              <w:spacing w:after="120"/>
              <w:ind w:left="878"/>
              <w:contextualSpacing w:val="0"/>
              <w:rPr>
                <w:rFonts w:ascii="Arial" w:hAnsi="Arial" w:cs="Arial"/>
                <w:color w:val="2F5496" w:themeColor="accent5" w:themeShade="BF"/>
                <w:sz w:val="22"/>
                <w:szCs w:val="22"/>
              </w:rPr>
            </w:pPr>
            <w:r w:rsidRPr="00362269">
              <w:rPr>
                <w:rFonts w:ascii="Arial" w:hAnsi="Arial" w:cs="Arial"/>
                <w:color w:val="2F5496" w:themeColor="accent5" w:themeShade="BF"/>
                <w:sz w:val="22"/>
                <w:szCs w:val="22"/>
              </w:rPr>
              <w:t>Pursue funding opportunities to support career</w:t>
            </w:r>
            <w:r w:rsidR="00E03780" w:rsidRPr="00362269">
              <w:rPr>
                <w:rFonts w:ascii="Arial" w:hAnsi="Arial" w:cs="Arial"/>
                <w:color w:val="2F5496" w:themeColor="accent5" w:themeShade="BF"/>
                <w:sz w:val="22"/>
                <w:szCs w:val="22"/>
              </w:rPr>
              <w:t xml:space="preserve"> pathway strategies as a region – December 2016, February 2018, seek additional grant funding as a </w:t>
            </w:r>
            <w:r w:rsidR="00E03780" w:rsidRPr="00362269">
              <w:rPr>
                <w:rFonts w:ascii="Arial" w:hAnsi="Arial" w:cs="Arial"/>
                <w:color w:val="2F5496" w:themeColor="accent5" w:themeShade="BF"/>
                <w:sz w:val="22"/>
                <w:szCs w:val="22"/>
              </w:rPr>
              <w:lastRenderedPageBreak/>
              <w:t xml:space="preserve">region as opportunities arise through June 30, 2020.  </w:t>
            </w:r>
            <w:r w:rsidRPr="00362269">
              <w:rPr>
                <w:rFonts w:ascii="Arial" w:hAnsi="Arial" w:cs="Arial"/>
                <w:color w:val="2F5496" w:themeColor="accent5" w:themeShade="BF"/>
                <w:sz w:val="22"/>
                <w:szCs w:val="22"/>
              </w:rPr>
              <w:t xml:space="preserve">The region was successful in obtaining a Career Pathway Equity grant in December of 2016 and GTCUW </w:t>
            </w:r>
            <w:r w:rsidR="00942C21" w:rsidRPr="00362269">
              <w:rPr>
                <w:rFonts w:ascii="Arial" w:hAnsi="Arial" w:cs="Arial"/>
                <w:color w:val="2F5496" w:themeColor="accent5" w:themeShade="BF"/>
                <w:sz w:val="22"/>
                <w:szCs w:val="22"/>
              </w:rPr>
              <w:t xml:space="preserve">Career Academy </w:t>
            </w:r>
            <w:r w:rsidRPr="00362269">
              <w:rPr>
                <w:rFonts w:ascii="Arial" w:hAnsi="Arial" w:cs="Arial"/>
                <w:color w:val="2F5496" w:themeColor="accent5" w:themeShade="BF"/>
                <w:sz w:val="22"/>
                <w:szCs w:val="22"/>
              </w:rPr>
              <w:t>grants.</w:t>
            </w:r>
            <w:r w:rsidR="00E03780" w:rsidRPr="00362269">
              <w:rPr>
                <w:rFonts w:ascii="Arial" w:hAnsi="Arial" w:cs="Arial"/>
                <w:color w:val="2F5496" w:themeColor="accent5" w:themeShade="BF"/>
                <w:sz w:val="22"/>
                <w:szCs w:val="22"/>
              </w:rPr>
              <w:t xml:space="preserve">  Additionally, t</w:t>
            </w:r>
            <w:r w:rsidRPr="00362269">
              <w:rPr>
                <w:rFonts w:ascii="Arial" w:hAnsi="Arial" w:cs="Arial"/>
                <w:color w:val="2F5496" w:themeColor="accent5" w:themeShade="BF"/>
                <w:sz w:val="22"/>
                <w:szCs w:val="22"/>
              </w:rPr>
              <w:t>he region submitted two MN P2P Competitive Grant proposals in February 2018.</w:t>
            </w:r>
          </w:p>
          <w:p w14:paraId="7863C19D" w14:textId="77777777" w:rsidR="00E03780" w:rsidRPr="00362269" w:rsidRDefault="00E03780" w:rsidP="00E03780">
            <w:pPr>
              <w:rPr>
                <w:rFonts w:ascii="Arial" w:hAnsi="Arial" w:cs="Arial"/>
                <w:color w:val="2F5496" w:themeColor="accent5" w:themeShade="BF"/>
                <w:sz w:val="22"/>
                <w:szCs w:val="22"/>
              </w:rPr>
            </w:pPr>
          </w:p>
          <w:p w14:paraId="27A6C356" w14:textId="77777777" w:rsidR="004859A4" w:rsidRPr="00362269" w:rsidRDefault="004859A4" w:rsidP="004859A4">
            <w:pPr>
              <w:pStyle w:val="ListParagraph"/>
              <w:widowControl/>
              <w:snapToGrid w:val="0"/>
              <w:ind w:left="360"/>
              <w:jc w:val="center"/>
              <w:rPr>
                <w:rFonts w:ascii="Arial" w:hAnsi="Arial" w:cs="Arial"/>
                <w:sz w:val="22"/>
                <w:szCs w:val="22"/>
                <w:u w:val="single"/>
              </w:rPr>
            </w:pPr>
            <w:r w:rsidRPr="00362269">
              <w:rPr>
                <w:rFonts w:ascii="Arial" w:hAnsi="Arial" w:cs="Arial"/>
                <w:sz w:val="22"/>
                <w:szCs w:val="22"/>
                <w:u w:val="single"/>
              </w:rPr>
              <w:t>Regional Services Alignment Goal 2</w:t>
            </w:r>
          </w:p>
          <w:p w14:paraId="43A08FE3" w14:textId="77777777" w:rsidR="004859A4" w:rsidRPr="00362269" w:rsidRDefault="004859A4" w:rsidP="004859A4">
            <w:pPr>
              <w:pStyle w:val="ListParagraph"/>
              <w:widowControl/>
              <w:snapToGrid w:val="0"/>
              <w:ind w:left="360"/>
              <w:jc w:val="center"/>
              <w:rPr>
                <w:rFonts w:ascii="Arial" w:hAnsi="Arial" w:cs="Arial"/>
                <w:sz w:val="22"/>
                <w:szCs w:val="22"/>
              </w:rPr>
            </w:pPr>
          </w:p>
          <w:p w14:paraId="01BCC28C" w14:textId="77777777" w:rsidR="004859A4" w:rsidRPr="00362269" w:rsidRDefault="007300D4" w:rsidP="00727956">
            <w:pPr>
              <w:pStyle w:val="ListParagraph"/>
              <w:widowControl/>
              <w:snapToGrid w:val="0"/>
              <w:spacing w:after="120"/>
              <w:ind w:left="360"/>
              <w:contextualSpacing w:val="0"/>
              <w:rPr>
                <w:rFonts w:ascii="Arial" w:hAnsi="Arial" w:cs="Arial"/>
                <w:sz w:val="22"/>
                <w:szCs w:val="22"/>
              </w:rPr>
            </w:pPr>
            <w:r w:rsidRPr="00362269">
              <w:rPr>
                <w:rFonts w:ascii="Arial" w:hAnsi="Arial" w:cs="Arial"/>
                <w:sz w:val="22"/>
                <w:szCs w:val="22"/>
              </w:rPr>
              <w:t xml:space="preserve">Expand partnership with local school districts to increase career awareness and career counseling opportunities for students and parents.  Process will include:  </w:t>
            </w:r>
          </w:p>
          <w:p w14:paraId="5B3F6B3A" w14:textId="77777777" w:rsidR="00844468" w:rsidRPr="00362269" w:rsidRDefault="007300D4" w:rsidP="00844468">
            <w:pPr>
              <w:pStyle w:val="ListParagraph"/>
              <w:widowControl/>
              <w:numPr>
                <w:ilvl w:val="1"/>
                <w:numId w:val="22"/>
              </w:numPr>
              <w:snapToGrid w:val="0"/>
              <w:spacing w:after="120"/>
              <w:ind w:left="882"/>
              <w:contextualSpacing w:val="0"/>
              <w:rPr>
                <w:rFonts w:ascii="Arial" w:hAnsi="Arial" w:cs="Arial"/>
                <w:color w:val="2F5496" w:themeColor="accent5" w:themeShade="BF"/>
                <w:sz w:val="22"/>
                <w:szCs w:val="22"/>
              </w:rPr>
            </w:pPr>
            <w:r w:rsidRPr="00362269">
              <w:rPr>
                <w:rFonts w:ascii="Arial" w:hAnsi="Arial" w:cs="Arial"/>
                <w:sz w:val="22"/>
                <w:szCs w:val="22"/>
              </w:rPr>
              <w:t>Contact all local ISDs in Region to complete asset map and marketing career counseling/workforce services</w:t>
            </w:r>
            <w:r w:rsidR="00D516D2" w:rsidRPr="00362269">
              <w:rPr>
                <w:rFonts w:ascii="Arial" w:hAnsi="Arial" w:cs="Arial"/>
                <w:sz w:val="22"/>
                <w:szCs w:val="22"/>
              </w:rPr>
              <w:t xml:space="preserve"> – May 2016 to </w:t>
            </w:r>
            <w:r w:rsidR="00727956" w:rsidRPr="00362269">
              <w:rPr>
                <w:rFonts w:ascii="Arial" w:hAnsi="Arial" w:cs="Arial"/>
                <w:color w:val="2F5496" w:themeColor="accent5" w:themeShade="BF"/>
                <w:sz w:val="22"/>
                <w:szCs w:val="22"/>
              </w:rPr>
              <w:t>March 2019</w:t>
            </w:r>
            <w:r w:rsidR="00D516D2" w:rsidRPr="00362269">
              <w:rPr>
                <w:rFonts w:ascii="Arial" w:hAnsi="Arial" w:cs="Arial"/>
                <w:sz w:val="22"/>
                <w:szCs w:val="22"/>
              </w:rPr>
              <w:t xml:space="preserve"> (77 School Districts in Region 5)</w:t>
            </w:r>
            <w:r w:rsidR="00727956" w:rsidRPr="00362269">
              <w:rPr>
                <w:rFonts w:ascii="Arial" w:hAnsi="Arial" w:cs="Arial"/>
                <w:sz w:val="22"/>
                <w:szCs w:val="22"/>
              </w:rPr>
              <w:t xml:space="preserve">. </w:t>
            </w:r>
            <w:r w:rsidR="00727956" w:rsidRPr="00362269">
              <w:rPr>
                <w:rFonts w:ascii="Arial" w:hAnsi="Arial" w:cs="Arial"/>
                <w:color w:val="2F5496" w:themeColor="accent5" w:themeShade="BF"/>
                <w:sz w:val="22"/>
                <w:szCs w:val="22"/>
              </w:rPr>
              <w:t xml:space="preserve"> School visits began in 2016.  By June 2017, </w:t>
            </w:r>
            <w:r w:rsidR="00021B29" w:rsidRPr="00362269">
              <w:rPr>
                <w:rFonts w:ascii="Arial" w:hAnsi="Arial" w:cs="Arial"/>
                <w:color w:val="2F5496" w:themeColor="accent5" w:themeShade="BF"/>
                <w:sz w:val="22"/>
                <w:szCs w:val="22"/>
              </w:rPr>
              <w:t>nearly</w:t>
            </w:r>
            <w:r w:rsidR="00727956" w:rsidRPr="00362269">
              <w:rPr>
                <w:rFonts w:ascii="Arial" w:hAnsi="Arial" w:cs="Arial"/>
                <w:color w:val="2F5496" w:themeColor="accent5" w:themeShade="BF"/>
                <w:sz w:val="22"/>
                <w:szCs w:val="22"/>
              </w:rPr>
              <w:t xml:space="preserve"> half the schools were visited.  These visits resulted in increased number of school districts utilizing </w:t>
            </w:r>
            <w:r w:rsidR="00021B29" w:rsidRPr="00362269">
              <w:rPr>
                <w:rFonts w:ascii="Arial" w:hAnsi="Arial" w:cs="Arial"/>
                <w:color w:val="2F5496" w:themeColor="accent5" w:themeShade="BF"/>
                <w:sz w:val="22"/>
                <w:szCs w:val="22"/>
              </w:rPr>
              <w:t>workforce</w:t>
            </w:r>
            <w:r w:rsidR="00727956" w:rsidRPr="00362269">
              <w:rPr>
                <w:rFonts w:ascii="Arial" w:hAnsi="Arial" w:cs="Arial"/>
                <w:color w:val="2F5496" w:themeColor="accent5" w:themeShade="BF"/>
                <w:sz w:val="22"/>
                <w:szCs w:val="22"/>
              </w:rPr>
              <w:t xml:space="preserve"> career</w:t>
            </w:r>
            <w:r w:rsidR="00021B29" w:rsidRPr="00362269">
              <w:rPr>
                <w:rFonts w:ascii="Arial" w:hAnsi="Arial" w:cs="Arial"/>
                <w:color w:val="2F5496" w:themeColor="accent5" w:themeShade="BF"/>
                <w:sz w:val="22"/>
                <w:szCs w:val="22"/>
              </w:rPr>
              <w:t xml:space="preserve"> advising </w:t>
            </w:r>
            <w:r w:rsidR="00727956" w:rsidRPr="00362269">
              <w:rPr>
                <w:rFonts w:ascii="Arial" w:hAnsi="Arial" w:cs="Arial"/>
                <w:color w:val="2F5496" w:themeColor="accent5" w:themeShade="BF"/>
                <w:sz w:val="22"/>
                <w:szCs w:val="22"/>
              </w:rPr>
              <w:t>services</w:t>
            </w:r>
            <w:r w:rsidR="00021B29" w:rsidRPr="00362269">
              <w:rPr>
                <w:rFonts w:ascii="Arial" w:hAnsi="Arial" w:cs="Arial"/>
                <w:color w:val="2F5496" w:themeColor="accent5" w:themeShade="BF"/>
                <w:sz w:val="22"/>
                <w:szCs w:val="22"/>
              </w:rPr>
              <w:t xml:space="preserve"> for high school students. </w:t>
            </w:r>
          </w:p>
          <w:p w14:paraId="552738CB" w14:textId="163F16DE" w:rsidR="00DB11EC" w:rsidRPr="00362269" w:rsidRDefault="00DB11EC" w:rsidP="00DB11EC">
            <w:pPr>
              <w:pStyle w:val="ListParagraph"/>
              <w:widowControl/>
              <w:numPr>
                <w:ilvl w:val="1"/>
                <w:numId w:val="22"/>
              </w:numPr>
              <w:snapToGrid w:val="0"/>
              <w:spacing w:after="120"/>
              <w:ind w:left="882"/>
              <w:contextualSpacing w:val="0"/>
              <w:rPr>
                <w:rFonts w:ascii="Arial" w:hAnsi="Arial" w:cs="Arial"/>
                <w:sz w:val="22"/>
                <w:szCs w:val="22"/>
              </w:rPr>
            </w:pPr>
            <w:r w:rsidRPr="00362269">
              <w:rPr>
                <w:rFonts w:ascii="Arial" w:hAnsi="Arial" w:cs="Arial"/>
                <w:sz w:val="22"/>
                <w:szCs w:val="22"/>
              </w:rPr>
              <w:t xml:space="preserve">Develop process for tracking &amp; reporting partnerships with school districts – May 2016 – </w:t>
            </w:r>
            <w:r w:rsidRPr="00362269">
              <w:rPr>
                <w:rFonts w:ascii="Arial" w:hAnsi="Arial" w:cs="Arial"/>
                <w:color w:val="2F5496" w:themeColor="accent5" w:themeShade="BF"/>
                <w:sz w:val="22"/>
                <w:szCs w:val="22"/>
              </w:rPr>
              <w:t>March 2019</w:t>
            </w:r>
            <w:r w:rsidRPr="00362269">
              <w:rPr>
                <w:rFonts w:ascii="Arial" w:hAnsi="Arial" w:cs="Arial"/>
                <w:sz w:val="22"/>
                <w:szCs w:val="22"/>
              </w:rPr>
              <w:t>.</w:t>
            </w:r>
          </w:p>
          <w:p w14:paraId="2419E8D4" w14:textId="3F466CBD" w:rsidR="00262339" w:rsidRPr="00362269" w:rsidRDefault="007300D4" w:rsidP="00262339">
            <w:pPr>
              <w:pStyle w:val="ListParagraph"/>
              <w:widowControl/>
              <w:numPr>
                <w:ilvl w:val="1"/>
                <w:numId w:val="22"/>
              </w:numPr>
              <w:snapToGrid w:val="0"/>
              <w:spacing w:after="120"/>
              <w:ind w:left="882"/>
              <w:contextualSpacing w:val="0"/>
              <w:rPr>
                <w:i/>
              </w:rPr>
            </w:pPr>
            <w:r w:rsidRPr="00362269">
              <w:rPr>
                <w:rFonts w:ascii="Arial" w:hAnsi="Arial" w:cs="Arial"/>
                <w:sz w:val="22"/>
                <w:szCs w:val="22"/>
              </w:rPr>
              <w:t>Develop and implement strategies to disseminate career information &amp; services</w:t>
            </w:r>
            <w:r w:rsidR="00D516D2" w:rsidRPr="00362269">
              <w:rPr>
                <w:rFonts w:ascii="Arial" w:hAnsi="Arial" w:cs="Arial"/>
                <w:sz w:val="22"/>
                <w:szCs w:val="22"/>
              </w:rPr>
              <w:t xml:space="preserve"> – September 2016 – </w:t>
            </w:r>
            <w:r w:rsidR="00844468" w:rsidRPr="00362269">
              <w:rPr>
                <w:rFonts w:ascii="Arial" w:hAnsi="Arial" w:cs="Arial"/>
                <w:color w:val="2F5496" w:themeColor="accent5" w:themeShade="BF"/>
                <w:sz w:val="22"/>
                <w:szCs w:val="22"/>
              </w:rPr>
              <w:t>June</w:t>
            </w:r>
            <w:r w:rsidR="00021B29" w:rsidRPr="00362269">
              <w:rPr>
                <w:rFonts w:ascii="Arial" w:hAnsi="Arial" w:cs="Arial"/>
                <w:color w:val="2F5496" w:themeColor="accent5" w:themeShade="BF"/>
                <w:sz w:val="22"/>
                <w:szCs w:val="22"/>
              </w:rPr>
              <w:t xml:space="preserve"> 2020</w:t>
            </w:r>
            <w:r w:rsidR="00727956" w:rsidRPr="00362269">
              <w:rPr>
                <w:rFonts w:ascii="Arial" w:hAnsi="Arial" w:cs="Arial"/>
                <w:sz w:val="22"/>
                <w:szCs w:val="22"/>
              </w:rPr>
              <w:t>.</w:t>
            </w:r>
            <w:r w:rsidR="00021B29" w:rsidRPr="00362269">
              <w:rPr>
                <w:rFonts w:ascii="Arial" w:hAnsi="Arial" w:cs="Arial"/>
                <w:color w:val="2F5496" w:themeColor="accent5" w:themeShade="BF"/>
                <w:sz w:val="22"/>
                <w:szCs w:val="22"/>
              </w:rPr>
              <w:t xml:space="preserve">  </w:t>
            </w:r>
            <w:r w:rsidR="00DB11EC" w:rsidRPr="00362269">
              <w:rPr>
                <w:rFonts w:ascii="Arial" w:hAnsi="Arial" w:cs="Arial"/>
                <w:color w:val="2F5496" w:themeColor="accent5" w:themeShade="BF"/>
                <w:sz w:val="22"/>
                <w:szCs w:val="22"/>
              </w:rPr>
              <w:t xml:space="preserve">Increase </w:t>
            </w:r>
            <w:r w:rsidR="00262339" w:rsidRPr="00362269">
              <w:rPr>
                <w:rFonts w:ascii="Arial" w:hAnsi="Arial" w:cs="Arial"/>
                <w:color w:val="2F5496" w:themeColor="accent5" w:themeShade="BF"/>
                <w:sz w:val="22"/>
                <w:szCs w:val="22"/>
              </w:rPr>
              <w:t xml:space="preserve">student and parent </w:t>
            </w:r>
            <w:r w:rsidR="00DB11EC" w:rsidRPr="00362269">
              <w:rPr>
                <w:rFonts w:ascii="Arial" w:hAnsi="Arial" w:cs="Arial"/>
                <w:color w:val="2F5496" w:themeColor="accent5" w:themeShade="BF"/>
                <w:sz w:val="22"/>
                <w:szCs w:val="22"/>
              </w:rPr>
              <w:t xml:space="preserve">knowledge of regional labor demand, highlighting opportunities that do not require a 4-year degree. </w:t>
            </w:r>
            <w:r w:rsidR="00844468" w:rsidRPr="00362269">
              <w:rPr>
                <w:rFonts w:ascii="Arial" w:hAnsi="Arial" w:cs="Arial"/>
                <w:color w:val="2F5496" w:themeColor="accent5" w:themeShade="BF"/>
                <w:sz w:val="22"/>
                <w:szCs w:val="22"/>
              </w:rPr>
              <w:t>In 2017,</w:t>
            </w:r>
            <w:r w:rsidR="00021B29" w:rsidRPr="00362269">
              <w:rPr>
                <w:rFonts w:ascii="Arial" w:hAnsi="Arial" w:cs="Arial"/>
                <w:color w:val="2F5496" w:themeColor="accent5" w:themeShade="BF"/>
                <w:sz w:val="22"/>
                <w:szCs w:val="22"/>
              </w:rPr>
              <w:t xml:space="preserve"> new labor market infographics </w:t>
            </w:r>
            <w:r w:rsidR="00844468" w:rsidRPr="00362269">
              <w:rPr>
                <w:rFonts w:ascii="Arial" w:hAnsi="Arial" w:cs="Arial"/>
                <w:color w:val="2F5496" w:themeColor="accent5" w:themeShade="BF"/>
                <w:sz w:val="22"/>
                <w:szCs w:val="22"/>
              </w:rPr>
              <w:t xml:space="preserve">were </w:t>
            </w:r>
            <w:r w:rsidR="00021B29" w:rsidRPr="00362269">
              <w:rPr>
                <w:rFonts w:ascii="Arial" w:hAnsi="Arial" w:cs="Arial"/>
                <w:color w:val="2F5496" w:themeColor="accent5" w:themeShade="BF"/>
                <w:sz w:val="22"/>
                <w:szCs w:val="22"/>
              </w:rPr>
              <w:t>created</w:t>
            </w:r>
            <w:r w:rsidR="00844468" w:rsidRPr="00362269">
              <w:rPr>
                <w:rFonts w:ascii="Arial" w:hAnsi="Arial" w:cs="Arial"/>
                <w:color w:val="2F5496" w:themeColor="accent5" w:themeShade="BF"/>
                <w:sz w:val="22"/>
                <w:szCs w:val="22"/>
              </w:rPr>
              <w:t xml:space="preserve">.  </w:t>
            </w:r>
            <w:r w:rsidR="00DB11EC" w:rsidRPr="00362269">
              <w:rPr>
                <w:rFonts w:ascii="Arial" w:hAnsi="Arial" w:cs="Arial"/>
                <w:color w:val="2F5496" w:themeColor="accent5" w:themeShade="BF"/>
                <w:sz w:val="22"/>
                <w:szCs w:val="22"/>
              </w:rPr>
              <w:t>A</w:t>
            </w:r>
            <w:r w:rsidR="00844468" w:rsidRPr="00362269">
              <w:rPr>
                <w:rFonts w:ascii="Arial" w:hAnsi="Arial" w:cs="Arial"/>
                <w:color w:val="2F5496" w:themeColor="accent5" w:themeShade="BF"/>
                <w:sz w:val="22"/>
                <w:szCs w:val="22"/>
              </w:rPr>
              <w:t xml:space="preserve">dditional </w:t>
            </w:r>
            <w:r w:rsidR="00DB11EC" w:rsidRPr="00362269">
              <w:rPr>
                <w:rFonts w:ascii="Arial" w:hAnsi="Arial" w:cs="Arial"/>
                <w:color w:val="2F5496" w:themeColor="accent5" w:themeShade="BF"/>
                <w:sz w:val="22"/>
                <w:szCs w:val="22"/>
              </w:rPr>
              <w:t xml:space="preserve">labor market </w:t>
            </w:r>
            <w:r w:rsidR="00844468" w:rsidRPr="00362269">
              <w:rPr>
                <w:rFonts w:ascii="Arial" w:hAnsi="Arial" w:cs="Arial"/>
                <w:color w:val="2F5496" w:themeColor="accent5" w:themeShade="BF"/>
                <w:sz w:val="22"/>
                <w:szCs w:val="22"/>
              </w:rPr>
              <w:t>infographics will be created for youth and career pathways</w:t>
            </w:r>
            <w:r w:rsidR="00262339" w:rsidRPr="00362269">
              <w:rPr>
                <w:rFonts w:ascii="Arial" w:hAnsi="Arial" w:cs="Arial"/>
                <w:color w:val="2F5496" w:themeColor="accent5" w:themeShade="BF"/>
                <w:sz w:val="22"/>
                <w:szCs w:val="22"/>
              </w:rPr>
              <w:t xml:space="preserve"> and potentially being utilized across the state.  Strategies will be developed to share labor market information with parents as well as students.</w:t>
            </w:r>
          </w:p>
          <w:p w14:paraId="03F2A130" w14:textId="15CE8D75" w:rsidR="004859A4" w:rsidRPr="00362269" w:rsidRDefault="00262339" w:rsidP="00262339">
            <w:pPr>
              <w:pStyle w:val="ListParagraph"/>
              <w:widowControl/>
              <w:numPr>
                <w:ilvl w:val="1"/>
                <w:numId w:val="22"/>
              </w:numPr>
              <w:snapToGrid w:val="0"/>
              <w:spacing w:after="120"/>
              <w:ind w:left="882"/>
              <w:contextualSpacing w:val="0"/>
              <w:rPr>
                <w:rFonts w:ascii="Arial" w:hAnsi="Arial" w:cs="Arial"/>
                <w:color w:val="2F5496" w:themeColor="accent5" w:themeShade="BF"/>
                <w:sz w:val="22"/>
                <w:szCs w:val="22"/>
              </w:rPr>
            </w:pPr>
            <w:r w:rsidRPr="00362269">
              <w:rPr>
                <w:rFonts w:ascii="Arial" w:hAnsi="Arial" w:cs="Arial"/>
                <w:color w:val="2F5496" w:themeColor="accent5" w:themeShade="BF"/>
                <w:sz w:val="22"/>
                <w:szCs w:val="22"/>
              </w:rPr>
              <w:t>C</w:t>
            </w:r>
            <w:r w:rsidR="00844468" w:rsidRPr="00362269">
              <w:rPr>
                <w:rFonts w:ascii="Arial" w:hAnsi="Arial" w:cs="Arial"/>
                <w:color w:val="2F5496" w:themeColor="accent5" w:themeShade="BF"/>
                <w:sz w:val="22"/>
                <w:szCs w:val="22"/>
              </w:rPr>
              <w:t>ontinue to develop strategies to partner with high school career counselors and provide career resources</w:t>
            </w:r>
            <w:r w:rsidRPr="00362269">
              <w:rPr>
                <w:rFonts w:ascii="Arial" w:hAnsi="Arial" w:cs="Arial"/>
                <w:color w:val="2F5496" w:themeColor="accent5" w:themeShade="BF"/>
                <w:sz w:val="22"/>
                <w:szCs w:val="22"/>
              </w:rPr>
              <w:t xml:space="preserve"> – July 2016 – June 2020.</w:t>
            </w:r>
          </w:p>
          <w:p w14:paraId="3BA841D3" w14:textId="7A51B85E" w:rsidR="007300D4" w:rsidRPr="00362269" w:rsidRDefault="007300D4" w:rsidP="00844468">
            <w:pPr>
              <w:pStyle w:val="ListParagraph"/>
              <w:widowControl/>
              <w:numPr>
                <w:ilvl w:val="1"/>
                <w:numId w:val="22"/>
              </w:numPr>
              <w:snapToGrid w:val="0"/>
              <w:ind w:left="882"/>
              <w:rPr>
                <w:rFonts w:ascii="Arial" w:hAnsi="Arial" w:cs="Arial"/>
                <w:sz w:val="22"/>
                <w:szCs w:val="22"/>
              </w:rPr>
            </w:pPr>
            <w:r w:rsidRPr="00362269">
              <w:rPr>
                <w:rFonts w:ascii="Arial" w:hAnsi="Arial" w:cs="Arial"/>
                <w:sz w:val="22"/>
                <w:szCs w:val="22"/>
              </w:rPr>
              <w:t>Provide reports to local WDBs, LEOs, MN DEED &amp; legislators</w:t>
            </w:r>
            <w:r w:rsidR="00D516D2" w:rsidRPr="00362269">
              <w:rPr>
                <w:rFonts w:ascii="Arial" w:hAnsi="Arial" w:cs="Arial"/>
                <w:sz w:val="22"/>
                <w:szCs w:val="22"/>
              </w:rPr>
              <w:t xml:space="preserve"> – </w:t>
            </w:r>
            <w:r w:rsidR="00262339" w:rsidRPr="00362269">
              <w:rPr>
                <w:rFonts w:ascii="Arial" w:hAnsi="Arial" w:cs="Arial"/>
                <w:color w:val="2F5496" w:themeColor="accent5" w:themeShade="BF"/>
                <w:sz w:val="22"/>
                <w:szCs w:val="22"/>
              </w:rPr>
              <w:t>December 2016, 2017, 2018, 201</w:t>
            </w:r>
            <w:r w:rsidR="00362269" w:rsidRPr="00362269">
              <w:rPr>
                <w:rFonts w:ascii="Arial" w:hAnsi="Arial" w:cs="Arial"/>
                <w:color w:val="2F5496" w:themeColor="accent5" w:themeShade="BF"/>
                <w:sz w:val="22"/>
                <w:szCs w:val="22"/>
              </w:rPr>
              <w:t>9</w:t>
            </w:r>
            <w:r w:rsidRPr="00362269">
              <w:rPr>
                <w:rFonts w:ascii="Arial" w:hAnsi="Arial" w:cs="Arial"/>
                <w:color w:val="2F5496" w:themeColor="accent5" w:themeShade="BF"/>
                <w:sz w:val="22"/>
                <w:szCs w:val="22"/>
              </w:rPr>
              <w:t>.</w:t>
            </w:r>
          </w:p>
          <w:p w14:paraId="1E6F3FA4" w14:textId="77777777" w:rsidR="004859A4" w:rsidRPr="00362269" w:rsidRDefault="004859A4" w:rsidP="004859A4">
            <w:pPr>
              <w:pStyle w:val="ListParagraph"/>
              <w:snapToGrid w:val="0"/>
              <w:ind w:left="360"/>
              <w:jc w:val="center"/>
              <w:rPr>
                <w:rFonts w:ascii="Arial" w:hAnsi="Arial" w:cs="Arial"/>
                <w:sz w:val="22"/>
                <w:szCs w:val="22"/>
              </w:rPr>
            </w:pPr>
          </w:p>
          <w:p w14:paraId="2CE94B53" w14:textId="77777777" w:rsidR="004859A4" w:rsidRPr="00362269" w:rsidRDefault="004859A4" w:rsidP="00D20CC2">
            <w:pPr>
              <w:pStyle w:val="ListParagraph"/>
              <w:snapToGrid w:val="0"/>
              <w:spacing w:after="120"/>
              <w:ind w:left="360"/>
              <w:contextualSpacing w:val="0"/>
              <w:jc w:val="center"/>
              <w:rPr>
                <w:rFonts w:ascii="Arial" w:hAnsi="Arial" w:cs="Arial"/>
                <w:sz w:val="22"/>
                <w:szCs w:val="22"/>
                <w:u w:val="single"/>
              </w:rPr>
            </w:pPr>
            <w:r w:rsidRPr="00362269">
              <w:rPr>
                <w:rFonts w:ascii="Arial" w:hAnsi="Arial" w:cs="Arial"/>
                <w:sz w:val="22"/>
                <w:szCs w:val="22"/>
                <w:u w:val="single"/>
              </w:rPr>
              <w:t>Regional Services Alignment Goal 3</w:t>
            </w:r>
          </w:p>
          <w:p w14:paraId="25848F53" w14:textId="77777777" w:rsidR="004859A4" w:rsidRPr="00362269" w:rsidRDefault="007300D4" w:rsidP="00727956">
            <w:pPr>
              <w:pStyle w:val="ListParagraph"/>
              <w:snapToGrid w:val="0"/>
              <w:spacing w:after="120"/>
              <w:ind w:left="360"/>
              <w:contextualSpacing w:val="0"/>
              <w:rPr>
                <w:rFonts w:ascii="Arial" w:hAnsi="Arial" w:cs="Arial"/>
                <w:sz w:val="22"/>
                <w:szCs w:val="22"/>
              </w:rPr>
            </w:pPr>
            <w:r w:rsidRPr="00362269">
              <w:rPr>
                <w:rFonts w:ascii="Arial" w:hAnsi="Arial" w:cs="Arial"/>
                <w:sz w:val="22"/>
                <w:szCs w:val="22"/>
              </w:rPr>
              <w:t xml:space="preserve">Complete asset-map and gap analysis of career and workforce development services in the region utilizing results to broadly inform the region on services available and to align/target resources to fill gaps.  Steps to achieve include:  </w:t>
            </w:r>
          </w:p>
          <w:p w14:paraId="3626899E" w14:textId="77777777" w:rsidR="006E3929" w:rsidRPr="006E3929" w:rsidRDefault="007300D4" w:rsidP="006E3929">
            <w:pPr>
              <w:pStyle w:val="ListParagraph"/>
              <w:numPr>
                <w:ilvl w:val="1"/>
                <w:numId w:val="22"/>
              </w:numPr>
              <w:snapToGrid w:val="0"/>
              <w:spacing w:after="120"/>
              <w:ind w:left="882"/>
              <w:contextualSpacing w:val="0"/>
              <w:rPr>
                <w:rFonts w:ascii="Arial" w:hAnsi="Arial" w:cs="Arial"/>
                <w:sz w:val="22"/>
                <w:szCs w:val="22"/>
              </w:rPr>
            </w:pPr>
            <w:r w:rsidRPr="00362269">
              <w:rPr>
                <w:rFonts w:ascii="Arial" w:hAnsi="Arial" w:cs="Arial"/>
                <w:sz w:val="22"/>
                <w:szCs w:val="22"/>
              </w:rPr>
              <w:t>Contact key stakeholders &amp; identify career/workforce development services available</w:t>
            </w:r>
            <w:r w:rsidR="00D516D2" w:rsidRPr="00362269">
              <w:rPr>
                <w:rFonts w:ascii="Arial" w:hAnsi="Arial" w:cs="Arial"/>
                <w:sz w:val="22"/>
                <w:szCs w:val="22"/>
              </w:rPr>
              <w:t xml:space="preserve"> to c</w:t>
            </w:r>
            <w:r w:rsidRPr="00362269">
              <w:rPr>
                <w:rFonts w:ascii="Arial" w:hAnsi="Arial" w:cs="Arial"/>
                <w:sz w:val="22"/>
                <w:szCs w:val="22"/>
              </w:rPr>
              <w:t>omplete asset map</w:t>
            </w:r>
            <w:r w:rsidR="00362269" w:rsidRPr="00362269">
              <w:rPr>
                <w:rFonts w:ascii="Arial" w:hAnsi="Arial" w:cs="Arial"/>
                <w:sz w:val="22"/>
                <w:szCs w:val="22"/>
              </w:rPr>
              <w:t xml:space="preserve"> </w:t>
            </w:r>
            <w:r w:rsidR="00362269" w:rsidRPr="00362269">
              <w:rPr>
                <w:rFonts w:ascii="Arial" w:hAnsi="Arial" w:cs="Arial"/>
                <w:color w:val="2F5496" w:themeColor="accent5" w:themeShade="BF"/>
                <w:sz w:val="22"/>
                <w:szCs w:val="22"/>
              </w:rPr>
              <w:t xml:space="preserve">and promote best practices and address gaps in services – April 2016 – June 2020.  </w:t>
            </w:r>
            <w:r w:rsidR="00844468" w:rsidRPr="00362269">
              <w:rPr>
                <w:rFonts w:ascii="Arial" w:hAnsi="Arial" w:cs="Arial"/>
                <w:color w:val="2F5496" w:themeColor="accent5" w:themeShade="BF"/>
                <w:sz w:val="22"/>
                <w:szCs w:val="22"/>
              </w:rPr>
              <w:t>Stakeholder visits were completed in 2016 and 2017.</w:t>
            </w:r>
          </w:p>
          <w:p w14:paraId="2035368D" w14:textId="77777777" w:rsidR="006E3929" w:rsidRPr="006E3929" w:rsidRDefault="007300D4" w:rsidP="006E3929">
            <w:pPr>
              <w:pStyle w:val="ListParagraph"/>
              <w:numPr>
                <w:ilvl w:val="1"/>
                <w:numId w:val="22"/>
              </w:numPr>
              <w:snapToGrid w:val="0"/>
              <w:spacing w:after="120"/>
              <w:ind w:left="882"/>
              <w:contextualSpacing w:val="0"/>
              <w:rPr>
                <w:rFonts w:ascii="Arial" w:hAnsi="Arial" w:cs="Arial"/>
                <w:sz w:val="22"/>
                <w:szCs w:val="22"/>
              </w:rPr>
            </w:pPr>
            <w:r w:rsidRPr="006E3929">
              <w:rPr>
                <w:rFonts w:ascii="Arial" w:hAnsi="Arial" w:cs="Arial"/>
                <w:sz w:val="22"/>
                <w:szCs w:val="22"/>
              </w:rPr>
              <w:t>Conduct best practice &amp; ga</w:t>
            </w:r>
            <w:r w:rsidR="004859A4" w:rsidRPr="006E3929">
              <w:rPr>
                <w:rFonts w:ascii="Arial" w:hAnsi="Arial" w:cs="Arial"/>
                <w:sz w:val="22"/>
                <w:szCs w:val="22"/>
              </w:rPr>
              <w:t>p analysis/develop white paper</w:t>
            </w:r>
            <w:r w:rsidR="00D516D2" w:rsidRPr="006E3929">
              <w:rPr>
                <w:rFonts w:ascii="Arial" w:hAnsi="Arial" w:cs="Arial"/>
                <w:sz w:val="22"/>
                <w:szCs w:val="22"/>
              </w:rPr>
              <w:t xml:space="preserve"> – </w:t>
            </w:r>
            <w:r w:rsidR="00362269" w:rsidRPr="006E3929">
              <w:rPr>
                <w:rFonts w:ascii="Arial" w:hAnsi="Arial" w:cs="Arial"/>
                <w:color w:val="2F5496" w:themeColor="accent5" w:themeShade="BF"/>
                <w:sz w:val="22"/>
                <w:szCs w:val="22"/>
              </w:rPr>
              <w:t>December</w:t>
            </w:r>
            <w:r w:rsidR="00D516D2" w:rsidRPr="006E3929">
              <w:rPr>
                <w:rFonts w:ascii="Arial" w:hAnsi="Arial" w:cs="Arial"/>
                <w:color w:val="2F5496" w:themeColor="accent5" w:themeShade="BF"/>
                <w:sz w:val="22"/>
                <w:szCs w:val="22"/>
              </w:rPr>
              <w:t xml:space="preserve"> 201</w:t>
            </w:r>
            <w:r w:rsidR="00362269" w:rsidRPr="006E3929">
              <w:rPr>
                <w:rFonts w:ascii="Arial" w:hAnsi="Arial" w:cs="Arial"/>
                <w:color w:val="2F5496" w:themeColor="accent5" w:themeShade="BF"/>
                <w:sz w:val="22"/>
                <w:szCs w:val="22"/>
              </w:rPr>
              <w:t>6, 2017, 2018</w:t>
            </w:r>
            <w:r w:rsidR="006E3929" w:rsidRPr="006E3929">
              <w:rPr>
                <w:rFonts w:ascii="Arial" w:hAnsi="Arial" w:cs="Arial"/>
                <w:color w:val="2F5496" w:themeColor="accent5" w:themeShade="BF"/>
                <w:sz w:val="22"/>
                <w:szCs w:val="22"/>
              </w:rPr>
              <w:t>, 2019</w:t>
            </w:r>
            <w:r w:rsidR="00727956" w:rsidRPr="006E3929">
              <w:rPr>
                <w:rFonts w:ascii="Arial" w:hAnsi="Arial" w:cs="Arial"/>
                <w:color w:val="2F5496" w:themeColor="accent5" w:themeShade="BF"/>
                <w:sz w:val="22"/>
                <w:szCs w:val="22"/>
              </w:rPr>
              <w:t>.</w:t>
            </w:r>
            <w:r w:rsidR="00362269" w:rsidRPr="006E3929">
              <w:rPr>
                <w:rFonts w:ascii="Arial" w:hAnsi="Arial" w:cs="Arial"/>
                <w:sz w:val="22"/>
                <w:szCs w:val="22"/>
              </w:rPr>
              <w:t xml:space="preserve">  </w:t>
            </w:r>
            <w:r w:rsidR="00362269" w:rsidRPr="006E3929">
              <w:rPr>
                <w:rFonts w:ascii="Arial" w:hAnsi="Arial" w:cs="Arial"/>
                <w:color w:val="2F5496" w:themeColor="accent5" w:themeShade="BF"/>
                <w:sz w:val="22"/>
                <w:szCs w:val="22"/>
              </w:rPr>
              <w:t>Preliminary reports on opportunities/gaps and best practices completed in 2016 and 2017.</w:t>
            </w:r>
            <w:r w:rsidR="006E3929" w:rsidRPr="006E3929">
              <w:rPr>
                <w:rFonts w:ascii="Arial" w:hAnsi="Arial" w:cs="Arial"/>
                <w:color w:val="2F5496" w:themeColor="accent5" w:themeShade="BF"/>
                <w:sz w:val="22"/>
                <w:szCs w:val="22"/>
              </w:rPr>
              <w:t xml:space="preserve">  Work continues on as</w:t>
            </w:r>
            <w:r w:rsidR="006E3929">
              <w:rPr>
                <w:rFonts w:ascii="Arial" w:hAnsi="Arial" w:cs="Arial"/>
                <w:color w:val="2F5496" w:themeColor="accent5" w:themeShade="BF"/>
                <w:sz w:val="22"/>
                <w:szCs w:val="22"/>
              </w:rPr>
              <w:t>set map and gap analysis.</w:t>
            </w:r>
          </w:p>
          <w:p w14:paraId="7A06C830" w14:textId="4E8DE9AE" w:rsidR="004859A4" w:rsidRPr="006E3929" w:rsidRDefault="007300D4" w:rsidP="006E3929">
            <w:pPr>
              <w:pStyle w:val="ListParagraph"/>
              <w:numPr>
                <w:ilvl w:val="1"/>
                <w:numId w:val="22"/>
              </w:numPr>
              <w:snapToGrid w:val="0"/>
              <w:spacing w:after="120"/>
              <w:ind w:left="882"/>
              <w:contextualSpacing w:val="0"/>
              <w:rPr>
                <w:rFonts w:ascii="Arial" w:hAnsi="Arial" w:cs="Arial"/>
                <w:sz w:val="22"/>
                <w:szCs w:val="22"/>
              </w:rPr>
            </w:pPr>
            <w:r w:rsidRPr="006E3929">
              <w:rPr>
                <w:rFonts w:ascii="Arial" w:hAnsi="Arial" w:cs="Arial"/>
                <w:sz w:val="22"/>
                <w:szCs w:val="22"/>
              </w:rPr>
              <w:t>Communicate gaps, duplication, and best practices to regional stakeholders</w:t>
            </w:r>
            <w:r w:rsidR="00D516D2" w:rsidRPr="006E3929">
              <w:rPr>
                <w:rFonts w:ascii="Arial" w:hAnsi="Arial" w:cs="Arial"/>
                <w:sz w:val="22"/>
                <w:szCs w:val="22"/>
              </w:rPr>
              <w:t xml:space="preserve"> – January 2017 – </w:t>
            </w:r>
            <w:r w:rsidR="006E3929" w:rsidRPr="006E3929">
              <w:rPr>
                <w:rFonts w:ascii="Arial" w:hAnsi="Arial" w:cs="Arial"/>
                <w:color w:val="2F5496" w:themeColor="accent5" w:themeShade="BF"/>
                <w:sz w:val="22"/>
                <w:szCs w:val="22"/>
              </w:rPr>
              <w:t>June 2020</w:t>
            </w:r>
            <w:r w:rsidR="00727956" w:rsidRPr="006E3929">
              <w:rPr>
                <w:rFonts w:ascii="Arial" w:hAnsi="Arial" w:cs="Arial"/>
                <w:sz w:val="22"/>
                <w:szCs w:val="22"/>
              </w:rPr>
              <w:t>.</w:t>
            </w:r>
            <w:r w:rsidR="006E3929" w:rsidRPr="006E3929">
              <w:rPr>
                <w:rFonts w:ascii="Arial" w:hAnsi="Arial" w:cs="Arial"/>
                <w:sz w:val="22"/>
                <w:szCs w:val="22"/>
              </w:rPr>
              <w:t xml:space="preserve">  </w:t>
            </w:r>
            <w:r w:rsidR="006E3929" w:rsidRPr="006E3929">
              <w:rPr>
                <w:rFonts w:ascii="Arial" w:hAnsi="Arial" w:cs="Arial"/>
                <w:color w:val="2F5496" w:themeColor="accent5" w:themeShade="BF"/>
                <w:sz w:val="22"/>
                <w:szCs w:val="22"/>
              </w:rPr>
              <w:t xml:space="preserve">Presentations </w:t>
            </w:r>
            <w:r w:rsidR="006E3929">
              <w:rPr>
                <w:rFonts w:ascii="Arial" w:hAnsi="Arial" w:cs="Arial"/>
                <w:color w:val="2F5496" w:themeColor="accent5" w:themeShade="BF"/>
                <w:sz w:val="22"/>
                <w:szCs w:val="22"/>
              </w:rPr>
              <w:t xml:space="preserve">were made to stakeholders, including the Chief Elected Official Boards, Workforce Development Boards, </w:t>
            </w:r>
            <w:r w:rsidR="006E3929">
              <w:rPr>
                <w:rFonts w:ascii="Arial" w:hAnsi="Arial" w:cs="Arial"/>
                <w:color w:val="2F5496" w:themeColor="accent5" w:themeShade="BF"/>
                <w:sz w:val="22"/>
                <w:szCs w:val="22"/>
              </w:rPr>
              <w:lastRenderedPageBreak/>
              <w:t>Economic Development, and Career Counselors.</w:t>
            </w:r>
          </w:p>
          <w:p w14:paraId="26FB9195" w14:textId="005C652E" w:rsidR="006E3929" w:rsidRPr="006E3929" w:rsidRDefault="007300D4" w:rsidP="00362269">
            <w:pPr>
              <w:pStyle w:val="ListParagraph"/>
              <w:numPr>
                <w:ilvl w:val="1"/>
                <w:numId w:val="22"/>
              </w:numPr>
              <w:snapToGrid w:val="0"/>
              <w:spacing w:after="120"/>
              <w:ind w:left="882"/>
              <w:contextualSpacing w:val="0"/>
              <w:rPr>
                <w:rFonts w:ascii="Arial" w:hAnsi="Arial" w:cs="Arial"/>
                <w:color w:val="2F5496" w:themeColor="accent5" w:themeShade="BF"/>
                <w:sz w:val="22"/>
                <w:szCs w:val="22"/>
              </w:rPr>
            </w:pPr>
            <w:r w:rsidRPr="006E3929">
              <w:rPr>
                <w:rFonts w:ascii="Arial" w:hAnsi="Arial" w:cs="Arial"/>
                <w:sz w:val="22"/>
                <w:szCs w:val="22"/>
              </w:rPr>
              <w:t>Develop &amp; implement strategies to a</w:t>
            </w:r>
            <w:r w:rsidR="004859A4" w:rsidRPr="006E3929">
              <w:rPr>
                <w:rFonts w:ascii="Arial" w:hAnsi="Arial" w:cs="Arial"/>
                <w:sz w:val="22"/>
                <w:szCs w:val="22"/>
              </w:rPr>
              <w:t>lign resources</w:t>
            </w:r>
            <w:r w:rsidR="006E3929">
              <w:rPr>
                <w:rFonts w:ascii="Arial" w:hAnsi="Arial" w:cs="Arial"/>
                <w:sz w:val="22"/>
                <w:szCs w:val="22"/>
              </w:rPr>
              <w:t>, bring best practices to scale</w:t>
            </w:r>
            <w:r w:rsidR="006E3929" w:rsidRPr="006E3929">
              <w:rPr>
                <w:rFonts w:ascii="Arial" w:hAnsi="Arial" w:cs="Arial"/>
                <w:sz w:val="22"/>
                <w:szCs w:val="22"/>
              </w:rPr>
              <w:t xml:space="preserve"> and</w:t>
            </w:r>
            <w:r w:rsidR="004859A4" w:rsidRPr="006E3929">
              <w:rPr>
                <w:rFonts w:ascii="Arial" w:hAnsi="Arial" w:cs="Arial"/>
                <w:sz w:val="22"/>
                <w:szCs w:val="22"/>
              </w:rPr>
              <w:t xml:space="preserve"> address gaps</w:t>
            </w:r>
            <w:r w:rsidR="00D516D2" w:rsidRPr="006E3929">
              <w:rPr>
                <w:rFonts w:ascii="Arial" w:hAnsi="Arial" w:cs="Arial"/>
                <w:sz w:val="22"/>
                <w:szCs w:val="22"/>
              </w:rPr>
              <w:t xml:space="preserve"> – </w:t>
            </w:r>
            <w:r w:rsidR="006E3929" w:rsidRPr="006E3929">
              <w:rPr>
                <w:rFonts w:ascii="Arial" w:hAnsi="Arial" w:cs="Arial"/>
                <w:color w:val="2F5496" w:themeColor="accent5" w:themeShade="BF"/>
                <w:sz w:val="22"/>
                <w:szCs w:val="22"/>
              </w:rPr>
              <w:t>January 2017 - June 2020</w:t>
            </w:r>
            <w:r w:rsidR="00727956" w:rsidRPr="006E3929">
              <w:rPr>
                <w:rFonts w:ascii="Arial" w:hAnsi="Arial" w:cs="Arial"/>
                <w:color w:val="2F5496" w:themeColor="accent5" w:themeShade="BF"/>
                <w:sz w:val="22"/>
                <w:szCs w:val="22"/>
              </w:rPr>
              <w:t>.</w:t>
            </w:r>
            <w:r w:rsidR="006E3929" w:rsidRPr="006E3929">
              <w:rPr>
                <w:rFonts w:ascii="Arial" w:hAnsi="Arial" w:cs="Arial"/>
                <w:color w:val="2F5496" w:themeColor="accent5" w:themeShade="BF"/>
                <w:sz w:val="22"/>
                <w:szCs w:val="22"/>
              </w:rPr>
              <w:t xml:space="preserve">  New strategies were incorporated into regional plan, March 2018.</w:t>
            </w:r>
          </w:p>
          <w:p w14:paraId="3540D0AB" w14:textId="7B75D931" w:rsidR="007300D4" w:rsidRPr="006E3929" w:rsidRDefault="007300D4" w:rsidP="006E3929">
            <w:pPr>
              <w:pStyle w:val="ListParagraph"/>
              <w:numPr>
                <w:ilvl w:val="1"/>
                <w:numId w:val="22"/>
              </w:numPr>
              <w:snapToGrid w:val="0"/>
              <w:spacing w:after="120"/>
              <w:ind w:left="882"/>
              <w:contextualSpacing w:val="0"/>
              <w:rPr>
                <w:rFonts w:ascii="Arial" w:hAnsi="Arial" w:cs="Arial"/>
                <w:sz w:val="22"/>
                <w:szCs w:val="22"/>
              </w:rPr>
            </w:pPr>
            <w:r w:rsidRPr="00362269">
              <w:rPr>
                <w:rFonts w:ascii="Arial" w:hAnsi="Arial" w:cs="Arial"/>
                <w:sz w:val="22"/>
                <w:szCs w:val="22"/>
              </w:rPr>
              <w:t>Develop &amp; implement marketing and regional awareness of services and best practices</w:t>
            </w:r>
            <w:r w:rsidR="00D516D2" w:rsidRPr="00362269">
              <w:rPr>
                <w:rFonts w:ascii="Arial" w:hAnsi="Arial" w:cs="Arial"/>
                <w:sz w:val="22"/>
                <w:szCs w:val="22"/>
              </w:rPr>
              <w:t xml:space="preserve"> – </w:t>
            </w:r>
            <w:r w:rsidR="00D516D2" w:rsidRPr="006E3929">
              <w:rPr>
                <w:rFonts w:ascii="Arial" w:hAnsi="Arial" w:cs="Arial"/>
                <w:color w:val="2F5496" w:themeColor="accent5" w:themeShade="BF"/>
                <w:sz w:val="22"/>
                <w:szCs w:val="22"/>
              </w:rPr>
              <w:t xml:space="preserve">June </w:t>
            </w:r>
            <w:r w:rsidR="006E3929" w:rsidRPr="006E3929">
              <w:rPr>
                <w:rFonts w:ascii="Arial" w:hAnsi="Arial" w:cs="Arial"/>
                <w:color w:val="2F5496" w:themeColor="accent5" w:themeShade="BF"/>
                <w:sz w:val="22"/>
                <w:szCs w:val="22"/>
              </w:rPr>
              <w:t>2020</w:t>
            </w:r>
            <w:r w:rsidRPr="00362269">
              <w:rPr>
                <w:rFonts w:ascii="Arial" w:hAnsi="Arial" w:cs="Arial"/>
                <w:sz w:val="22"/>
                <w:szCs w:val="22"/>
              </w:rPr>
              <w:t>.</w:t>
            </w:r>
          </w:p>
        </w:tc>
      </w:tr>
    </w:tbl>
    <w:p w14:paraId="08F96402" w14:textId="77777777" w:rsidR="007300D4" w:rsidRDefault="007300D4" w:rsidP="007300D4">
      <w:pPr>
        <w:widowControl/>
        <w:snapToGrid w:val="0"/>
        <w:ind w:left="360" w:hanging="360"/>
        <w:rPr>
          <w:rFonts w:ascii="Arial" w:hAnsi="Arial" w:cs="Arial"/>
          <w:snapToGrid/>
          <w:sz w:val="22"/>
          <w:szCs w:val="22"/>
        </w:rPr>
      </w:pPr>
    </w:p>
    <w:p w14:paraId="627E4776" w14:textId="77777777" w:rsidR="007300D4" w:rsidRPr="00B35502" w:rsidRDefault="007300D4" w:rsidP="007300D4">
      <w:pPr>
        <w:widowControl/>
        <w:snapToGrid w:val="0"/>
        <w:ind w:left="360" w:hanging="360"/>
        <w:rPr>
          <w:rFonts w:ascii="Arial" w:hAnsi="Arial" w:cs="Arial"/>
          <w:snapToGrid/>
          <w:sz w:val="22"/>
          <w:szCs w:val="22"/>
        </w:rPr>
      </w:pPr>
    </w:p>
    <w:p w14:paraId="2188768D" w14:textId="77777777" w:rsidR="007300D4" w:rsidRPr="00B35502" w:rsidRDefault="007300D4" w:rsidP="007300D4">
      <w:pPr>
        <w:widowControl/>
        <w:numPr>
          <w:ilvl w:val="0"/>
          <w:numId w:val="7"/>
        </w:numPr>
        <w:snapToGrid w:val="0"/>
        <w:ind w:left="360"/>
        <w:rPr>
          <w:rFonts w:ascii="Arial" w:hAnsi="Arial" w:cs="Arial"/>
          <w:snapToGrid/>
          <w:sz w:val="22"/>
          <w:szCs w:val="22"/>
        </w:rPr>
      </w:pPr>
      <w:r w:rsidRPr="00B35502">
        <w:rPr>
          <w:rFonts w:ascii="Arial" w:hAnsi="Arial" w:cs="Arial"/>
          <w:snapToGrid/>
          <w:sz w:val="22"/>
          <w:szCs w:val="22"/>
        </w:rPr>
        <w:t>Describe any cooperative service arrangements being planned for the region and how they will promote consistency within the regional workforce development area and with state policy.</w:t>
      </w:r>
    </w:p>
    <w:p w14:paraId="0B38BC4B" w14:textId="77777777" w:rsidR="007300D4" w:rsidRPr="00B35502" w:rsidRDefault="007300D4" w:rsidP="007300D4">
      <w:pPr>
        <w:widowControl/>
        <w:snapToGrid w:val="0"/>
        <w:ind w:left="360" w:hanging="360"/>
        <w:rPr>
          <w:rFonts w:ascii="Arial" w:hAnsi="Arial" w:cs="Arial"/>
          <w:snapToGrid/>
          <w:sz w:val="22"/>
          <w:szCs w:val="22"/>
        </w:rPr>
      </w:pPr>
    </w:p>
    <w:tbl>
      <w:tblPr>
        <w:tblW w:w="8535"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35"/>
      </w:tblGrid>
      <w:tr w:rsidR="007300D4" w:rsidRPr="00B35502" w14:paraId="25DC289E" w14:textId="77777777" w:rsidTr="007C56AB">
        <w:tc>
          <w:tcPr>
            <w:tcW w:w="8529" w:type="dxa"/>
            <w:tcBorders>
              <w:top w:val="single" w:sz="2" w:space="0" w:color="auto"/>
              <w:left w:val="single" w:sz="2" w:space="0" w:color="auto"/>
              <w:bottom w:val="single" w:sz="2" w:space="0" w:color="auto"/>
              <w:right w:val="single" w:sz="2" w:space="0" w:color="auto"/>
            </w:tcBorders>
            <w:tcMar>
              <w:top w:w="58" w:type="dxa"/>
              <w:left w:w="115" w:type="dxa"/>
              <w:bottom w:w="58" w:type="dxa"/>
              <w:right w:w="115" w:type="dxa"/>
            </w:tcMar>
            <w:vAlign w:val="bottom"/>
            <w:hideMark/>
          </w:tcPr>
          <w:p w14:paraId="1A9C3E26" w14:textId="77777777" w:rsidR="007300D4" w:rsidRPr="00B35502" w:rsidRDefault="007300D4" w:rsidP="00806AF3">
            <w:pPr>
              <w:snapToGrid w:val="0"/>
              <w:spacing w:after="120"/>
              <w:ind w:left="360" w:hanging="360"/>
              <w:rPr>
                <w:rFonts w:ascii="Arial" w:hAnsi="Arial" w:cs="Arial"/>
                <w:snapToGrid/>
                <w:sz w:val="22"/>
                <w:szCs w:val="22"/>
              </w:rPr>
            </w:pPr>
            <w:r w:rsidRPr="00B35502">
              <w:rPr>
                <w:rFonts w:ascii="Arial" w:hAnsi="Arial" w:cs="Arial"/>
                <w:snapToGrid/>
                <w:sz w:val="22"/>
                <w:szCs w:val="22"/>
              </w:rPr>
              <w:t>Each local area has well established cooperative agreements in place with multiple partners/stakeholders and those will continue.</w:t>
            </w:r>
          </w:p>
          <w:p w14:paraId="7708F46B" w14:textId="77777777" w:rsidR="007300D4" w:rsidRPr="00B35502" w:rsidRDefault="007300D4" w:rsidP="00806AF3">
            <w:pPr>
              <w:snapToGrid w:val="0"/>
              <w:spacing w:after="120"/>
              <w:ind w:left="360" w:hanging="360"/>
              <w:rPr>
                <w:rFonts w:ascii="Arial" w:hAnsi="Arial" w:cs="Arial"/>
                <w:snapToGrid/>
                <w:sz w:val="22"/>
                <w:szCs w:val="22"/>
              </w:rPr>
            </w:pPr>
            <w:r w:rsidRPr="00B35502">
              <w:rPr>
                <w:rFonts w:ascii="Arial" w:hAnsi="Arial" w:cs="Arial"/>
                <w:snapToGrid/>
                <w:sz w:val="22"/>
                <w:szCs w:val="22"/>
              </w:rPr>
              <w:t>The funding establishing the RC3 position does provide potential opportunity to expand and strengthen the existing agreements.  This will become more evident once the asset mapping and gap analysis are completed.</w:t>
            </w:r>
          </w:p>
          <w:p w14:paraId="2D95AB0D" w14:textId="77777777" w:rsidR="007300D4" w:rsidRPr="00B35502" w:rsidRDefault="007300D4" w:rsidP="00806AF3">
            <w:pPr>
              <w:snapToGrid w:val="0"/>
              <w:spacing w:after="120"/>
              <w:ind w:left="360" w:hanging="360"/>
              <w:rPr>
                <w:rFonts w:ascii="Arial" w:hAnsi="Arial" w:cs="Arial"/>
                <w:snapToGrid/>
                <w:sz w:val="22"/>
                <w:szCs w:val="22"/>
              </w:rPr>
            </w:pPr>
            <w:r w:rsidRPr="00B35502">
              <w:rPr>
                <w:rFonts w:ascii="Arial" w:hAnsi="Arial" w:cs="Arial"/>
                <w:snapToGrid/>
                <w:sz w:val="22"/>
                <w:szCs w:val="22"/>
              </w:rPr>
              <w:t xml:space="preserve">Southern Minnesota LWDB’s (SC, SE, SW &amp; Winona) have an established Southern MN Development Team that provides education and training opportunities for all partner staff on a </w:t>
            </w:r>
            <w:r>
              <w:rPr>
                <w:rFonts w:ascii="Arial" w:hAnsi="Arial" w:cs="Arial"/>
                <w:snapToGrid/>
                <w:sz w:val="22"/>
                <w:szCs w:val="22"/>
              </w:rPr>
              <w:t>bi-</w:t>
            </w:r>
            <w:r w:rsidRPr="00B35502">
              <w:rPr>
                <w:rFonts w:ascii="Arial" w:hAnsi="Arial" w:cs="Arial"/>
                <w:snapToGrid/>
                <w:sz w:val="22"/>
                <w:szCs w:val="22"/>
              </w:rPr>
              <w:t>annual basis. The southern LWDB’s intend to continue the staff development opportunity.</w:t>
            </w:r>
          </w:p>
          <w:p w14:paraId="61CFE710" w14:textId="77777777" w:rsidR="007300D4" w:rsidRPr="00B35502" w:rsidRDefault="007300D4" w:rsidP="00806AF3">
            <w:pPr>
              <w:snapToGrid w:val="0"/>
              <w:spacing w:after="120"/>
              <w:ind w:left="360" w:hanging="360"/>
              <w:rPr>
                <w:rFonts w:ascii="Arial" w:hAnsi="Arial" w:cs="Arial"/>
                <w:snapToGrid/>
                <w:sz w:val="22"/>
                <w:szCs w:val="22"/>
              </w:rPr>
            </w:pPr>
            <w:r w:rsidRPr="00B35502">
              <w:rPr>
                <w:rFonts w:ascii="Arial" w:hAnsi="Arial" w:cs="Arial"/>
                <w:snapToGrid/>
                <w:sz w:val="22"/>
                <w:szCs w:val="22"/>
              </w:rPr>
              <w:t>In addition, the following area, that currently exist at each local area level, may be strengthened or broadened across the region and are currently being explored and viewed as potential expansion opportunities:</w:t>
            </w:r>
          </w:p>
          <w:p w14:paraId="7FE04CBE" w14:textId="77777777" w:rsidR="007300D4" w:rsidRPr="00B35502" w:rsidRDefault="007300D4" w:rsidP="00806AF3">
            <w:pPr>
              <w:numPr>
                <w:ilvl w:val="0"/>
                <w:numId w:val="6"/>
              </w:numPr>
              <w:snapToGrid w:val="0"/>
              <w:spacing w:after="120"/>
              <w:rPr>
                <w:rFonts w:ascii="Arial" w:hAnsi="Arial" w:cs="Arial"/>
                <w:snapToGrid/>
                <w:sz w:val="22"/>
                <w:szCs w:val="22"/>
              </w:rPr>
            </w:pPr>
            <w:r w:rsidRPr="00B35502">
              <w:rPr>
                <w:rFonts w:ascii="Arial" w:hAnsi="Arial" w:cs="Arial"/>
                <w:snapToGrid/>
                <w:sz w:val="22"/>
                <w:szCs w:val="22"/>
              </w:rPr>
              <w:t>Monitoring</w:t>
            </w:r>
          </w:p>
          <w:p w14:paraId="5AECFF7F" w14:textId="77777777" w:rsidR="007300D4" w:rsidRDefault="007300D4" w:rsidP="00806AF3">
            <w:pPr>
              <w:numPr>
                <w:ilvl w:val="0"/>
                <w:numId w:val="6"/>
              </w:numPr>
              <w:snapToGrid w:val="0"/>
              <w:spacing w:after="120"/>
              <w:rPr>
                <w:rFonts w:ascii="Arial" w:hAnsi="Arial" w:cs="Arial"/>
                <w:snapToGrid/>
                <w:sz w:val="22"/>
                <w:szCs w:val="22"/>
              </w:rPr>
            </w:pPr>
            <w:r w:rsidRPr="00B35502">
              <w:rPr>
                <w:rFonts w:ascii="Arial" w:hAnsi="Arial" w:cs="Arial"/>
                <w:snapToGrid/>
                <w:sz w:val="22"/>
                <w:szCs w:val="22"/>
              </w:rPr>
              <w:t>Policies</w:t>
            </w:r>
          </w:p>
          <w:p w14:paraId="51128952" w14:textId="77777777" w:rsidR="007300D4" w:rsidRPr="00905301" w:rsidRDefault="007300D4" w:rsidP="00806AF3">
            <w:pPr>
              <w:numPr>
                <w:ilvl w:val="0"/>
                <w:numId w:val="6"/>
              </w:numPr>
              <w:snapToGrid w:val="0"/>
              <w:spacing w:after="120"/>
              <w:rPr>
                <w:rFonts w:ascii="Arial" w:hAnsi="Arial" w:cs="Arial"/>
                <w:snapToGrid/>
                <w:sz w:val="22"/>
                <w:szCs w:val="22"/>
              </w:rPr>
            </w:pPr>
            <w:r w:rsidRPr="00905301">
              <w:rPr>
                <w:rFonts w:ascii="Arial" w:hAnsi="Arial" w:cs="Arial"/>
                <w:snapToGrid/>
                <w:sz w:val="22"/>
                <w:szCs w:val="22"/>
              </w:rPr>
              <w:t>Program development and career exploration activities/events</w:t>
            </w:r>
          </w:p>
          <w:p w14:paraId="4F2AF4FE" w14:textId="77777777" w:rsidR="007300D4" w:rsidRPr="00905301" w:rsidRDefault="007300D4" w:rsidP="00806AF3">
            <w:pPr>
              <w:numPr>
                <w:ilvl w:val="0"/>
                <w:numId w:val="6"/>
              </w:numPr>
              <w:snapToGrid w:val="0"/>
              <w:spacing w:after="120"/>
              <w:rPr>
                <w:rFonts w:ascii="Arial" w:hAnsi="Arial" w:cs="Arial"/>
                <w:snapToGrid/>
                <w:sz w:val="22"/>
                <w:szCs w:val="22"/>
              </w:rPr>
            </w:pPr>
            <w:r w:rsidRPr="00905301">
              <w:rPr>
                <w:rFonts w:ascii="Arial" w:hAnsi="Arial" w:cs="Arial"/>
                <w:snapToGrid/>
                <w:sz w:val="22"/>
                <w:szCs w:val="22"/>
              </w:rPr>
              <w:t>Marketing programs, services and region</w:t>
            </w:r>
          </w:p>
          <w:p w14:paraId="3E0584D2" w14:textId="77777777" w:rsidR="007300D4" w:rsidRPr="00905301" w:rsidRDefault="007300D4" w:rsidP="00806AF3">
            <w:pPr>
              <w:numPr>
                <w:ilvl w:val="0"/>
                <w:numId w:val="6"/>
              </w:numPr>
              <w:snapToGrid w:val="0"/>
              <w:spacing w:after="120"/>
              <w:rPr>
                <w:rFonts w:ascii="Arial" w:hAnsi="Arial" w:cs="Arial"/>
                <w:snapToGrid/>
                <w:sz w:val="22"/>
                <w:szCs w:val="22"/>
              </w:rPr>
            </w:pPr>
            <w:r w:rsidRPr="00905301">
              <w:rPr>
                <w:rFonts w:ascii="Arial" w:hAnsi="Arial" w:cs="Arial"/>
                <w:snapToGrid/>
                <w:sz w:val="22"/>
                <w:szCs w:val="22"/>
              </w:rPr>
              <w:t>Grant writing</w:t>
            </w:r>
          </w:p>
          <w:p w14:paraId="74C5503E" w14:textId="77777777" w:rsidR="007300D4" w:rsidRPr="00905301" w:rsidRDefault="007300D4" w:rsidP="00806AF3">
            <w:pPr>
              <w:numPr>
                <w:ilvl w:val="0"/>
                <w:numId w:val="6"/>
              </w:numPr>
              <w:snapToGrid w:val="0"/>
              <w:spacing w:after="120"/>
              <w:rPr>
                <w:rFonts w:ascii="Arial" w:hAnsi="Arial" w:cs="Arial"/>
                <w:snapToGrid/>
                <w:sz w:val="22"/>
                <w:szCs w:val="22"/>
              </w:rPr>
            </w:pPr>
            <w:r w:rsidRPr="00905301">
              <w:rPr>
                <w:rFonts w:ascii="Arial" w:hAnsi="Arial" w:cs="Arial"/>
                <w:snapToGrid/>
                <w:sz w:val="22"/>
                <w:szCs w:val="22"/>
              </w:rPr>
              <w:t>Professional development</w:t>
            </w:r>
          </w:p>
          <w:p w14:paraId="50A44033" w14:textId="77777777" w:rsidR="007300D4" w:rsidRPr="00905301" w:rsidRDefault="007300D4" w:rsidP="00806AF3">
            <w:pPr>
              <w:numPr>
                <w:ilvl w:val="0"/>
                <w:numId w:val="6"/>
              </w:numPr>
              <w:snapToGrid w:val="0"/>
              <w:spacing w:after="120"/>
              <w:rPr>
                <w:rFonts w:ascii="Arial" w:hAnsi="Arial" w:cs="Arial"/>
                <w:snapToGrid/>
                <w:sz w:val="22"/>
                <w:szCs w:val="22"/>
              </w:rPr>
            </w:pPr>
            <w:r w:rsidRPr="00905301">
              <w:rPr>
                <w:rFonts w:ascii="Arial" w:hAnsi="Arial" w:cs="Arial"/>
                <w:snapToGrid/>
                <w:sz w:val="22"/>
                <w:szCs w:val="22"/>
              </w:rPr>
              <w:t>Best practices</w:t>
            </w:r>
          </w:p>
          <w:p w14:paraId="483FD119" w14:textId="77777777" w:rsidR="00D516D2" w:rsidRDefault="007300D4" w:rsidP="00D516D2">
            <w:pPr>
              <w:numPr>
                <w:ilvl w:val="0"/>
                <w:numId w:val="6"/>
              </w:numPr>
              <w:snapToGrid w:val="0"/>
              <w:contextualSpacing/>
              <w:rPr>
                <w:rFonts w:ascii="Arial" w:hAnsi="Arial" w:cs="Arial"/>
                <w:snapToGrid/>
                <w:sz w:val="22"/>
                <w:szCs w:val="22"/>
              </w:rPr>
            </w:pPr>
            <w:r w:rsidRPr="00905301">
              <w:rPr>
                <w:rFonts w:ascii="Arial" w:hAnsi="Arial" w:cs="Arial"/>
                <w:snapToGrid/>
                <w:sz w:val="22"/>
                <w:szCs w:val="22"/>
              </w:rPr>
              <w:t>Legislative activity</w:t>
            </w:r>
          </w:p>
          <w:p w14:paraId="1C26C7D9" w14:textId="77777777" w:rsidR="005E259A" w:rsidRDefault="005E259A" w:rsidP="005E259A">
            <w:pPr>
              <w:snapToGrid w:val="0"/>
              <w:contextualSpacing/>
              <w:rPr>
                <w:rFonts w:ascii="Arial" w:hAnsi="Arial" w:cs="Arial"/>
                <w:snapToGrid/>
                <w:sz w:val="22"/>
                <w:szCs w:val="22"/>
              </w:rPr>
            </w:pPr>
          </w:p>
          <w:p w14:paraId="176E95E3" w14:textId="20079D23" w:rsidR="00806AF3" w:rsidRPr="002628DD" w:rsidRDefault="00806AF3" w:rsidP="00806AF3">
            <w:pPr>
              <w:pStyle w:val="ListParagraph"/>
              <w:snapToGrid w:val="0"/>
              <w:spacing w:after="120"/>
              <w:ind w:left="360"/>
              <w:contextualSpacing w:val="0"/>
              <w:jc w:val="center"/>
              <w:rPr>
                <w:rFonts w:ascii="Arial" w:hAnsi="Arial" w:cs="Arial"/>
                <w:snapToGrid/>
                <w:sz w:val="22"/>
                <w:szCs w:val="22"/>
                <w:u w:val="single"/>
              </w:rPr>
            </w:pPr>
            <w:r w:rsidRPr="002628DD">
              <w:rPr>
                <w:rFonts w:ascii="Arial" w:hAnsi="Arial" w:cs="Arial"/>
                <w:snapToGrid/>
                <w:sz w:val="22"/>
                <w:szCs w:val="22"/>
                <w:u w:val="single"/>
              </w:rPr>
              <w:t>Regional Services Alignment Goal 4</w:t>
            </w:r>
          </w:p>
          <w:p w14:paraId="05C8DDB1" w14:textId="77777777" w:rsidR="007300D4" w:rsidRPr="00806AF3" w:rsidRDefault="007651C9" w:rsidP="002628DD">
            <w:pPr>
              <w:snapToGrid w:val="0"/>
              <w:spacing w:after="120"/>
              <w:ind w:left="342"/>
              <w:rPr>
                <w:rFonts w:ascii="Arial" w:hAnsi="Arial" w:cs="Arial"/>
                <w:snapToGrid/>
                <w:sz w:val="22"/>
                <w:szCs w:val="22"/>
              </w:rPr>
            </w:pPr>
            <w:r w:rsidRPr="00806AF3">
              <w:rPr>
                <w:rFonts w:ascii="Arial" w:hAnsi="Arial" w:cs="Arial"/>
                <w:snapToGrid/>
                <w:sz w:val="22"/>
                <w:szCs w:val="22"/>
              </w:rPr>
              <w:t>Establish Cooperative Alignment of Administrative Processes B</w:t>
            </w:r>
            <w:r w:rsidR="007300D4" w:rsidRPr="00806AF3">
              <w:rPr>
                <w:rFonts w:ascii="Arial" w:hAnsi="Arial" w:cs="Arial"/>
                <w:snapToGrid/>
                <w:sz w:val="22"/>
                <w:szCs w:val="22"/>
              </w:rPr>
              <w:t>etween South Central and Southwest Workforce Development Boards</w:t>
            </w:r>
            <w:r w:rsidRPr="00806AF3">
              <w:rPr>
                <w:rFonts w:ascii="Arial" w:hAnsi="Arial" w:cs="Arial"/>
                <w:snapToGrid/>
                <w:sz w:val="22"/>
                <w:szCs w:val="22"/>
              </w:rPr>
              <w:t xml:space="preserve"> to Promote Consistency within the regional workforce development area and with state policy</w:t>
            </w:r>
            <w:r w:rsidR="007300D4" w:rsidRPr="00806AF3">
              <w:rPr>
                <w:rFonts w:ascii="Arial" w:hAnsi="Arial" w:cs="Arial"/>
                <w:snapToGrid/>
                <w:sz w:val="22"/>
                <w:szCs w:val="22"/>
              </w:rPr>
              <w:t>.</w:t>
            </w:r>
          </w:p>
          <w:p w14:paraId="05D2A60B" w14:textId="4C474407" w:rsidR="007300D4" w:rsidRPr="00806AF3" w:rsidRDefault="007651C9" w:rsidP="00806AF3">
            <w:pPr>
              <w:pStyle w:val="ListParagraph"/>
              <w:numPr>
                <w:ilvl w:val="0"/>
                <w:numId w:val="6"/>
              </w:numPr>
              <w:snapToGrid w:val="0"/>
              <w:spacing w:after="120"/>
              <w:contextualSpacing w:val="0"/>
              <w:rPr>
                <w:rFonts w:ascii="Arial" w:hAnsi="Arial" w:cs="Arial"/>
                <w:snapToGrid/>
                <w:sz w:val="22"/>
                <w:szCs w:val="22"/>
              </w:rPr>
            </w:pPr>
            <w:r w:rsidRPr="00806AF3">
              <w:rPr>
                <w:rFonts w:ascii="Arial" w:hAnsi="Arial" w:cs="Arial"/>
                <w:snapToGrid/>
                <w:sz w:val="22"/>
                <w:szCs w:val="22"/>
              </w:rPr>
              <w:t xml:space="preserve">South Central &amp; Southwest Workforce Development Boards </w:t>
            </w:r>
            <w:r w:rsidR="007300D4" w:rsidRPr="00806AF3">
              <w:rPr>
                <w:rFonts w:ascii="Arial" w:hAnsi="Arial" w:cs="Arial"/>
                <w:snapToGrid/>
                <w:sz w:val="22"/>
                <w:szCs w:val="22"/>
              </w:rPr>
              <w:t>enter</w:t>
            </w:r>
            <w:r w:rsidR="00FB3FD2">
              <w:rPr>
                <w:rFonts w:ascii="Arial" w:hAnsi="Arial" w:cs="Arial"/>
                <w:snapToGrid/>
                <w:sz w:val="22"/>
                <w:szCs w:val="22"/>
              </w:rPr>
              <w:t>ed</w:t>
            </w:r>
            <w:r w:rsidR="007300D4" w:rsidRPr="00806AF3">
              <w:rPr>
                <w:rFonts w:ascii="Arial" w:hAnsi="Arial" w:cs="Arial"/>
                <w:snapToGrid/>
                <w:sz w:val="22"/>
                <w:szCs w:val="22"/>
              </w:rPr>
              <w:t xml:space="preserve"> into Memorandum of Understa</w:t>
            </w:r>
            <w:r w:rsidR="00FB3FD2">
              <w:rPr>
                <w:rFonts w:ascii="Arial" w:hAnsi="Arial" w:cs="Arial"/>
                <w:snapToGrid/>
                <w:sz w:val="22"/>
                <w:szCs w:val="22"/>
              </w:rPr>
              <w:t>nding (completed December 2016).</w:t>
            </w:r>
          </w:p>
          <w:p w14:paraId="2FEE1EA4" w14:textId="7CE14F76" w:rsidR="00FB3FD2" w:rsidRPr="00FB3FD2" w:rsidRDefault="007300D4" w:rsidP="00FB3FD2">
            <w:pPr>
              <w:pStyle w:val="ListParagraph"/>
              <w:numPr>
                <w:ilvl w:val="0"/>
                <w:numId w:val="6"/>
              </w:numPr>
              <w:snapToGrid w:val="0"/>
              <w:spacing w:after="120"/>
              <w:contextualSpacing w:val="0"/>
              <w:rPr>
                <w:rFonts w:ascii="Arial" w:hAnsi="Arial" w:cs="Arial"/>
                <w:snapToGrid/>
                <w:sz w:val="22"/>
                <w:szCs w:val="22"/>
              </w:rPr>
            </w:pPr>
            <w:r w:rsidRPr="00FB3FD2">
              <w:rPr>
                <w:rFonts w:ascii="Arial" w:hAnsi="Arial" w:cs="Arial"/>
                <w:snapToGrid/>
                <w:sz w:val="22"/>
                <w:szCs w:val="22"/>
              </w:rPr>
              <w:t xml:space="preserve">Align </w:t>
            </w:r>
            <w:r w:rsidR="001B5CFE" w:rsidRPr="00FB3FD2">
              <w:rPr>
                <w:rFonts w:ascii="Arial" w:hAnsi="Arial" w:cs="Arial"/>
                <w:snapToGrid/>
                <w:sz w:val="22"/>
                <w:szCs w:val="22"/>
              </w:rPr>
              <w:t xml:space="preserve">identified and appropriate </w:t>
            </w:r>
            <w:r w:rsidRPr="00FB3FD2">
              <w:rPr>
                <w:rFonts w:ascii="Arial" w:hAnsi="Arial" w:cs="Arial"/>
                <w:snapToGrid/>
                <w:sz w:val="22"/>
                <w:szCs w:val="22"/>
              </w:rPr>
              <w:t xml:space="preserve">local workforce development policies by </w:t>
            </w:r>
            <w:r w:rsidR="00FB3FD2" w:rsidRPr="00FB3FD2">
              <w:rPr>
                <w:rFonts w:ascii="Arial" w:hAnsi="Arial" w:cs="Arial"/>
                <w:color w:val="2F5496" w:themeColor="accent5" w:themeShade="BF"/>
                <w:sz w:val="22"/>
                <w:szCs w:val="22"/>
              </w:rPr>
              <w:t xml:space="preserve">September 2017.  Five WIOA policies completed and approved.  Will continue </w:t>
            </w:r>
            <w:r w:rsidR="00FB3FD2" w:rsidRPr="00FB3FD2">
              <w:rPr>
                <w:rFonts w:ascii="Arial" w:hAnsi="Arial" w:cs="Arial"/>
                <w:color w:val="2F5496" w:themeColor="accent5" w:themeShade="BF"/>
                <w:sz w:val="22"/>
                <w:szCs w:val="22"/>
              </w:rPr>
              <w:lastRenderedPageBreak/>
              <w:t>policy development in April 2018- June 2019.</w:t>
            </w:r>
          </w:p>
          <w:p w14:paraId="02273701" w14:textId="3D148C23" w:rsidR="007300D4" w:rsidRPr="00FB3FD2" w:rsidRDefault="007300D4" w:rsidP="00806AF3">
            <w:pPr>
              <w:pStyle w:val="ListParagraph"/>
              <w:numPr>
                <w:ilvl w:val="0"/>
                <w:numId w:val="6"/>
              </w:numPr>
              <w:snapToGrid w:val="0"/>
              <w:spacing w:after="120"/>
              <w:contextualSpacing w:val="0"/>
              <w:rPr>
                <w:rFonts w:ascii="Arial" w:hAnsi="Arial" w:cs="Arial"/>
                <w:snapToGrid/>
                <w:color w:val="2F5496" w:themeColor="accent5" w:themeShade="BF"/>
                <w:sz w:val="22"/>
                <w:szCs w:val="22"/>
              </w:rPr>
            </w:pPr>
            <w:r w:rsidRPr="00806AF3">
              <w:rPr>
                <w:rFonts w:ascii="Arial" w:hAnsi="Arial" w:cs="Arial"/>
                <w:snapToGrid/>
                <w:sz w:val="22"/>
                <w:szCs w:val="22"/>
              </w:rPr>
              <w:t>Connect with and inform local legislators on workforce issue</w:t>
            </w:r>
            <w:r w:rsidR="00FB3FD2">
              <w:rPr>
                <w:rFonts w:ascii="Arial" w:hAnsi="Arial" w:cs="Arial"/>
                <w:snapToGrid/>
                <w:sz w:val="22"/>
                <w:szCs w:val="22"/>
              </w:rPr>
              <w:t xml:space="preserve">s.  </w:t>
            </w:r>
            <w:r w:rsidR="00FB3FD2" w:rsidRPr="00FB3FD2">
              <w:rPr>
                <w:rFonts w:ascii="Arial" w:hAnsi="Arial" w:cs="Arial"/>
                <w:snapToGrid/>
                <w:color w:val="2F5496" w:themeColor="accent5" w:themeShade="BF"/>
                <w:sz w:val="22"/>
                <w:szCs w:val="22"/>
              </w:rPr>
              <w:t>Completed March 2016 and March 2017; scheduled for April 2018 and will be done annually.</w:t>
            </w:r>
          </w:p>
          <w:p w14:paraId="3575C781" w14:textId="52053348" w:rsidR="007300D4" w:rsidRPr="00806AF3" w:rsidRDefault="007300D4" w:rsidP="00806AF3">
            <w:pPr>
              <w:pStyle w:val="ListParagraph"/>
              <w:numPr>
                <w:ilvl w:val="0"/>
                <w:numId w:val="6"/>
              </w:numPr>
              <w:snapToGrid w:val="0"/>
              <w:spacing w:after="120"/>
              <w:contextualSpacing w:val="0"/>
              <w:rPr>
                <w:rFonts w:ascii="Arial" w:hAnsi="Arial" w:cs="Arial"/>
                <w:snapToGrid/>
                <w:sz w:val="22"/>
                <w:szCs w:val="22"/>
              </w:rPr>
            </w:pPr>
            <w:r w:rsidRPr="00806AF3">
              <w:rPr>
                <w:rFonts w:ascii="Arial" w:hAnsi="Arial" w:cs="Arial"/>
                <w:snapToGrid/>
                <w:sz w:val="22"/>
                <w:szCs w:val="22"/>
              </w:rPr>
              <w:t>Engage stakeholders through regional forums (conducted in October 2016)</w:t>
            </w:r>
            <w:r w:rsidR="00FB3FD2">
              <w:rPr>
                <w:rFonts w:ascii="Arial" w:hAnsi="Arial" w:cs="Arial"/>
                <w:snapToGrid/>
                <w:sz w:val="22"/>
                <w:szCs w:val="22"/>
              </w:rPr>
              <w:t>.</w:t>
            </w:r>
            <w:r w:rsidRPr="00806AF3">
              <w:rPr>
                <w:rFonts w:ascii="Arial" w:hAnsi="Arial" w:cs="Arial"/>
                <w:snapToGrid/>
                <w:sz w:val="22"/>
                <w:szCs w:val="22"/>
              </w:rPr>
              <w:t xml:space="preserve">  Plan for future forums</w:t>
            </w:r>
            <w:r w:rsidR="00FB3FD2">
              <w:rPr>
                <w:rFonts w:ascii="Arial" w:hAnsi="Arial" w:cs="Arial"/>
                <w:snapToGrid/>
                <w:sz w:val="22"/>
                <w:szCs w:val="22"/>
              </w:rPr>
              <w:t>.</w:t>
            </w:r>
          </w:p>
          <w:p w14:paraId="027364CE" w14:textId="570AC9FC" w:rsidR="007300D4" w:rsidRDefault="007300D4" w:rsidP="00806AF3">
            <w:pPr>
              <w:pStyle w:val="ListParagraph"/>
              <w:numPr>
                <w:ilvl w:val="0"/>
                <w:numId w:val="6"/>
              </w:numPr>
              <w:snapToGrid w:val="0"/>
              <w:spacing w:after="120"/>
              <w:contextualSpacing w:val="0"/>
              <w:rPr>
                <w:rFonts w:ascii="Arial" w:hAnsi="Arial" w:cs="Arial"/>
                <w:snapToGrid/>
                <w:sz w:val="22"/>
                <w:szCs w:val="22"/>
              </w:rPr>
            </w:pPr>
            <w:r w:rsidRPr="00806AF3">
              <w:rPr>
                <w:rFonts w:ascii="Arial" w:hAnsi="Arial" w:cs="Arial"/>
                <w:snapToGrid/>
                <w:sz w:val="22"/>
                <w:szCs w:val="22"/>
              </w:rPr>
              <w:t>Joint</w:t>
            </w:r>
            <w:r w:rsidR="00FB3FD2">
              <w:rPr>
                <w:rFonts w:ascii="Arial" w:hAnsi="Arial" w:cs="Arial"/>
                <w:snapToGrid/>
                <w:sz w:val="22"/>
                <w:szCs w:val="22"/>
              </w:rPr>
              <w:t xml:space="preserve">ly hire </w:t>
            </w:r>
            <w:r w:rsidRPr="00806AF3">
              <w:rPr>
                <w:rFonts w:ascii="Arial" w:hAnsi="Arial" w:cs="Arial"/>
                <w:snapToGrid/>
                <w:sz w:val="22"/>
                <w:szCs w:val="22"/>
              </w:rPr>
              <w:t>t</w:t>
            </w:r>
            <w:r w:rsidR="00FB3FD2">
              <w:rPr>
                <w:rFonts w:ascii="Arial" w:hAnsi="Arial" w:cs="Arial"/>
                <w:snapToGrid/>
                <w:sz w:val="22"/>
                <w:szCs w:val="22"/>
              </w:rPr>
              <w:t>he</w:t>
            </w:r>
            <w:r w:rsidRPr="00806AF3">
              <w:rPr>
                <w:rFonts w:ascii="Arial" w:hAnsi="Arial" w:cs="Arial"/>
                <w:snapToGrid/>
                <w:sz w:val="22"/>
                <w:szCs w:val="22"/>
              </w:rPr>
              <w:t xml:space="preserve"> Rural Career Counseling Coordinator</w:t>
            </w:r>
            <w:r w:rsidR="001B5CFE" w:rsidRPr="00806AF3">
              <w:rPr>
                <w:rFonts w:ascii="Arial" w:hAnsi="Arial" w:cs="Arial"/>
                <w:snapToGrid/>
                <w:sz w:val="22"/>
                <w:szCs w:val="22"/>
              </w:rPr>
              <w:t xml:space="preserve"> (completed February 2016</w:t>
            </w:r>
            <w:r w:rsidR="00FB3FD2">
              <w:rPr>
                <w:rFonts w:ascii="Arial" w:hAnsi="Arial" w:cs="Arial"/>
                <w:snapToGrid/>
                <w:sz w:val="22"/>
                <w:szCs w:val="22"/>
              </w:rPr>
              <w:t xml:space="preserve"> and January 2018).  </w:t>
            </w:r>
            <w:r w:rsidR="004C560F">
              <w:rPr>
                <w:rFonts w:ascii="Arial" w:hAnsi="Arial" w:cs="Arial"/>
                <w:snapToGrid/>
                <w:color w:val="2F5496" w:themeColor="accent5" w:themeShade="BF"/>
                <w:sz w:val="22"/>
                <w:szCs w:val="22"/>
              </w:rPr>
              <w:t>In addition, D</w:t>
            </w:r>
            <w:r w:rsidR="00FB3FD2" w:rsidRPr="00C36D4B">
              <w:rPr>
                <w:rFonts w:ascii="Arial" w:hAnsi="Arial" w:cs="Arial"/>
                <w:snapToGrid/>
                <w:color w:val="2F5496" w:themeColor="accent5" w:themeShade="BF"/>
                <w:sz w:val="22"/>
                <w:szCs w:val="22"/>
              </w:rPr>
              <w:t xml:space="preserve">EED hired a Workforce Strategy Consultant (Fall 2018).  </w:t>
            </w:r>
            <w:r w:rsidR="00C36D4B" w:rsidRPr="00C36D4B">
              <w:rPr>
                <w:rFonts w:ascii="Arial" w:hAnsi="Arial" w:cs="Arial"/>
                <w:snapToGrid/>
                <w:color w:val="2F5496" w:themeColor="accent5" w:themeShade="BF"/>
                <w:sz w:val="22"/>
                <w:szCs w:val="22"/>
              </w:rPr>
              <w:t>Orientations completed.</w:t>
            </w:r>
            <w:r w:rsidR="00FB3FD2" w:rsidRPr="00C36D4B">
              <w:rPr>
                <w:rFonts w:ascii="Arial" w:hAnsi="Arial" w:cs="Arial"/>
                <w:snapToGrid/>
                <w:color w:val="2F5496" w:themeColor="accent5" w:themeShade="BF"/>
                <w:sz w:val="22"/>
                <w:szCs w:val="22"/>
              </w:rPr>
              <w:t xml:space="preserve">  On-going direct</w:t>
            </w:r>
            <w:r w:rsidR="00C36D4B" w:rsidRPr="00C36D4B">
              <w:rPr>
                <w:rFonts w:ascii="Arial" w:hAnsi="Arial" w:cs="Arial"/>
                <w:snapToGrid/>
                <w:color w:val="2F5496" w:themeColor="accent5" w:themeShade="BF"/>
                <w:sz w:val="22"/>
                <w:szCs w:val="22"/>
              </w:rPr>
              <w:t>ion provided through regional workgroup meetings.</w:t>
            </w:r>
          </w:p>
          <w:p w14:paraId="1FEEDB26" w14:textId="14190097" w:rsidR="007300D4" w:rsidRPr="00806AF3" w:rsidRDefault="007300D4" w:rsidP="00806AF3">
            <w:pPr>
              <w:pStyle w:val="ListParagraph"/>
              <w:numPr>
                <w:ilvl w:val="0"/>
                <w:numId w:val="6"/>
              </w:numPr>
              <w:snapToGrid w:val="0"/>
              <w:spacing w:after="120"/>
              <w:contextualSpacing w:val="0"/>
              <w:rPr>
                <w:rFonts w:ascii="Arial" w:hAnsi="Arial" w:cs="Arial"/>
                <w:snapToGrid/>
                <w:sz w:val="22"/>
                <w:szCs w:val="22"/>
              </w:rPr>
            </w:pPr>
            <w:r w:rsidRPr="00806AF3">
              <w:rPr>
                <w:rFonts w:ascii="Arial" w:hAnsi="Arial" w:cs="Arial"/>
                <w:snapToGrid/>
                <w:sz w:val="22"/>
                <w:szCs w:val="22"/>
              </w:rPr>
              <w:t>Provide professional development to southern MN Workforce Development Specialists through the Southern MN Professional Development Team (WDA 6, 7, 8 &amp; 9)</w:t>
            </w:r>
            <w:r w:rsidR="001B5CFE" w:rsidRPr="00806AF3">
              <w:rPr>
                <w:rFonts w:ascii="Arial" w:hAnsi="Arial" w:cs="Arial"/>
                <w:snapToGrid/>
                <w:sz w:val="22"/>
                <w:szCs w:val="22"/>
              </w:rPr>
              <w:t xml:space="preserve"> (Conducted bi-annually [more frequently if need</w:t>
            </w:r>
            <w:r w:rsidR="00806AF3" w:rsidRPr="00806AF3">
              <w:rPr>
                <w:rFonts w:ascii="Arial" w:hAnsi="Arial" w:cs="Arial"/>
                <w:snapToGrid/>
                <w:sz w:val="22"/>
                <w:szCs w:val="22"/>
              </w:rPr>
              <w:t>ed</w:t>
            </w:r>
            <w:r w:rsidR="001B5CFE" w:rsidRPr="00806AF3">
              <w:rPr>
                <w:rFonts w:ascii="Arial" w:hAnsi="Arial" w:cs="Arial"/>
                <w:snapToGrid/>
                <w:sz w:val="22"/>
                <w:szCs w:val="22"/>
              </w:rPr>
              <w:t xml:space="preserve">] – last training held </w:t>
            </w:r>
            <w:r w:rsidR="00C36D4B">
              <w:rPr>
                <w:rFonts w:ascii="Arial" w:hAnsi="Arial" w:cs="Arial"/>
                <w:snapToGrid/>
                <w:sz w:val="22"/>
                <w:szCs w:val="22"/>
              </w:rPr>
              <w:t>November 2017.</w:t>
            </w:r>
            <w:r w:rsidR="001B5CFE" w:rsidRPr="00806AF3">
              <w:rPr>
                <w:rFonts w:ascii="Arial" w:hAnsi="Arial" w:cs="Arial"/>
                <w:snapToGrid/>
                <w:sz w:val="22"/>
                <w:szCs w:val="22"/>
              </w:rPr>
              <w:t>)</w:t>
            </w:r>
          </w:p>
          <w:p w14:paraId="0CC7C2E3" w14:textId="01A33B11" w:rsidR="00C36D4B" w:rsidRPr="00C36D4B" w:rsidRDefault="007300D4" w:rsidP="00C36D4B">
            <w:pPr>
              <w:pStyle w:val="ListParagraph"/>
              <w:numPr>
                <w:ilvl w:val="0"/>
                <w:numId w:val="6"/>
              </w:numPr>
              <w:snapToGrid w:val="0"/>
              <w:spacing w:after="120"/>
              <w:contextualSpacing w:val="0"/>
              <w:rPr>
                <w:rFonts w:ascii="Arial" w:hAnsi="Arial" w:cs="Arial"/>
                <w:snapToGrid/>
                <w:sz w:val="22"/>
                <w:szCs w:val="22"/>
              </w:rPr>
            </w:pPr>
            <w:r w:rsidRPr="00C36D4B">
              <w:rPr>
                <w:rFonts w:ascii="Arial" w:hAnsi="Arial" w:cs="Arial"/>
                <w:snapToGrid/>
                <w:sz w:val="22"/>
                <w:szCs w:val="22"/>
              </w:rPr>
              <w:t>Jointly respond to grant opportunities</w:t>
            </w:r>
            <w:r w:rsidR="001B5CFE" w:rsidRPr="00C36D4B">
              <w:rPr>
                <w:rFonts w:ascii="Arial" w:hAnsi="Arial" w:cs="Arial"/>
                <w:snapToGrid/>
                <w:sz w:val="22"/>
                <w:szCs w:val="22"/>
              </w:rPr>
              <w:t xml:space="preserve"> – July 2016 – June 2018 (Region 5 received 2 Equity Grants – December 2016)</w:t>
            </w:r>
            <w:r w:rsidR="00C36D4B" w:rsidRPr="00C36D4B">
              <w:rPr>
                <w:rFonts w:ascii="Arial" w:hAnsi="Arial" w:cs="Arial"/>
                <w:snapToGrid/>
                <w:sz w:val="22"/>
                <w:szCs w:val="22"/>
              </w:rPr>
              <w:t xml:space="preserve">.  </w:t>
            </w:r>
            <w:r w:rsidR="00C36D4B" w:rsidRPr="00C36D4B">
              <w:rPr>
                <w:rFonts w:ascii="Arial" w:hAnsi="Arial" w:cs="Arial"/>
                <w:snapToGrid/>
                <w:color w:val="2F5496" w:themeColor="accent5" w:themeShade="BF"/>
                <w:sz w:val="22"/>
                <w:szCs w:val="22"/>
              </w:rPr>
              <w:t>In 2017-2018 have submitted 3 regional grants for funding.</w:t>
            </w:r>
          </w:p>
          <w:p w14:paraId="123EBDE3" w14:textId="77777777" w:rsidR="00C36D4B" w:rsidRDefault="007300D4" w:rsidP="00C36D4B">
            <w:pPr>
              <w:pStyle w:val="ListParagraph"/>
              <w:numPr>
                <w:ilvl w:val="0"/>
                <w:numId w:val="6"/>
              </w:numPr>
              <w:snapToGrid w:val="0"/>
              <w:spacing w:after="120"/>
              <w:contextualSpacing w:val="0"/>
              <w:rPr>
                <w:rFonts w:ascii="Arial" w:hAnsi="Arial" w:cs="Arial"/>
                <w:snapToGrid/>
                <w:sz w:val="22"/>
                <w:szCs w:val="22"/>
              </w:rPr>
            </w:pPr>
            <w:r w:rsidRPr="00806AF3">
              <w:rPr>
                <w:rFonts w:ascii="Arial" w:hAnsi="Arial" w:cs="Arial"/>
                <w:snapToGrid/>
                <w:sz w:val="22"/>
                <w:szCs w:val="22"/>
              </w:rPr>
              <w:t xml:space="preserve">Explore coordinated </w:t>
            </w:r>
            <w:r w:rsidR="001B5CFE" w:rsidRPr="00806AF3">
              <w:rPr>
                <w:rFonts w:ascii="Arial" w:hAnsi="Arial" w:cs="Arial"/>
                <w:snapToGrid/>
                <w:sz w:val="22"/>
                <w:szCs w:val="22"/>
              </w:rPr>
              <w:t>regional</w:t>
            </w:r>
            <w:r w:rsidRPr="00806AF3">
              <w:rPr>
                <w:rFonts w:ascii="Arial" w:hAnsi="Arial" w:cs="Arial"/>
                <w:snapToGrid/>
                <w:sz w:val="22"/>
                <w:szCs w:val="22"/>
              </w:rPr>
              <w:t xml:space="preserve"> monitor teams</w:t>
            </w:r>
            <w:r w:rsidR="001B5CFE" w:rsidRPr="00806AF3">
              <w:rPr>
                <w:rFonts w:ascii="Arial" w:hAnsi="Arial" w:cs="Arial"/>
                <w:snapToGrid/>
                <w:sz w:val="22"/>
                <w:szCs w:val="22"/>
              </w:rPr>
              <w:t xml:space="preserve"> </w:t>
            </w:r>
            <w:r w:rsidR="00927481" w:rsidRPr="00806AF3">
              <w:rPr>
                <w:rFonts w:ascii="Arial" w:hAnsi="Arial" w:cs="Arial"/>
                <w:snapToGrid/>
                <w:sz w:val="22"/>
                <w:szCs w:val="22"/>
              </w:rPr>
              <w:t>–</w:t>
            </w:r>
            <w:r w:rsidR="001B5CFE" w:rsidRPr="00806AF3">
              <w:rPr>
                <w:rFonts w:ascii="Arial" w:hAnsi="Arial" w:cs="Arial"/>
                <w:snapToGrid/>
                <w:sz w:val="22"/>
                <w:szCs w:val="22"/>
              </w:rPr>
              <w:t xml:space="preserve"> </w:t>
            </w:r>
            <w:r w:rsidR="00927481" w:rsidRPr="00C36D4B">
              <w:rPr>
                <w:rFonts w:ascii="Arial" w:hAnsi="Arial" w:cs="Arial"/>
                <w:snapToGrid/>
                <w:color w:val="2F5496" w:themeColor="accent5" w:themeShade="BF"/>
                <w:sz w:val="22"/>
                <w:szCs w:val="22"/>
              </w:rPr>
              <w:t>July 201</w:t>
            </w:r>
            <w:r w:rsidR="00C36D4B" w:rsidRPr="00C36D4B">
              <w:rPr>
                <w:rFonts w:ascii="Arial" w:hAnsi="Arial" w:cs="Arial"/>
                <w:snapToGrid/>
                <w:color w:val="2F5496" w:themeColor="accent5" w:themeShade="BF"/>
                <w:sz w:val="22"/>
                <w:szCs w:val="22"/>
              </w:rPr>
              <w:t>8</w:t>
            </w:r>
            <w:r w:rsidR="00C36D4B">
              <w:rPr>
                <w:rFonts w:ascii="Arial" w:hAnsi="Arial" w:cs="Arial"/>
                <w:snapToGrid/>
                <w:sz w:val="22"/>
                <w:szCs w:val="22"/>
              </w:rPr>
              <w:t>.</w:t>
            </w:r>
          </w:p>
          <w:p w14:paraId="24EACF55" w14:textId="77777777" w:rsidR="00C36D4B" w:rsidRPr="00AB374A" w:rsidRDefault="007300D4" w:rsidP="00C36D4B">
            <w:pPr>
              <w:pStyle w:val="ListParagraph"/>
              <w:numPr>
                <w:ilvl w:val="0"/>
                <w:numId w:val="6"/>
              </w:numPr>
              <w:snapToGrid w:val="0"/>
              <w:spacing w:after="120"/>
              <w:contextualSpacing w:val="0"/>
              <w:rPr>
                <w:rFonts w:ascii="Arial" w:hAnsi="Arial" w:cs="Arial"/>
                <w:snapToGrid/>
                <w:sz w:val="22"/>
                <w:szCs w:val="22"/>
              </w:rPr>
            </w:pPr>
            <w:r w:rsidRPr="00C36D4B">
              <w:rPr>
                <w:rFonts w:ascii="Arial" w:hAnsi="Arial" w:cs="Arial"/>
                <w:snapToGrid/>
                <w:sz w:val="22"/>
                <w:szCs w:val="22"/>
              </w:rPr>
              <w:t>Explore joint marketing</w:t>
            </w:r>
            <w:r w:rsidR="00C36D4B" w:rsidRPr="00C36D4B">
              <w:rPr>
                <w:rFonts w:ascii="Arial" w:hAnsi="Arial" w:cs="Arial"/>
                <w:snapToGrid/>
                <w:sz w:val="22"/>
                <w:szCs w:val="22"/>
              </w:rPr>
              <w:t xml:space="preserve"> materials/social media campaign.  </w:t>
            </w:r>
            <w:r w:rsidR="00C36D4B" w:rsidRPr="00C36D4B">
              <w:rPr>
                <w:rFonts w:ascii="Arial" w:hAnsi="Arial" w:cs="Arial"/>
                <w:snapToGrid/>
                <w:color w:val="2F5496" w:themeColor="accent5" w:themeShade="BF"/>
                <w:sz w:val="22"/>
                <w:szCs w:val="22"/>
              </w:rPr>
              <w:t>Explore strategies and align with CareerForce rebranding.  Regional branding meeting held in 2017.  New CareerForce brand implemented Fall 2018.</w:t>
            </w:r>
          </w:p>
          <w:p w14:paraId="45BE053F" w14:textId="1306D7EE" w:rsidR="00AB374A" w:rsidRPr="00C36D4B" w:rsidRDefault="00AB374A" w:rsidP="00C36D4B">
            <w:pPr>
              <w:pStyle w:val="ListParagraph"/>
              <w:numPr>
                <w:ilvl w:val="0"/>
                <w:numId w:val="6"/>
              </w:numPr>
              <w:snapToGrid w:val="0"/>
              <w:spacing w:after="120"/>
              <w:contextualSpacing w:val="0"/>
              <w:rPr>
                <w:rFonts w:ascii="Arial" w:hAnsi="Arial" w:cs="Arial"/>
                <w:snapToGrid/>
                <w:sz w:val="22"/>
                <w:szCs w:val="22"/>
              </w:rPr>
            </w:pPr>
            <w:r w:rsidRPr="00714ADF">
              <w:rPr>
                <w:rFonts w:ascii="Arial" w:hAnsi="Arial" w:cs="Arial"/>
                <w:snapToGrid/>
                <w:color w:val="2F5496" w:themeColor="accent5" w:themeShade="BF"/>
                <w:sz w:val="22"/>
                <w:szCs w:val="22"/>
              </w:rPr>
              <w:t>Local WDA EO officers will work together jointly to develop Equal Opportunity policies and plans required under WIOA regulations.</w:t>
            </w:r>
          </w:p>
        </w:tc>
      </w:tr>
    </w:tbl>
    <w:p w14:paraId="0A0EEA00" w14:textId="77777777" w:rsidR="007300D4" w:rsidRDefault="007300D4" w:rsidP="007300D4">
      <w:pPr>
        <w:widowControl/>
        <w:snapToGrid w:val="0"/>
        <w:ind w:left="360" w:hanging="360"/>
        <w:rPr>
          <w:rFonts w:ascii="Arial" w:hAnsi="Arial" w:cs="Arial"/>
          <w:snapToGrid/>
          <w:sz w:val="22"/>
          <w:szCs w:val="22"/>
        </w:rPr>
      </w:pPr>
    </w:p>
    <w:p w14:paraId="7933C91B" w14:textId="77777777" w:rsidR="00927481" w:rsidRDefault="00927481" w:rsidP="007300D4">
      <w:pPr>
        <w:widowControl/>
        <w:snapToGrid w:val="0"/>
        <w:ind w:left="360" w:hanging="360"/>
        <w:rPr>
          <w:rFonts w:ascii="Arial" w:hAnsi="Arial" w:cs="Arial"/>
          <w:b/>
          <w:snapToGrid/>
          <w:sz w:val="22"/>
          <w:szCs w:val="22"/>
        </w:rPr>
      </w:pPr>
    </w:p>
    <w:p w14:paraId="52B6F91C" w14:textId="77777777" w:rsidR="007300D4" w:rsidRPr="00B35502" w:rsidRDefault="007300D4" w:rsidP="007300D4">
      <w:pPr>
        <w:widowControl/>
        <w:snapToGrid w:val="0"/>
        <w:ind w:left="360" w:hanging="360"/>
        <w:rPr>
          <w:rFonts w:ascii="Arial" w:hAnsi="Arial" w:cs="Arial"/>
          <w:snapToGrid/>
          <w:sz w:val="22"/>
          <w:szCs w:val="22"/>
        </w:rPr>
      </w:pPr>
      <w:r w:rsidRPr="00B35502">
        <w:rPr>
          <w:rFonts w:ascii="Arial" w:hAnsi="Arial" w:cs="Arial"/>
          <w:b/>
          <w:snapToGrid/>
          <w:sz w:val="22"/>
          <w:szCs w:val="22"/>
        </w:rPr>
        <w:t>REGIONAL STRATEGIC PLANNING</w:t>
      </w:r>
    </w:p>
    <w:p w14:paraId="507F7B04" w14:textId="77777777" w:rsidR="007300D4" w:rsidRPr="00B35502" w:rsidRDefault="007300D4" w:rsidP="007300D4">
      <w:pPr>
        <w:snapToGrid w:val="0"/>
        <w:rPr>
          <w:rFonts w:ascii="Arial" w:hAnsi="Arial" w:cs="Arial"/>
          <w:i/>
          <w:snapToGrid/>
          <w:sz w:val="22"/>
          <w:szCs w:val="22"/>
        </w:rPr>
      </w:pPr>
      <w:r w:rsidRPr="00B35502">
        <w:rPr>
          <w:rFonts w:ascii="Arial" w:hAnsi="Arial" w:cs="Arial"/>
          <w:i/>
          <w:snapToGrid/>
          <w:sz w:val="22"/>
          <w:szCs w:val="22"/>
        </w:rPr>
        <w:t>The strategic planning component of the Regional Plan addresses three elements: strategic analytics, strategic approach and strategic operations. The overarching theme is to engage regional stakeholders in the process of establishing the strategic plan and to ensure that decisions are data driven and that the data can be used to measure gains and identify needs for improvement.</w:t>
      </w:r>
    </w:p>
    <w:p w14:paraId="459F2C1C" w14:textId="77777777" w:rsidR="007300D4" w:rsidRPr="00B35502" w:rsidRDefault="007300D4" w:rsidP="007300D4">
      <w:pPr>
        <w:widowControl/>
        <w:snapToGrid w:val="0"/>
        <w:ind w:left="360" w:hanging="360"/>
        <w:rPr>
          <w:rFonts w:ascii="Arial" w:hAnsi="Arial" w:cs="Arial"/>
          <w:snapToGrid/>
          <w:sz w:val="22"/>
          <w:szCs w:val="22"/>
        </w:rPr>
      </w:pPr>
    </w:p>
    <w:p w14:paraId="066BF7FB" w14:textId="77777777" w:rsidR="007300D4" w:rsidRPr="00B35502" w:rsidRDefault="007300D4" w:rsidP="007300D4">
      <w:pPr>
        <w:widowControl/>
        <w:snapToGrid w:val="0"/>
        <w:rPr>
          <w:rFonts w:ascii="Arial" w:hAnsi="Arial" w:cs="Arial"/>
          <w:i/>
          <w:snapToGrid/>
          <w:sz w:val="22"/>
          <w:szCs w:val="22"/>
        </w:rPr>
      </w:pPr>
      <w:r w:rsidRPr="00B35502">
        <w:rPr>
          <w:rFonts w:ascii="Arial" w:hAnsi="Arial" w:cs="Arial"/>
          <w:b/>
          <w:i/>
          <w:snapToGrid/>
          <w:sz w:val="22"/>
          <w:szCs w:val="22"/>
        </w:rPr>
        <w:t>Strategic Analytics</w:t>
      </w:r>
      <w:r w:rsidRPr="00B35502">
        <w:rPr>
          <w:rFonts w:ascii="Arial" w:hAnsi="Arial" w:cs="Arial"/>
          <w:i/>
          <w:snapToGrid/>
          <w:sz w:val="22"/>
          <w:szCs w:val="22"/>
        </w:rPr>
        <w:t>: The assessment of the regional workforce development area focuses on key conditions. These conditions are detailed in the following response needs.</w:t>
      </w:r>
    </w:p>
    <w:p w14:paraId="7715086F" w14:textId="77777777" w:rsidR="007300D4" w:rsidRPr="00B35502" w:rsidRDefault="007300D4" w:rsidP="007300D4">
      <w:pPr>
        <w:widowControl/>
        <w:snapToGrid w:val="0"/>
        <w:ind w:left="360" w:hanging="360"/>
        <w:rPr>
          <w:rFonts w:ascii="Arial" w:hAnsi="Arial" w:cs="Arial"/>
          <w:snapToGrid/>
          <w:sz w:val="22"/>
          <w:szCs w:val="22"/>
        </w:rPr>
      </w:pPr>
    </w:p>
    <w:p w14:paraId="7CF189A0" w14:textId="77777777" w:rsidR="007300D4" w:rsidRPr="00B35502" w:rsidRDefault="007300D4" w:rsidP="007300D4">
      <w:pPr>
        <w:widowControl/>
        <w:numPr>
          <w:ilvl w:val="0"/>
          <w:numId w:val="2"/>
        </w:numPr>
        <w:snapToGrid w:val="0"/>
        <w:ind w:left="360"/>
        <w:rPr>
          <w:rFonts w:ascii="Arial" w:hAnsi="Arial" w:cs="Arial"/>
          <w:snapToGrid/>
          <w:sz w:val="22"/>
          <w:szCs w:val="22"/>
        </w:rPr>
      </w:pPr>
      <w:r w:rsidRPr="00B35502">
        <w:rPr>
          <w:rFonts w:ascii="Arial" w:hAnsi="Arial" w:cs="Arial"/>
          <w:snapToGrid/>
          <w:sz w:val="22"/>
          <w:szCs w:val="22"/>
        </w:rPr>
        <w:t>Describe the condition of the regional economy and cite the sources of data and analysis.</w:t>
      </w:r>
    </w:p>
    <w:p w14:paraId="5939B057" w14:textId="77777777" w:rsidR="007300D4" w:rsidRPr="00B35502" w:rsidRDefault="007300D4" w:rsidP="007300D4">
      <w:pPr>
        <w:widowControl/>
        <w:snapToGrid w:val="0"/>
        <w:ind w:left="360" w:hanging="360"/>
        <w:rPr>
          <w:rFonts w:ascii="Arial" w:hAnsi="Arial" w:cs="Arial"/>
          <w:snapToGrid/>
          <w:sz w:val="22"/>
          <w:szCs w:val="22"/>
        </w:rPr>
      </w:pPr>
    </w:p>
    <w:tbl>
      <w:tblPr>
        <w:tblW w:w="8910" w:type="dxa"/>
        <w:tblInd w:w="4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910"/>
      </w:tblGrid>
      <w:tr w:rsidR="007300D4" w:rsidRPr="00B35502" w14:paraId="6865E6E8" w14:textId="77777777" w:rsidTr="007C56AB">
        <w:tc>
          <w:tcPr>
            <w:tcW w:w="8910" w:type="dxa"/>
            <w:tcMar>
              <w:top w:w="58" w:type="dxa"/>
              <w:left w:w="115" w:type="dxa"/>
              <w:bottom w:w="58" w:type="dxa"/>
              <w:right w:w="115" w:type="dxa"/>
            </w:tcMar>
            <w:vAlign w:val="bottom"/>
          </w:tcPr>
          <w:p w14:paraId="152EE521" w14:textId="72B96D4B"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Regional Workforce Development Area #5 (RWDA #5) con</w:t>
            </w:r>
            <w:r w:rsidR="00862695">
              <w:rPr>
                <w:rFonts w:ascii="Arial" w:hAnsi="Arial" w:cs="Arial"/>
                <w:snapToGrid/>
                <w:sz w:val="22"/>
                <w:szCs w:val="22"/>
              </w:rPr>
              <w:t>sists of the 23-county area of South Central and S</w:t>
            </w:r>
            <w:r w:rsidRPr="00B35502">
              <w:rPr>
                <w:rFonts w:ascii="Arial" w:hAnsi="Arial" w:cs="Arial"/>
                <w:snapToGrid/>
                <w:sz w:val="22"/>
                <w:szCs w:val="22"/>
              </w:rPr>
              <w:t>outhwest Minnesota.  The region includes three economic development regions (Regions 6, 8 and 9) and one metropolitan statistical area (greater Mankato/North Mankato).</w:t>
            </w:r>
          </w:p>
          <w:p w14:paraId="4318EF91"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EAB5994" w14:textId="4EA2BEEC"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 xml:space="preserve">The RWDA #5 economy was analyzed by a thorough review of labor market information through our MN DEED Labor Market Analysts; engaging board members, partners and community in a dialogue about workforce and economic development needs; and input </w:t>
            </w:r>
            <w:r w:rsidRPr="00B35502">
              <w:rPr>
                <w:rFonts w:ascii="Arial" w:hAnsi="Arial" w:cs="Arial"/>
                <w:snapToGrid/>
                <w:sz w:val="22"/>
                <w:szCs w:val="22"/>
              </w:rPr>
              <w:lastRenderedPageBreak/>
              <w:t xml:space="preserve">from local employers. This approach gives us a good understanding of the region by combining what statistics reveal with the real-time knowledge of local employers and community partners.  </w:t>
            </w:r>
            <w:bookmarkStart w:id="32" w:name="OLE_LINK2"/>
            <w:r w:rsidRPr="00B35502">
              <w:rPr>
                <w:rFonts w:ascii="Arial" w:hAnsi="Arial" w:cs="Arial"/>
                <w:snapToGrid/>
                <w:sz w:val="22"/>
                <w:szCs w:val="22"/>
              </w:rPr>
              <w:t xml:space="preserve">The </w:t>
            </w:r>
            <w:r w:rsidR="00862695" w:rsidRPr="00862695">
              <w:rPr>
                <w:rFonts w:ascii="Arial" w:hAnsi="Arial" w:cs="Arial"/>
                <w:snapToGrid/>
                <w:color w:val="2F5496" w:themeColor="accent5" w:themeShade="BF"/>
                <w:sz w:val="22"/>
                <w:szCs w:val="22"/>
              </w:rPr>
              <w:t xml:space="preserve">updated </w:t>
            </w:r>
            <w:r w:rsidRPr="00B35502">
              <w:rPr>
                <w:rFonts w:ascii="Arial" w:hAnsi="Arial" w:cs="Arial"/>
                <w:snapToGrid/>
                <w:sz w:val="22"/>
                <w:szCs w:val="22"/>
              </w:rPr>
              <w:t>Regional Profile for the 23-county labor market area is attached (Attachment 1).  Sources of data and analysis are notated on the attached profile.  Below is a summary of the data.</w:t>
            </w:r>
          </w:p>
          <w:p w14:paraId="7E985CAD"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5C90DA1C" w14:textId="3BBB4608" w:rsidR="00DB071E"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 xml:space="preserve">Industry </w:t>
            </w:r>
            <w:r w:rsidRPr="002D3D8A">
              <w:rPr>
                <w:rFonts w:ascii="Arial" w:hAnsi="Arial" w:cs="Arial"/>
                <w:b/>
                <w:snapToGrid/>
                <w:sz w:val="22"/>
                <w:szCs w:val="22"/>
              </w:rPr>
              <w:t>Employment</w:t>
            </w:r>
            <w:r w:rsidRPr="002D3D8A">
              <w:rPr>
                <w:rFonts w:ascii="Arial" w:hAnsi="Arial" w:cs="Arial"/>
                <w:snapToGrid/>
                <w:sz w:val="22"/>
                <w:szCs w:val="22"/>
              </w:rPr>
              <w:t xml:space="preserve">:  </w:t>
            </w:r>
            <w:r w:rsidR="00DB071E" w:rsidRPr="002D3D8A">
              <w:rPr>
                <w:rFonts w:ascii="Arial" w:hAnsi="Arial" w:cs="Arial"/>
                <w:snapToGrid/>
                <w:color w:val="2F5496" w:themeColor="accent5" w:themeShade="BF"/>
                <w:sz w:val="22"/>
                <w:szCs w:val="22"/>
              </w:rPr>
              <w:t>Southwest Minnesota (RWDA #5) reached a peak of 178,091 jobs in 2008, then hit a low of 171,042 jobs in 2010, and has still not recovered all of the jobs lost during the recession.  The region has seen employment ups and downs over the past decade, but ended 2016 with about 1,200 fewer jobs than it had in 2006 (see Figure 12, page 13 of Attachment 1).</w:t>
            </w:r>
            <w:r w:rsidR="002D3D8A" w:rsidRPr="002D3D8A">
              <w:rPr>
                <w:rFonts w:ascii="Arial" w:hAnsi="Arial" w:cs="Arial"/>
                <w:snapToGrid/>
                <w:color w:val="2F5496" w:themeColor="accent5" w:themeShade="BF"/>
                <w:sz w:val="22"/>
                <w:szCs w:val="22"/>
              </w:rPr>
              <w:t xml:space="preserve">  The manufacturing industry was particularly impacted by the recession.</w:t>
            </w:r>
          </w:p>
          <w:p w14:paraId="44BF1B8A"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729052B3"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The labor market in RWDA #5 is characterized by a diverse industry base built largely on manufacturing, health care/social assistance, and retail trade (see Table 13, page 12 of At</w:t>
            </w:r>
            <w:bookmarkEnd w:id="32"/>
            <w:r w:rsidRPr="00B35502">
              <w:rPr>
                <w:rFonts w:ascii="Arial" w:hAnsi="Arial" w:cs="Arial"/>
                <w:snapToGrid/>
                <w:sz w:val="22"/>
                <w:szCs w:val="22"/>
              </w:rPr>
              <w:t>tachment 1). The top industries in the region that continue to experience employment gains include: manufacturing, health care/social assistance, construction, transportation/warehousing, agriculture, and professional/technical services.</w:t>
            </w:r>
          </w:p>
          <w:p w14:paraId="25C18781"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b/>
                <w:snapToGrid/>
                <w:sz w:val="22"/>
                <w:szCs w:val="22"/>
              </w:rPr>
            </w:pPr>
          </w:p>
          <w:p w14:paraId="66C28697" w14:textId="6237149A" w:rsidR="002D3D8A"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 xml:space="preserve">Distinguishing Industries:  </w:t>
            </w:r>
            <w:r w:rsidRPr="00B35502">
              <w:rPr>
                <w:rFonts w:ascii="Arial" w:hAnsi="Arial" w:cs="Arial"/>
                <w:snapToGrid/>
                <w:sz w:val="22"/>
                <w:szCs w:val="22"/>
              </w:rPr>
              <w:t>RWDA #5 stands out in the state for its higher concentrations of employment in manufacturing and agriculture (see Table 1</w:t>
            </w:r>
            <w:r w:rsidR="00C03CC3">
              <w:rPr>
                <w:rFonts w:ascii="Arial" w:hAnsi="Arial" w:cs="Arial"/>
                <w:snapToGrid/>
                <w:sz w:val="22"/>
                <w:szCs w:val="22"/>
              </w:rPr>
              <w:t>5</w:t>
            </w:r>
            <w:r w:rsidRPr="00B35502">
              <w:rPr>
                <w:rFonts w:ascii="Arial" w:hAnsi="Arial" w:cs="Arial"/>
                <w:snapToGrid/>
                <w:sz w:val="22"/>
                <w:szCs w:val="22"/>
              </w:rPr>
              <w:t>, page 1</w:t>
            </w:r>
            <w:r w:rsidR="00C03CC3">
              <w:rPr>
                <w:rFonts w:ascii="Arial" w:hAnsi="Arial" w:cs="Arial"/>
                <w:snapToGrid/>
                <w:sz w:val="22"/>
                <w:szCs w:val="22"/>
              </w:rPr>
              <w:t>5</w:t>
            </w:r>
            <w:r w:rsidRPr="00B35502">
              <w:rPr>
                <w:rFonts w:ascii="Arial" w:hAnsi="Arial" w:cs="Arial"/>
                <w:snapToGrid/>
                <w:sz w:val="22"/>
                <w:szCs w:val="22"/>
              </w:rPr>
              <w:t xml:space="preserve"> of Attachment 1).</w:t>
            </w:r>
            <w:r w:rsidR="00195B4E">
              <w:rPr>
                <w:rFonts w:ascii="Arial" w:hAnsi="Arial" w:cs="Arial"/>
                <w:snapToGrid/>
                <w:sz w:val="22"/>
                <w:szCs w:val="22"/>
              </w:rPr>
              <w:t xml:space="preserve">  </w:t>
            </w:r>
            <w:r w:rsidR="00195B4E" w:rsidRPr="00195B4E">
              <w:rPr>
                <w:rFonts w:ascii="Arial" w:hAnsi="Arial" w:cs="Arial"/>
                <w:snapToGrid/>
                <w:color w:val="2F5496" w:themeColor="accent5" w:themeShade="BF"/>
                <w:sz w:val="22"/>
                <w:szCs w:val="22"/>
              </w:rPr>
              <w:t>RWDA #5</w:t>
            </w:r>
            <w:r w:rsidR="002D3D8A" w:rsidRPr="00195B4E">
              <w:rPr>
                <w:rFonts w:ascii="Arial" w:hAnsi="Arial" w:cs="Arial"/>
                <w:snapToGrid/>
                <w:color w:val="2F5496" w:themeColor="accent5" w:themeShade="BF"/>
                <w:sz w:val="22"/>
                <w:szCs w:val="22"/>
              </w:rPr>
              <w:t xml:space="preserve"> is the only region where manufacturing is still the largest employing industry, accounting for 17.8 percent of total jobs in the region. That is 6.5 percent higher than the state’s concentration of employment in manufacturing.</w:t>
            </w:r>
          </w:p>
          <w:p w14:paraId="76317AC6"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633FF4D7" w14:textId="6BF4F932" w:rsidR="007300D4" w:rsidRPr="00C03CC3" w:rsidRDefault="007300D4" w:rsidP="00C03CC3">
            <w:pPr>
              <w:tabs>
                <w:tab w:val="left" w:pos="-1360"/>
                <w:tab w:val="left" w:pos="-900"/>
                <w:tab w:val="left" w:pos="-87"/>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color w:val="2F5496" w:themeColor="accent5" w:themeShade="BF"/>
                <w:sz w:val="22"/>
                <w:szCs w:val="22"/>
              </w:rPr>
            </w:pPr>
            <w:r w:rsidRPr="00B35502">
              <w:rPr>
                <w:rFonts w:ascii="Arial" w:hAnsi="Arial" w:cs="Arial"/>
                <w:b/>
                <w:snapToGrid/>
                <w:sz w:val="22"/>
                <w:szCs w:val="22"/>
              </w:rPr>
              <w:t xml:space="preserve">Industry Projections:  </w:t>
            </w:r>
            <w:r w:rsidRPr="00B35502">
              <w:rPr>
                <w:rFonts w:ascii="Arial" w:hAnsi="Arial" w:cs="Arial"/>
                <w:snapToGrid/>
                <w:sz w:val="22"/>
                <w:szCs w:val="22"/>
              </w:rPr>
              <w:t>The RWDA #5 is projected to grow</w:t>
            </w:r>
            <w:r w:rsidRPr="00C03CC3">
              <w:rPr>
                <w:rFonts w:ascii="Arial" w:hAnsi="Arial" w:cs="Arial"/>
                <w:snapToGrid/>
                <w:color w:val="2F5496" w:themeColor="accent5" w:themeShade="BF"/>
                <w:sz w:val="22"/>
                <w:szCs w:val="22"/>
              </w:rPr>
              <w:t xml:space="preserve"> </w:t>
            </w:r>
            <w:r w:rsidR="00C03CC3" w:rsidRPr="00C03CC3">
              <w:rPr>
                <w:rFonts w:ascii="Arial" w:hAnsi="Arial" w:cs="Arial"/>
                <w:snapToGrid/>
                <w:color w:val="2F5496" w:themeColor="accent5" w:themeShade="BF"/>
                <w:sz w:val="22"/>
                <w:szCs w:val="22"/>
              </w:rPr>
              <w:t>1.0 percent from 2014 to 2024, a gain of 2,114 new jobs. The largest and fastest growing industry is expected to be health care and social assistance, which may gain over 3,100 jobs.</w:t>
            </w:r>
            <w:r w:rsidRPr="00C03CC3">
              <w:rPr>
                <w:rFonts w:ascii="Arial" w:hAnsi="Arial" w:cs="Arial"/>
                <w:snapToGrid/>
                <w:color w:val="2F5496" w:themeColor="accent5" w:themeShade="BF"/>
                <w:sz w:val="22"/>
                <w:szCs w:val="22"/>
              </w:rPr>
              <w:t xml:space="preserve">  </w:t>
            </w:r>
            <w:r w:rsidRPr="00B35502">
              <w:rPr>
                <w:rFonts w:ascii="Arial" w:hAnsi="Arial" w:cs="Arial"/>
                <w:snapToGrid/>
                <w:sz w:val="22"/>
                <w:szCs w:val="22"/>
              </w:rPr>
              <w:t>Most of the employment gains is expected to be in health care/social assistance, particularly in nursing and residential care, but also including hospitals, ambulatory health care services and social assistance (see Table 1</w:t>
            </w:r>
            <w:r w:rsidR="00C03CC3">
              <w:rPr>
                <w:rFonts w:ascii="Arial" w:hAnsi="Arial" w:cs="Arial"/>
                <w:snapToGrid/>
                <w:sz w:val="22"/>
                <w:szCs w:val="22"/>
              </w:rPr>
              <w:t>6</w:t>
            </w:r>
            <w:r w:rsidRPr="00B35502">
              <w:rPr>
                <w:rFonts w:ascii="Arial" w:hAnsi="Arial" w:cs="Arial"/>
                <w:snapToGrid/>
                <w:sz w:val="22"/>
                <w:szCs w:val="22"/>
              </w:rPr>
              <w:t>, page 1</w:t>
            </w:r>
            <w:r w:rsidR="00C03CC3">
              <w:rPr>
                <w:rFonts w:ascii="Arial" w:hAnsi="Arial" w:cs="Arial"/>
                <w:snapToGrid/>
                <w:sz w:val="22"/>
                <w:szCs w:val="22"/>
              </w:rPr>
              <w:t>5</w:t>
            </w:r>
            <w:r w:rsidRPr="00B35502">
              <w:rPr>
                <w:rFonts w:ascii="Arial" w:hAnsi="Arial" w:cs="Arial"/>
                <w:snapToGrid/>
                <w:sz w:val="22"/>
                <w:szCs w:val="22"/>
              </w:rPr>
              <w:t xml:space="preserve"> of Attachment 1)</w:t>
            </w:r>
            <w:r w:rsidRPr="00C03CC3">
              <w:rPr>
                <w:rFonts w:ascii="Arial" w:hAnsi="Arial" w:cs="Arial"/>
                <w:snapToGrid/>
                <w:color w:val="2F5496" w:themeColor="accent5" w:themeShade="BF"/>
                <w:sz w:val="22"/>
                <w:szCs w:val="22"/>
              </w:rPr>
              <w:t xml:space="preserve">.  </w:t>
            </w:r>
            <w:r w:rsidR="00C03CC3" w:rsidRPr="00C03CC3">
              <w:rPr>
                <w:rFonts w:ascii="Arial" w:hAnsi="Arial" w:cs="Arial"/>
                <w:snapToGrid/>
                <w:color w:val="2F5496" w:themeColor="accent5" w:themeShade="BF"/>
                <w:sz w:val="22"/>
                <w:szCs w:val="22"/>
              </w:rPr>
              <w:t>Rapid employment growth is expected in construction, administrative support and waste services, wholesale trade, finance and insurance, and transportation and warehousing.</w:t>
            </w:r>
          </w:p>
          <w:p w14:paraId="27A0C023"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4E240484" w14:textId="4FF70B8D" w:rsidR="001F692B"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 xml:space="preserve">Job Vacancies:  </w:t>
            </w:r>
            <w:r w:rsidR="001F692B">
              <w:rPr>
                <w:rFonts w:ascii="Arial" w:hAnsi="Arial" w:cs="Arial"/>
                <w:snapToGrid/>
                <w:color w:val="2F5496" w:themeColor="accent5" w:themeShade="BF"/>
                <w:sz w:val="22"/>
                <w:szCs w:val="22"/>
              </w:rPr>
              <w:t>Regional e</w:t>
            </w:r>
            <w:r w:rsidR="001F692B" w:rsidRPr="001F692B">
              <w:rPr>
                <w:rFonts w:ascii="Arial" w:hAnsi="Arial" w:cs="Arial"/>
                <w:snapToGrid/>
                <w:color w:val="2F5496" w:themeColor="accent5" w:themeShade="BF"/>
                <w:sz w:val="22"/>
                <w:szCs w:val="22"/>
              </w:rPr>
              <w:t xml:space="preserve">mployers reported 6,322 job vacancies in the fourth quarter of 2016, which was a decline of about 700 fewer openings compared to the past year, but still the seventh highest number ever reported. Overall, 33 percent of the openings were part-time, 30 percent required postsecondary education, and 32 percent required a year or more of experience.  </w:t>
            </w:r>
            <w:r w:rsidR="001F692B" w:rsidRPr="00B35502">
              <w:rPr>
                <w:rFonts w:ascii="Arial" w:hAnsi="Arial" w:cs="Arial"/>
                <w:snapToGrid/>
                <w:sz w:val="22"/>
                <w:szCs w:val="22"/>
              </w:rPr>
              <w:t>Full-time vacancies reported included transportation and material moving, production, installation/maintenance and repair, office and administrative support, architecture and engineering, construction, and business &amp; financial operations occupations (see Table 1</w:t>
            </w:r>
            <w:r w:rsidR="005A2418">
              <w:rPr>
                <w:rFonts w:ascii="Arial" w:hAnsi="Arial" w:cs="Arial"/>
                <w:snapToGrid/>
                <w:sz w:val="22"/>
                <w:szCs w:val="22"/>
              </w:rPr>
              <w:t>1, page 11</w:t>
            </w:r>
            <w:r w:rsidR="001F692B" w:rsidRPr="00B35502">
              <w:rPr>
                <w:rFonts w:ascii="Arial" w:hAnsi="Arial" w:cs="Arial"/>
                <w:snapToGrid/>
                <w:sz w:val="22"/>
                <w:szCs w:val="22"/>
              </w:rPr>
              <w:t xml:space="preserve"> of Attachment 1).   </w:t>
            </w:r>
          </w:p>
          <w:p w14:paraId="284D5303"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397674E7"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Our local employers report that they are having a difficult time finding skilled labor.  Specific occupations that were identified as difficult to find were:  maintenance/boiler operators, skilled trade occupations, truck drivers, lab technicians, physical therapists, physicians, nurses/nursing assistants, and social service technicians/social workers.</w:t>
            </w:r>
          </w:p>
          <w:p w14:paraId="106FA174"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591A952" w14:textId="029D9D6A"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 xml:space="preserve">Occupations in Demand:  </w:t>
            </w:r>
            <w:r w:rsidRPr="00B35502">
              <w:rPr>
                <w:rFonts w:ascii="Arial" w:hAnsi="Arial" w:cs="Arial"/>
                <w:snapToGrid/>
                <w:sz w:val="22"/>
                <w:szCs w:val="22"/>
              </w:rPr>
              <w:t xml:space="preserve">There are well over 200 occupations showing relatively high demand in RWDA #5.  </w:t>
            </w:r>
            <w:r w:rsidR="005A2418" w:rsidRPr="005A2418">
              <w:rPr>
                <w:rFonts w:ascii="Arial" w:hAnsi="Arial" w:cs="Arial"/>
                <w:snapToGrid/>
                <w:color w:val="2F5496" w:themeColor="accent5" w:themeShade="BF"/>
                <w:sz w:val="22"/>
                <w:szCs w:val="22"/>
              </w:rPr>
              <w:t xml:space="preserve">These occupations are spread across different sectors but are </w:t>
            </w:r>
            <w:r w:rsidR="005A2418" w:rsidRPr="005A2418">
              <w:rPr>
                <w:rFonts w:ascii="Arial" w:hAnsi="Arial" w:cs="Arial"/>
                <w:snapToGrid/>
                <w:color w:val="2F5496" w:themeColor="accent5" w:themeShade="BF"/>
                <w:sz w:val="22"/>
                <w:szCs w:val="22"/>
              </w:rPr>
              <w:lastRenderedPageBreak/>
              <w:t>also concentrated in the region’s major industries of manufacturing, health care, transportation, and other related industries</w:t>
            </w:r>
            <w:r w:rsidR="005A2418">
              <w:rPr>
                <w:sz w:val="22"/>
                <w:szCs w:val="22"/>
              </w:rPr>
              <w:t xml:space="preserve"> </w:t>
            </w:r>
            <w:r w:rsidR="005A2418">
              <w:rPr>
                <w:rFonts w:ascii="Arial" w:hAnsi="Arial" w:cs="Arial"/>
                <w:snapToGrid/>
                <w:sz w:val="22"/>
                <w:szCs w:val="22"/>
              </w:rPr>
              <w:t>(see Table 12, page 12</w:t>
            </w:r>
            <w:r w:rsidRPr="00B35502">
              <w:rPr>
                <w:rFonts w:ascii="Arial" w:hAnsi="Arial" w:cs="Arial"/>
                <w:snapToGrid/>
                <w:sz w:val="22"/>
                <w:szCs w:val="22"/>
              </w:rPr>
              <w:t xml:space="preserve"> of Attachment 1).</w:t>
            </w:r>
          </w:p>
          <w:p w14:paraId="601981E2" w14:textId="77777777" w:rsidR="007300D4"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73AC8F8C" w14:textId="77777777" w:rsidR="005A2418" w:rsidRPr="00B35502" w:rsidRDefault="005A2418"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5D4C8C59" w14:textId="0923CA3D" w:rsidR="00750617" w:rsidRPr="00A2242F"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color w:val="2F5496" w:themeColor="accent5" w:themeShade="BF"/>
                <w:sz w:val="22"/>
                <w:szCs w:val="22"/>
              </w:rPr>
            </w:pPr>
            <w:r w:rsidRPr="00B35502">
              <w:rPr>
                <w:rFonts w:ascii="Arial" w:hAnsi="Arial" w:cs="Arial"/>
                <w:b/>
                <w:snapToGrid/>
                <w:sz w:val="22"/>
                <w:szCs w:val="22"/>
              </w:rPr>
              <w:t xml:space="preserve">Income and Wages:  </w:t>
            </w:r>
            <w:r w:rsidR="00750617" w:rsidRPr="00750617">
              <w:rPr>
                <w:rFonts w:ascii="Arial" w:hAnsi="Arial" w:cs="Arial"/>
                <w:snapToGrid/>
                <w:color w:val="2F5496" w:themeColor="accent5" w:themeShade="BF"/>
                <w:sz w:val="22"/>
                <w:szCs w:val="22"/>
              </w:rPr>
              <w:t>Household incomes were significantly lower in Southwest Minnesota than the rest of the state. The median household income in Southwest was $52,018 in 2015, compared to $61,492 in Minnesota. Nearly half (48.1%) of the households in the region had incomes below $50,000 in 2015, compared to 40.6 percent of households statewide.</w:t>
            </w:r>
            <w:r w:rsidR="00750617">
              <w:rPr>
                <w:rFonts w:ascii="Arial" w:hAnsi="Arial" w:cs="Arial"/>
                <w:snapToGrid/>
                <w:color w:val="2F5496" w:themeColor="accent5" w:themeShade="BF"/>
                <w:sz w:val="22"/>
                <w:szCs w:val="22"/>
              </w:rPr>
              <w:t xml:space="preserve">  </w:t>
            </w:r>
            <w:r w:rsidR="00750617" w:rsidRPr="00A2242F">
              <w:rPr>
                <w:rFonts w:ascii="Arial" w:hAnsi="Arial" w:cs="Arial"/>
                <w:snapToGrid/>
                <w:color w:val="2F5496" w:themeColor="accent5" w:themeShade="BF"/>
                <w:sz w:val="22"/>
                <w:szCs w:val="22"/>
              </w:rPr>
              <w:t>Southwest Minnesota’s per capita income was just 84 percent of the statewide level.</w:t>
            </w:r>
          </w:p>
          <w:p w14:paraId="0339EA15"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5FD5E837" w14:textId="38EC7228"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 xml:space="preserve">According to DEED’s </w:t>
            </w:r>
            <w:r w:rsidRPr="00B35502">
              <w:rPr>
                <w:rFonts w:ascii="Arial" w:hAnsi="Arial" w:cs="Arial"/>
                <w:snapToGrid/>
                <w:sz w:val="22"/>
                <w:szCs w:val="22"/>
                <w:u w:val="single"/>
              </w:rPr>
              <w:t>Cost of Living</w:t>
            </w:r>
            <w:r w:rsidRPr="00B35502">
              <w:rPr>
                <w:rFonts w:ascii="Arial" w:hAnsi="Arial" w:cs="Arial"/>
                <w:snapToGrid/>
                <w:sz w:val="22"/>
                <w:szCs w:val="22"/>
              </w:rPr>
              <w:t xml:space="preserve"> tool, the basic needs budget for an average family (2 adults with 1 child, with 1 full-time and 1 part-time worker) in the </w:t>
            </w:r>
            <w:r w:rsidR="00750617">
              <w:rPr>
                <w:rFonts w:ascii="Arial" w:hAnsi="Arial" w:cs="Arial"/>
                <w:snapToGrid/>
                <w:sz w:val="22"/>
                <w:szCs w:val="22"/>
              </w:rPr>
              <w:t xml:space="preserve">Minnesota </w:t>
            </w:r>
            <w:r w:rsidRPr="00B35502">
              <w:rPr>
                <w:rFonts w:ascii="Arial" w:hAnsi="Arial" w:cs="Arial"/>
                <w:snapToGrid/>
                <w:sz w:val="22"/>
                <w:szCs w:val="22"/>
              </w:rPr>
              <w:t>was</w:t>
            </w:r>
            <w:r w:rsidRPr="00750617">
              <w:rPr>
                <w:rFonts w:ascii="Arial" w:hAnsi="Arial" w:cs="Arial"/>
                <w:snapToGrid/>
                <w:color w:val="2F5496" w:themeColor="accent5" w:themeShade="BF"/>
                <w:sz w:val="22"/>
                <w:szCs w:val="22"/>
              </w:rPr>
              <w:t xml:space="preserve"> </w:t>
            </w:r>
            <w:r w:rsidR="00750617" w:rsidRPr="00750617">
              <w:rPr>
                <w:rFonts w:ascii="Arial" w:hAnsi="Arial" w:cs="Arial"/>
                <w:color w:val="2F5496" w:themeColor="accent5" w:themeShade="BF"/>
                <w:sz w:val="22"/>
                <w:szCs w:val="22"/>
              </w:rPr>
              <w:t xml:space="preserve">$55,200 in 2017. The cost of living for a similar family in Southwest Minnesota was $43,776 – which was easily the lowest in the state.  </w:t>
            </w:r>
            <w:r w:rsidRPr="00B35502">
              <w:rPr>
                <w:rFonts w:ascii="Arial" w:hAnsi="Arial" w:cs="Arial"/>
                <w:snapToGrid/>
                <w:sz w:val="22"/>
                <w:szCs w:val="22"/>
              </w:rPr>
              <w:t xml:space="preserve">However, the monthly costs for housing, child care, taxes and transportation are also lower than the rest of the state. In order to meet the basic cost of living in the region, the full-time and part-time worker in the family would need to earn at least </w:t>
            </w:r>
            <w:r w:rsidRPr="00750617">
              <w:rPr>
                <w:rFonts w:ascii="Arial" w:hAnsi="Arial" w:cs="Arial"/>
                <w:snapToGrid/>
                <w:color w:val="2F5496" w:themeColor="accent5" w:themeShade="BF"/>
                <w:sz w:val="22"/>
                <w:szCs w:val="22"/>
              </w:rPr>
              <w:t>$1</w:t>
            </w:r>
            <w:r w:rsidR="00750617" w:rsidRPr="00750617">
              <w:rPr>
                <w:rFonts w:ascii="Arial" w:hAnsi="Arial" w:cs="Arial"/>
                <w:snapToGrid/>
                <w:color w:val="2F5496" w:themeColor="accent5" w:themeShade="BF"/>
                <w:sz w:val="22"/>
                <w:szCs w:val="22"/>
              </w:rPr>
              <w:t>4</w:t>
            </w:r>
            <w:r w:rsidRPr="00750617">
              <w:rPr>
                <w:rFonts w:ascii="Arial" w:hAnsi="Arial" w:cs="Arial"/>
                <w:snapToGrid/>
                <w:color w:val="2F5496" w:themeColor="accent5" w:themeShade="BF"/>
                <w:sz w:val="22"/>
                <w:szCs w:val="22"/>
              </w:rPr>
              <w:t>.</w:t>
            </w:r>
            <w:r w:rsidR="00750617" w:rsidRPr="00750617">
              <w:rPr>
                <w:rFonts w:ascii="Arial" w:hAnsi="Arial" w:cs="Arial"/>
                <w:snapToGrid/>
                <w:color w:val="2F5496" w:themeColor="accent5" w:themeShade="BF"/>
                <w:sz w:val="22"/>
                <w:szCs w:val="22"/>
              </w:rPr>
              <w:t>01</w:t>
            </w:r>
            <w:r w:rsidRPr="00B35502">
              <w:rPr>
                <w:rFonts w:ascii="Arial" w:hAnsi="Arial" w:cs="Arial"/>
                <w:snapToGrid/>
                <w:sz w:val="22"/>
                <w:szCs w:val="22"/>
              </w:rPr>
              <w:t xml:space="preserve"> per hour (see Table </w:t>
            </w:r>
            <w:r w:rsidR="00750617">
              <w:rPr>
                <w:rFonts w:ascii="Arial" w:hAnsi="Arial" w:cs="Arial"/>
                <w:snapToGrid/>
                <w:sz w:val="22"/>
                <w:szCs w:val="22"/>
              </w:rPr>
              <w:t>8</w:t>
            </w:r>
            <w:r w:rsidRPr="00B35502">
              <w:rPr>
                <w:rFonts w:ascii="Arial" w:hAnsi="Arial" w:cs="Arial"/>
                <w:snapToGrid/>
                <w:sz w:val="22"/>
                <w:szCs w:val="22"/>
              </w:rPr>
              <w:t xml:space="preserve">, page </w:t>
            </w:r>
            <w:r w:rsidR="00750617">
              <w:rPr>
                <w:rFonts w:ascii="Arial" w:hAnsi="Arial" w:cs="Arial"/>
                <w:snapToGrid/>
                <w:sz w:val="22"/>
                <w:szCs w:val="22"/>
              </w:rPr>
              <w:t>9</w:t>
            </w:r>
            <w:r w:rsidRPr="00B35502">
              <w:rPr>
                <w:rFonts w:ascii="Arial" w:hAnsi="Arial" w:cs="Arial"/>
                <w:snapToGrid/>
                <w:sz w:val="22"/>
                <w:szCs w:val="22"/>
              </w:rPr>
              <w:t xml:space="preserve"> of Attachment 1).</w:t>
            </w:r>
          </w:p>
          <w:p w14:paraId="2C3A75DA"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59C7FDF1" w14:textId="6710A6BD" w:rsidR="007300D4" w:rsidRPr="00B35502" w:rsidRDefault="007300D4" w:rsidP="00A2242F">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The median hourly wage for all occupations in the region is</w:t>
            </w:r>
            <w:r w:rsidRPr="00750617">
              <w:rPr>
                <w:rFonts w:ascii="Arial" w:hAnsi="Arial" w:cs="Arial"/>
                <w:color w:val="2F5496" w:themeColor="accent5" w:themeShade="BF"/>
                <w:sz w:val="22"/>
                <w:szCs w:val="22"/>
              </w:rPr>
              <w:t xml:space="preserve"> </w:t>
            </w:r>
            <w:r w:rsidR="00750617" w:rsidRPr="00750617">
              <w:rPr>
                <w:rFonts w:ascii="Arial" w:hAnsi="Arial" w:cs="Arial"/>
                <w:color w:val="2F5496" w:themeColor="accent5" w:themeShade="BF"/>
                <w:sz w:val="22"/>
                <w:szCs w:val="22"/>
              </w:rPr>
              <w:t xml:space="preserve">$16.58 in the first quarter of 2017, which was the lowest wage level of the six planning regions in the state. Southwest’s median wage was $3.00 below the state’s median hourly wage, equaling 84.5 percent of the statewide wage rate, and about $5.00 below the median hourly wage in the Twin Cities metro area, which would amount to over $10,000 per year for a full-time worker. </w:t>
            </w:r>
            <w:r w:rsidRPr="00B35502">
              <w:rPr>
                <w:rFonts w:ascii="Arial" w:hAnsi="Arial" w:cs="Arial"/>
                <w:snapToGrid/>
                <w:sz w:val="22"/>
                <w:szCs w:val="22"/>
              </w:rPr>
              <w:t xml:space="preserve">(see Table </w:t>
            </w:r>
            <w:r w:rsidR="00750617">
              <w:rPr>
                <w:rFonts w:ascii="Arial" w:hAnsi="Arial" w:cs="Arial"/>
                <w:snapToGrid/>
                <w:sz w:val="22"/>
                <w:szCs w:val="22"/>
              </w:rPr>
              <w:t>9</w:t>
            </w:r>
            <w:r w:rsidRPr="00B35502">
              <w:rPr>
                <w:rFonts w:ascii="Arial" w:hAnsi="Arial" w:cs="Arial"/>
                <w:snapToGrid/>
                <w:sz w:val="22"/>
                <w:szCs w:val="22"/>
              </w:rPr>
              <w:t xml:space="preserve">, page </w:t>
            </w:r>
            <w:r w:rsidR="00750617">
              <w:rPr>
                <w:rFonts w:ascii="Arial" w:hAnsi="Arial" w:cs="Arial"/>
                <w:snapToGrid/>
                <w:sz w:val="22"/>
                <w:szCs w:val="22"/>
              </w:rPr>
              <w:t>10</w:t>
            </w:r>
            <w:r w:rsidRPr="00B35502">
              <w:rPr>
                <w:rFonts w:ascii="Arial" w:hAnsi="Arial" w:cs="Arial"/>
                <w:snapToGrid/>
                <w:sz w:val="22"/>
                <w:szCs w:val="22"/>
              </w:rPr>
              <w:t xml:space="preserve"> of Attachment 1).  </w:t>
            </w:r>
          </w:p>
        </w:tc>
      </w:tr>
    </w:tbl>
    <w:p w14:paraId="285842C0" w14:textId="77777777" w:rsidR="007300D4" w:rsidRPr="00B35502" w:rsidRDefault="007300D4" w:rsidP="007300D4">
      <w:pPr>
        <w:widowControl/>
        <w:snapToGrid w:val="0"/>
        <w:ind w:left="360" w:hanging="360"/>
        <w:rPr>
          <w:rFonts w:ascii="Arial" w:hAnsi="Arial" w:cs="Arial"/>
          <w:snapToGrid/>
          <w:sz w:val="22"/>
          <w:szCs w:val="22"/>
        </w:rPr>
      </w:pPr>
    </w:p>
    <w:p w14:paraId="5D058BE0" w14:textId="77777777" w:rsidR="007300D4" w:rsidRPr="00B35502" w:rsidRDefault="007300D4" w:rsidP="007300D4">
      <w:pPr>
        <w:widowControl/>
        <w:numPr>
          <w:ilvl w:val="0"/>
          <w:numId w:val="2"/>
        </w:numPr>
        <w:snapToGrid w:val="0"/>
        <w:ind w:left="360"/>
        <w:rPr>
          <w:rFonts w:ascii="Arial" w:hAnsi="Arial" w:cs="Arial"/>
          <w:snapToGrid/>
          <w:sz w:val="22"/>
          <w:szCs w:val="22"/>
        </w:rPr>
      </w:pPr>
      <w:r w:rsidRPr="00B35502">
        <w:rPr>
          <w:rFonts w:ascii="Arial" w:hAnsi="Arial" w:cs="Arial"/>
          <w:snapToGrid/>
          <w:sz w:val="22"/>
          <w:szCs w:val="22"/>
        </w:rPr>
        <w:t>Describe the condition of the regional workforce and cite the sources of data and analysis.</w:t>
      </w:r>
    </w:p>
    <w:p w14:paraId="38D3FF32" w14:textId="77777777" w:rsidR="007300D4" w:rsidRPr="00B35502" w:rsidRDefault="007300D4" w:rsidP="007300D4">
      <w:pPr>
        <w:widowControl/>
        <w:snapToGrid w:val="0"/>
        <w:ind w:left="360" w:hanging="360"/>
        <w:rPr>
          <w:rFonts w:ascii="Arial" w:hAnsi="Arial" w:cs="Arial"/>
          <w:snapToGrid/>
          <w:sz w:val="22"/>
          <w:szCs w:val="22"/>
        </w:rPr>
      </w:pPr>
    </w:p>
    <w:tbl>
      <w:tblPr>
        <w:tblW w:w="8910" w:type="dxa"/>
        <w:tblInd w:w="4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910"/>
      </w:tblGrid>
      <w:tr w:rsidR="007300D4" w:rsidRPr="00B35502" w14:paraId="3B8FC35C" w14:textId="77777777" w:rsidTr="007C56AB">
        <w:tc>
          <w:tcPr>
            <w:tcW w:w="8910" w:type="dxa"/>
            <w:tcMar>
              <w:top w:w="58" w:type="dxa"/>
              <w:left w:w="115" w:type="dxa"/>
              <w:bottom w:w="58" w:type="dxa"/>
              <w:right w:w="115" w:type="dxa"/>
            </w:tcMar>
            <w:vAlign w:val="bottom"/>
          </w:tcPr>
          <w:p w14:paraId="3C187F73" w14:textId="35314D04" w:rsidR="007300D4" w:rsidRDefault="004C560F"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Population Change</w:t>
            </w:r>
            <w:r w:rsidRPr="00B35502">
              <w:rPr>
                <w:rFonts w:ascii="Arial" w:hAnsi="Arial" w:cs="Arial"/>
                <w:snapToGrid/>
                <w:sz w:val="22"/>
                <w:szCs w:val="22"/>
              </w:rPr>
              <w:t xml:space="preserve">:  </w:t>
            </w:r>
            <w:r w:rsidR="005531EE" w:rsidRPr="005531EE">
              <w:rPr>
                <w:rFonts w:ascii="Arial" w:hAnsi="Arial" w:cs="Arial"/>
                <w:color w:val="2F5496" w:themeColor="accent5" w:themeShade="BF"/>
                <w:sz w:val="22"/>
                <w:szCs w:val="22"/>
              </w:rPr>
              <w:t xml:space="preserve">In sum, Southwest Minnesota (RWDA #5) was home to 391,702 people in 2016, comprising 7.1 percent of the state’s total population. The region saw a small 0.7 percent decline in population over the past 16 years, primarily due to larger losses in EDR 6W and EDR 8, which were nearly offset by a steady increase in EDR 9. In comparison, the state of Minnesota saw a steady 12.2 percent gain (see Table 1, page 2 </w:t>
            </w:r>
            <w:r w:rsidR="005531EE">
              <w:rPr>
                <w:rFonts w:ascii="Arial" w:hAnsi="Arial" w:cs="Arial"/>
                <w:color w:val="2F5496" w:themeColor="accent5" w:themeShade="BF"/>
                <w:sz w:val="22"/>
                <w:szCs w:val="22"/>
              </w:rPr>
              <w:t>of</w:t>
            </w:r>
            <w:r w:rsidR="005531EE" w:rsidRPr="005531EE">
              <w:rPr>
                <w:rFonts w:ascii="Arial" w:hAnsi="Arial" w:cs="Arial"/>
                <w:color w:val="2F5496" w:themeColor="accent5" w:themeShade="BF"/>
                <w:sz w:val="22"/>
                <w:szCs w:val="22"/>
              </w:rPr>
              <w:t xml:space="preserve"> </w:t>
            </w:r>
            <w:r w:rsidR="007300D4" w:rsidRPr="005531EE">
              <w:rPr>
                <w:rFonts w:ascii="Arial" w:hAnsi="Arial" w:cs="Arial"/>
                <w:color w:val="2F5496" w:themeColor="accent5" w:themeShade="BF"/>
                <w:sz w:val="22"/>
                <w:szCs w:val="22"/>
              </w:rPr>
              <w:t xml:space="preserve">Attachment 1).  </w:t>
            </w:r>
            <w:r w:rsidR="007300D4" w:rsidRPr="00B35502">
              <w:rPr>
                <w:rFonts w:ascii="Arial" w:hAnsi="Arial" w:cs="Arial"/>
                <w:snapToGrid/>
                <w:sz w:val="22"/>
                <w:szCs w:val="22"/>
              </w:rPr>
              <w:t>Sources of data and analysis are notated on the attached profile.  Below is a summary of the data.</w:t>
            </w:r>
            <w:r>
              <w:rPr>
                <w:rFonts w:ascii="Arial" w:hAnsi="Arial" w:cs="Arial"/>
                <w:snapToGrid/>
                <w:sz w:val="22"/>
                <w:szCs w:val="22"/>
              </w:rPr>
              <w:t xml:space="preserve">  </w:t>
            </w:r>
            <w:r w:rsidR="007300D4" w:rsidRPr="00B35502">
              <w:rPr>
                <w:rFonts w:ascii="Arial" w:hAnsi="Arial" w:cs="Arial"/>
                <w:snapToGrid/>
                <w:sz w:val="22"/>
                <w:szCs w:val="22"/>
              </w:rPr>
              <w:t xml:space="preserve">Five of the 23 counties in the region gained population </w:t>
            </w:r>
            <w:r>
              <w:rPr>
                <w:rFonts w:ascii="Arial" w:hAnsi="Arial" w:cs="Arial"/>
                <w:snapToGrid/>
                <w:sz w:val="22"/>
                <w:szCs w:val="22"/>
              </w:rPr>
              <w:t>from 2000 to 2016</w:t>
            </w:r>
            <w:r w:rsidR="007300D4" w:rsidRPr="00B35502">
              <w:rPr>
                <w:rFonts w:ascii="Arial" w:hAnsi="Arial" w:cs="Arial"/>
                <w:snapToGrid/>
                <w:sz w:val="22"/>
                <w:szCs w:val="22"/>
              </w:rPr>
              <w:t xml:space="preserve">, including Blue Earth and Nicollet counties (greater Mankato area), LeSueur County (borders the 7-county metro area), </w:t>
            </w:r>
            <w:r>
              <w:rPr>
                <w:rFonts w:ascii="Arial" w:hAnsi="Arial" w:cs="Arial"/>
                <w:snapToGrid/>
                <w:sz w:val="22"/>
                <w:szCs w:val="22"/>
              </w:rPr>
              <w:t>Waseca and Lyon County (Marshall area)</w:t>
            </w:r>
            <w:r w:rsidR="007300D4" w:rsidRPr="00B35502">
              <w:rPr>
                <w:rFonts w:ascii="Arial" w:hAnsi="Arial" w:cs="Arial"/>
                <w:snapToGrid/>
                <w:sz w:val="22"/>
                <w:szCs w:val="22"/>
              </w:rPr>
              <w:t>.</w:t>
            </w:r>
          </w:p>
          <w:p w14:paraId="12DE35EC"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71C75BB9" w14:textId="4D97D064"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 xml:space="preserve">Population by Age Group:  </w:t>
            </w:r>
            <w:r w:rsidRPr="00B35502">
              <w:rPr>
                <w:rFonts w:ascii="Arial" w:hAnsi="Arial" w:cs="Arial"/>
                <w:snapToGrid/>
                <w:sz w:val="22"/>
                <w:szCs w:val="22"/>
              </w:rPr>
              <w:t xml:space="preserve">RWDA #5 has an older population than the rest of the state, with </w:t>
            </w:r>
            <w:r w:rsidRPr="004C560F">
              <w:rPr>
                <w:rFonts w:ascii="Arial" w:hAnsi="Arial" w:cs="Arial"/>
                <w:snapToGrid/>
                <w:color w:val="2F5496" w:themeColor="accent5" w:themeShade="BF"/>
                <w:sz w:val="22"/>
                <w:szCs w:val="22"/>
              </w:rPr>
              <w:t>1</w:t>
            </w:r>
            <w:r w:rsidR="004C560F" w:rsidRPr="004C560F">
              <w:rPr>
                <w:rFonts w:ascii="Arial" w:hAnsi="Arial" w:cs="Arial"/>
                <w:snapToGrid/>
                <w:color w:val="2F5496" w:themeColor="accent5" w:themeShade="BF"/>
                <w:sz w:val="22"/>
                <w:szCs w:val="22"/>
              </w:rPr>
              <w:t>8.4</w:t>
            </w:r>
            <w:r w:rsidRPr="004C560F">
              <w:rPr>
                <w:rFonts w:ascii="Arial" w:hAnsi="Arial" w:cs="Arial"/>
                <w:snapToGrid/>
                <w:color w:val="2F5496" w:themeColor="accent5" w:themeShade="BF"/>
                <w:sz w:val="22"/>
                <w:szCs w:val="22"/>
              </w:rPr>
              <w:t>%</w:t>
            </w:r>
            <w:r w:rsidRPr="00B35502">
              <w:rPr>
                <w:rFonts w:ascii="Arial" w:hAnsi="Arial" w:cs="Arial"/>
                <w:snapToGrid/>
                <w:sz w:val="22"/>
                <w:szCs w:val="22"/>
              </w:rPr>
              <w:t xml:space="preserve"> of the population ages 65 years and over, compared to </w:t>
            </w:r>
            <w:r w:rsidRPr="004C560F">
              <w:rPr>
                <w:rFonts w:ascii="Arial" w:hAnsi="Arial" w:cs="Arial"/>
                <w:snapToGrid/>
                <w:color w:val="2F5496" w:themeColor="accent5" w:themeShade="BF"/>
                <w:sz w:val="22"/>
                <w:szCs w:val="22"/>
              </w:rPr>
              <w:t>1</w:t>
            </w:r>
            <w:r w:rsidR="004C560F" w:rsidRPr="004C560F">
              <w:rPr>
                <w:rFonts w:ascii="Arial" w:hAnsi="Arial" w:cs="Arial"/>
                <w:snapToGrid/>
                <w:color w:val="2F5496" w:themeColor="accent5" w:themeShade="BF"/>
                <w:sz w:val="22"/>
                <w:szCs w:val="22"/>
              </w:rPr>
              <w:t>5.2</w:t>
            </w:r>
            <w:r w:rsidRPr="004C560F">
              <w:rPr>
                <w:rFonts w:ascii="Arial" w:hAnsi="Arial" w:cs="Arial"/>
                <w:snapToGrid/>
                <w:color w:val="2F5496" w:themeColor="accent5" w:themeShade="BF"/>
                <w:sz w:val="22"/>
                <w:szCs w:val="22"/>
              </w:rPr>
              <w:t>%</w:t>
            </w:r>
            <w:r w:rsidRPr="00B35502">
              <w:rPr>
                <w:rFonts w:ascii="Arial" w:hAnsi="Arial" w:cs="Arial"/>
                <w:snapToGrid/>
                <w:sz w:val="22"/>
                <w:szCs w:val="22"/>
              </w:rPr>
              <w:t xml:space="preserve"> statewide.  The region has a lower percentage of the age 25-</w:t>
            </w:r>
            <w:r w:rsidR="004C560F">
              <w:rPr>
                <w:rFonts w:ascii="Arial" w:hAnsi="Arial" w:cs="Arial"/>
                <w:snapToGrid/>
                <w:sz w:val="22"/>
                <w:szCs w:val="22"/>
              </w:rPr>
              <w:t>54</w:t>
            </w:r>
            <w:r w:rsidRPr="00B35502">
              <w:rPr>
                <w:rFonts w:ascii="Arial" w:hAnsi="Arial" w:cs="Arial"/>
                <w:snapToGrid/>
                <w:sz w:val="22"/>
                <w:szCs w:val="22"/>
              </w:rPr>
              <w:t xml:space="preserve"> population; however, the region has a higher percentage of people ages 15-24 due to numerous post-secondary institutions in the region.  More than one-fourth of the region’s population was part of the Baby Boomer generation, which is creating a significant shift in the population over time (see Figure 2, </w:t>
            </w:r>
            <w:r w:rsidRPr="004C560F">
              <w:rPr>
                <w:rFonts w:ascii="Arial" w:hAnsi="Arial" w:cs="Arial"/>
                <w:snapToGrid/>
                <w:color w:val="2F5496" w:themeColor="accent5" w:themeShade="BF"/>
                <w:sz w:val="22"/>
                <w:szCs w:val="22"/>
              </w:rPr>
              <w:t xml:space="preserve">page </w:t>
            </w:r>
            <w:r w:rsidR="004C560F" w:rsidRPr="004C560F">
              <w:rPr>
                <w:rFonts w:ascii="Arial" w:hAnsi="Arial" w:cs="Arial"/>
                <w:snapToGrid/>
                <w:color w:val="2F5496" w:themeColor="accent5" w:themeShade="BF"/>
                <w:sz w:val="22"/>
                <w:szCs w:val="22"/>
              </w:rPr>
              <w:t>3</w:t>
            </w:r>
            <w:r w:rsidRPr="00B35502">
              <w:rPr>
                <w:rFonts w:ascii="Arial" w:hAnsi="Arial" w:cs="Arial"/>
                <w:snapToGrid/>
                <w:sz w:val="22"/>
                <w:szCs w:val="22"/>
              </w:rPr>
              <w:t xml:space="preserve"> of Attachment 1).</w:t>
            </w:r>
          </w:p>
          <w:p w14:paraId="0816C2DE"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6C3E7F76" w14:textId="6E04092B"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 xml:space="preserve">Population Projections:  </w:t>
            </w:r>
            <w:r w:rsidRPr="00B35502">
              <w:rPr>
                <w:rFonts w:ascii="Arial" w:hAnsi="Arial" w:cs="Arial"/>
                <w:snapToGrid/>
                <w:sz w:val="22"/>
                <w:szCs w:val="22"/>
              </w:rPr>
              <w:t xml:space="preserve">Population projections reported by the MN State Demographic Center reveal that RWDA #5 is expected </w:t>
            </w:r>
            <w:r w:rsidRPr="006F2563">
              <w:rPr>
                <w:rFonts w:ascii="Arial" w:hAnsi="Arial" w:cs="Arial"/>
                <w:snapToGrid/>
                <w:color w:val="2F5496" w:themeColor="accent5" w:themeShade="BF"/>
                <w:sz w:val="22"/>
                <w:szCs w:val="22"/>
              </w:rPr>
              <w:t xml:space="preserve">to </w:t>
            </w:r>
            <w:r w:rsidR="00214A36" w:rsidRPr="006F2563">
              <w:rPr>
                <w:rFonts w:ascii="Arial" w:hAnsi="Arial" w:cs="Arial"/>
                <w:snapToGrid/>
                <w:color w:val="2F5496" w:themeColor="accent5" w:themeShade="BF"/>
                <w:sz w:val="22"/>
                <w:szCs w:val="22"/>
              </w:rPr>
              <w:t>lose just over 9,200 residents from 2020 to 2040, a -2.4% percent decline</w:t>
            </w:r>
            <w:r w:rsidR="006F2563">
              <w:rPr>
                <w:rFonts w:ascii="Arial" w:hAnsi="Arial" w:cs="Arial"/>
                <w:snapToGrid/>
                <w:sz w:val="22"/>
                <w:szCs w:val="22"/>
              </w:rPr>
              <w:t>.</w:t>
            </w:r>
            <w:r w:rsidR="006F2563" w:rsidRPr="006F2563">
              <w:rPr>
                <w:rFonts w:ascii="Arial" w:hAnsi="Arial" w:cs="Arial"/>
                <w:snapToGrid/>
                <w:color w:val="2F5496" w:themeColor="accent5" w:themeShade="BF"/>
                <w:sz w:val="22"/>
                <w:szCs w:val="22"/>
              </w:rPr>
              <w:t xml:space="preserve">  In comparison, the state of Minnesota is projected to </w:t>
            </w:r>
            <w:r w:rsidR="006F2563" w:rsidRPr="006F2563">
              <w:rPr>
                <w:rFonts w:ascii="Arial" w:hAnsi="Arial" w:cs="Arial"/>
                <w:snapToGrid/>
                <w:color w:val="2F5496" w:themeColor="accent5" w:themeShade="BF"/>
                <w:sz w:val="22"/>
                <w:szCs w:val="22"/>
              </w:rPr>
              <w:lastRenderedPageBreak/>
              <w:t>grow 8.8</w:t>
            </w:r>
            <w:r w:rsidR="006F2563">
              <w:rPr>
                <w:rFonts w:ascii="Arial" w:hAnsi="Arial" w:cs="Arial"/>
                <w:snapToGrid/>
                <w:color w:val="2F5496" w:themeColor="accent5" w:themeShade="BF"/>
                <w:sz w:val="22"/>
                <w:szCs w:val="22"/>
              </w:rPr>
              <w:t xml:space="preserve"> percent </w:t>
            </w:r>
            <w:r w:rsidRPr="00B35502">
              <w:rPr>
                <w:rFonts w:ascii="Arial" w:hAnsi="Arial" w:cs="Arial"/>
                <w:snapToGrid/>
                <w:sz w:val="22"/>
                <w:szCs w:val="22"/>
              </w:rPr>
              <w:t>(</w:t>
            </w:r>
            <w:r w:rsidRPr="006F2563">
              <w:rPr>
                <w:rFonts w:ascii="Arial" w:hAnsi="Arial" w:cs="Arial"/>
                <w:snapToGrid/>
                <w:color w:val="2F5496" w:themeColor="accent5" w:themeShade="BF"/>
                <w:sz w:val="22"/>
                <w:szCs w:val="22"/>
              </w:rPr>
              <w:t xml:space="preserve">see Figure </w:t>
            </w:r>
            <w:r w:rsidR="00214A36" w:rsidRPr="006F2563">
              <w:rPr>
                <w:rFonts w:ascii="Arial" w:hAnsi="Arial" w:cs="Arial"/>
                <w:snapToGrid/>
                <w:color w:val="2F5496" w:themeColor="accent5" w:themeShade="BF"/>
                <w:sz w:val="22"/>
                <w:szCs w:val="22"/>
              </w:rPr>
              <w:t>4</w:t>
            </w:r>
            <w:r w:rsidRPr="006F2563">
              <w:rPr>
                <w:rFonts w:ascii="Arial" w:hAnsi="Arial" w:cs="Arial"/>
                <w:snapToGrid/>
                <w:color w:val="2F5496" w:themeColor="accent5" w:themeShade="BF"/>
                <w:sz w:val="22"/>
                <w:szCs w:val="22"/>
              </w:rPr>
              <w:t xml:space="preserve">, page </w:t>
            </w:r>
            <w:r w:rsidR="00214A36" w:rsidRPr="006F2563">
              <w:rPr>
                <w:rFonts w:ascii="Arial" w:hAnsi="Arial" w:cs="Arial"/>
                <w:snapToGrid/>
                <w:color w:val="2F5496" w:themeColor="accent5" w:themeShade="BF"/>
                <w:sz w:val="22"/>
                <w:szCs w:val="22"/>
              </w:rPr>
              <w:t>4</w:t>
            </w:r>
            <w:r w:rsidRPr="00B35502">
              <w:rPr>
                <w:rFonts w:ascii="Arial" w:hAnsi="Arial" w:cs="Arial"/>
                <w:snapToGrid/>
                <w:sz w:val="22"/>
                <w:szCs w:val="22"/>
              </w:rPr>
              <w:t xml:space="preserve"> of Attachment 1).</w:t>
            </w:r>
          </w:p>
          <w:p w14:paraId="34ACB047"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5FF36889" w14:textId="61C670DB"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Population by Race:</w:t>
            </w:r>
            <w:r w:rsidRPr="00B35502">
              <w:rPr>
                <w:rFonts w:ascii="Arial" w:hAnsi="Arial" w:cs="Arial"/>
                <w:snapToGrid/>
                <w:sz w:val="22"/>
                <w:szCs w:val="22"/>
              </w:rPr>
              <w:t xml:space="preserve">  Although RWDA #5 is less diverse than the state as a whole, it is becoming more diverse over time.  In </w:t>
            </w:r>
            <w:r w:rsidRPr="006F2563">
              <w:rPr>
                <w:rFonts w:ascii="Arial" w:hAnsi="Arial" w:cs="Arial"/>
                <w:snapToGrid/>
                <w:color w:val="2F5496" w:themeColor="accent5" w:themeShade="BF"/>
                <w:sz w:val="22"/>
                <w:szCs w:val="22"/>
              </w:rPr>
              <w:t>201</w:t>
            </w:r>
            <w:r w:rsidR="006F2563" w:rsidRPr="006F2563">
              <w:rPr>
                <w:rFonts w:ascii="Arial" w:hAnsi="Arial" w:cs="Arial"/>
                <w:snapToGrid/>
                <w:color w:val="2F5496" w:themeColor="accent5" w:themeShade="BF"/>
                <w:sz w:val="22"/>
                <w:szCs w:val="22"/>
              </w:rPr>
              <w:t>5</w:t>
            </w:r>
            <w:r w:rsidRPr="00B35502">
              <w:rPr>
                <w:rFonts w:ascii="Arial" w:hAnsi="Arial" w:cs="Arial"/>
                <w:snapToGrid/>
                <w:sz w:val="22"/>
                <w:szCs w:val="22"/>
              </w:rPr>
              <w:t xml:space="preserve">, nearly </w:t>
            </w:r>
            <w:r w:rsidRPr="006F2563">
              <w:rPr>
                <w:rFonts w:ascii="Arial" w:hAnsi="Arial" w:cs="Arial"/>
                <w:snapToGrid/>
                <w:color w:val="2F5496" w:themeColor="accent5" w:themeShade="BF"/>
                <w:sz w:val="22"/>
                <w:szCs w:val="22"/>
              </w:rPr>
              <w:t>9</w:t>
            </w:r>
            <w:r w:rsidR="006F2563" w:rsidRPr="006F2563">
              <w:rPr>
                <w:rFonts w:ascii="Arial" w:hAnsi="Arial" w:cs="Arial"/>
                <w:snapToGrid/>
                <w:color w:val="2F5496" w:themeColor="accent5" w:themeShade="BF"/>
                <w:sz w:val="22"/>
                <w:szCs w:val="22"/>
              </w:rPr>
              <w:t>3.</w:t>
            </w:r>
            <w:r w:rsidRPr="006F2563">
              <w:rPr>
                <w:rFonts w:ascii="Arial" w:hAnsi="Arial" w:cs="Arial"/>
                <w:snapToGrid/>
                <w:color w:val="2F5496" w:themeColor="accent5" w:themeShade="BF"/>
                <w:sz w:val="22"/>
                <w:szCs w:val="22"/>
              </w:rPr>
              <w:t>4%</w:t>
            </w:r>
            <w:r w:rsidRPr="00B35502">
              <w:rPr>
                <w:rFonts w:ascii="Arial" w:hAnsi="Arial" w:cs="Arial"/>
                <w:snapToGrid/>
                <w:sz w:val="22"/>
                <w:szCs w:val="22"/>
              </w:rPr>
              <w:t xml:space="preserve"> of the region’s residents report White alone as their race, compared to </w:t>
            </w:r>
            <w:r w:rsidRPr="006F2563">
              <w:rPr>
                <w:rFonts w:ascii="Arial" w:hAnsi="Arial" w:cs="Arial"/>
                <w:snapToGrid/>
                <w:color w:val="2F5496" w:themeColor="accent5" w:themeShade="BF"/>
                <w:sz w:val="22"/>
                <w:szCs w:val="22"/>
              </w:rPr>
              <w:t>8</w:t>
            </w:r>
            <w:r w:rsidR="006F2563" w:rsidRPr="006F2563">
              <w:rPr>
                <w:rFonts w:ascii="Arial" w:hAnsi="Arial" w:cs="Arial"/>
                <w:snapToGrid/>
                <w:color w:val="2F5496" w:themeColor="accent5" w:themeShade="BF"/>
                <w:sz w:val="22"/>
                <w:szCs w:val="22"/>
              </w:rPr>
              <w:t>4</w:t>
            </w:r>
            <w:r w:rsidRPr="006F2563">
              <w:rPr>
                <w:rFonts w:ascii="Arial" w:hAnsi="Arial" w:cs="Arial"/>
                <w:snapToGrid/>
                <w:color w:val="2F5496" w:themeColor="accent5" w:themeShade="BF"/>
                <w:sz w:val="22"/>
                <w:szCs w:val="22"/>
              </w:rPr>
              <w:t>.</w:t>
            </w:r>
            <w:r w:rsidR="006F2563" w:rsidRPr="006F2563">
              <w:rPr>
                <w:rFonts w:ascii="Arial" w:hAnsi="Arial" w:cs="Arial"/>
                <w:snapToGrid/>
                <w:color w:val="2F5496" w:themeColor="accent5" w:themeShade="BF"/>
                <w:sz w:val="22"/>
                <w:szCs w:val="22"/>
              </w:rPr>
              <w:t>8</w:t>
            </w:r>
            <w:r w:rsidRPr="006F2563">
              <w:rPr>
                <w:rFonts w:ascii="Arial" w:hAnsi="Arial" w:cs="Arial"/>
                <w:snapToGrid/>
                <w:color w:val="2F5496" w:themeColor="accent5" w:themeShade="BF"/>
                <w:sz w:val="22"/>
                <w:szCs w:val="22"/>
              </w:rPr>
              <w:t>%</w:t>
            </w:r>
            <w:r w:rsidRPr="00B35502">
              <w:rPr>
                <w:rFonts w:ascii="Arial" w:hAnsi="Arial" w:cs="Arial"/>
                <w:snapToGrid/>
                <w:sz w:val="22"/>
                <w:szCs w:val="22"/>
              </w:rPr>
              <w:t xml:space="preserve"> of residents statewide.  While overall numbers are low, the region is experiencing significant percentage increases in </w:t>
            </w:r>
            <w:r w:rsidR="004C706B">
              <w:rPr>
                <w:rFonts w:ascii="Arial" w:hAnsi="Arial" w:cs="Arial"/>
                <w:snapToGrid/>
                <w:sz w:val="22"/>
                <w:szCs w:val="22"/>
              </w:rPr>
              <w:t xml:space="preserve">Hispanic or Latino, </w:t>
            </w:r>
            <w:r w:rsidRPr="00B35502">
              <w:rPr>
                <w:rFonts w:ascii="Arial" w:hAnsi="Arial" w:cs="Arial"/>
                <w:snapToGrid/>
                <w:sz w:val="22"/>
                <w:szCs w:val="22"/>
              </w:rPr>
              <w:t xml:space="preserve">Black or African American populations, Asian &amp; Pacific Islanders, and two or more races (see Table 2, page </w:t>
            </w:r>
            <w:r w:rsidR="004C706B" w:rsidRPr="004C706B">
              <w:rPr>
                <w:rFonts w:ascii="Arial" w:hAnsi="Arial" w:cs="Arial"/>
                <w:snapToGrid/>
                <w:color w:val="2F5496" w:themeColor="accent5" w:themeShade="BF"/>
                <w:sz w:val="22"/>
                <w:szCs w:val="22"/>
              </w:rPr>
              <w:t>4</w:t>
            </w:r>
            <w:r w:rsidRPr="004C706B">
              <w:rPr>
                <w:rFonts w:ascii="Arial" w:hAnsi="Arial" w:cs="Arial"/>
                <w:snapToGrid/>
                <w:color w:val="2F5496" w:themeColor="accent5" w:themeShade="BF"/>
                <w:sz w:val="22"/>
                <w:szCs w:val="22"/>
              </w:rPr>
              <w:t xml:space="preserve"> </w:t>
            </w:r>
            <w:r w:rsidRPr="00B35502">
              <w:rPr>
                <w:rFonts w:ascii="Arial" w:hAnsi="Arial" w:cs="Arial"/>
                <w:snapToGrid/>
                <w:sz w:val="22"/>
                <w:szCs w:val="22"/>
              </w:rPr>
              <w:t xml:space="preserve">of Attachment 1).  Nobles County and Watonwan County have the first and second highest percentage of residents reporting Hispanic origin in the state at 26.3% and 21.4% respectively.  Just </w:t>
            </w:r>
            <w:r w:rsidR="004C706B" w:rsidRPr="004C706B">
              <w:rPr>
                <w:rFonts w:ascii="Arial" w:hAnsi="Arial" w:cs="Arial"/>
                <w:snapToGrid/>
                <w:color w:val="2F5496" w:themeColor="accent5" w:themeShade="BF"/>
                <w:sz w:val="22"/>
                <w:szCs w:val="22"/>
              </w:rPr>
              <w:t>over 23</w:t>
            </w:r>
            <w:r w:rsidRPr="004C706B">
              <w:rPr>
                <w:rFonts w:ascii="Arial" w:hAnsi="Arial" w:cs="Arial"/>
                <w:snapToGrid/>
                <w:color w:val="2F5496" w:themeColor="accent5" w:themeShade="BF"/>
                <w:sz w:val="22"/>
                <w:szCs w:val="22"/>
              </w:rPr>
              <w:t>,000</w:t>
            </w:r>
            <w:r w:rsidRPr="00B35502">
              <w:rPr>
                <w:rFonts w:ascii="Arial" w:hAnsi="Arial" w:cs="Arial"/>
                <w:snapToGrid/>
                <w:sz w:val="22"/>
                <w:szCs w:val="22"/>
              </w:rPr>
              <w:t xml:space="preserve"> individuals with Hispanic or Latino origin live in the region.  Blue </w:t>
            </w:r>
            <w:r w:rsidRPr="00905301">
              <w:rPr>
                <w:rFonts w:ascii="Arial" w:hAnsi="Arial" w:cs="Arial"/>
                <w:snapToGrid/>
                <w:sz w:val="22"/>
                <w:szCs w:val="22"/>
              </w:rPr>
              <w:t xml:space="preserve">Earth, Lyon, and </w:t>
            </w:r>
            <w:r w:rsidRPr="00B35502">
              <w:rPr>
                <w:rFonts w:ascii="Arial" w:hAnsi="Arial" w:cs="Arial"/>
                <w:snapToGrid/>
                <w:sz w:val="22"/>
                <w:szCs w:val="22"/>
              </w:rPr>
              <w:t>Nicollet counties have experienced an increase in African immigrants settling in the</w:t>
            </w:r>
            <w:r>
              <w:rPr>
                <w:rFonts w:ascii="Arial" w:hAnsi="Arial" w:cs="Arial"/>
                <w:snapToGrid/>
                <w:sz w:val="22"/>
                <w:szCs w:val="22"/>
              </w:rPr>
              <w:t xml:space="preserve"> area.</w:t>
            </w:r>
          </w:p>
          <w:p w14:paraId="17FE3A52"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3BD6DFD" w14:textId="78A8700E" w:rsidR="00480CA8"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 xml:space="preserve">Population by Educational Attainment:  </w:t>
            </w:r>
            <w:r w:rsidRPr="00B35502">
              <w:rPr>
                <w:rFonts w:ascii="Arial" w:hAnsi="Arial" w:cs="Arial"/>
                <w:snapToGrid/>
                <w:sz w:val="22"/>
                <w:szCs w:val="22"/>
              </w:rPr>
              <w:t xml:space="preserve">RWDA #5 has four MnSCU institutions (8 campuses) and numerous private post-secondary institutions providing a fairly educated workforce ages 25-64.  </w:t>
            </w:r>
            <w:r w:rsidR="00480CA8" w:rsidRPr="0088139C">
              <w:rPr>
                <w:rFonts w:ascii="Arial" w:hAnsi="Arial" w:cs="Arial"/>
                <w:snapToGrid/>
                <w:color w:val="2F5496" w:themeColor="accent5" w:themeShade="BF"/>
                <w:sz w:val="22"/>
                <w:szCs w:val="22"/>
              </w:rPr>
              <w:t>Southwest Minnesota has a higher percentage of people in the 25 to 44 and 45 to 64 year old age groups who had attended some college and earned associate’s degrees than the state, but lower percentages of bachelor’s degr</w:t>
            </w:r>
            <w:r w:rsidR="0088139C" w:rsidRPr="0088139C">
              <w:rPr>
                <w:rFonts w:ascii="Arial" w:hAnsi="Arial" w:cs="Arial"/>
                <w:snapToGrid/>
                <w:color w:val="2F5496" w:themeColor="accent5" w:themeShade="BF"/>
                <w:sz w:val="22"/>
                <w:szCs w:val="22"/>
              </w:rPr>
              <w:t xml:space="preserve">ee or higher in both age groups </w:t>
            </w:r>
            <w:r w:rsidR="0088139C">
              <w:rPr>
                <w:rFonts w:ascii="Arial" w:hAnsi="Arial" w:cs="Arial"/>
                <w:snapToGrid/>
                <w:sz w:val="22"/>
                <w:szCs w:val="22"/>
              </w:rPr>
              <w:t xml:space="preserve">(see Table </w:t>
            </w:r>
            <w:r w:rsidR="0088139C" w:rsidRPr="0088139C">
              <w:rPr>
                <w:rFonts w:ascii="Arial" w:hAnsi="Arial" w:cs="Arial"/>
                <w:snapToGrid/>
                <w:color w:val="2F5496" w:themeColor="accent5" w:themeShade="BF"/>
                <w:sz w:val="22"/>
                <w:szCs w:val="22"/>
              </w:rPr>
              <w:t>5</w:t>
            </w:r>
            <w:r w:rsidR="0088139C" w:rsidRPr="00B35502">
              <w:rPr>
                <w:rFonts w:ascii="Arial" w:hAnsi="Arial" w:cs="Arial"/>
                <w:snapToGrid/>
                <w:sz w:val="22"/>
                <w:szCs w:val="22"/>
              </w:rPr>
              <w:t xml:space="preserve">, page </w:t>
            </w:r>
            <w:r w:rsidR="0088139C">
              <w:rPr>
                <w:rFonts w:ascii="Arial" w:hAnsi="Arial" w:cs="Arial"/>
                <w:snapToGrid/>
                <w:color w:val="2F5496" w:themeColor="accent5" w:themeShade="BF"/>
                <w:sz w:val="22"/>
                <w:szCs w:val="22"/>
              </w:rPr>
              <w:t>7</w:t>
            </w:r>
            <w:r w:rsidR="0088139C" w:rsidRPr="004C706B">
              <w:rPr>
                <w:rFonts w:ascii="Arial" w:hAnsi="Arial" w:cs="Arial"/>
                <w:snapToGrid/>
                <w:color w:val="2F5496" w:themeColor="accent5" w:themeShade="BF"/>
                <w:sz w:val="22"/>
                <w:szCs w:val="22"/>
              </w:rPr>
              <w:t xml:space="preserve"> </w:t>
            </w:r>
            <w:r w:rsidR="0088139C" w:rsidRPr="00B35502">
              <w:rPr>
                <w:rFonts w:ascii="Arial" w:hAnsi="Arial" w:cs="Arial"/>
                <w:snapToGrid/>
                <w:sz w:val="22"/>
                <w:szCs w:val="22"/>
              </w:rPr>
              <w:t>of Attachment 1).</w:t>
            </w:r>
          </w:p>
          <w:p w14:paraId="77D5A1F9"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59B3C8DD" w14:textId="7D8AC80E"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 xml:space="preserve">Labor Force Change:  </w:t>
            </w:r>
            <w:r w:rsidRPr="00B35502">
              <w:rPr>
                <w:rFonts w:ascii="Arial" w:hAnsi="Arial" w:cs="Arial"/>
                <w:snapToGrid/>
                <w:sz w:val="22"/>
                <w:szCs w:val="22"/>
              </w:rPr>
              <w:t>RWDA #5 experienced substantial fluctuations in labor force during the 2001 and 2007 recessions</w:t>
            </w:r>
            <w:r w:rsidR="0088139C">
              <w:rPr>
                <w:rFonts w:ascii="Arial" w:hAnsi="Arial" w:cs="Arial"/>
                <w:snapToGrid/>
                <w:sz w:val="22"/>
                <w:szCs w:val="22"/>
              </w:rPr>
              <w:t xml:space="preserve">.  </w:t>
            </w:r>
            <w:r w:rsidR="0088139C" w:rsidRPr="0088139C">
              <w:rPr>
                <w:rFonts w:ascii="Arial" w:hAnsi="Arial" w:cs="Arial"/>
                <w:snapToGrid/>
                <w:color w:val="2F5496" w:themeColor="accent5" w:themeShade="BF"/>
                <w:sz w:val="22"/>
                <w:szCs w:val="22"/>
              </w:rPr>
              <w:t>Despite the region’s population decline overall, Southwest Minnesota gained about 1</w:t>
            </w:r>
            <w:r w:rsidR="0088139C">
              <w:rPr>
                <w:rFonts w:ascii="Arial" w:hAnsi="Arial" w:cs="Arial"/>
                <w:snapToGrid/>
                <w:color w:val="2F5496" w:themeColor="accent5" w:themeShade="BF"/>
                <w:sz w:val="22"/>
                <w:szCs w:val="22"/>
              </w:rPr>
              <w:t>,</w:t>
            </w:r>
            <w:r w:rsidR="0088139C" w:rsidRPr="0088139C">
              <w:rPr>
                <w:rFonts w:ascii="Arial" w:hAnsi="Arial" w:cs="Arial"/>
                <w:snapToGrid/>
                <w:color w:val="2F5496" w:themeColor="accent5" w:themeShade="BF"/>
                <w:sz w:val="22"/>
                <w:szCs w:val="22"/>
              </w:rPr>
              <w:t>250 workers over the last 16 years</w:t>
            </w:r>
            <w:r w:rsidRPr="00B35502">
              <w:rPr>
                <w:rFonts w:ascii="Arial" w:hAnsi="Arial" w:cs="Arial"/>
                <w:snapToGrid/>
                <w:sz w:val="22"/>
                <w:szCs w:val="22"/>
              </w:rPr>
              <w:t xml:space="preserve"> (see Figure </w:t>
            </w:r>
            <w:r w:rsidR="0088139C" w:rsidRPr="0088139C">
              <w:rPr>
                <w:rFonts w:ascii="Arial" w:hAnsi="Arial" w:cs="Arial"/>
                <w:snapToGrid/>
                <w:color w:val="2F5496" w:themeColor="accent5" w:themeShade="BF"/>
                <w:sz w:val="22"/>
                <w:szCs w:val="22"/>
              </w:rPr>
              <w:t>5</w:t>
            </w:r>
            <w:r w:rsidRPr="00B35502">
              <w:rPr>
                <w:rFonts w:ascii="Arial" w:hAnsi="Arial" w:cs="Arial"/>
                <w:snapToGrid/>
                <w:sz w:val="22"/>
                <w:szCs w:val="22"/>
              </w:rPr>
              <w:t xml:space="preserve">, page </w:t>
            </w:r>
            <w:r w:rsidR="0088139C" w:rsidRPr="0088139C">
              <w:rPr>
                <w:rFonts w:ascii="Arial" w:hAnsi="Arial" w:cs="Arial"/>
                <w:snapToGrid/>
                <w:color w:val="2F5496" w:themeColor="accent5" w:themeShade="BF"/>
                <w:sz w:val="22"/>
                <w:szCs w:val="22"/>
              </w:rPr>
              <w:t>5</w:t>
            </w:r>
            <w:r w:rsidRPr="00B35502">
              <w:rPr>
                <w:rFonts w:ascii="Arial" w:hAnsi="Arial" w:cs="Arial"/>
                <w:snapToGrid/>
                <w:sz w:val="22"/>
                <w:szCs w:val="22"/>
              </w:rPr>
              <w:t xml:space="preserve"> of Attachment 1).  As the region has recovered from the latest recession, the labor market in the region has b</w:t>
            </w:r>
            <w:r w:rsidR="0088139C">
              <w:rPr>
                <w:rFonts w:ascii="Arial" w:hAnsi="Arial" w:cs="Arial"/>
                <w:snapToGrid/>
                <w:sz w:val="22"/>
                <w:szCs w:val="22"/>
              </w:rPr>
              <w:t xml:space="preserve">een getting tighter, with only </w:t>
            </w:r>
            <w:r w:rsidR="0088139C" w:rsidRPr="0088139C">
              <w:rPr>
                <w:rFonts w:ascii="Arial" w:hAnsi="Arial" w:cs="Arial"/>
                <w:snapToGrid/>
                <w:color w:val="2F5496" w:themeColor="accent5" w:themeShade="BF"/>
                <w:sz w:val="22"/>
                <w:szCs w:val="22"/>
              </w:rPr>
              <w:t>8</w:t>
            </w:r>
            <w:r w:rsidRPr="0088139C">
              <w:rPr>
                <w:rFonts w:ascii="Arial" w:hAnsi="Arial" w:cs="Arial"/>
                <w:snapToGrid/>
                <w:color w:val="2F5496" w:themeColor="accent5" w:themeShade="BF"/>
                <w:sz w:val="22"/>
                <w:szCs w:val="22"/>
              </w:rPr>
              <w:t>,</w:t>
            </w:r>
            <w:r w:rsidR="0088139C" w:rsidRPr="0088139C">
              <w:rPr>
                <w:rFonts w:ascii="Arial" w:hAnsi="Arial" w:cs="Arial"/>
                <w:snapToGrid/>
                <w:color w:val="2F5496" w:themeColor="accent5" w:themeShade="BF"/>
                <w:sz w:val="22"/>
                <w:szCs w:val="22"/>
              </w:rPr>
              <w:t>8</w:t>
            </w:r>
            <w:r w:rsidRPr="0088139C">
              <w:rPr>
                <w:rFonts w:ascii="Arial" w:hAnsi="Arial" w:cs="Arial"/>
                <w:snapToGrid/>
                <w:color w:val="2F5496" w:themeColor="accent5" w:themeShade="BF"/>
                <w:sz w:val="22"/>
                <w:szCs w:val="22"/>
              </w:rPr>
              <w:t>00</w:t>
            </w:r>
            <w:r w:rsidRPr="00B35502">
              <w:rPr>
                <w:rFonts w:ascii="Arial" w:hAnsi="Arial" w:cs="Arial"/>
                <w:snapToGrid/>
                <w:sz w:val="22"/>
                <w:szCs w:val="22"/>
              </w:rPr>
              <w:t xml:space="preserve"> unemployed workers that were actively seeking work in </w:t>
            </w:r>
            <w:r w:rsidRPr="0088139C">
              <w:rPr>
                <w:rFonts w:ascii="Arial" w:hAnsi="Arial" w:cs="Arial"/>
                <w:snapToGrid/>
                <w:color w:val="2F5496" w:themeColor="accent5" w:themeShade="BF"/>
                <w:sz w:val="22"/>
                <w:szCs w:val="22"/>
              </w:rPr>
              <w:t>201</w:t>
            </w:r>
            <w:r w:rsidR="0088139C" w:rsidRPr="0088139C">
              <w:rPr>
                <w:rFonts w:ascii="Arial" w:hAnsi="Arial" w:cs="Arial"/>
                <w:snapToGrid/>
                <w:color w:val="2F5496" w:themeColor="accent5" w:themeShade="BF"/>
                <w:sz w:val="22"/>
                <w:szCs w:val="22"/>
              </w:rPr>
              <w:t>6</w:t>
            </w:r>
            <w:r w:rsidRPr="00B35502">
              <w:rPr>
                <w:rFonts w:ascii="Arial" w:hAnsi="Arial" w:cs="Arial"/>
                <w:snapToGrid/>
                <w:sz w:val="22"/>
                <w:szCs w:val="22"/>
              </w:rPr>
              <w:t xml:space="preserve">.  </w:t>
            </w:r>
          </w:p>
          <w:p w14:paraId="612DA66B"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F56326F" w14:textId="5AD91DD0"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jc w:val="both"/>
              <w:rPr>
                <w:rFonts w:ascii="Arial" w:hAnsi="Arial" w:cs="Arial"/>
                <w:snapToGrid/>
                <w:sz w:val="22"/>
                <w:szCs w:val="22"/>
              </w:rPr>
            </w:pPr>
            <w:r w:rsidRPr="00B35502">
              <w:rPr>
                <w:rFonts w:ascii="Arial" w:hAnsi="Arial" w:cs="Arial"/>
                <w:b/>
                <w:snapToGrid/>
                <w:sz w:val="22"/>
                <w:szCs w:val="22"/>
              </w:rPr>
              <w:t xml:space="preserve">Labor Force Projections:  </w:t>
            </w:r>
            <w:r w:rsidRPr="00B35502">
              <w:rPr>
                <w:rFonts w:ascii="Arial" w:hAnsi="Arial" w:cs="Arial"/>
                <w:snapToGrid/>
                <w:sz w:val="22"/>
                <w:szCs w:val="22"/>
              </w:rPr>
              <w:t xml:space="preserve">According to labor force projections, the region is expected to experience a decline in labor force from </w:t>
            </w:r>
            <w:r w:rsidR="001677A8" w:rsidRPr="001677A8">
              <w:rPr>
                <w:rFonts w:ascii="Arial" w:hAnsi="Arial" w:cs="Arial"/>
                <w:snapToGrid/>
                <w:color w:val="2F5496" w:themeColor="accent5" w:themeShade="BF"/>
                <w:sz w:val="22"/>
                <w:szCs w:val="22"/>
              </w:rPr>
              <w:t>2020-2030 of -3</w:t>
            </w:r>
            <w:r w:rsidRPr="001677A8">
              <w:rPr>
                <w:rFonts w:ascii="Arial" w:hAnsi="Arial" w:cs="Arial"/>
                <w:snapToGrid/>
                <w:color w:val="2F5496" w:themeColor="accent5" w:themeShade="BF"/>
                <w:sz w:val="22"/>
                <w:szCs w:val="22"/>
              </w:rPr>
              <w:t>.</w:t>
            </w:r>
            <w:r w:rsidR="001677A8" w:rsidRPr="001677A8">
              <w:rPr>
                <w:rFonts w:ascii="Arial" w:hAnsi="Arial" w:cs="Arial"/>
                <w:snapToGrid/>
                <w:color w:val="2F5496" w:themeColor="accent5" w:themeShade="BF"/>
                <w:sz w:val="22"/>
                <w:szCs w:val="22"/>
              </w:rPr>
              <w:t>9</w:t>
            </w:r>
            <w:r w:rsidRPr="001677A8">
              <w:rPr>
                <w:rFonts w:ascii="Arial" w:hAnsi="Arial" w:cs="Arial"/>
                <w:snapToGrid/>
                <w:color w:val="2F5496" w:themeColor="accent5" w:themeShade="BF"/>
                <w:sz w:val="22"/>
                <w:szCs w:val="22"/>
              </w:rPr>
              <w:t xml:space="preserve">% (a decrease of </w:t>
            </w:r>
            <w:r w:rsidR="001677A8" w:rsidRPr="001677A8">
              <w:rPr>
                <w:rFonts w:ascii="Arial" w:hAnsi="Arial" w:cs="Arial"/>
                <w:snapToGrid/>
                <w:color w:val="2F5496" w:themeColor="accent5" w:themeShade="BF"/>
                <w:sz w:val="22"/>
                <w:szCs w:val="22"/>
              </w:rPr>
              <w:t>8,337</w:t>
            </w:r>
            <w:r w:rsidRPr="001677A8">
              <w:rPr>
                <w:rFonts w:ascii="Arial" w:hAnsi="Arial" w:cs="Arial"/>
                <w:snapToGrid/>
                <w:color w:val="2F5496" w:themeColor="accent5" w:themeShade="BF"/>
                <w:sz w:val="22"/>
                <w:szCs w:val="22"/>
              </w:rPr>
              <w:t xml:space="preserve"> workers). </w:t>
            </w:r>
            <w:r w:rsidR="001677A8" w:rsidRPr="001677A8">
              <w:rPr>
                <w:rFonts w:ascii="Arial" w:hAnsi="Arial" w:cs="Arial"/>
                <w:snapToGrid/>
                <w:color w:val="2F5496" w:themeColor="accent5" w:themeShade="BF"/>
                <w:sz w:val="22"/>
                <w:szCs w:val="22"/>
              </w:rPr>
              <w:t>Large gains</w:t>
            </w:r>
            <w:r w:rsidR="000E1688">
              <w:rPr>
                <w:rFonts w:ascii="Arial" w:hAnsi="Arial" w:cs="Arial"/>
                <w:snapToGrid/>
                <w:color w:val="2F5496" w:themeColor="accent5" w:themeShade="BF"/>
                <w:sz w:val="22"/>
                <w:szCs w:val="22"/>
              </w:rPr>
              <w:t xml:space="preserve"> are expected</w:t>
            </w:r>
            <w:r w:rsidR="001677A8" w:rsidRPr="001677A8">
              <w:rPr>
                <w:rFonts w:ascii="Arial" w:hAnsi="Arial" w:cs="Arial"/>
                <w:snapToGrid/>
                <w:color w:val="2F5496" w:themeColor="accent5" w:themeShade="BF"/>
                <w:sz w:val="22"/>
                <w:szCs w:val="22"/>
              </w:rPr>
              <w:t xml:space="preserve"> in the numbers of workers aged 65 years and over against huge declines in the number of workers aged 55 to 64 years.  The region is expected to lose teenage and entry-level workers but see gains in the number of 25 to 44 year olds.  </w:t>
            </w:r>
            <w:r w:rsidR="000E1688" w:rsidRPr="000E1688">
              <w:rPr>
                <w:rFonts w:ascii="Arial" w:hAnsi="Arial" w:cs="Arial"/>
                <w:snapToGrid/>
                <w:color w:val="2F5496" w:themeColor="accent5" w:themeShade="BF"/>
                <w:sz w:val="22"/>
                <w:szCs w:val="22"/>
              </w:rPr>
              <w:t>These changes</w:t>
            </w:r>
            <w:r w:rsidRPr="00B35502">
              <w:rPr>
                <w:rFonts w:ascii="Arial" w:hAnsi="Arial" w:cs="Arial"/>
                <w:snapToGrid/>
                <w:sz w:val="22"/>
                <w:szCs w:val="22"/>
              </w:rPr>
              <w:t xml:space="preserve"> will likely lead to an even tighter labor market in</w:t>
            </w:r>
            <w:r w:rsidR="000E1688">
              <w:rPr>
                <w:rFonts w:ascii="Arial" w:hAnsi="Arial" w:cs="Arial"/>
                <w:snapToGrid/>
                <w:sz w:val="22"/>
                <w:szCs w:val="22"/>
              </w:rPr>
              <w:t xml:space="preserve"> the future (see Table 3, page </w:t>
            </w:r>
            <w:r w:rsidR="000E1688" w:rsidRPr="000E1688">
              <w:rPr>
                <w:rFonts w:ascii="Arial" w:hAnsi="Arial" w:cs="Arial"/>
                <w:snapToGrid/>
                <w:color w:val="2F5496" w:themeColor="accent5" w:themeShade="BF"/>
                <w:sz w:val="22"/>
                <w:szCs w:val="22"/>
              </w:rPr>
              <w:t>5</w:t>
            </w:r>
            <w:r w:rsidRPr="000E1688">
              <w:rPr>
                <w:rFonts w:ascii="Arial" w:hAnsi="Arial" w:cs="Arial"/>
                <w:snapToGrid/>
                <w:color w:val="2F5496" w:themeColor="accent5" w:themeShade="BF"/>
                <w:sz w:val="22"/>
                <w:szCs w:val="22"/>
              </w:rPr>
              <w:t xml:space="preserve"> </w:t>
            </w:r>
            <w:r w:rsidRPr="00B35502">
              <w:rPr>
                <w:rFonts w:ascii="Arial" w:hAnsi="Arial" w:cs="Arial"/>
                <w:snapToGrid/>
                <w:sz w:val="22"/>
                <w:szCs w:val="22"/>
              </w:rPr>
              <w:t>of Attachment 1).</w:t>
            </w:r>
          </w:p>
          <w:p w14:paraId="18D9A4D1"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7094AD41" w14:textId="5FDA3E55"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b/>
                <w:snapToGrid/>
                <w:sz w:val="22"/>
                <w:szCs w:val="22"/>
              </w:rPr>
              <w:t xml:space="preserve">Unemployment Rates:  </w:t>
            </w:r>
            <w:r w:rsidRPr="00B35502">
              <w:rPr>
                <w:rFonts w:ascii="Arial" w:hAnsi="Arial" w:cs="Arial"/>
                <w:snapToGrid/>
                <w:sz w:val="22"/>
                <w:szCs w:val="22"/>
              </w:rPr>
              <w:t xml:space="preserve">With our diverse industry base, RWDA #5 has reported lower unemployment rates than the state and the nation.  The region had a </w:t>
            </w:r>
            <w:r w:rsidR="000E1688" w:rsidRPr="000E1688">
              <w:rPr>
                <w:rFonts w:ascii="Arial" w:hAnsi="Arial" w:cs="Arial"/>
                <w:snapToGrid/>
                <w:color w:val="2F5496" w:themeColor="accent5" w:themeShade="BF"/>
                <w:sz w:val="22"/>
                <w:szCs w:val="22"/>
              </w:rPr>
              <w:t>4.0%</w:t>
            </w:r>
            <w:r w:rsidR="000E1688">
              <w:rPr>
                <w:rFonts w:ascii="Arial" w:hAnsi="Arial" w:cs="Arial"/>
                <w:snapToGrid/>
                <w:sz w:val="22"/>
                <w:szCs w:val="22"/>
              </w:rPr>
              <w:t xml:space="preserve"> unemployment rate in </w:t>
            </w:r>
            <w:r w:rsidR="000E1688" w:rsidRPr="000E1688">
              <w:rPr>
                <w:rFonts w:ascii="Arial" w:hAnsi="Arial" w:cs="Arial"/>
                <w:snapToGrid/>
                <w:color w:val="2F5496" w:themeColor="accent5" w:themeShade="BF"/>
                <w:sz w:val="22"/>
                <w:szCs w:val="22"/>
              </w:rPr>
              <w:t>2016</w:t>
            </w:r>
            <w:r w:rsidRPr="000E1688">
              <w:rPr>
                <w:rFonts w:ascii="Arial" w:hAnsi="Arial" w:cs="Arial"/>
                <w:snapToGrid/>
                <w:color w:val="2F5496" w:themeColor="accent5" w:themeShade="BF"/>
                <w:sz w:val="22"/>
                <w:szCs w:val="22"/>
              </w:rPr>
              <w:t xml:space="preserve"> </w:t>
            </w:r>
            <w:r w:rsidRPr="00B35502">
              <w:rPr>
                <w:rFonts w:ascii="Arial" w:hAnsi="Arial" w:cs="Arial"/>
                <w:snapToGrid/>
                <w:sz w:val="22"/>
                <w:szCs w:val="22"/>
              </w:rPr>
              <w:t xml:space="preserve">(see Figure </w:t>
            </w:r>
            <w:r w:rsidR="000E1688" w:rsidRPr="000E1688">
              <w:rPr>
                <w:rFonts w:ascii="Arial" w:hAnsi="Arial" w:cs="Arial"/>
                <w:snapToGrid/>
                <w:color w:val="2F5496" w:themeColor="accent5" w:themeShade="BF"/>
                <w:sz w:val="22"/>
                <w:szCs w:val="22"/>
              </w:rPr>
              <w:t>6</w:t>
            </w:r>
            <w:r w:rsidRPr="00B35502">
              <w:rPr>
                <w:rFonts w:ascii="Arial" w:hAnsi="Arial" w:cs="Arial"/>
                <w:snapToGrid/>
                <w:sz w:val="22"/>
                <w:szCs w:val="22"/>
              </w:rPr>
              <w:t xml:space="preserve">, page </w:t>
            </w:r>
            <w:r w:rsidR="000E1688" w:rsidRPr="000E1688">
              <w:rPr>
                <w:rFonts w:ascii="Arial" w:hAnsi="Arial" w:cs="Arial"/>
                <w:snapToGrid/>
                <w:color w:val="2F5496" w:themeColor="accent5" w:themeShade="BF"/>
                <w:sz w:val="22"/>
                <w:szCs w:val="22"/>
              </w:rPr>
              <w:t>6</w:t>
            </w:r>
            <w:r w:rsidRPr="000E1688">
              <w:rPr>
                <w:rFonts w:ascii="Arial" w:hAnsi="Arial" w:cs="Arial"/>
                <w:snapToGrid/>
                <w:color w:val="2F5496" w:themeColor="accent5" w:themeShade="BF"/>
                <w:sz w:val="22"/>
                <w:szCs w:val="22"/>
              </w:rPr>
              <w:t xml:space="preserve"> </w:t>
            </w:r>
            <w:r w:rsidRPr="00B35502">
              <w:rPr>
                <w:rFonts w:ascii="Arial" w:hAnsi="Arial" w:cs="Arial"/>
                <w:snapToGrid/>
                <w:sz w:val="22"/>
                <w:szCs w:val="22"/>
              </w:rPr>
              <w:t xml:space="preserve">of Attachment 1).  The region was home </w:t>
            </w:r>
            <w:r w:rsidRPr="000E1688">
              <w:rPr>
                <w:rFonts w:ascii="Arial" w:hAnsi="Arial" w:cs="Arial"/>
                <w:snapToGrid/>
                <w:color w:val="2F5496" w:themeColor="accent5" w:themeShade="BF"/>
                <w:sz w:val="22"/>
                <w:szCs w:val="22"/>
              </w:rPr>
              <w:t xml:space="preserve">to </w:t>
            </w:r>
            <w:r w:rsidR="000E1688" w:rsidRPr="000E1688">
              <w:rPr>
                <w:rFonts w:ascii="Arial" w:hAnsi="Arial" w:cs="Arial"/>
                <w:snapToGrid/>
                <w:color w:val="2F5496" w:themeColor="accent5" w:themeShade="BF"/>
                <w:sz w:val="22"/>
                <w:szCs w:val="22"/>
              </w:rPr>
              <w:t xml:space="preserve">many of the counties with the </w:t>
            </w:r>
            <w:r w:rsidRPr="00B35502">
              <w:rPr>
                <w:rFonts w:ascii="Arial" w:hAnsi="Arial" w:cs="Arial"/>
                <w:snapToGrid/>
                <w:sz w:val="22"/>
                <w:szCs w:val="22"/>
              </w:rPr>
              <w:t>lowest county unemployment rates in the state.</w:t>
            </w:r>
          </w:p>
          <w:p w14:paraId="12C793D2"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0D7EA6D9" w14:textId="32999F9A" w:rsidR="007300D4" w:rsidRPr="00B35502" w:rsidRDefault="007300D4" w:rsidP="00BF182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b/>
                <w:snapToGrid/>
                <w:sz w:val="22"/>
                <w:szCs w:val="22"/>
              </w:rPr>
              <w:t xml:space="preserve">Employment Characteristics:  </w:t>
            </w:r>
            <w:r w:rsidRPr="00B35502">
              <w:rPr>
                <w:rFonts w:ascii="Arial" w:hAnsi="Arial" w:cs="Arial"/>
                <w:snapToGrid/>
                <w:sz w:val="22"/>
                <w:szCs w:val="22"/>
              </w:rPr>
              <w:t>Although unemployment rates are low in RWDA #5, not all populations are benefiting from low unemployment rates.  Populations experiencing unemployment rate disparities were highest among young people, minorities, individuals with disabilities, veterans, and people with lower educational</w:t>
            </w:r>
            <w:r w:rsidR="000E1688">
              <w:rPr>
                <w:rFonts w:ascii="Arial" w:hAnsi="Arial" w:cs="Arial"/>
                <w:snapToGrid/>
                <w:sz w:val="22"/>
                <w:szCs w:val="22"/>
              </w:rPr>
              <w:t xml:space="preserve"> attainment (see Table 4, page </w:t>
            </w:r>
            <w:r w:rsidR="000E1688" w:rsidRPr="000E1688">
              <w:rPr>
                <w:rFonts w:ascii="Arial" w:hAnsi="Arial" w:cs="Arial"/>
                <w:snapToGrid/>
                <w:color w:val="2F5496" w:themeColor="accent5" w:themeShade="BF"/>
                <w:sz w:val="22"/>
                <w:szCs w:val="22"/>
              </w:rPr>
              <w:t>6</w:t>
            </w:r>
            <w:r w:rsidRPr="000E1688">
              <w:rPr>
                <w:rFonts w:ascii="Arial" w:hAnsi="Arial" w:cs="Arial"/>
                <w:snapToGrid/>
                <w:color w:val="2F5496" w:themeColor="accent5" w:themeShade="BF"/>
                <w:sz w:val="22"/>
                <w:szCs w:val="22"/>
              </w:rPr>
              <w:t xml:space="preserve"> </w:t>
            </w:r>
            <w:r w:rsidRPr="00B35502">
              <w:rPr>
                <w:rFonts w:ascii="Arial" w:hAnsi="Arial" w:cs="Arial"/>
                <w:snapToGrid/>
                <w:sz w:val="22"/>
                <w:szCs w:val="22"/>
              </w:rPr>
              <w:t xml:space="preserve">of Attachment 1).  </w:t>
            </w:r>
            <w:r w:rsidR="000E1688">
              <w:rPr>
                <w:rFonts w:ascii="Arial" w:hAnsi="Arial" w:cs="Arial"/>
                <w:snapToGrid/>
                <w:sz w:val="22"/>
                <w:szCs w:val="22"/>
              </w:rPr>
              <w:t>U</w:t>
            </w:r>
            <w:r w:rsidRPr="00B35502">
              <w:rPr>
                <w:rFonts w:ascii="Arial" w:hAnsi="Arial" w:cs="Arial"/>
                <w:snapToGrid/>
                <w:sz w:val="22"/>
                <w:szCs w:val="22"/>
              </w:rPr>
              <w:t xml:space="preserve">nemployment rates </w:t>
            </w:r>
            <w:r w:rsidR="000E1688" w:rsidRPr="000E1688">
              <w:rPr>
                <w:rFonts w:ascii="Arial" w:hAnsi="Arial" w:cs="Arial"/>
                <w:snapToGrid/>
                <w:color w:val="2F5496" w:themeColor="accent5" w:themeShade="BF"/>
                <w:sz w:val="22"/>
                <w:szCs w:val="22"/>
              </w:rPr>
              <w:t>in 2015</w:t>
            </w:r>
            <w:r w:rsidR="000E1688">
              <w:rPr>
                <w:rFonts w:ascii="Arial" w:hAnsi="Arial" w:cs="Arial"/>
                <w:snapToGrid/>
                <w:sz w:val="22"/>
                <w:szCs w:val="22"/>
              </w:rPr>
              <w:t xml:space="preserve"> </w:t>
            </w:r>
            <w:r w:rsidRPr="00B35502">
              <w:rPr>
                <w:rFonts w:ascii="Arial" w:hAnsi="Arial" w:cs="Arial"/>
                <w:snapToGrid/>
                <w:sz w:val="22"/>
                <w:szCs w:val="22"/>
              </w:rPr>
              <w:t>for these populations include:</w:t>
            </w:r>
          </w:p>
          <w:p w14:paraId="4ED39837" w14:textId="0F05A79F" w:rsidR="007300D4" w:rsidRPr="00B35502" w:rsidRDefault="007300D4" w:rsidP="00BF182D">
            <w:pPr>
              <w:numPr>
                <w:ilvl w:val="0"/>
                <w:numId w:val="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Youth ages 16 to 19 (</w:t>
            </w:r>
            <w:r w:rsidRPr="000E1688">
              <w:rPr>
                <w:rFonts w:ascii="Arial" w:hAnsi="Arial" w:cs="Arial"/>
                <w:snapToGrid/>
                <w:color w:val="2F5496" w:themeColor="accent5" w:themeShade="BF"/>
                <w:sz w:val="22"/>
                <w:szCs w:val="22"/>
              </w:rPr>
              <w:t>14.</w:t>
            </w:r>
            <w:r w:rsidR="000E1688" w:rsidRPr="000E1688">
              <w:rPr>
                <w:rFonts w:ascii="Arial" w:hAnsi="Arial" w:cs="Arial"/>
                <w:snapToGrid/>
                <w:color w:val="2F5496" w:themeColor="accent5" w:themeShade="BF"/>
                <w:sz w:val="22"/>
                <w:szCs w:val="22"/>
              </w:rPr>
              <w:t>0</w:t>
            </w:r>
            <w:r w:rsidRPr="000E1688">
              <w:rPr>
                <w:rFonts w:ascii="Arial" w:hAnsi="Arial" w:cs="Arial"/>
                <w:snapToGrid/>
                <w:color w:val="2F5496" w:themeColor="accent5" w:themeShade="BF"/>
                <w:sz w:val="22"/>
                <w:szCs w:val="22"/>
              </w:rPr>
              <w:t>%</w:t>
            </w:r>
            <w:r w:rsidRPr="00B35502">
              <w:rPr>
                <w:rFonts w:ascii="Arial" w:hAnsi="Arial" w:cs="Arial"/>
                <w:snapToGrid/>
                <w:sz w:val="22"/>
                <w:szCs w:val="22"/>
              </w:rPr>
              <w:t>)</w:t>
            </w:r>
          </w:p>
          <w:p w14:paraId="26835777" w14:textId="103AAD63" w:rsidR="007300D4" w:rsidRPr="00B35502" w:rsidRDefault="007300D4" w:rsidP="00BF182D">
            <w:pPr>
              <w:numPr>
                <w:ilvl w:val="0"/>
                <w:numId w:val="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Young people ages 20 to 24 (</w:t>
            </w:r>
            <w:r w:rsidR="000E1688" w:rsidRPr="000E1688">
              <w:rPr>
                <w:rFonts w:ascii="Arial" w:hAnsi="Arial" w:cs="Arial"/>
                <w:snapToGrid/>
                <w:color w:val="2F5496" w:themeColor="accent5" w:themeShade="BF"/>
                <w:sz w:val="22"/>
                <w:szCs w:val="22"/>
              </w:rPr>
              <w:t>6.3</w:t>
            </w:r>
            <w:r w:rsidRPr="000E1688">
              <w:rPr>
                <w:rFonts w:ascii="Arial" w:hAnsi="Arial" w:cs="Arial"/>
                <w:snapToGrid/>
                <w:color w:val="2F5496" w:themeColor="accent5" w:themeShade="BF"/>
                <w:sz w:val="22"/>
                <w:szCs w:val="22"/>
              </w:rPr>
              <w:t>%</w:t>
            </w:r>
            <w:r w:rsidRPr="00B35502">
              <w:rPr>
                <w:rFonts w:ascii="Arial" w:hAnsi="Arial" w:cs="Arial"/>
                <w:snapToGrid/>
                <w:sz w:val="22"/>
                <w:szCs w:val="22"/>
              </w:rPr>
              <w:t>)</w:t>
            </w:r>
          </w:p>
          <w:p w14:paraId="17BF2FC6" w14:textId="3D20DEE7" w:rsidR="007300D4" w:rsidRPr="00B35502" w:rsidRDefault="007300D4" w:rsidP="00BF182D">
            <w:pPr>
              <w:numPr>
                <w:ilvl w:val="0"/>
                <w:numId w:val="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Black or African American (</w:t>
            </w:r>
            <w:r w:rsidR="000E1688" w:rsidRPr="000E1688">
              <w:rPr>
                <w:rFonts w:ascii="Arial" w:hAnsi="Arial" w:cs="Arial"/>
                <w:snapToGrid/>
                <w:color w:val="2F5496" w:themeColor="accent5" w:themeShade="BF"/>
                <w:sz w:val="22"/>
                <w:szCs w:val="22"/>
              </w:rPr>
              <w:t>15.9</w:t>
            </w:r>
            <w:r w:rsidRPr="000E1688">
              <w:rPr>
                <w:rFonts w:ascii="Arial" w:hAnsi="Arial" w:cs="Arial"/>
                <w:snapToGrid/>
                <w:color w:val="2F5496" w:themeColor="accent5" w:themeShade="BF"/>
                <w:sz w:val="22"/>
                <w:szCs w:val="22"/>
              </w:rPr>
              <w:t>%</w:t>
            </w:r>
            <w:r w:rsidRPr="00B35502">
              <w:rPr>
                <w:rFonts w:ascii="Arial" w:hAnsi="Arial" w:cs="Arial"/>
                <w:snapToGrid/>
                <w:sz w:val="22"/>
                <w:szCs w:val="22"/>
              </w:rPr>
              <w:t>)</w:t>
            </w:r>
          </w:p>
          <w:p w14:paraId="1C98739B" w14:textId="62E233DF" w:rsidR="007300D4" w:rsidRPr="00B35502" w:rsidRDefault="007300D4" w:rsidP="00BF182D">
            <w:pPr>
              <w:numPr>
                <w:ilvl w:val="0"/>
                <w:numId w:val="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lastRenderedPageBreak/>
              <w:t>American Indian &amp; Alaska Native (</w:t>
            </w:r>
            <w:r w:rsidR="000E1688" w:rsidRPr="000E1688">
              <w:rPr>
                <w:rFonts w:ascii="Arial" w:hAnsi="Arial" w:cs="Arial"/>
                <w:snapToGrid/>
                <w:color w:val="2F5496" w:themeColor="accent5" w:themeShade="BF"/>
                <w:sz w:val="22"/>
                <w:szCs w:val="22"/>
              </w:rPr>
              <w:t>7.5</w:t>
            </w:r>
            <w:r w:rsidRPr="000E1688">
              <w:rPr>
                <w:rFonts w:ascii="Arial" w:hAnsi="Arial" w:cs="Arial"/>
                <w:snapToGrid/>
                <w:color w:val="2F5496" w:themeColor="accent5" w:themeShade="BF"/>
                <w:sz w:val="22"/>
                <w:szCs w:val="22"/>
              </w:rPr>
              <w:t>%</w:t>
            </w:r>
            <w:r w:rsidRPr="00B35502">
              <w:rPr>
                <w:rFonts w:ascii="Arial" w:hAnsi="Arial" w:cs="Arial"/>
                <w:snapToGrid/>
                <w:sz w:val="22"/>
                <w:szCs w:val="22"/>
              </w:rPr>
              <w:t>)</w:t>
            </w:r>
          </w:p>
          <w:p w14:paraId="1F97CF63" w14:textId="587CB1DD" w:rsidR="007300D4" w:rsidRPr="00B35502" w:rsidRDefault="007300D4" w:rsidP="00BF182D">
            <w:pPr>
              <w:numPr>
                <w:ilvl w:val="0"/>
                <w:numId w:val="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Asian/Pacific Islanders (</w:t>
            </w:r>
            <w:r w:rsidR="000E1688" w:rsidRPr="000E1688">
              <w:rPr>
                <w:rFonts w:ascii="Arial" w:hAnsi="Arial" w:cs="Arial"/>
                <w:snapToGrid/>
                <w:color w:val="2F5496" w:themeColor="accent5" w:themeShade="BF"/>
                <w:sz w:val="22"/>
                <w:szCs w:val="22"/>
              </w:rPr>
              <w:t>4.8</w:t>
            </w:r>
            <w:r w:rsidRPr="000E1688">
              <w:rPr>
                <w:rFonts w:ascii="Arial" w:hAnsi="Arial" w:cs="Arial"/>
                <w:snapToGrid/>
                <w:color w:val="2F5496" w:themeColor="accent5" w:themeShade="BF"/>
                <w:sz w:val="22"/>
                <w:szCs w:val="22"/>
              </w:rPr>
              <w:t>%</w:t>
            </w:r>
            <w:r w:rsidRPr="00B35502">
              <w:rPr>
                <w:rFonts w:ascii="Arial" w:hAnsi="Arial" w:cs="Arial"/>
                <w:snapToGrid/>
                <w:sz w:val="22"/>
                <w:szCs w:val="22"/>
              </w:rPr>
              <w:t>)</w:t>
            </w:r>
          </w:p>
          <w:p w14:paraId="1DFBC6C8" w14:textId="25FAF711" w:rsidR="007300D4" w:rsidRPr="00B35502" w:rsidRDefault="007300D4" w:rsidP="00BF182D">
            <w:pPr>
              <w:numPr>
                <w:ilvl w:val="0"/>
                <w:numId w:val="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Hispanic or Latino (</w:t>
            </w:r>
            <w:r w:rsidR="000E1688" w:rsidRPr="000E1688">
              <w:rPr>
                <w:rFonts w:ascii="Arial" w:hAnsi="Arial" w:cs="Arial"/>
                <w:snapToGrid/>
                <w:color w:val="2F5496" w:themeColor="accent5" w:themeShade="BF"/>
                <w:sz w:val="22"/>
                <w:szCs w:val="22"/>
              </w:rPr>
              <w:t>10.7</w:t>
            </w:r>
            <w:r w:rsidRPr="000E1688">
              <w:rPr>
                <w:rFonts w:ascii="Arial" w:hAnsi="Arial" w:cs="Arial"/>
                <w:snapToGrid/>
                <w:color w:val="2F5496" w:themeColor="accent5" w:themeShade="BF"/>
                <w:sz w:val="22"/>
                <w:szCs w:val="22"/>
              </w:rPr>
              <w:t>%</w:t>
            </w:r>
            <w:r w:rsidRPr="00B35502">
              <w:rPr>
                <w:rFonts w:ascii="Arial" w:hAnsi="Arial" w:cs="Arial"/>
                <w:snapToGrid/>
                <w:sz w:val="22"/>
                <w:szCs w:val="22"/>
              </w:rPr>
              <w:t>)</w:t>
            </w:r>
          </w:p>
          <w:p w14:paraId="5F05BAE0" w14:textId="3CE555A3" w:rsidR="007300D4" w:rsidRPr="00B35502" w:rsidRDefault="007300D4" w:rsidP="00BF182D">
            <w:pPr>
              <w:numPr>
                <w:ilvl w:val="0"/>
                <w:numId w:val="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Veterans (</w:t>
            </w:r>
            <w:r w:rsidR="000E1688" w:rsidRPr="000E1688">
              <w:rPr>
                <w:rFonts w:ascii="Arial" w:hAnsi="Arial" w:cs="Arial"/>
                <w:snapToGrid/>
                <w:color w:val="2F5496" w:themeColor="accent5" w:themeShade="BF"/>
                <w:sz w:val="22"/>
                <w:szCs w:val="22"/>
              </w:rPr>
              <w:t>5.4</w:t>
            </w:r>
            <w:r w:rsidRPr="000E1688">
              <w:rPr>
                <w:rFonts w:ascii="Arial" w:hAnsi="Arial" w:cs="Arial"/>
                <w:snapToGrid/>
                <w:color w:val="2F5496" w:themeColor="accent5" w:themeShade="BF"/>
                <w:sz w:val="22"/>
                <w:szCs w:val="22"/>
              </w:rPr>
              <w:t>%</w:t>
            </w:r>
            <w:r w:rsidRPr="00B35502">
              <w:rPr>
                <w:rFonts w:ascii="Arial" w:hAnsi="Arial" w:cs="Arial"/>
                <w:snapToGrid/>
                <w:sz w:val="22"/>
                <w:szCs w:val="22"/>
              </w:rPr>
              <w:t>)</w:t>
            </w:r>
          </w:p>
          <w:p w14:paraId="79DF0381" w14:textId="1474DCB8" w:rsidR="007300D4" w:rsidRPr="00B35502" w:rsidRDefault="007300D4" w:rsidP="00BF182D">
            <w:pPr>
              <w:numPr>
                <w:ilvl w:val="0"/>
                <w:numId w:val="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Individuals with disabilities (</w:t>
            </w:r>
            <w:r w:rsidR="000E1688" w:rsidRPr="000E1688">
              <w:rPr>
                <w:rFonts w:ascii="Arial" w:hAnsi="Arial" w:cs="Arial"/>
                <w:snapToGrid/>
                <w:color w:val="2F5496" w:themeColor="accent5" w:themeShade="BF"/>
                <w:sz w:val="22"/>
                <w:szCs w:val="22"/>
              </w:rPr>
              <w:t>9.2</w:t>
            </w:r>
            <w:r w:rsidRPr="000E1688">
              <w:rPr>
                <w:rFonts w:ascii="Arial" w:hAnsi="Arial" w:cs="Arial"/>
                <w:snapToGrid/>
                <w:color w:val="2F5496" w:themeColor="accent5" w:themeShade="BF"/>
                <w:sz w:val="22"/>
                <w:szCs w:val="22"/>
              </w:rPr>
              <w:t>%</w:t>
            </w:r>
            <w:r w:rsidRPr="00B35502">
              <w:rPr>
                <w:rFonts w:ascii="Arial" w:hAnsi="Arial" w:cs="Arial"/>
                <w:snapToGrid/>
                <w:sz w:val="22"/>
                <w:szCs w:val="22"/>
              </w:rPr>
              <w:t>)</w:t>
            </w:r>
          </w:p>
          <w:p w14:paraId="7B966DC9" w14:textId="4864098B" w:rsidR="007300D4" w:rsidRPr="00B35502" w:rsidRDefault="007300D4" w:rsidP="00BF182D">
            <w:pPr>
              <w:numPr>
                <w:ilvl w:val="0"/>
                <w:numId w:val="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Individuals with less than high school diploma (</w:t>
            </w:r>
            <w:r w:rsidR="000E1688" w:rsidRPr="000E1688">
              <w:rPr>
                <w:rFonts w:ascii="Arial" w:hAnsi="Arial" w:cs="Arial"/>
                <w:snapToGrid/>
                <w:color w:val="2F5496" w:themeColor="accent5" w:themeShade="BF"/>
                <w:sz w:val="22"/>
                <w:szCs w:val="22"/>
              </w:rPr>
              <w:t>4.1</w:t>
            </w:r>
            <w:r w:rsidRPr="00B35502">
              <w:rPr>
                <w:rFonts w:ascii="Arial" w:hAnsi="Arial" w:cs="Arial"/>
                <w:snapToGrid/>
                <w:sz w:val="22"/>
                <w:szCs w:val="22"/>
              </w:rPr>
              <w:t>%)</w:t>
            </w:r>
          </w:p>
          <w:p w14:paraId="54FEB706" w14:textId="77777777" w:rsidR="007300D4"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4AF8883F" w14:textId="07D8011F" w:rsidR="007300D4" w:rsidRPr="00B35502" w:rsidRDefault="007300D4" w:rsidP="00BF182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b/>
                <w:snapToGrid/>
                <w:sz w:val="22"/>
                <w:szCs w:val="22"/>
              </w:rPr>
              <w:t xml:space="preserve">Commute and Labor Shed:  </w:t>
            </w:r>
            <w:r w:rsidRPr="00B35502">
              <w:rPr>
                <w:rFonts w:ascii="Arial" w:hAnsi="Arial" w:cs="Arial"/>
                <w:snapToGrid/>
                <w:sz w:val="22"/>
                <w:szCs w:val="22"/>
              </w:rPr>
              <w:t>The vast majority of workers who live in the region also work in the region (76%).   However, the region is a net exporter of labor, with</w:t>
            </w:r>
            <w:r w:rsidRPr="00436295">
              <w:rPr>
                <w:rFonts w:ascii="Arial" w:hAnsi="Arial" w:cs="Arial"/>
                <w:snapToGrid/>
                <w:color w:val="2F5496" w:themeColor="accent5" w:themeShade="BF"/>
                <w:sz w:val="22"/>
                <w:szCs w:val="22"/>
              </w:rPr>
              <w:t xml:space="preserve"> 38,</w:t>
            </w:r>
            <w:r w:rsidR="00436295" w:rsidRPr="00436295">
              <w:rPr>
                <w:rFonts w:ascii="Arial" w:hAnsi="Arial" w:cs="Arial"/>
                <w:snapToGrid/>
                <w:color w:val="2F5496" w:themeColor="accent5" w:themeShade="BF"/>
                <w:sz w:val="22"/>
                <w:szCs w:val="22"/>
              </w:rPr>
              <w:t>656</w:t>
            </w:r>
            <w:r w:rsidRPr="00B35502">
              <w:rPr>
                <w:rFonts w:ascii="Arial" w:hAnsi="Arial" w:cs="Arial"/>
                <w:snapToGrid/>
                <w:sz w:val="22"/>
                <w:szCs w:val="22"/>
              </w:rPr>
              <w:t xml:space="preserve"> commuting into the region for work while </w:t>
            </w:r>
            <w:r w:rsidRPr="00436295">
              <w:rPr>
                <w:rFonts w:ascii="Arial" w:hAnsi="Arial" w:cs="Arial"/>
                <w:snapToGrid/>
                <w:color w:val="2F5496" w:themeColor="accent5" w:themeShade="BF"/>
                <w:sz w:val="22"/>
                <w:szCs w:val="22"/>
              </w:rPr>
              <w:t>4</w:t>
            </w:r>
            <w:r w:rsidR="00436295" w:rsidRPr="00436295">
              <w:rPr>
                <w:rFonts w:ascii="Arial" w:hAnsi="Arial" w:cs="Arial"/>
                <w:snapToGrid/>
                <w:color w:val="2F5496" w:themeColor="accent5" w:themeShade="BF"/>
                <w:sz w:val="22"/>
                <w:szCs w:val="22"/>
              </w:rPr>
              <w:t>6</w:t>
            </w:r>
            <w:r w:rsidRPr="00436295">
              <w:rPr>
                <w:rFonts w:ascii="Arial" w:hAnsi="Arial" w:cs="Arial"/>
                <w:snapToGrid/>
                <w:color w:val="2F5496" w:themeColor="accent5" w:themeShade="BF"/>
                <w:sz w:val="22"/>
                <w:szCs w:val="22"/>
              </w:rPr>
              <w:t>,</w:t>
            </w:r>
            <w:r w:rsidR="00436295" w:rsidRPr="00436295">
              <w:rPr>
                <w:rFonts w:ascii="Arial" w:hAnsi="Arial" w:cs="Arial"/>
                <w:snapToGrid/>
                <w:color w:val="2F5496" w:themeColor="accent5" w:themeShade="BF"/>
                <w:sz w:val="22"/>
                <w:szCs w:val="22"/>
              </w:rPr>
              <w:t>670</w:t>
            </w:r>
            <w:r w:rsidRPr="00B35502">
              <w:rPr>
                <w:rFonts w:ascii="Arial" w:hAnsi="Arial" w:cs="Arial"/>
                <w:snapToGrid/>
                <w:sz w:val="22"/>
                <w:szCs w:val="22"/>
              </w:rPr>
              <w:t xml:space="preserve"> commute outside the region for work.</w:t>
            </w:r>
          </w:p>
        </w:tc>
      </w:tr>
    </w:tbl>
    <w:p w14:paraId="15467E89" w14:textId="77777777" w:rsidR="007300D4" w:rsidRPr="00B35502" w:rsidRDefault="007300D4" w:rsidP="007300D4">
      <w:pPr>
        <w:widowControl/>
        <w:snapToGrid w:val="0"/>
        <w:ind w:left="360" w:hanging="360"/>
        <w:rPr>
          <w:rFonts w:ascii="Arial" w:hAnsi="Arial" w:cs="Arial"/>
          <w:snapToGrid/>
          <w:sz w:val="22"/>
          <w:szCs w:val="22"/>
        </w:rPr>
      </w:pPr>
    </w:p>
    <w:p w14:paraId="4C7106A4" w14:textId="77777777" w:rsidR="007300D4" w:rsidRPr="00B35502" w:rsidRDefault="007300D4" w:rsidP="00966826">
      <w:pPr>
        <w:widowControl/>
        <w:numPr>
          <w:ilvl w:val="0"/>
          <w:numId w:val="2"/>
        </w:numPr>
        <w:snapToGrid w:val="0"/>
        <w:spacing w:after="120"/>
        <w:ind w:left="360"/>
        <w:rPr>
          <w:rFonts w:ascii="Arial" w:hAnsi="Arial" w:cs="Arial"/>
          <w:snapToGrid/>
          <w:sz w:val="22"/>
          <w:szCs w:val="22"/>
        </w:rPr>
      </w:pPr>
      <w:r w:rsidRPr="00B35502">
        <w:rPr>
          <w:rFonts w:ascii="Arial" w:hAnsi="Arial" w:cs="Arial"/>
          <w:snapToGrid/>
          <w:sz w:val="22"/>
          <w:szCs w:val="22"/>
        </w:rPr>
        <w:t>Describe the condition of the regional workforce development system and cite the sources of data and analysis (SWOT analysis).</w:t>
      </w:r>
    </w:p>
    <w:tbl>
      <w:tblPr>
        <w:tblW w:w="8882" w:type="dxa"/>
        <w:tblInd w:w="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882"/>
      </w:tblGrid>
      <w:tr w:rsidR="007300D4" w:rsidRPr="00B35502" w14:paraId="3668407C" w14:textId="77777777" w:rsidTr="00966826">
        <w:tc>
          <w:tcPr>
            <w:tcW w:w="8882" w:type="dxa"/>
            <w:tcMar>
              <w:top w:w="58" w:type="dxa"/>
              <w:left w:w="115" w:type="dxa"/>
              <w:bottom w:w="58" w:type="dxa"/>
              <w:right w:w="115" w:type="dxa"/>
            </w:tcMar>
            <w:vAlign w:val="bottom"/>
          </w:tcPr>
          <w:p w14:paraId="27189640"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 xml:space="preserve">The South Central WorkForce Council and the Southwest MN Workforce Council convened over 145 stakeholders at two regional planning events in Mankato and Redwood Falls.  The majority of those attending were representatives from business and also included representatives from education (secondary, post-secondary, and ABE), economic development, partner/service agencies and elected officials. </w:t>
            </w:r>
          </w:p>
          <w:p w14:paraId="7548D277"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05BF086F" w14:textId="77777777" w:rsidR="007300D4" w:rsidRPr="00B35502" w:rsidRDefault="007300D4" w:rsidP="00BF182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Stakeholders were asked to identify and prioritize current workforce issues.  Priorities identified by stakeholders to be addressed included:</w:t>
            </w:r>
          </w:p>
          <w:p w14:paraId="0CB33EB4" w14:textId="77777777" w:rsidR="007300D4" w:rsidRPr="00B35502" w:rsidRDefault="007300D4" w:rsidP="00BF182D">
            <w:pPr>
              <w:numPr>
                <w:ilvl w:val="0"/>
                <w:numId w:val="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Shortage of skilled workers</w:t>
            </w:r>
          </w:p>
          <w:p w14:paraId="53793197" w14:textId="77777777" w:rsidR="007300D4" w:rsidRPr="00B35502" w:rsidRDefault="007300D4" w:rsidP="00BF182D">
            <w:pPr>
              <w:numPr>
                <w:ilvl w:val="0"/>
                <w:numId w:val="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Need to expand career awareness/career counseling for students, parents and job seekers on demand occupations</w:t>
            </w:r>
          </w:p>
          <w:p w14:paraId="6B706284" w14:textId="77777777" w:rsidR="007300D4" w:rsidRPr="00B35502" w:rsidRDefault="007300D4" w:rsidP="00BF182D">
            <w:pPr>
              <w:numPr>
                <w:ilvl w:val="0"/>
                <w:numId w:val="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Need to develop more connections between business community and education for career awareness and work-based learning opportunities.</w:t>
            </w:r>
          </w:p>
          <w:p w14:paraId="51805B09" w14:textId="77777777" w:rsidR="007300D4" w:rsidRPr="00B35502" w:rsidRDefault="007300D4" w:rsidP="00BF182D">
            <w:pPr>
              <w:numPr>
                <w:ilvl w:val="0"/>
                <w:numId w:val="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Need to address populations experiencing employment disparities including:  immigrants, individuals with disabilities, low-income populations, minority populations, offenders, older workers, veterans, and youth.</w:t>
            </w:r>
          </w:p>
          <w:p w14:paraId="4431567D" w14:textId="77777777" w:rsidR="007300D4" w:rsidRPr="00B35502" w:rsidRDefault="007300D4" w:rsidP="007300D4">
            <w:pPr>
              <w:numPr>
                <w:ilvl w:val="0"/>
                <w:numId w:val="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Need to market the programs, services and resources available in the region.</w:t>
            </w:r>
          </w:p>
          <w:p w14:paraId="33CFDAAB"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rPr>
                <w:rFonts w:ascii="Arial" w:hAnsi="Arial" w:cs="Arial"/>
                <w:snapToGrid/>
                <w:sz w:val="22"/>
                <w:szCs w:val="22"/>
              </w:rPr>
            </w:pPr>
          </w:p>
          <w:p w14:paraId="4804A31E"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Strengths and opportunities of the regional workforce development system were identified through the regional planning process in the context of our capacity to address the priorities identified above.</w:t>
            </w:r>
          </w:p>
          <w:p w14:paraId="74F29D4C"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1A895FED" w14:textId="77777777" w:rsidR="007300D4" w:rsidRPr="00B35502" w:rsidRDefault="007300D4" w:rsidP="00BF182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Key strengths of RWDA #5 :</w:t>
            </w:r>
          </w:p>
          <w:p w14:paraId="48F446DD" w14:textId="77777777" w:rsidR="007300D4" w:rsidRPr="00B35502" w:rsidRDefault="007300D4" w:rsidP="00BF182D">
            <w:pPr>
              <w:numPr>
                <w:ilvl w:val="0"/>
                <w:numId w:val="1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Local Workforce Development Boards:   Two employer-driven boards with vast experience in convening stakeholders to identify and address workforce priorities.  These boards are instrumental in aligning resources and services to addres</w:t>
            </w:r>
            <w:r>
              <w:rPr>
                <w:rFonts w:ascii="Arial" w:hAnsi="Arial" w:cs="Arial"/>
                <w:snapToGrid/>
                <w:sz w:val="22"/>
                <w:szCs w:val="22"/>
              </w:rPr>
              <w:t xml:space="preserve">s workforce needs and </w:t>
            </w:r>
            <w:r w:rsidRPr="00905301">
              <w:rPr>
                <w:rFonts w:ascii="Arial" w:hAnsi="Arial" w:cs="Arial"/>
                <w:snapToGrid/>
                <w:sz w:val="22"/>
                <w:szCs w:val="22"/>
              </w:rPr>
              <w:t>are respected in the region.</w:t>
            </w:r>
          </w:p>
          <w:p w14:paraId="2689713F" w14:textId="77777777" w:rsidR="007300D4" w:rsidRPr="00B35502" w:rsidRDefault="007300D4" w:rsidP="00BF182D">
            <w:pPr>
              <w:numPr>
                <w:ilvl w:val="0"/>
                <w:numId w:val="1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Local and Regional Collaborations:  The regional workforce development system has developed strong local and regional collaborations built on trust that aligns </w:t>
            </w:r>
            <w:r w:rsidRPr="00B35502">
              <w:rPr>
                <w:rFonts w:ascii="Arial" w:hAnsi="Arial" w:cs="Arial"/>
                <w:snapToGrid/>
                <w:sz w:val="22"/>
                <w:szCs w:val="22"/>
              </w:rPr>
              <w:lastRenderedPageBreak/>
              <w:t>resources and expertise to implement workforce strategies.  Collaborations include Adult Basic Education, Carl Perkins partners, community organizations, economic development, human services, labor unions, local elected officials, post-secondary institutions, and workforce partners (including veteran and vocational rehabilitation services).</w:t>
            </w:r>
          </w:p>
          <w:p w14:paraId="4A2CD0E6" w14:textId="7C4CA7DE" w:rsidR="007300D4" w:rsidRPr="00B35502" w:rsidRDefault="007300D4" w:rsidP="00BF182D">
            <w:pPr>
              <w:numPr>
                <w:ilvl w:val="0"/>
                <w:numId w:val="1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Workforce Development Career and Training Services:  The regional workforce development system has vast expertise in delivering quality career and training services for youth and adults built upon a solid understanding and connection to the local/regional labor market.  The workforce system also has vast experience in serving targeted populations and addressing barriers by providing additional supports and connections to community resources.  The regional workforce development system consistently meets and exceeds performance outcomes (MN DEED WIA</w:t>
            </w:r>
            <w:r w:rsidR="00CD4C73">
              <w:rPr>
                <w:rFonts w:ascii="Arial" w:hAnsi="Arial" w:cs="Arial"/>
                <w:snapToGrid/>
                <w:sz w:val="22"/>
                <w:szCs w:val="22"/>
              </w:rPr>
              <w:t>/WIOA</w:t>
            </w:r>
            <w:r w:rsidRPr="00B35502">
              <w:rPr>
                <w:rFonts w:ascii="Arial" w:hAnsi="Arial" w:cs="Arial"/>
                <w:snapToGrid/>
                <w:sz w:val="22"/>
                <w:szCs w:val="22"/>
              </w:rPr>
              <w:t xml:space="preserve"> Annual Reports).</w:t>
            </w:r>
          </w:p>
          <w:p w14:paraId="033D11F1" w14:textId="32C24390" w:rsidR="007300D4" w:rsidRPr="00B35502" w:rsidRDefault="007300D4" w:rsidP="00BF182D">
            <w:pPr>
              <w:numPr>
                <w:ilvl w:val="0"/>
                <w:numId w:val="1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Access to post-secondary career and technical education:  The region has two MnSCU community and technical colleges with six campuses.  The workforce development system has strong connections with </w:t>
            </w:r>
            <w:r w:rsidR="00CD4C73">
              <w:rPr>
                <w:rFonts w:ascii="Arial" w:hAnsi="Arial" w:cs="Arial"/>
                <w:snapToGrid/>
                <w:sz w:val="22"/>
                <w:szCs w:val="22"/>
              </w:rPr>
              <w:t>Minnesota</w:t>
            </w:r>
            <w:r w:rsidRPr="00B35502">
              <w:rPr>
                <w:rFonts w:ascii="Arial" w:hAnsi="Arial" w:cs="Arial"/>
                <w:snapToGrid/>
                <w:sz w:val="22"/>
                <w:szCs w:val="22"/>
              </w:rPr>
              <w:t xml:space="preserve"> West and South Central Community &amp; Technical Colleges in supporting their capacity to provide career and technical education programs </w:t>
            </w:r>
            <w:r>
              <w:rPr>
                <w:rFonts w:ascii="Arial" w:hAnsi="Arial" w:cs="Arial"/>
                <w:snapToGrid/>
                <w:sz w:val="22"/>
                <w:szCs w:val="22"/>
              </w:rPr>
              <w:t>and serves as a liaison for</w:t>
            </w:r>
            <w:r w:rsidRPr="00B35502">
              <w:rPr>
                <w:rFonts w:ascii="Arial" w:hAnsi="Arial" w:cs="Arial"/>
                <w:snapToGrid/>
                <w:sz w:val="22"/>
                <w:szCs w:val="22"/>
              </w:rPr>
              <w:t xml:space="preserve"> meet</w:t>
            </w:r>
            <w:r>
              <w:rPr>
                <w:rFonts w:ascii="Arial" w:hAnsi="Arial" w:cs="Arial"/>
                <w:snapToGrid/>
                <w:sz w:val="22"/>
                <w:szCs w:val="22"/>
              </w:rPr>
              <w:t>ing</w:t>
            </w:r>
            <w:r w:rsidRPr="00B35502">
              <w:rPr>
                <w:rFonts w:ascii="Arial" w:hAnsi="Arial" w:cs="Arial"/>
                <w:snapToGrid/>
                <w:sz w:val="22"/>
                <w:szCs w:val="22"/>
              </w:rPr>
              <w:t xml:space="preserve"> the skill needs of area employers and training needs of job seekers.  Our MnSCU partners have been very responsive to the needs of the region.</w:t>
            </w:r>
          </w:p>
          <w:p w14:paraId="08975802" w14:textId="77777777" w:rsidR="007300D4" w:rsidRPr="00B35502" w:rsidRDefault="007300D4" w:rsidP="007300D4">
            <w:pPr>
              <w:numPr>
                <w:ilvl w:val="0"/>
                <w:numId w:val="1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Career Pathways:  The region was an early implementer of FastTRAC/Career Pathway programs that align the expertise and resources of Adult Basic Education, MnSCU, and workforce development system for key industries in the region (health care, manufacturing and transportation).  The career pathway system includes career exploration, contextualized basic skills instruction, stackable credits and industry-recognized credentials in demand occupations that lead to family-sustaining wages.</w:t>
            </w:r>
          </w:p>
          <w:p w14:paraId="71FDC863"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FFD7720" w14:textId="77777777" w:rsidR="007300D4" w:rsidRPr="00B35502" w:rsidRDefault="007300D4" w:rsidP="00BF182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Opportunities identified:</w:t>
            </w:r>
          </w:p>
          <w:p w14:paraId="253F59C9" w14:textId="77777777" w:rsidR="007300D4" w:rsidRPr="00B35502" w:rsidRDefault="007300D4" w:rsidP="00BF182D">
            <w:pPr>
              <w:numPr>
                <w:ilvl w:val="0"/>
                <w:numId w:val="1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Capacity to meet needs:   Although the regional workforce development system has vast experience and success in providing career services, it does not have the capacity to provide these services for all high school students and job seekers in the region.</w:t>
            </w:r>
          </w:p>
          <w:p w14:paraId="4328D852" w14:textId="77777777" w:rsidR="007300D4" w:rsidRPr="00B35502" w:rsidRDefault="007300D4" w:rsidP="00BF182D">
            <w:pPr>
              <w:numPr>
                <w:ilvl w:val="0"/>
                <w:numId w:val="1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Stability of funding sources:  Current funding sources for providing career services for high schools and career pathway development is based on competitive funding.  It is difficult to plan long-term, make system changes and to recruit staff based on unstable funding sources.</w:t>
            </w:r>
          </w:p>
          <w:p w14:paraId="3935FED5" w14:textId="77777777" w:rsidR="007300D4" w:rsidRPr="00B35502" w:rsidRDefault="007300D4" w:rsidP="00BF182D">
            <w:pPr>
              <w:numPr>
                <w:ilvl w:val="0"/>
                <w:numId w:val="1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Asset map and gap analysis:  The asset map of career and workforce development services being developed by our Rural Career Counseling Coordinator will enable the region to market services available in the region, align services, avoid duplication of services and target limited resources to fill gaps in services.</w:t>
            </w:r>
          </w:p>
          <w:p w14:paraId="2C8F48C8" w14:textId="4C4A545A" w:rsidR="007300D4" w:rsidRDefault="007300D4" w:rsidP="00BF182D">
            <w:pPr>
              <w:numPr>
                <w:ilvl w:val="0"/>
                <w:numId w:val="1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CD4C73">
              <w:rPr>
                <w:rFonts w:ascii="Arial" w:hAnsi="Arial" w:cs="Arial"/>
                <w:snapToGrid/>
                <w:sz w:val="22"/>
                <w:szCs w:val="22"/>
              </w:rPr>
              <w:t>Increase employer engagement:  The region has a great opportunity at this time to increase employer engagement</w:t>
            </w:r>
            <w:r w:rsidR="00CD4C73" w:rsidRPr="00CD4C73">
              <w:rPr>
                <w:rFonts w:ascii="Arial" w:hAnsi="Arial" w:cs="Arial"/>
                <w:snapToGrid/>
                <w:sz w:val="22"/>
                <w:szCs w:val="22"/>
              </w:rPr>
              <w:t xml:space="preserve"> through sector-based strategies</w:t>
            </w:r>
            <w:r w:rsidRPr="00CD4C73">
              <w:rPr>
                <w:rFonts w:ascii="Arial" w:hAnsi="Arial" w:cs="Arial"/>
                <w:snapToGrid/>
                <w:sz w:val="22"/>
                <w:szCs w:val="22"/>
              </w:rPr>
              <w:t xml:space="preserve"> through:  their need for skilled workers, sector-based career pathway strategies, career exploration activities, and work-based learning strategies such as transitional jobs, internships, apprenticeships and incumbent worker training.  </w:t>
            </w:r>
          </w:p>
          <w:p w14:paraId="0FE7F960" w14:textId="77777777" w:rsidR="007300D4" w:rsidRPr="00905301" w:rsidRDefault="007300D4" w:rsidP="00BF182D">
            <w:pPr>
              <w:numPr>
                <w:ilvl w:val="0"/>
                <w:numId w:val="1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lastRenderedPageBreak/>
              <w:t xml:space="preserve">Increase community engagement:  The region has an opportunity to expand community engagement as we focus on populations that are experiencing </w:t>
            </w:r>
            <w:r w:rsidRPr="00905301">
              <w:rPr>
                <w:rFonts w:ascii="Arial" w:hAnsi="Arial" w:cs="Arial"/>
                <w:snapToGrid/>
                <w:sz w:val="22"/>
                <w:szCs w:val="22"/>
              </w:rPr>
              <w:t xml:space="preserve">employment disparities.  </w:t>
            </w:r>
          </w:p>
          <w:p w14:paraId="0088C93C" w14:textId="77777777" w:rsidR="007300D4" w:rsidRPr="00905301" w:rsidRDefault="007300D4" w:rsidP="00BF182D">
            <w:pPr>
              <w:numPr>
                <w:ilvl w:val="0"/>
                <w:numId w:val="1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905301">
              <w:rPr>
                <w:rFonts w:ascii="Arial" w:hAnsi="Arial" w:cs="Arial"/>
                <w:snapToGrid/>
                <w:sz w:val="22"/>
                <w:szCs w:val="22"/>
              </w:rPr>
              <w:t>Marketing the region:  With declining population in our rural counties, the region has an opportunity to market the quality of life in the region (including job opportunities) to attract and retain talent.</w:t>
            </w:r>
          </w:p>
          <w:p w14:paraId="06744ADA" w14:textId="35037779" w:rsidR="007300D4" w:rsidRPr="00B35502" w:rsidRDefault="007300D4" w:rsidP="00BF182D">
            <w:pPr>
              <w:numPr>
                <w:ilvl w:val="0"/>
                <w:numId w:val="12"/>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Technology:  The region will support efforts of the State to provide services to a broader audience through technology, especially </w:t>
            </w:r>
            <w:r w:rsidRPr="00905301">
              <w:rPr>
                <w:rFonts w:ascii="Arial" w:hAnsi="Arial" w:cs="Arial"/>
                <w:snapToGrid/>
                <w:sz w:val="22"/>
                <w:szCs w:val="22"/>
              </w:rPr>
              <w:t>for those customers who have limited barriers and are able to self-serve.  In addition, we will be exploring as a region t</w:t>
            </w:r>
            <w:r w:rsidR="00303825">
              <w:rPr>
                <w:rFonts w:ascii="Arial" w:hAnsi="Arial" w:cs="Arial"/>
                <w:snapToGrid/>
                <w:sz w:val="22"/>
                <w:szCs w:val="22"/>
              </w:rPr>
              <w:t>he opportunity to develop an on</w:t>
            </w:r>
            <w:r w:rsidRPr="00905301">
              <w:rPr>
                <w:rFonts w:ascii="Arial" w:hAnsi="Arial" w:cs="Arial"/>
                <w:snapToGrid/>
                <w:sz w:val="22"/>
                <w:szCs w:val="22"/>
              </w:rPr>
              <w:t>line application for easier access to services.</w:t>
            </w:r>
          </w:p>
        </w:tc>
      </w:tr>
    </w:tbl>
    <w:p w14:paraId="587EA87A" w14:textId="77777777" w:rsidR="007300D4" w:rsidRPr="00B35502" w:rsidRDefault="007300D4" w:rsidP="007300D4">
      <w:pPr>
        <w:widowControl/>
        <w:snapToGrid w:val="0"/>
        <w:ind w:left="360" w:hanging="360"/>
        <w:rPr>
          <w:rFonts w:ascii="Arial" w:hAnsi="Arial" w:cs="Arial"/>
          <w:snapToGrid/>
          <w:sz w:val="22"/>
          <w:szCs w:val="22"/>
        </w:rPr>
      </w:pPr>
    </w:p>
    <w:p w14:paraId="0E124729" w14:textId="77777777" w:rsidR="007300D4" w:rsidRPr="00B35502" w:rsidRDefault="007300D4" w:rsidP="007300D4">
      <w:pPr>
        <w:widowControl/>
        <w:numPr>
          <w:ilvl w:val="0"/>
          <w:numId w:val="2"/>
        </w:numPr>
        <w:snapToGrid w:val="0"/>
        <w:ind w:left="360"/>
        <w:rPr>
          <w:rFonts w:ascii="Arial" w:hAnsi="Arial" w:cs="Arial"/>
          <w:snapToGrid/>
          <w:sz w:val="22"/>
          <w:szCs w:val="22"/>
        </w:rPr>
      </w:pPr>
      <w:r w:rsidRPr="00B35502">
        <w:rPr>
          <w:rFonts w:ascii="Arial" w:hAnsi="Arial" w:cs="Arial"/>
          <w:snapToGrid/>
          <w:sz w:val="22"/>
          <w:szCs w:val="22"/>
        </w:rPr>
        <w:t>Describe the regional workforce development area’s vision for a skilled workforce.</w:t>
      </w:r>
    </w:p>
    <w:p w14:paraId="6E40A684" w14:textId="77777777" w:rsidR="007300D4" w:rsidRPr="00B35502" w:rsidRDefault="007300D4" w:rsidP="007300D4">
      <w:pPr>
        <w:widowControl/>
        <w:snapToGrid w:val="0"/>
        <w:ind w:left="360" w:hanging="360"/>
        <w:rPr>
          <w:rFonts w:ascii="Arial" w:hAnsi="Arial" w:cs="Arial"/>
          <w:snapToGrid/>
          <w:sz w:val="22"/>
          <w:szCs w:val="22"/>
        </w:rPr>
      </w:pPr>
    </w:p>
    <w:tbl>
      <w:tblPr>
        <w:tblW w:w="8647"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647"/>
      </w:tblGrid>
      <w:tr w:rsidR="007300D4" w:rsidRPr="00B35502" w14:paraId="164EA002" w14:textId="77777777" w:rsidTr="007C56AB">
        <w:tc>
          <w:tcPr>
            <w:tcW w:w="8647" w:type="dxa"/>
            <w:tcMar>
              <w:top w:w="58" w:type="dxa"/>
              <w:left w:w="115" w:type="dxa"/>
              <w:bottom w:w="58" w:type="dxa"/>
              <w:right w:w="115" w:type="dxa"/>
            </w:tcMar>
            <w:vAlign w:val="bottom"/>
          </w:tcPr>
          <w:p w14:paraId="4140FFC1"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RWDA#5 has adopted the state’s vision:</w:t>
            </w:r>
          </w:p>
          <w:p w14:paraId="75A054DE"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2E4CCF9"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b/>
                <w:i/>
                <w:snapToGrid/>
                <w:sz w:val="22"/>
                <w:szCs w:val="22"/>
              </w:rPr>
            </w:pPr>
            <w:r w:rsidRPr="00B35502">
              <w:rPr>
                <w:rFonts w:ascii="Arial" w:hAnsi="Arial" w:cs="Arial"/>
                <w:b/>
                <w:i/>
                <w:snapToGrid/>
                <w:sz w:val="22"/>
                <w:szCs w:val="22"/>
              </w:rPr>
              <w:t>The vision of Rural Workforce Development Area #5 is a healthy economy where all Minnesotans have – or are on a path to – meaningful employment and a family sustaining wage, and where all employers are able to fill jobs in demand.</w:t>
            </w:r>
          </w:p>
          <w:p w14:paraId="3E983DE8"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b/>
                <w:i/>
                <w:snapToGrid/>
                <w:sz w:val="22"/>
                <w:szCs w:val="22"/>
              </w:rPr>
            </w:pPr>
          </w:p>
          <w:p w14:paraId="718BB1C3" w14:textId="7C0B51F3"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This vision expresses our intent to “leave no populations behind</w:t>
            </w:r>
            <w:r w:rsidR="00303825">
              <w:rPr>
                <w:rFonts w:ascii="Arial" w:hAnsi="Arial" w:cs="Arial"/>
                <w:snapToGrid/>
                <w:sz w:val="22"/>
                <w:szCs w:val="22"/>
              </w:rPr>
              <w:t>,”</w:t>
            </w:r>
            <w:r w:rsidRPr="00B35502">
              <w:rPr>
                <w:rFonts w:ascii="Arial" w:hAnsi="Arial" w:cs="Arial"/>
                <w:snapToGrid/>
                <w:sz w:val="22"/>
                <w:szCs w:val="22"/>
              </w:rPr>
              <w:t xml:space="preserve"> ensuring all individuals have the resources and services they need to make informed career choices, obtain the skills necessary to compete for demand occupations with family sustaining wages, based on sector-based career pathway approaches that meets employers’ needs for a skilled workforce.  </w:t>
            </w:r>
          </w:p>
          <w:p w14:paraId="172F86CB"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1552E474" w14:textId="77777777" w:rsidR="007300D4" w:rsidRPr="00B35502" w:rsidRDefault="007300D4" w:rsidP="00BF182D">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In order to accomplish this vision and in response to regional priorities identified by stakeholders, RWDA #5 has identified five goals:</w:t>
            </w:r>
          </w:p>
          <w:p w14:paraId="7925FDBB" w14:textId="77777777" w:rsidR="007300D4" w:rsidRPr="00B35502" w:rsidRDefault="007300D4" w:rsidP="00BF182D">
            <w:pPr>
              <w:numPr>
                <w:ilvl w:val="0"/>
                <w:numId w:val="1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Address the shortage of skilled workers through sector-based career pathway approaches.</w:t>
            </w:r>
          </w:p>
          <w:p w14:paraId="4183E492" w14:textId="47AAF7E3" w:rsidR="007300D4" w:rsidRPr="00B35502" w:rsidRDefault="007300D4" w:rsidP="00BF182D">
            <w:pPr>
              <w:numPr>
                <w:ilvl w:val="0"/>
                <w:numId w:val="1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Increase service levels and outcomes for individuals experiencing employment disparities, focusing on racial disparities, but also including individuals with disabilities, low-income populations, offenders, older workers, veterans and </w:t>
            </w:r>
            <w:r w:rsidR="004A041E" w:rsidRPr="00EA2F65">
              <w:rPr>
                <w:rFonts w:ascii="Arial" w:hAnsi="Arial" w:cs="Arial"/>
                <w:snapToGrid/>
                <w:color w:val="2F5496" w:themeColor="accent5" w:themeShade="BF"/>
                <w:sz w:val="22"/>
                <w:szCs w:val="22"/>
              </w:rPr>
              <w:t>disconnected</w:t>
            </w:r>
            <w:r w:rsidR="004A041E" w:rsidRPr="004A041E">
              <w:rPr>
                <w:rFonts w:ascii="Arial" w:hAnsi="Arial" w:cs="Arial"/>
                <w:snapToGrid/>
                <w:color w:val="1F4E79" w:themeColor="accent1" w:themeShade="80"/>
                <w:sz w:val="22"/>
                <w:szCs w:val="22"/>
              </w:rPr>
              <w:t xml:space="preserve"> </w:t>
            </w:r>
            <w:r w:rsidRPr="00B35502">
              <w:rPr>
                <w:rFonts w:ascii="Arial" w:hAnsi="Arial" w:cs="Arial"/>
                <w:snapToGrid/>
                <w:sz w:val="22"/>
                <w:szCs w:val="22"/>
              </w:rPr>
              <w:t>youth.</w:t>
            </w:r>
          </w:p>
          <w:p w14:paraId="7BE495C5" w14:textId="77777777" w:rsidR="007300D4" w:rsidRPr="00B35502" w:rsidRDefault="007300D4" w:rsidP="00BF182D">
            <w:pPr>
              <w:numPr>
                <w:ilvl w:val="0"/>
                <w:numId w:val="1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Expand partnerships with local school districts to increase career awareness and career counseling opportunities for students and parents.</w:t>
            </w:r>
          </w:p>
          <w:p w14:paraId="0B529384" w14:textId="77777777" w:rsidR="007300D4" w:rsidRPr="00B35502" w:rsidRDefault="007300D4" w:rsidP="00BF182D">
            <w:pPr>
              <w:numPr>
                <w:ilvl w:val="0"/>
                <w:numId w:val="1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Increase employer engagement through sector based career pathways, career awareness opportunities and work-based learning activities.</w:t>
            </w:r>
          </w:p>
          <w:p w14:paraId="79F1E69F" w14:textId="77777777" w:rsidR="007300D4" w:rsidRPr="00B35502" w:rsidRDefault="007300D4" w:rsidP="007300D4">
            <w:pPr>
              <w:numPr>
                <w:ilvl w:val="0"/>
                <w:numId w:val="13"/>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Complete asset-map and gap analysis of career and workforce development services in the region utilizing results to broadly inform the region on services available and to align/target resources to fill gaps.</w:t>
            </w:r>
          </w:p>
          <w:p w14:paraId="50296064"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5645CF3" w14:textId="6BC33909" w:rsidR="007300D4" w:rsidRPr="00B35502" w:rsidRDefault="007300D4" w:rsidP="0007238E">
            <w:pPr>
              <w:snapToGrid w:val="0"/>
              <w:spacing w:after="120"/>
              <w:rPr>
                <w:rFonts w:ascii="Arial" w:hAnsi="Arial" w:cs="Arial"/>
                <w:snapToGrid/>
                <w:sz w:val="22"/>
                <w:szCs w:val="22"/>
              </w:rPr>
            </w:pPr>
            <w:r w:rsidRPr="00B35502">
              <w:rPr>
                <w:rFonts w:ascii="Arial" w:hAnsi="Arial" w:cs="Arial"/>
                <w:snapToGrid/>
                <w:color w:val="000000"/>
                <w:sz w:val="22"/>
                <w:szCs w:val="22"/>
              </w:rPr>
              <w:t xml:space="preserve">In order to compete for high growth, high demand jobs that pay a livable wage, our target populations need to acquire the skills and industry-recognized credentials required by employers in high-demand industries.  RWDA #5’s vision and goals will address the needs of our target populations by providing pathways to skill training that </w:t>
            </w:r>
            <w:r w:rsidRPr="00B35502">
              <w:rPr>
                <w:rFonts w:ascii="Arial" w:hAnsi="Arial" w:cs="Arial"/>
                <w:snapToGrid/>
                <w:color w:val="000000"/>
                <w:sz w:val="22"/>
                <w:szCs w:val="22"/>
              </w:rPr>
              <w:lastRenderedPageBreak/>
              <w:t>leads to stackable credits, credentials, and the skills necessary to compete for employment in high-demand industries that lead to self-supporting wages and also meets the needs of employers for a skilled workforce.</w:t>
            </w:r>
            <w:r w:rsidR="0007238E">
              <w:rPr>
                <w:rFonts w:ascii="Arial" w:hAnsi="Arial" w:cs="Arial"/>
                <w:snapToGrid/>
                <w:color w:val="000000"/>
                <w:sz w:val="22"/>
                <w:szCs w:val="22"/>
              </w:rPr>
              <w:t xml:space="preserve">  </w:t>
            </w:r>
            <w:r w:rsidRPr="00B35502">
              <w:rPr>
                <w:rFonts w:ascii="Arial" w:hAnsi="Arial" w:cs="Arial"/>
                <w:snapToGrid/>
                <w:sz w:val="22"/>
                <w:szCs w:val="22"/>
              </w:rPr>
              <w:t>In addition to addressing the priority issues of regional stakeholders, these goals also align with the mission and goals of the state.</w:t>
            </w:r>
          </w:p>
        </w:tc>
      </w:tr>
    </w:tbl>
    <w:p w14:paraId="615D3C60" w14:textId="77777777" w:rsidR="007300D4" w:rsidRPr="00B35502" w:rsidRDefault="007300D4" w:rsidP="007300D4">
      <w:pPr>
        <w:widowControl/>
        <w:snapToGrid w:val="0"/>
        <w:ind w:left="360" w:hanging="360"/>
        <w:rPr>
          <w:rFonts w:ascii="Arial" w:hAnsi="Arial" w:cs="Arial"/>
          <w:snapToGrid/>
          <w:sz w:val="22"/>
          <w:szCs w:val="22"/>
        </w:rPr>
      </w:pPr>
    </w:p>
    <w:p w14:paraId="50E20BEF" w14:textId="77777777" w:rsidR="007300D4" w:rsidRPr="00B35502" w:rsidRDefault="007300D4" w:rsidP="007300D4">
      <w:pPr>
        <w:widowControl/>
        <w:snapToGrid w:val="0"/>
        <w:rPr>
          <w:rFonts w:ascii="Arial" w:hAnsi="Arial" w:cs="Arial"/>
          <w:i/>
          <w:snapToGrid/>
          <w:sz w:val="22"/>
          <w:szCs w:val="22"/>
        </w:rPr>
      </w:pPr>
      <w:r w:rsidRPr="00B35502">
        <w:rPr>
          <w:rFonts w:ascii="Arial" w:hAnsi="Arial" w:cs="Arial"/>
          <w:b/>
          <w:i/>
          <w:snapToGrid/>
          <w:sz w:val="22"/>
          <w:szCs w:val="22"/>
        </w:rPr>
        <w:t xml:space="preserve">Strategic Approach: </w:t>
      </w:r>
      <w:r w:rsidRPr="00B35502">
        <w:rPr>
          <w:rFonts w:ascii="Arial" w:hAnsi="Arial" w:cs="Arial"/>
          <w:i/>
          <w:snapToGrid/>
          <w:sz w:val="22"/>
          <w:szCs w:val="22"/>
        </w:rPr>
        <w:t>The core areas of the strategic design focus on priorities of the Governor and the system of service delivery.</w:t>
      </w:r>
    </w:p>
    <w:p w14:paraId="0AF0C098" w14:textId="77777777" w:rsidR="007300D4" w:rsidRPr="00B35502" w:rsidRDefault="007300D4" w:rsidP="007300D4">
      <w:pPr>
        <w:widowControl/>
        <w:snapToGrid w:val="0"/>
        <w:ind w:left="360" w:hanging="360"/>
        <w:rPr>
          <w:rFonts w:ascii="Arial" w:hAnsi="Arial" w:cs="Arial"/>
          <w:i/>
          <w:snapToGrid/>
          <w:sz w:val="22"/>
          <w:szCs w:val="22"/>
        </w:rPr>
      </w:pPr>
    </w:p>
    <w:p w14:paraId="511948DB" w14:textId="77777777" w:rsidR="007300D4" w:rsidRPr="00B35502" w:rsidRDefault="007300D4" w:rsidP="007300D4">
      <w:pPr>
        <w:widowControl/>
        <w:snapToGrid w:val="0"/>
        <w:ind w:left="360" w:hanging="360"/>
        <w:jc w:val="center"/>
        <w:rPr>
          <w:rFonts w:ascii="Arial" w:hAnsi="Arial" w:cs="Arial"/>
          <w:b/>
          <w:snapToGrid/>
          <w:sz w:val="22"/>
          <w:szCs w:val="22"/>
        </w:rPr>
      </w:pPr>
      <w:r w:rsidRPr="00B35502">
        <w:rPr>
          <w:rFonts w:ascii="Arial" w:hAnsi="Arial" w:cs="Arial"/>
          <w:b/>
          <w:snapToGrid/>
          <w:sz w:val="22"/>
          <w:szCs w:val="22"/>
        </w:rPr>
        <w:t>Area 1 – Sector Partnerships</w:t>
      </w:r>
    </w:p>
    <w:p w14:paraId="520CD7E4" w14:textId="77777777" w:rsidR="007300D4" w:rsidRPr="00B35502" w:rsidRDefault="007300D4" w:rsidP="007300D4">
      <w:pPr>
        <w:widowControl/>
        <w:snapToGrid w:val="0"/>
        <w:ind w:left="360" w:hanging="360"/>
        <w:rPr>
          <w:rFonts w:ascii="Arial" w:hAnsi="Arial" w:cs="Arial"/>
          <w:snapToGrid/>
          <w:sz w:val="22"/>
          <w:szCs w:val="22"/>
        </w:rPr>
      </w:pPr>
    </w:p>
    <w:p w14:paraId="51C339F7" w14:textId="77777777" w:rsidR="007300D4" w:rsidRPr="00B35502" w:rsidRDefault="007300D4" w:rsidP="007300D4">
      <w:pPr>
        <w:widowControl/>
        <w:numPr>
          <w:ilvl w:val="0"/>
          <w:numId w:val="1"/>
        </w:numPr>
        <w:snapToGrid w:val="0"/>
        <w:contextualSpacing/>
        <w:rPr>
          <w:rFonts w:ascii="Arial" w:hAnsi="Arial" w:cs="Arial"/>
          <w:snapToGrid/>
          <w:sz w:val="22"/>
          <w:szCs w:val="22"/>
        </w:rPr>
      </w:pPr>
      <w:r w:rsidRPr="00B35502">
        <w:rPr>
          <w:rFonts w:ascii="Arial" w:hAnsi="Arial" w:cs="Arial"/>
          <w:snapToGrid/>
          <w:sz w:val="22"/>
          <w:szCs w:val="22"/>
        </w:rPr>
        <w:t xml:space="preserve">Describe how the region will use the labor market information and conduct outreach to business and industry to select the targeted sectors for developing career pathways for occupations in demand that provide family sustaining wages. If sectors and occupations have been already selected, describe them within this response. Complete </w:t>
      </w:r>
      <w:r w:rsidRPr="00B35502">
        <w:rPr>
          <w:rFonts w:ascii="Arial" w:hAnsi="Arial" w:cs="Arial"/>
          <w:b/>
          <w:snapToGrid/>
          <w:sz w:val="22"/>
          <w:szCs w:val="22"/>
        </w:rPr>
        <w:t>Attachment G – Local Workforce Development Area Key Industries in Regional Economy.</w:t>
      </w:r>
    </w:p>
    <w:p w14:paraId="4993A766" w14:textId="77777777" w:rsidR="007300D4" w:rsidRPr="00B35502" w:rsidRDefault="007300D4" w:rsidP="007300D4">
      <w:pPr>
        <w:widowControl/>
        <w:snapToGrid w:val="0"/>
        <w:ind w:left="360" w:hanging="360"/>
        <w:rPr>
          <w:rFonts w:ascii="Arial" w:hAnsi="Arial" w:cs="Arial"/>
          <w:snapToGrid/>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00D4" w:rsidRPr="00B35502" w14:paraId="7BF5CA36" w14:textId="77777777" w:rsidTr="007C56AB">
        <w:tc>
          <w:tcPr>
            <w:tcW w:w="8529" w:type="dxa"/>
            <w:tcMar>
              <w:top w:w="58" w:type="dxa"/>
              <w:left w:w="115" w:type="dxa"/>
              <w:bottom w:w="58" w:type="dxa"/>
              <w:right w:w="115" w:type="dxa"/>
            </w:tcMar>
            <w:vAlign w:val="bottom"/>
          </w:tcPr>
          <w:p w14:paraId="4089D8C2"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r w:rsidRPr="00B35502">
              <w:rPr>
                <w:rFonts w:ascii="Arial" w:hAnsi="Arial" w:cs="Arial"/>
                <w:snapToGrid/>
                <w:sz w:val="22"/>
                <w:szCs w:val="22"/>
              </w:rPr>
              <w:t xml:space="preserve">RWDA #5 has utilized labor market information and input from business and industry to identify our key industries and to select the targeted sectors for developing sector-based career pathways.   </w:t>
            </w:r>
          </w:p>
          <w:p w14:paraId="034D691D"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p>
          <w:p w14:paraId="4BC640D2" w14:textId="77777777"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360" w:hanging="360"/>
              <w:rPr>
                <w:rFonts w:ascii="Arial" w:hAnsi="Arial" w:cs="Arial"/>
                <w:snapToGrid/>
                <w:sz w:val="22"/>
                <w:szCs w:val="22"/>
              </w:rPr>
            </w:pPr>
            <w:r w:rsidRPr="00B35502">
              <w:rPr>
                <w:rFonts w:ascii="Arial" w:hAnsi="Arial" w:cs="Arial"/>
                <w:snapToGrid/>
                <w:sz w:val="22"/>
                <w:szCs w:val="22"/>
              </w:rPr>
              <w:t>Local Workforce Development Area (LWDA) Key Industries identified by our local boards were based on input from employers, stakeholders and a review of labor market information and are as follows (see also Attachment G):</w:t>
            </w:r>
          </w:p>
          <w:p w14:paraId="2AE69D2A" w14:textId="77777777" w:rsidR="007300D4" w:rsidRPr="00B35502" w:rsidRDefault="007300D4" w:rsidP="0007238E">
            <w:pPr>
              <w:numPr>
                <w:ilvl w:val="0"/>
                <w:numId w:val="1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South Central LWDA:  agriculture, business/professional services, construction, health care/social assistance, manufacturing, and transportation/ warehousing.</w:t>
            </w:r>
          </w:p>
          <w:p w14:paraId="59BD0670" w14:textId="7BC56084" w:rsidR="007300D4" w:rsidRPr="00B35502" w:rsidRDefault="007300D4" w:rsidP="007300D4">
            <w:pPr>
              <w:numPr>
                <w:ilvl w:val="0"/>
                <w:numId w:val="1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Southwest LWDA:  agriculture, health care/social assistance, manufacturing,</w:t>
            </w:r>
            <w:r w:rsidR="004E3117">
              <w:rPr>
                <w:rFonts w:ascii="Arial" w:hAnsi="Arial" w:cs="Arial"/>
                <w:snapToGrid/>
                <w:sz w:val="22"/>
                <w:szCs w:val="22"/>
              </w:rPr>
              <w:t xml:space="preserve"> </w:t>
            </w:r>
            <w:r w:rsidR="004E3117" w:rsidRPr="004E3117">
              <w:rPr>
                <w:rFonts w:ascii="Arial" w:hAnsi="Arial" w:cs="Arial"/>
                <w:snapToGrid/>
                <w:color w:val="2F5496" w:themeColor="accent5" w:themeShade="BF"/>
                <w:sz w:val="22"/>
                <w:szCs w:val="22"/>
              </w:rPr>
              <w:t>construction</w:t>
            </w:r>
            <w:r w:rsidRPr="004E3117">
              <w:rPr>
                <w:rFonts w:ascii="Arial" w:hAnsi="Arial" w:cs="Arial"/>
                <w:snapToGrid/>
                <w:color w:val="2F5496" w:themeColor="accent5" w:themeShade="BF"/>
                <w:sz w:val="22"/>
                <w:szCs w:val="22"/>
              </w:rPr>
              <w:t xml:space="preserve"> </w:t>
            </w:r>
            <w:r w:rsidRPr="00B35502">
              <w:rPr>
                <w:rFonts w:ascii="Arial" w:hAnsi="Arial" w:cs="Arial"/>
                <w:snapToGrid/>
                <w:sz w:val="22"/>
                <w:szCs w:val="22"/>
              </w:rPr>
              <w:t>and transportation/warehousing.</w:t>
            </w:r>
          </w:p>
          <w:p w14:paraId="43ACDC5E"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598EC848" w14:textId="5C33E45B" w:rsidR="007300D4" w:rsidRPr="00B35502" w:rsidRDefault="00232727"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b/>
                <w:i/>
                <w:snapToGrid/>
                <w:sz w:val="22"/>
                <w:szCs w:val="22"/>
              </w:rPr>
            </w:pPr>
            <w:r>
              <w:rPr>
                <w:rFonts w:ascii="Arial" w:hAnsi="Arial" w:cs="Arial"/>
                <w:snapToGrid/>
                <w:sz w:val="22"/>
                <w:szCs w:val="22"/>
              </w:rPr>
              <w:t>RWDA #5 will focus on the five</w:t>
            </w:r>
            <w:r w:rsidR="007300D4" w:rsidRPr="00B35502">
              <w:rPr>
                <w:rFonts w:ascii="Arial" w:hAnsi="Arial" w:cs="Arial"/>
                <w:snapToGrid/>
                <w:sz w:val="22"/>
                <w:szCs w:val="22"/>
              </w:rPr>
              <w:t xml:space="preserve"> key industries the local workforce development areas have in common:  </w:t>
            </w:r>
            <w:r w:rsidR="007300D4" w:rsidRPr="00B35502">
              <w:rPr>
                <w:rFonts w:ascii="Arial" w:hAnsi="Arial" w:cs="Arial"/>
                <w:b/>
                <w:i/>
                <w:snapToGrid/>
                <w:sz w:val="22"/>
                <w:szCs w:val="22"/>
              </w:rPr>
              <w:t>agriculture, health care/social assistance, manufacturing,</w:t>
            </w:r>
            <w:r w:rsidR="004E3117">
              <w:rPr>
                <w:rFonts w:ascii="Arial" w:hAnsi="Arial" w:cs="Arial"/>
                <w:b/>
                <w:i/>
                <w:snapToGrid/>
                <w:sz w:val="22"/>
                <w:szCs w:val="22"/>
              </w:rPr>
              <w:t xml:space="preserve"> </w:t>
            </w:r>
            <w:r w:rsidR="004E3117" w:rsidRPr="004E3117">
              <w:rPr>
                <w:rFonts w:ascii="Arial" w:hAnsi="Arial" w:cs="Arial"/>
                <w:b/>
                <w:i/>
                <w:snapToGrid/>
                <w:color w:val="2F5496" w:themeColor="accent5" w:themeShade="BF"/>
                <w:sz w:val="22"/>
                <w:szCs w:val="22"/>
              </w:rPr>
              <w:t>construction</w:t>
            </w:r>
            <w:r w:rsidR="007300D4" w:rsidRPr="004E3117">
              <w:rPr>
                <w:rFonts w:ascii="Arial" w:hAnsi="Arial" w:cs="Arial"/>
                <w:b/>
                <w:i/>
                <w:snapToGrid/>
                <w:color w:val="2F5496" w:themeColor="accent5" w:themeShade="BF"/>
                <w:sz w:val="22"/>
                <w:szCs w:val="22"/>
              </w:rPr>
              <w:t xml:space="preserve"> </w:t>
            </w:r>
            <w:r w:rsidR="007300D4" w:rsidRPr="00B35502">
              <w:rPr>
                <w:rFonts w:ascii="Arial" w:hAnsi="Arial" w:cs="Arial"/>
                <w:b/>
                <w:i/>
                <w:snapToGrid/>
                <w:sz w:val="22"/>
                <w:szCs w:val="22"/>
              </w:rPr>
              <w:t>and transportation/warehousing.</w:t>
            </w:r>
          </w:p>
          <w:p w14:paraId="55A64C98"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p>
          <w:p w14:paraId="67D54646" w14:textId="0DC5D1B8"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RWDA #5 career pathway sector strategies of this plan will focus on our top </w:t>
            </w:r>
            <w:r w:rsidR="00DA7338" w:rsidRPr="00DA7338">
              <w:rPr>
                <w:rFonts w:ascii="Arial" w:hAnsi="Arial" w:cs="Arial"/>
                <w:snapToGrid/>
                <w:color w:val="2F5496" w:themeColor="accent5" w:themeShade="BF"/>
                <w:sz w:val="22"/>
                <w:szCs w:val="22"/>
              </w:rPr>
              <w:t>four</w:t>
            </w:r>
            <w:r w:rsidRPr="00DA7338">
              <w:rPr>
                <w:rFonts w:ascii="Arial" w:hAnsi="Arial" w:cs="Arial"/>
                <w:snapToGrid/>
                <w:color w:val="2F5496" w:themeColor="accent5" w:themeShade="BF"/>
                <w:sz w:val="22"/>
                <w:szCs w:val="22"/>
              </w:rPr>
              <w:t xml:space="preserve"> </w:t>
            </w:r>
            <w:r w:rsidRPr="00B35502">
              <w:rPr>
                <w:rFonts w:ascii="Arial" w:hAnsi="Arial" w:cs="Arial"/>
                <w:snapToGrid/>
                <w:sz w:val="22"/>
                <w:szCs w:val="22"/>
              </w:rPr>
              <w:t>industry employment sectors:  manufacturing, health care</w:t>
            </w:r>
            <w:r w:rsidR="00DA7338">
              <w:rPr>
                <w:rFonts w:ascii="Arial" w:hAnsi="Arial" w:cs="Arial"/>
                <w:snapToGrid/>
                <w:sz w:val="22"/>
                <w:szCs w:val="22"/>
              </w:rPr>
              <w:t>, construction</w:t>
            </w:r>
            <w:r w:rsidRPr="00B35502">
              <w:rPr>
                <w:rFonts w:ascii="Arial" w:hAnsi="Arial" w:cs="Arial"/>
                <w:snapToGrid/>
                <w:sz w:val="22"/>
                <w:szCs w:val="22"/>
              </w:rPr>
              <w:t xml:space="preserve"> and trade/transportation/utilities (focusing on transportation) industries.  As noted in the labor market information above and on Attachment A, manufacturing is the largest employment industr</w:t>
            </w:r>
            <w:r w:rsidR="00DA7338">
              <w:rPr>
                <w:rFonts w:ascii="Arial" w:hAnsi="Arial" w:cs="Arial"/>
                <w:snapToGrid/>
                <w:sz w:val="22"/>
                <w:szCs w:val="22"/>
              </w:rPr>
              <w:t xml:space="preserve">y in the region employing </w:t>
            </w:r>
            <w:r w:rsidR="00DA7338" w:rsidRPr="00DA7338">
              <w:rPr>
                <w:rFonts w:ascii="Arial" w:hAnsi="Arial" w:cs="Arial"/>
                <w:snapToGrid/>
                <w:color w:val="2F5496" w:themeColor="accent5" w:themeShade="BF"/>
                <w:sz w:val="22"/>
                <w:szCs w:val="22"/>
              </w:rPr>
              <w:t>31,390</w:t>
            </w:r>
            <w:r w:rsidRPr="00B35502">
              <w:rPr>
                <w:rFonts w:ascii="Arial" w:hAnsi="Arial" w:cs="Arial"/>
                <w:snapToGrid/>
                <w:sz w:val="22"/>
                <w:szCs w:val="22"/>
              </w:rPr>
              <w:t xml:space="preserve"> workers and health care/social assistance is the second largest employment industry employing </w:t>
            </w:r>
            <w:r w:rsidR="00DA7338" w:rsidRPr="00DA7338">
              <w:rPr>
                <w:rFonts w:ascii="Arial" w:hAnsi="Arial" w:cs="Arial"/>
                <w:snapToGrid/>
                <w:color w:val="2F5496" w:themeColor="accent5" w:themeShade="BF"/>
                <w:sz w:val="22"/>
                <w:szCs w:val="22"/>
              </w:rPr>
              <w:t>30,527</w:t>
            </w:r>
            <w:r w:rsidRPr="00B35502">
              <w:rPr>
                <w:rFonts w:ascii="Arial" w:hAnsi="Arial" w:cs="Arial"/>
                <w:snapToGrid/>
                <w:sz w:val="22"/>
                <w:szCs w:val="22"/>
              </w:rPr>
              <w:t xml:space="preserve"> workers.  These three career pathways address 13 of top 30 demand occupations in the region and half of the top 10 job vacancy occupations.  In addition, these pathways address occupations employers indicate they struggle to find skilled workers:  nursing, health care &amp; social service technicians, industrial maintenance technicians, machinists, welders, </w:t>
            </w:r>
            <w:r w:rsidR="00DA7338" w:rsidRPr="00DA7338">
              <w:rPr>
                <w:rFonts w:ascii="Arial" w:hAnsi="Arial" w:cs="Arial"/>
                <w:snapToGrid/>
                <w:color w:val="2F5496" w:themeColor="accent5" w:themeShade="BF"/>
                <w:sz w:val="22"/>
                <w:szCs w:val="22"/>
              </w:rPr>
              <w:t xml:space="preserve">trades </w:t>
            </w:r>
            <w:r w:rsidRPr="00B35502">
              <w:rPr>
                <w:rFonts w:ascii="Arial" w:hAnsi="Arial" w:cs="Arial"/>
                <w:snapToGrid/>
                <w:sz w:val="22"/>
                <w:szCs w:val="22"/>
              </w:rPr>
              <w:t xml:space="preserve">and truck drivers.   </w:t>
            </w:r>
          </w:p>
        </w:tc>
      </w:tr>
    </w:tbl>
    <w:p w14:paraId="1F5B7134" w14:textId="77777777" w:rsidR="007300D4" w:rsidRDefault="007300D4" w:rsidP="007300D4">
      <w:pPr>
        <w:widowControl/>
        <w:snapToGrid w:val="0"/>
        <w:ind w:left="360" w:hanging="360"/>
        <w:rPr>
          <w:rFonts w:ascii="Arial" w:hAnsi="Arial" w:cs="Arial"/>
          <w:snapToGrid/>
          <w:sz w:val="22"/>
          <w:szCs w:val="22"/>
        </w:rPr>
      </w:pPr>
    </w:p>
    <w:p w14:paraId="512E5CB9" w14:textId="77777777" w:rsidR="0007238E" w:rsidRPr="00B35502" w:rsidRDefault="0007238E" w:rsidP="007300D4">
      <w:pPr>
        <w:widowControl/>
        <w:snapToGrid w:val="0"/>
        <w:ind w:left="360" w:hanging="360"/>
        <w:rPr>
          <w:rFonts w:ascii="Arial" w:hAnsi="Arial" w:cs="Arial"/>
          <w:snapToGrid/>
          <w:sz w:val="22"/>
          <w:szCs w:val="22"/>
        </w:rPr>
      </w:pPr>
    </w:p>
    <w:p w14:paraId="1212ADD6" w14:textId="77777777" w:rsidR="007300D4" w:rsidRPr="00B35502" w:rsidRDefault="007300D4" w:rsidP="007300D4">
      <w:pPr>
        <w:widowControl/>
        <w:numPr>
          <w:ilvl w:val="0"/>
          <w:numId w:val="1"/>
        </w:numPr>
        <w:snapToGrid w:val="0"/>
        <w:contextualSpacing/>
        <w:rPr>
          <w:rFonts w:ascii="Arial" w:hAnsi="Arial" w:cs="Arial"/>
          <w:snapToGrid/>
          <w:sz w:val="22"/>
          <w:szCs w:val="22"/>
        </w:rPr>
      </w:pPr>
      <w:r w:rsidRPr="00B35502">
        <w:rPr>
          <w:rFonts w:ascii="Arial" w:hAnsi="Arial" w:cs="Arial"/>
          <w:snapToGrid/>
          <w:sz w:val="22"/>
          <w:szCs w:val="22"/>
        </w:rPr>
        <w:lastRenderedPageBreak/>
        <w:t>Describe how the make-up of the sector partnerships will be determined and the expertise and resources they bring to the partnership.</w:t>
      </w:r>
    </w:p>
    <w:p w14:paraId="71A3AB54" w14:textId="77777777" w:rsidR="007300D4" w:rsidRPr="00B35502" w:rsidRDefault="007300D4" w:rsidP="007300D4">
      <w:pPr>
        <w:widowControl/>
        <w:snapToGrid w:val="0"/>
        <w:ind w:left="360" w:hanging="360"/>
        <w:rPr>
          <w:rFonts w:ascii="Arial" w:hAnsi="Arial" w:cs="Arial"/>
          <w:snapToGrid/>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00D4" w:rsidRPr="00B35502" w14:paraId="53801999" w14:textId="77777777" w:rsidTr="007C56AB">
        <w:tc>
          <w:tcPr>
            <w:tcW w:w="8529" w:type="dxa"/>
            <w:tcMar>
              <w:top w:w="58" w:type="dxa"/>
              <w:left w:w="115" w:type="dxa"/>
              <w:bottom w:w="58" w:type="dxa"/>
              <w:right w:w="115" w:type="dxa"/>
            </w:tcMar>
            <w:vAlign w:val="bottom"/>
          </w:tcPr>
          <w:p w14:paraId="2EF0A563" w14:textId="223DD3A8" w:rsidR="007300D4"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The South Central and Southwest Workforce Councils each convene a sector-based career pathway partnership</w:t>
            </w:r>
            <w:r>
              <w:rPr>
                <w:rFonts w:ascii="Arial" w:hAnsi="Arial" w:cs="Arial"/>
                <w:snapToGrid/>
                <w:sz w:val="22"/>
                <w:szCs w:val="22"/>
              </w:rPr>
              <w:t xml:space="preserve">, </w:t>
            </w:r>
            <w:r w:rsidRPr="003F252F">
              <w:rPr>
                <w:rFonts w:ascii="Arial" w:hAnsi="Arial" w:cs="Arial"/>
                <w:snapToGrid/>
                <w:sz w:val="22"/>
                <w:szCs w:val="22"/>
              </w:rPr>
              <w:t>which includes business</w:t>
            </w:r>
            <w:r w:rsidRPr="00B35502">
              <w:rPr>
                <w:rFonts w:ascii="Arial" w:hAnsi="Arial" w:cs="Arial"/>
                <w:snapToGrid/>
                <w:sz w:val="22"/>
                <w:szCs w:val="22"/>
              </w:rPr>
              <w:t xml:space="preserve">.  Key partners are identified based on those with the expertise, resources and interest in supporting career pathway development.  </w:t>
            </w:r>
          </w:p>
          <w:p w14:paraId="610581C8" w14:textId="77777777" w:rsidR="00AE186B" w:rsidRPr="00B35502" w:rsidRDefault="00AE186B"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B50C60D" w14:textId="77777777"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Participating partners include:</w:t>
            </w:r>
          </w:p>
          <w:p w14:paraId="54CAA5E1" w14:textId="77777777"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Adult Basic Education</w:t>
            </w:r>
          </w:p>
          <w:p w14:paraId="7D4A9BAD" w14:textId="77777777"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Community Based Organizations</w:t>
            </w:r>
          </w:p>
          <w:p w14:paraId="32432E1D" w14:textId="77777777"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Economic Development</w:t>
            </w:r>
          </w:p>
          <w:p w14:paraId="564CE886" w14:textId="77777777"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Employers</w:t>
            </w:r>
          </w:p>
          <w:p w14:paraId="5F813C49" w14:textId="77777777"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Human Services Agencies</w:t>
            </w:r>
          </w:p>
          <w:p w14:paraId="7BF2B407" w14:textId="77777777"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Post-Secondary Institutions</w:t>
            </w:r>
          </w:p>
          <w:p w14:paraId="28F165E2" w14:textId="77777777" w:rsidR="007300D4" w:rsidRDefault="007300D4" w:rsidP="007300D4">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Workforce Center Partners (including Job Service, Vocational Rehabilitation Services and WIOA providers)</w:t>
            </w:r>
          </w:p>
          <w:p w14:paraId="22BA0DB7" w14:textId="77777777" w:rsidR="007300D4" w:rsidRPr="004E1FC9"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56ACD788"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Roles and responsibilities of participating partners are delineated in our career pathways plan and through a Memorandum of Understanding with the partners.</w:t>
            </w:r>
          </w:p>
          <w:p w14:paraId="3FD56322"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Roles and responsibilities for each partner include:</w:t>
            </w:r>
          </w:p>
          <w:p w14:paraId="7848EA50"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051EC89" w14:textId="77777777"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Adult Basic Education:  </w:t>
            </w:r>
          </w:p>
          <w:p w14:paraId="01EC05C9" w14:textId="5D34DBE1"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Participate in career pathway planning and development</w:t>
            </w:r>
            <w:r w:rsidR="004E1FC9">
              <w:rPr>
                <w:rFonts w:ascii="Arial" w:hAnsi="Arial" w:cs="Arial"/>
                <w:snapToGrid/>
                <w:sz w:val="22"/>
                <w:szCs w:val="22"/>
              </w:rPr>
              <w:t>.</w:t>
            </w:r>
          </w:p>
          <w:p w14:paraId="56A6A478" w14:textId="7F328EE1"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Outreach and referral of adult learners, including targeted populations</w:t>
            </w:r>
            <w:r w:rsidR="004E1FC9">
              <w:rPr>
                <w:rFonts w:ascii="Arial" w:hAnsi="Arial" w:cs="Arial"/>
                <w:snapToGrid/>
                <w:sz w:val="22"/>
                <w:szCs w:val="22"/>
              </w:rPr>
              <w:t>.</w:t>
            </w:r>
          </w:p>
          <w:p w14:paraId="52006F21" w14:textId="4FE42A2B"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Conduct program intake and eligibility</w:t>
            </w:r>
            <w:r w:rsidR="004E1FC9">
              <w:rPr>
                <w:rFonts w:ascii="Arial" w:hAnsi="Arial" w:cs="Arial"/>
                <w:snapToGrid/>
                <w:sz w:val="22"/>
                <w:szCs w:val="22"/>
              </w:rPr>
              <w:t>.</w:t>
            </w:r>
          </w:p>
          <w:p w14:paraId="75B4262B" w14:textId="51A05715"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In partnership with Navigator, screen/assess adult learners, including basic skills pre- and post-assessment</w:t>
            </w:r>
            <w:r w:rsidR="004E1FC9">
              <w:rPr>
                <w:rFonts w:ascii="Arial" w:hAnsi="Arial" w:cs="Arial"/>
                <w:snapToGrid/>
                <w:sz w:val="22"/>
                <w:szCs w:val="22"/>
              </w:rPr>
              <w:t>.</w:t>
            </w:r>
          </w:p>
          <w:p w14:paraId="1B293004" w14:textId="0F399886"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ESL/GED/high school diploma instruction</w:t>
            </w:r>
            <w:r w:rsidR="004E1FC9">
              <w:rPr>
                <w:rFonts w:ascii="Arial" w:hAnsi="Arial" w:cs="Arial"/>
                <w:snapToGrid/>
                <w:sz w:val="22"/>
                <w:szCs w:val="22"/>
              </w:rPr>
              <w:t>.</w:t>
            </w:r>
          </w:p>
          <w:p w14:paraId="1623CE9D" w14:textId="2F9D02A1"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Development and delivery of bridge curriculum including contextualized basic skills instruction and exposure/exploration of industry specific career pathways</w:t>
            </w:r>
            <w:r w:rsidR="004E1FC9">
              <w:rPr>
                <w:rFonts w:ascii="Arial" w:hAnsi="Arial" w:cs="Arial"/>
                <w:snapToGrid/>
                <w:sz w:val="22"/>
                <w:szCs w:val="22"/>
              </w:rPr>
              <w:t>.</w:t>
            </w:r>
          </w:p>
          <w:p w14:paraId="76BA299C" w14:textId="357AABF0"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Engage employers in career awareness activities</w:t>
            </w:r>
            <w:r w:rsidR="004E1FC9">
              <w:rPr>
                <w:rFonts w:ascii="Arial" w:hAnsi="Arial" w:cs="Arial"/>
                <w:snapToGrid/>
                <w:sz w:val="22"/>
                <w:szCs w:val="22"/>
              </w:rPr>
              <w:t>.</w:t>
            </w:r>
          </w:p>
          <w:p w14:paraId="5EDB37F0" w14:textId="77777777"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integrated technical skills training instruction for “gateway” courses determined by partners, reinforcing skill concepts and providing instructional support.</w:t>
            </w:r>
          </w:p>
          <w:p w14:paraId="1AFDCC2E" w14:textId="3E22DAAC" w:rsidR="007300D4" w:rsidRPr="00B35502" w:rsidRDefault="007300D4" w:rsidP="007300D4">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Data collection utilizing ABE’s MABE/MARCS data management system</w:t>
            </w:r>
            <w:r w:rsidR="004E1FC9">
              <w:rPr>
                <w:rFonts w:ascii="Arial" w:hAnsi="Arial" w:cs="Arial"/>
                <w:snapToGrid/>
                <w:sz w:val="22"/>
                <w:szCs w:val="22"/>
              </w:rPr>
              <w:t>.</w:t>
            </w:r>
          </w:p>
          <w:p w14:paraId="158EB9F6"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1F80BD27" w14:textId="77777777"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Community Based Organizations:</w:t>
            </w:r>
          </w:p>
          <w:p w14:paraId="28E55025" w14:textId="5A2BD312"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B35502">
              <w:rPr>
                <w:rFonts w:ascii="Arial" w:hAnsi="Arial" w:cs="Arial"/>
                <w:snapToGrid/>
                <w:color w:val="000000"/>
                <w:sz w:val="22"/>
                <w:szCs w:val="22"/>
              </w:rPr>
              <w:t>Participate in career pathway planning and development</w:t>
            </w:r>
            <w:r w:rsidR="004E1FC9">
              <w:rPr>
                <w:rFonts w:ascii="Arial" w:hAnsi="Arial" w:cs="Arial"/>
                <w:snapToGrid/>
                <w:color w:val="000000"/>
                <w:sz w:val="22"/>
                <w:szCs w:val="22"/>
              </w:rPr>
              <w:t>.</w:t>
            </w:r>
          </w:p>
          <w:p w14:paraId="00406028" w14:textId="5E4D4A88"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B35502">
              <w:rPr>
                <w:rFonts w:ascii="Arial" w:hAnsi="Arial" w:cs="Arial"/>
                <w:snapToGrid/>
                <w:color w:val="000000"/>
                <w:sz w:val="22"/>
                <w:szCs w:val="22"/>
              </w:rPr>
              <w:lastRenderedPageBreak/>
              <w:t>Outreach and referral of adult learners, including targeted populations</w:t>
            </w:r>
            <w:r w:rsidR="004E1FC9">
              <w:rPr>
                <w:rFonts w:ascii="Arial" w:hAnsi="Arial" w:cs="Arial"/>
                <w:snapToGrid/>
                <w:color w:val="000000"/>
                <w:sz w:val="22"/>
                <w:szCs w:val="22"/>
              </w:rPr>
              <w:t>.</w:t>
            </w:r>
          </w:p>
          <w:p w14:paraId="40B5814C" w14:textId="563119F3"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B35502">
              <w:rPr>
                <w:rFonts w:ascii="Arial" w:hAnsi="Arial" w:cs="Arial"/>
                <w:snapToGrid/>
                <w:color w:val="000000"/>
                <w:sz w:val="22"/>
                <w:szCs w:val="22"/>
              </w:rPr>
              <w:t>Inform partnership on the needs of targeted populations</w:t>
            </w:r>
            <w:r w:rsidR="004E1FC9">
              <w:rPr>
                <w:rFonts w:ascii="Arial" w:hAnsi="Arial" w:cs="Arial"/>
                <w:snapToGrid/>
                <w:color w:val="000000"/>
                <w:sz w:val="22"/>
                <w:szCs w:val="22"/>
              </w:rPr>
              <w:t>.</w:t>
            </w:r>
          </w:p>
          <w:p w14:paraId="0E2E253E" w14:textId="34BD5140"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B35502">
              <w:rPr>
                <w:rFonts w:ascii="Arial" w:hAnsi="Arial" w:cs="Arial"/>
                <w:snapToGrid/>
                <w:color w:val="000000"/>
                <w:sz w:val="22"/>
                <w:szCs w:val="22"/>
              </w:rPr>
              <w:t>Career counseling</w:t>
            </w:r>
            <w:r w:rsidR="004E1FC9">
              <w:rPr>
                <w:rFonts w:ascii="Arial" w:hAnsi="Arial" w:cs="Arial"/>
                <w:snapToGrid/>
                <w:color w:val="000000"/>
                <w:sz w:val="22"/>
                <w:szCs w:val="22"/>
              </w:rPr>
              <w:t>.</w:t>
            </w:r>
          </w:p>
          <w:p w14:paraId="1B577B37" w14:textId="5DE2D326"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B35502">
              <w:rPr>
                <w:rFonts w:ascii="Arial" w:hAnsi="Arial" w:cs="Arial"/>
                <w:snapToGrid/>
                <w:color w:val="000000"/>
                <w:sz w:val="22"/>
                <w:szCs w:val="22"/>
              </w:rPr>
              <w:t>Case management to address barriers</w:t>
            </w:r>
            <w:r w:rsidR="004E1FC9">
              <w:rPr>
                <w:rFonts w:ascii="Arial" w:hAnsi="Arial" w:cs="Arial"/>
                <w:snapToGrid/>
                <w:color w:val="000000"/>
                <w:sz w:val="22"/>
                <w:szCs w:val="22"/>
              </w:rPr>
              <w:t>.</w:t>
            </w:r>
          </w:p>
          <w:p w14:paraId="061EAF98" w14:textId="61CB3CE8"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B35502">
              <w:rPr>
                <w:rFonts w:ascii="Arial" w:hAnsi="Arial" w:cs="Arial"/>
                <w:snapToGrid/>
                <w:color w:val="000000"/>
                <w:sz w:val="22"/>
                <w:szCs w:val="22"/>
              </w:rPr>
              <w:t>Support services</w:t>
            </w:r>
            <w:r w:rsidR="004E1FC9">
              <w:rPr>
                <w:rFonts w:ascii="Arial" w:hAnsi="Arial" w:cs="Arial"/>
                <w:snapToGrid/>
                <w:color w:val="000000"/>
                <w:sz w:val="22"/>
                <w:szCs w:val="22"/>
              </w:rPr>
              <w:t>.</w:t>
            </w:r>
          </w:p>
          <w:p w14:paraId="6243200D" w14:textId="4CEC83E5" w:rsidR="007300D4" w:rsidRPr="00B35502" w:rsidRDefault="007300D4" w:rsidP="007300D4">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color w:val="000000"/>
                <w:sz w:val="22"/>
                <w:szCs w:val="22"/>
              </w:rPr>
            </w:pPr>
            <w:r w:rsidRPr="00B35502">
              <w:rPr>
                <w:rFonts w:ascii="Arial" w:hAnsi="Arial" w:cs="Arial"/>
                <w:snapToGrid/>
                <w:color w:val="000000"/>
                <w:sz w:val="22"/>
                <w:szCs w:val="22"/>
              </w:rPr>
              <w:t>Job search assistance</w:t>
            </w:r>
            <w:r w:rsidR="004E1FC9">
              <w:rPr>
                <w:rFonts w:ascii="Arial" w:hAnsi="Arial" w:cs="Arial"/>
                <w:snapToGrid/>
                <w:color w:val="000000"/>
                <w:sz w:val="22"/>
                <w:szCs w:val="22"/>
              </w:rPr>
              <w:t>.</w:t>
            </w:r>
          </w:p>
          <w:p w14:paraId="443177A7"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color w:val="000000"/>
                <w:sz w:val="22"/>
                <w:szCs w:val="22"/>
              </w:rPr>
            </w:pPr>
          </w:p>
          <w:p w14:paraId="38C80ED8" w14:textId="77777777"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B35502">
              <w:rPr>
                <w:rFonts w:ascii="Arial" w:hAnsi="Arial" w:cs="Arial"/>
                <w:snapToGrid/>
                <w:color w:val="000000"/>
                <w:sz w:val="22"/>
                <w:szCs w:val="22"/>
              </w:rPr>
              <w:t>Economic Development:</w:t>
            </w:r>
          </w:p>
          <w:p w14:paraId="6DEE51C1" w14:textId="288CCC72"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B35502">
              <w:rPr>
                <w:rFonts w:ascii="Arial" w:hAnsi="Arial" w:cs="Arial"/>
                <w:snapToGrid/>
                <w:color w:val="000000"/>
                <w:sz w:val="22"/>
                <w:szCs w:val="22"/>
              </w:rPr>
              <w:t>Participate in career pathway planning and development</w:t>
            </w:r>
            <w:r w:rsidR="004E1FC9">
              <w:rPr>
                <w:rFonts w:ascii="Arial" w:hAnsi="Arial" w:cs="Arial"/>
                <w:snapToGrid/>
                <w:color w:val="000000"/>
                <w:sz w:val="22"/>
                <w:szCs w:val="22"/>
              </w:rPr>
              <w:t>.</w:t>
            </w:r>
          </w:p>
          <w:p w14:paraId="6AC3386B" w14:textId="3C8C0C9A"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B35502">
              <w:rPr>
                <w:rFonts w:ascii="Arial" w:hAnsi="Arial" w:cs="Arial"/>
                <w:snapToGrid/>
                <w:color w:val="000000"/>
                <w:sz w:val="22"/>
                <w:szCs w:val="22"/>
              </w:rPr>
              <w:t>Outreach and referral of employers</w:t>
            </w:r>
            <w:r w:rsidR="004E1FC9">
              <w:rPr>
                <w:rFonts w:ascii="Arial" w:hAnsi="Arial" w:cs="Arial"/>
                <w:snapToGrid/>
                <w:color w:val="000000"/>
                <w:sz w:val="22"/>
                <w:szCs w:val="22"/>
              </w:rPr>
              <w:t>.</w:t>
            </w:r>
          </w:p>
          <w:p w14:paraId="5E5862DF" w14:textId="63CC4BF5" w:rsidR="007300D4"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B35502">
              <w:rPr>
                <w:rFonts w:ascii="Arial" w:hAnsi="Arial" w:cs="Arial"/>
                <w:snapToGrid/>
                <w:color w:val="000000"/>
                <w:sz w:val="22"/>
                <w:szCs w:val="22"/>
              </w:rPr>
              <w:t>Inform partnership on business development and expansion opportunities</w:t>
            </w:r>
            <w:r w:rsidR="004E1FC9">
              <w:rPr>
                <w:rFonts w:ascii="Arial" w:hAnsi="Arial" w:cs="Arial"/>
                <w:snapToGrid/>
                <w:color w:val="000000"/>
                <w:sz w:val="22"/>
                <w:szCs w:val="22"/>
              </w:rPr>
              <w:t>.</w:t>
            </w:r>
          </w:p>
          <w:p w14:paraId="7FD5E477" w14:textId="43F2BC08" w:rsidR="007300D4" w:rsidRPr="001C59A0"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1C59A0">
              <w:rPr>
                <w:rFonts w:ascii="Arial" w:hAnsi="Arial" w:cs="Arial"/>
                <w:snapToGrid/>
                <w:color w:val="000000"/>
                <w:sz w:val="22"/>
                <w:szCs w:val="22"/>
              </w:rPr>
              <w:t xml:space="preserve">Engage economic development professionals in </w:t>
            </w:r>
            <w:r w:rsidR="00927481" w:rsidRPr="001C59A0">
              <w:rPr>
                <w:rFonts w:ascii="Arial" w:hAnsi="Arial" w:cs="Arial"/>
                <w:snapToGrid/>
                <w:color w:val="000000"/>
                <w:sz w:val="22"/>
                <w:szCs w:val="22"/>
              </w:rPr>
              <w:t xml:space="preserve">WIOA </w:t>
            </w:r>
            <w:r w:rsidRPr="001C59A0">
              <w:rPr>
                <w:rFonts w:ascii="Arial" w:hAnsi="Arial" w:cs="Arial"/>
                <w:snapToGrid/>
                <w:color w:val="000000"/>
                <w:sz w:val="22"/>
                <w:szCs w:val="22"/>
              </w:rPr>
              <w:t>regional planning forum</w:t>
            </w:r>
            <w:r w:rsidR="00927481" w:rsidRPr="001C59A0">
              <w:rPr>
                <w:rFonts w:ascii="Arial" w:hAnsi="Arial" w:cs="Arial"/>
                <w:snapToGrid/>
                <w:color w:val="000000"/>
                <w:sz w:val="22"/>
                <w:szCs w:val="22"/>
              </w:rPr>
              <w:t>s – September &amp; October</w:t>
            </w:r>
            <w:r w:rsidR="001C59A0">
              <w:rPr>
                <w:rFonts w:ascii="Arial" w:hAnsi="Arial" w:cs="Arial"/>
                <w:snapToGrid/>
                <w:color w:val="000000"/>
                <w:sz w:val="22"/>
                <w:szCs w:val="22"/>
              </w:rPr>
              <w:t xml:space="preserve"> 2015 (Mankato &amp; Redwood Falls).</w:t>
            </w:r>
          </w:p>
          <w:p w14:paraId="4BAAB92B" w14:textId="1B2603A1" w:rsidR="007300D4" w:rsidRPr="001C59A0"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1C59A0">
              <w:rPr>
                <w:rFonts w:ascii="Arial" w:hAnsi="Arial" w:cs="Arial"/>
                <w:snapToGrid/>
                <w:color w:val="000000"/>
                <w:sz w:val="22"/>
                <w:szCs w:val="22"/>
              </w:rPr>
              <w:t>Participate as an active stakeholder in the development and approval of the Comprehensive Economic Development (CEDs) Plans in Region 6W, Region 8 and Region 9</w:t>
            </w:r>
            <w:r w:rsidR="001C59A0">
              <w:rPr>
                <w:rFonts w:ascii="Arial" w:hAnsi="Arial" w:cs="Arial"/>
                <w:snapToGrid/>
                <w:color w:val="000000"/>
                <w:sz w:val="22"/>
                <w:szCs w:val="22"/>
              </w:rPr>
              <w:t xml:space="preserve"> - On-going.</w:t>
            </w:r>
          </w:p>
          <w:p w14:paraId="6F8E7DE9" w14:textId="2EEE5BAB" w:rsidR="007300D4" w:rsidRPr="001C59A0"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1C59A0">
              <w:rPr>
                <w:rFonts w:ascii="Arial" w:hAnsi="Arial" w:cs="Arial"/>
                <w:snapToGrid/>
                <w:color w:val="000000"/>
                <w:sz w:val="22"/>
                <w:szCs w:val="22"/>
              </w:rPr>
              <w:t>Engage economic development professionals in career pathway sector partnerships</w:t>
            </w:r>
            <w:r w:rsidR="00927481" w:rsidRPr="001C59A0">
              <w:rPr>
                <w:rFonts w:ascii="Arial" w:hAnsi="Arial" w:cs="Arial"/>
                <w:snapToGrid/>
                <w:color w:val="000000"/>
                <w:sz w:val="22"/>
                <w:szCs w:val="22"/>
              </w:rPr>
              <w:t xml:space="preserve"> as members of Career Pathway Partnerships and/or on Ad Hoc Sec</w:t>
            </w:r>
            <w:r w:rsidR="001C59A0">
              <w:rPr>
                <w:rFonts w:ascii="Arial" w:hAnsi="Arial" w:cs="Arial"/>
                <w:snapToGrid/>
                <w:color w:val="000000"/>
                <w:sz w:val="22"/>
                <w:szCs w:val="22"/>
              </w:rPr>
              <w:t>tor Workgroups/Teams – On-going.</w:t>
            </w:r>
          </w:p>
          <w:p w14:paraId="488144F0" w14:textId="1C5B6E44" w:rsidR="007300D4" w:rsidRPr="001C59A0"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color w:val="000000"/>
                <w:sz w:val="22"/>
                <w:szCs w:val="22"/>
              </w:rPr>
            </w:pPr>
            <w:r w:rsidRPr="001C59A0">
              <w:rPr>
                <w:rFonts w:ascii="Arial" w:hAnsi="Arial" w:cs="Arial"/>
                <w:snapToGrid/>
                <w:color w:val="000000"/>
                <w:sz w:val="22"/>
                <w:szCs w:val="22"/>
              </w:rPr>
              <w:t xml:space="preserve">Local WDB Board members and staff serve on Regional Development Commission Boards </w:t>
            </w:r>
            <w:r w:rsidR="00927481" w:rsidRPr="001C59A0">
              <w:rPr>
                <w:rFonts w:ascii="Arial" w:hAnsi="Arial" w:cs="Arial"/>
                <w:snapToGrid/>
                <w:color w:val="000000"/>
                <w:sz w:val="22"/>
                <w:szCs w:val="22"/>
              </w:rPr>
              <w:t xml:space="preserve">(Region 6W, Region 8, and Region 9) </w:t>
            </w:r>
            <w:r w:rsidRPr="001C59A0">
              <w:rPr>
                <w:rFonts w:ascii="Arial" w:hAnsi="Arial" w:cs="Arial"/>
                <w:snapToGrid/>
                <w:color w:val="000000"/>
                <w:sz w:val="22"/>
                <w:szCs w:val="22"/>
              </w:rPr>
              <w:t>and committees</w:t>
            </w:r>
            <w:r w:rsidR="00927481" w:rsidRPr="001C59A0">
              <w:rPr>
                <w:rFonts w:ascii="Arial" w:hAnsi="Arial" w:cs="Arial"/>
                <w:snapToGrid/>
                <w:color w:val="000000"/>
                <w:sz w:val="22"/>
                <w:szCs w:val="22"/>
              </w:rPr>
              <w:t xml:space="preserve"> including the Southern Minnesota Economic Development</w:t>
            </w:r>
            <w:r w:rsidR="001C59A0">
              <w:rPr>
                <w:rFonts w:ascii="Arial" w:hAnsi="Arial" w:cs="Arial"/>
                <w:snapToGrid/>
                <w:color w:val="000000"/>
                <w:sz w:val="22"/>
                <w:szCs w:val="22"/>
              </w:rPr>
              <w:t xml:space="preserve"> Professionals Group – On-going.</w:t>
            </w:r>
          </w:p>
          <w:p w14:paraId="223E773E" w14:textId="304430FA" w:rsidR="007300D4" w:rsidRPr="001C59A0" w:rsidRDefault="00927481" w:rsidP="007300D4">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color w:val="000000"/>
                <w:sz w:val="22"/>
                <w:szCs w:val="22"/>
              </w:rPr>
            </w:pPr>
            <w:r w:rsidRPr="001C59A0">
              <w:rPr>
                <w:rFonts w:ascii="Arial" w:hAnsi="Arial" w:cs="Arial"/>
                <w:snapToGrid/>
                <w:color w:val="000000"/>
                <w:sz w:val="22"/>
                <w:szCs w:val="22"/>
              </w:rPr>
              <w:t>Region 5 WIOA representatives will c</w:t>
            </w:r>
            <w:r w:rsidR="007300D4" w:rsidRPr="001C59A0">
              <w:rPr>
                <w:rFonts w:ascii="Arial" w:hAnsi="Arial" w:cs="Arial"/>
                <w:snapToGrid/>
                <w:color w:val="000000"/>
                <w:sz w:val="22"/>
                <w:szCs w:val="22"/>
              </w:rPr>
              <w:t>ontinue to be active partners</w:t>
            </w:r>
            <w:r w:rsidRPr="001C59A0">
              <w:rPr>
                <w:rFonts w:ascii="Arial" w:hAnsi="Arial" w:cs="Arial"/>
                <w:snapToGrid/>
                <w:color w:val="000000"/>
                <w:sz w:val="22"/>
                <w:szCs w:val="22"/>
              </w:rPr>
              <w:t xml:space="preserve"> with economic development, by serving on Economic Development and RDC led initiatives/committees that are addressing issues such as transportation and child care, that were identified at the WIOA Regional Planning Forums – December 2016 – June </w:t>
            </w:r>
            <w:r w:rsidRPr="001C59A0">
              <w:rPr>
                <w:rFonts w:ascii="Arial" w:hAnsi="Arial" w:cs="Arial"/>
                <w:snapToGrid/>
                <w:color w:val="2F5496" w:themeColor="accent5" w:themeShade="BF"/>
                <w:sz w:val="22"/>
                <w:szCs w:val="22"/>
              </w:rPr>
              <w:t>201</w:t>
            </w:r>
            <w:r w:rsidR="001C59A0" w:rsidRPr="001C59A0">
              <w:rPr>
                <w:rFonts w:ascii="Arial" w:hAnsi="Arial" w:cs="Arial"/>
                <w:snapToGrid/>
                <w:color w:val="2F5496" w:themeColor="accent5" w:themeShade="BF"/>
                <w:sz w:val="22"/>
                <w:szCs w:val="22"/>
              </w:rPr>
              <w:t>9</w:t>
            </w:r>
            <w:r w:rsidRPr="001C59A0">
              <w:rPr>
                <w:rFonts w:ascii="Arial" w:hAnsi="Arial" w:cs="Arial"/>
                <w:snapToGrid/>
                <w:color w:val="000000"/>
                <w:sz w:val="22"/>
                <w:szCs w:val="22"/>
              </w:rPr>
              <w:t>.</w:t>
            </w:r>
          </w:p>
          <w:p w14:paraId="51714703" w14:textId="77777777" w:rsidR="007300D4" w:rsidRPr="005E259A"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720"/>
              <w:contextualSpacing/>
              <w:rPr>
                <w:snapToGrid/>
                <w:color w:val="2F5496" w:themeColor="accent5" w:themeShade="BF"/>
                <w:sz w:val="22"/>
                <w:szCs w:val="22"/>
              </w:rPr>
            </w:pPr>
          </w:p>
          <w:p w14:paraId="01BE0E7E" w14:textId="77777777"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Employers:</w:t>
            </w:r>
          </w:p>
          <w:p w14:paraId="733EA76D" w14:textId="4317AF47"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Participate in career pathway planning and development</w:t>
            </w:r>
            <w:r w:rsidR="001C59A0">
              <w:rPr>
                <w:rFonts w:ascii="Arial" w:hAnsi="Arial" w:cs="Arial"/>
                <w:snapToGrid/>
                <w:sz w:val="22"/>
                <w:szCs w:val="22"/>
              </w:rPr>
              <w:t>.</w:t>
            </w:r>
          </w:p>
          <w:p w14:paraId="45A9EE85" w14:textId="7EAC0311"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Inform partnership on industry and occupational skill needs</w:t>
            </w:r>
            <w:r w:rsidR="001C59A0">
              <w:rPr>
                <w:rFonts w:ascii="Arial" w:hAnsi="Arial" w:cs="Arial"/>
                <w:snapToGrid/>
                <w:sz w:val="22"/>
                <w:szCs w:val="22"/>
              </w:rPr>
              <w:t>.</w:t>
            </w:r>
          </w:p>
          <w:p w14:paraId="233040B4" w14:textId="27FE9FEF"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career awareness activities:  guest speaker in classroom, industry tours, job shadowing opportunities</w:t>
            </w:r>
            <w:r w:rsidR="001C59A0">
              <w:rPr>
                <w:rFonts w:ascii="Arial" w:hAnsi="Arial" w:cs="Arial"/>
                <w:snapToGrid/>
                <w:sz w:val="22"/>
                <w:szCs w:val="22"/>
              </w:rPr>
              <w:t>, etc.</w:t>
            </w:r>
          </w:p>
          <w:p w14:paraId="0D2F11CF" w14:textId="351C49EF"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Provide work-based learning opportunities:  transitional jobs, internships, </w:t>
            </w:r>
            <w:r w:rsidR="001C59A0">
              <w:rPr>
                <w:rFonts w:ascii="Arial" w:hAnsi="Arial" w:cs="Arial"/>
                <w:snapToGrid/>
                <w:sz w:val="22"/>
                <w:szCs w:val="22"/>
              </w:rPr>
              <w:t xml:space="preserve">work experience, </w:t>
            </w:r>
            <w:r w:rsidRPr="00B35502">
              <w:rPr>
                <w:rFonts w:ascii="Arial" w:hAnsi="Arial" w:cs="Arial"/>
                <w:snapToGrid/>
                <w:sz w:val="22"/>
                <w:szCs w:val="22"/>
              </w:rPr>
              <w:t>apprenticeships</w:t>
            </w:r>
            <w:r w:rsidR="001C59A0">
              <w:rPr>
                <w:rFonts w:ascii="Arial" w:hAnsi="Arial" w:cs="Arial"/>
                <w:snapToGrid/>
                <w:sz w:val="22"/>
                <w:szCs w:val="22"/>
              </w:rPr>
              <w:t>, etc.</w:t>
            </w:r>
          </w:p>
          <w:p w14:paraId="61CAF290" w14:textId="194D3510"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employment opportunities for graduates</w:t>
            </w:r>
            <w:r w:rsidR="001C59A0">
              <w:rPr>
                <w:rFonts w:ascii="Arial" w:hAnsi="Arial" w:cs="Arial"/>
                <w:snapToGrid/>
                <w:sz w:val="22"/>
                <w:szCs w:val="22"/>
              </w:rPr>
              <w:t>.</w:t>
            </w:r>
          </w:p>
          <w:p w14:paraId="41C85947" w14:textId="41F9551E"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professional development funds for next steps in career pathway</w:t>
            </w:r>
            <w:r w:rsidR="001C59A0">
              <w:rPr>
                <w:rFonts w:ascii="Arial" w:hAnsi="Arial" w:cs="Arial"/>
                <w:snapToGrid/>
                <w:sz w:val="22"/>
                <w:szCs w:val="22"/>
              </w:rPr>
              <w:t>.</w:t>
            </w:r>
          </w:p>
          <w:p w14:paraId="255870B1" w14:textId="37F4A144" w:rsidR="005C109C" w:rsidRPr="00D300D5" w:rsidRDefault="007300D4" w:rsidP="0007238E">
            <w:pPr>
              <w:pStyle w:val="ListParagraph"/>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contextualSpacing w:val="0"/>
              <w:rPr>
                <w:rFonts w:ascii="Arial" w:hAnsi="Arial" w:cs="Arial"/>
                <w:snapToGrid/>
                <w:color w:val="2F5496" w:themeColor="accent5" w:themeShade="BF"/>
                <w:sz w:val="22"/>
                <w:szCs w:val="22"/>
              </w:rPr>
            </w:pPr>
            <w:r w:rsidRPr="00D300D5">
              <w:rPr>
                <w:rFonts w:ascii="Arial" w:hAnsi="Arial" w:cs="Arial"/>
                <w:snapToGrid/>
                <w:color w:val="2F5496" w:themeColor="accent5" w:themeShade="BF"/>
                <w:sz w:val="22"/>
                <w:szCs w:val="22"/>
              </w:rPr>
              <w:t xml:space="preserve">Region 5 </w:t>
            </w:r>
            <w:r w:rsidR="005C109C" w:rsidRPr="00D300D5">
              <w:rPr>
                <w:rFonts w:ascii="Arial" w:hAnsi="Arial" w:cs="Arial"/>
                <w:snapToGrid/>
                <w:color w:val="2F5496" w:themeColor="accent5" w:themeShade="BF"/>
                <w:sz w:val="22"/>
                <w:szCs w:val="22"/>
              </w:rPr>
              <w:t>engaged with the consulting services of Maher &amp; Maher</w:t>
            </w:r>
            <w:r w:rsidR="00D300D5" w:rsidRPr="00D300D5">
              <w:rPr>
                <w:rFonts w:ascii="Arial" w:hAnsi="Arial" w:cs="Arial"/>
                <w:snapToGrid/>
                <w:color w:val="2F5496" w:themeColor="accent5" w:themeShade="BF"/>
                <w:sz w:val="22"/>
                <w:szCs w:val="22"/>
              </w:rPr>
              <w:t xml:space="preserve"> on April 7, 2017</w:t>
            </w:r>
            <w:r w:rsidR="00DA618E">
              <w:rPr>
                <w:rFonts w:ascii="Arial" w:hAnsi="Arial" w:cs="Arial"/>
                <w:snapToGrid/>
                <w:color w:val="2F5496" w:themeColor="accent5" w:themeShade="BF"/>
                <w:sz w:val="22"/>
                <w:szCs w:val="22"/>
              </w:rPr>
              <w:t xml:space="preserve"> and again on June 6-7, 2017</w:t>
            </w:r>
            <w:r w:rsidR="005C109C" w:rsidRPr="00D300D5">
              <w:rPr>
                <w:rFonts w:ascii="Arial" w:hAnsi="Arial" w:cs="Arial"/>
                <w:snapToGrid/>
                <w:color w:val="2F5496" w:themeColor="accent5" w:themeShade="BF"/>
                <w:sz w:val="22"/>
                <w:szCs w:val="22"/>
              </w:rPr>
              <w:t>, sponsored by DEED,</w:t>
            </w:r>
            <w:r w:rsidRPr="00D300D5">
              <w:rPr>
                <w:rFonts w:ascii="Arial" w:hAnsi="Arial" w:cs="Arial"/>
                <w:snapToGrid/>
                <w:color w:val="2F5496" w:themeColor="accent5" w:themeShade="BF"/>
                <w:sz w:val="22"/>
                <w:szCs w:val="22"/>
              </w:rPr>
              <w:t xml:space="preserve"> to increase </w:t>
            </w:r>
            <w:r w:rsidRPr="00D300D5">
              <w:rPr>
                <w:rFonts w:ascii="Arial" w:hAnsi="Arial" w:cs="Arial"/>
                <w:snapToGrid/>
                <w:color w:val="2F5496" w:themeColor="accent5" w:themeShade="BF"/>
                <w:sz w:val="22"/>
                <w:szCs w:val="22"/>
              </w:rPr>
              <w:lastRenderedPageBreak/>
              <w:t>employer engagement</w:t>
            </w:r>
            <w:r w:rsidR="00D300D5" w:rsidRPr="00D300D5">
              <w:rPr>
                <w:rFonts w:ascii="Arial" w:hAnsi="Arial" w:cs="Arial"/>
                <w:snapToGrid/>
                <w:color w:val="2F5496" w:themeColor="accent5" w:themeShade="BF"/>
                <w:sz w:val="22"/>
                <w:szCs w:val="22"/>
              </w:rPr>
              <w:t xml:space="preserve"> and create 1-3 Business Led Sector Partnerships.  The following plan was developed as a result of the meetings.</w:t>
            </w:r>
          </w:p>
          <w:p w14:paraId="013122B4" w14:textId="77777777" w:rsidR="00D300D5" w:rsidRDefault="00D300D5" w:rsidP="0007238E">
            <w:pPr>
              <w:pStyle w:val="ListParagraph"/>
              <w:widowControl/>
              <w:numPr>
                <w:ilvl w:val="1"/>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882"/>
              <w:contextualSpacing w:val="0"/>
              <w:rPr>
                <w:rFonts w:ascii="Arial" w:hAnsi="Arial" w:cs="Arial"/>
                <w:snapToGrid/>
                <w:color w:val="2F5496" w:themeColor="accent5" w:themeShade="BF"/>
                <w:sz w:val="22"/>
                <w:szCs w:val="22"/>
              </w:rPr>
            </w:pPr>
            <w:r w:rsidRPr="00D300D5">
              <w:rPr>
                <w:rFonts w:ascii="Arial" w:hAnsi="Arial" w:cs="Arial"/>
                <w:snapToGrid/>
                <w:color w:val="2F5496" w:themeColor="accent5" w:themeShade="BF"/>
                <w:sz w:val="22"/>
                <w:szCs w:val="22"/>
              </w:rPr>
              <w:t xml:space="preserve">The vision of the Business Led Sector Partnerships is to create a </w:t>
            </w:r>
            <w:r w:rsidR="005C109C" w:rsidRPr="00D300D5">
              <w:rPr>
                <w:rFonts w:ascii="Arial" w:hAnsi="Arial" w:cs="Arial"/>
                <w:snapToGrid/>
                <w:color w:val="2F5496" w:themeColor="accent5" w:themeShade="BF"/>
                <w:sz w:val="22"/>
                <w:szCs w:val="22"/>
              </w:rPr>
              <w:t>focus shift from programmatic administration to Workforce System Solutions.</w:t>
            </w:r>
            <w:r w:rsidRPr="00D300D5">
              <w:rPr>
                <w:rFonts w:ascii="Arial" w:hAnsi="Arial" w:cs="Arial"/>
                <w:snapToGrid/>
                <w:color w:val="2F5496" w:themeColor="accent5" w:themeShade="BF"/>
                <w:sz w:val="22"/>
                <w:szCs w:val="22"/>
              </w:rPr>
              <w:t xml:space="preserve">  The mission is to d</w:t>
            </w:r>
            <w:r w:rsidR="005C109C" w:rsidRPr="00D300D5">
              <w:rPr>
                <w:rFonts w:ascii="Arial" w:hAnsi="Arial" w:cs="Arial"/>
                <w:snapToGrid/>
                <w:color w:val="2F5496" w:themeColor="accent5" w:themeShade="BF"/>
                <w:sz w:val="22"/>
                <w:szCs w:val="22"/>
              </w:rPr>
              <w:t>evelop and implement industry led sector partnerships in</w:t>
            </w:r>
            <w:r w:rsidRPr="00D300D5">
              <w:rPr>
                <w:rFonts w:ascii="Arial" w:hAnsi="Arial" w:cs="Arial"/>
                <w:snapToGrid/>
                <w:color w:val="2F5496" w:themeColor="accent5" w:themeShade="BF"/>
                <w:sz w:val="22"/>
                <w:szCs w:val="22"/>
              </w:rPr>
              <w:t xml:space="preserve"> manufacturing and health care </w:t>
            </w:r>
            <w:r w:rsidR="005C109C" w:rsidRPr="00D300D5">
              <w:rPr>
                <w:rFonts w:ascii="Arial" w:hAnsi="Arial" w:cs="Arial"/>
                <w:snapToGrid/>
                <w:color w:val="2F5496" w:themeColor="accent5" w:themeShade="BF"/>
                <w:sz w:val="22"/>
                <w:szCs w:val="22"/>
              </w:rPr>
              <w:t>to address workforce development issues</w:t>
            </w:r>
            <w:r w:rsidRPr="00D300D5">
              <w:rPr>
                <w:rFonts w:ascii="Arial" w:hAnsi="Arial" w:cs="Arial"/>
                <w:snapToGrid/>
                <w:color w:val="2F5496" w:themeColor="accent5" w:themeShade="BF"/>
                <w:sz w:val="22"/>
                <w:szCs w:val="22"/>
              </w:rPr>
              <w:t>.</w:t>
            </w:r>
          </w:p>
          <w:p w14:paraId="1144CC63" w14:textId="256F3675" w:rsidR="00BF182D" w:rsidRDefault="005C109C" w:rsidP="0007238E">
            <w:pPr>
              <w:pStyle w:val="ListParagraph"/>
              <w:widowControl/>
              <w:numPr>
                <w:ilvl w:val="1"/>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882"/>
              <w:contextualSpacing w:val="0"/>
              <w:rPr>
                <w:rFonts w:ascii="Arial" w:hAnsi="Arial" w:cs="Arial"/>
                <w:snapToGrid/>
                <w:color w:val="2F5496" w:themeColor="accent5" w:themeShade="BF"/>
                <w:sz w:val="22"/>
                <w:szCs w:val="22"/>
              </w:rPr>
            </w:pPr>
            <w:r w:rsidRPr="00BF182D">
              <w:rPr>
                <w:rFonts w:ascii="Arial" w:hAnsi="Arial" w:cs="Arial"/>
                <w:snapToGrid/>
                <w:color w:val="2F5496" w:themeColor="accent5" w:themeShade="BF"/>
                <w:sz w:val="22"/>
                <w:szCs w:val="22"/>
              </w:rPr>
              <w:t>Goal 1:  Engage industry leaders in workforce development issues</w:t>
            </w:r>
            <w:r w:rsidR="00D300D5" w:rsidRPr="00BF182D">
              <w:rPr>
                <w:rFonts w:ascii="Arial" w:hAnsi="Arial" w:cs="Arial"/>
                <w:snapToGrid/>
                <w:color w:val="2F5496" w:themeColor="accent5" w:themeShade="BF"/>
                <w:sz w:val="22"/>
                <w:szCs w:val="22"/>
              </w:rPr>
              <w:t xml:space="preserve"> by u</w:t>
            </w:r>
            <w:r w:rsidRPr="00BF182D">
              <w:rPr>
                <w:rFonts w:ascii="Arial" w:hAnsi="Arial" w:cs="Arial"/>
                <w:snapToGrid/>
                <w:color w:val="2F5496" w:themeColor="accent5" w:themeShade="BF"/>
                <w:sz w:val="22"/>
                <w:szCs w:val="22"/>
              </w:rPr>
              <w:t>tilizing industry champions as conveners and facilitators</w:t>
            </w:r>
            <w:r w:rsidR="00BF182D" w:rsidRPr="00BF182D">
              <w:rPr>
                <w:rFonts w:ascii="Arial" w:hAnsi="Arial" w:cs="Arial"/>
                <w:snapToGrid/>
                <w:color w:val="2F5496" w:themeColor="accent5" w:themeShade="BF"/>
                <w:sz w:val="22"/>
                <w:szCs w:val="22"/>
              </w:rPr>
              <w:t xml:space="preserve">.  </w:t>
            </w:r>
            <w:r w:rsidR="00BF182D">
              <w:rPr>
                <w:rFonts w:ascii="Arial" w:hAnsi="Arial" w:cs="Arial"/>
                <w:snapToGrid/>
                <w:color w:val="2F5496" w:themeColor="accent5" w:themeShade="BF"/>
                <w:sz w:val="22"/>
                <w:szCs w:val="22"/>
              </w:rPr>
              <w:t xml:space="preserve">Garner commitment to lead the effort from industry leaders.  </w:t>
            </w:r>
            <w:r w:rsidR="00BF182D" w:rsidRPr="00BF182D">
              <w:rPr>
                <w:rFonts w:ascii="Arial" w:hAnsi="Arial" w:cs="Arial"/>
                <w:snapToGrid/>
                <w:color w:val="2F5496" w:themeColor="accent5" w:themeShade="BF"/>
                <w:sz w:val="22"/>
                <w:szCs w:val="22"/>
              </w:rPr>
              <w:t>Orient and support the new Workforce Strategy Consultant in the facilitating this work.</w:t>
            </w:r>
          </w:p>
          <w:p w14:paraId="061A2B1E" w14:textId="77777777" w:rsidR="00BF182D" w:rsidRDefault="00D300D5" w:rsidP="0007238E">
            <w:pPr>
              <w:pStyle w:val="ListParagraph"/>
              <w:widowControl/>
              <w:numPr>
                <w:ilvl w:val="1"/>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882"/>
              <w:contextualSpacing w:val="0"/>
              <w:rPr>
                <w:rFonts w:ascii="Arial" w:hAnsi="Arial" w:cs="Arial"/>
                <w:snapToGrid/>
                <w:color w:val="2F5496" w:themeColor="accent5" w:themeShade="BF"/>
                <w:sz w:val="22"/>
                <w:szCs w:val="22"/>
              </w:rPr>
            </w:pPr>
            <w:r w:rsidRPr="00BF182D">
              <w:rPr>
                <w:rFonts w:ascii="Arial" w:hAnsi="Arial" w:cs="Arial"/>
                <w:snapToGrid/>
                <w:color w:val="2F5496" w:themeColor="accent5" w:themeShade="BF"/>
                <w:sz w:val="22"/>
                <w:szCs w:val="22"/>
              </w:rPr>
              <w:t xml:space="preserve">Goal 2:  Identify workforce development issues and solutions with industry leaders leading </w:t>
            </w:r>
            <w:r w:rsidR="00BF182D" w:rsidRPr="00BF182D">
              <w:rPr>
                <w:rFonts w:ascii="Arial" w:hAnsi="Arial" w:cs="Arial"/>
                <w:snapToGrid/>
                <w:color w:val="2F5496" w:themeColor="accent5" w:themeShade="BF"/>
                <w:sz w:val="22"/>
                <w:szCs w:val="22"/>
              </w:rPr>
              <w:t>and engaging in the c</w:t>
            </w:r>
            <w:r w:rsidRPr="00BF182D">
              <w:rPr>
                <w:rFonts w:ascii="Arial" w:hAnsi="Arial" w:cs="Arial"/>
                <w:snapToGrid/>
                <w:color w:val="2F5496" w:themeColor="accent5" w:themeShade="BF"/>
                <w:sz w:val="22"/>
                <w:szCs w:val="22"/>
              </w:rPr>
              <w:t>onversations</w:t>
            </w:r>
            <w:r w:rsidR="00BF182D">
              <w:rPr>
                <w:rFonts w:ascii="Arial" w:hAnsi="Arial" w:cs="Arial"/>
                <w:snapToGrid/>
                <w:color w:val="2F5496" w:themeColor="accent5" w:themeShade="BF"/>
                <w:sz w:val="22"/>
                <w:szCs w:val="22"/>
              </w:rPr>
              <w:t>.</w:t>
            </w:r>
          </w:p>
          <w:p w14:paraId="5342F8EE" w14:textId="77777777" w:rsidR="00BF182D" w:rsidRDefault="00BF182D" w:rsidP="0007238E">
            <w:pPr>
              <w:pStyle w:val="ListParagraph"/>
              <w:widowControl/>
              <w:numPr>
                <w:ilvl w:val="1"/>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882"/>
              <w:contextualSpacing w:val="0"/>
              <w:rPr>
                <w:rFonts w:ascii="Arial" w:hAnsi="Arial" w:cs="Arial"/>
                <w:snapToGrid/>
                <w:color w:val="2F5496" w:themeColor="accent5" w:themeShade="BF"/>
                <w:sz w:val="22"/>
                <w:szCs w:val="22"/>
              </w:rPr>
            </w:pPr>
            <w:r w:rsidRPr="00BF182D">
              <w:rPr>
                <w:rFonts w:ascii="Arial" w:hAnsi="Arial" w:cs="Arial"/>
                <w:snapToGrid/>
                <w:color w:val="2F5496" w:themeColor="accent5" w:themeShade="BF"/>
                <w:sz w:val="22"/>
                <w:szCs w:val="22"/>
              </w:rPr>
              <w:t xml:space="preserve">Goal 3:  The industry </w:t>
            </w:r>
            <w:r>
              <w:rPr>
                <w:rFonts w:ascii="Arial" w:hAnsi="Arial" w:cs="Arial"/>
                <w:snapToGrid/>
                <w:color w:val="2F5496" w:themeColor="accent5" w:themeShade="BF"/>
                <w:sz w:val="22"/>
                <w:szCs w:val="22"/>
              </w:rPr>
              <w:t xml:space="preserve">led </w:t>
            </w:r>
            <w:r w:rsidRPr="00BF182D">
              <w:rPr>
                <w:rFonts w:ascii="Arial" w:hAnsi="Arial" w:cs="Arial"/>
                <w:snapToGrid/>
                <w:color w:val="2F5496" w:themeColor="accent5" w:themeShade="BF"/>
                <w:sz w:val="22"/>
                <w:szCs w:val="22"/>
              </w:rPr>
              <w:t>workgroup(s) adopt an action plan in response to identified issues including goals and measures.</w:t>
            </w:r>
            <w:r>
              <w:rPr>
                <w:rFonts w:ascii="Arial" w:hAnsi="Arial" w:cs="Arial"/>
                <w:snapToGrid/>
                <w:color w:val="2F5496" w:themeColor="accent5" w:themeShade="BF"/>
                <w:sz w:val="22"/>
                <w:szCs w:val="22"/>
              </w:rPr>
              <w:t xml:space="preserve">  </w:t>
            </w:r>
          </w:p>
          <w:p w14:paraId="323228D6" w14:textId="77777777" w:rsidR="00BF182D" w:rsidRDefault="00BF182D" w:rsidP="0007238E">
            <w:pPr>
              <w:pStyle w:val="ListParagraph"/>
              <w:widowControl/>
              <w:numPr>
                <w:ilvl w:val="1"/>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882"/>
              <w:contextualSpacing w:val="0"/>
              <w:rPr>
                <w:rFonts w:ascii="Arial" w:hAnsi="Arial" w:cs="Arial"/>
                <w:snapToGrid/>
                <w:color w:val="2F5496" w:themeColor="accent5" w:themeShade="BF"/>
                <w:sz w:val="22"/>
                <w:szCs w:val="22"/>
              </w:rPr>
            </w:pPr>
            <w:r>
              <w:rPr>
                <w:rFonts w:ascii="Arial" w:hAnsi="Arial" w:cs="Arial"/>
                <w:snapToGrid/>
                <w:color w:val="2F5496" w:themeColor="accent5" w:themeShade="BF"/>
                <w:sz w:val="22"/>
                <w:szCs w:val="22"/>
              </w:rPr>
              <w:t xml:space="preserve">Goal 4:  </w:t>
            </w:r>
            <w:r w:rsidR="005C109C" w:rsidRPr="00BF182D">
              <w:rPr>
                <w:rFonts w:ascii="Arial" w:hAnsi="Arial" w:cs="Arial"/>
                <w:snapToGrid/>
                <w:color w:val="2F5496" w:themeColor="accent5" w:themeShade="BF"/>
                <w:sz w:val="22"/>
                <w:szCs w:val="22"/>
              </w:rPr>
              <w:t>Determine workforce development board’s commitment (e.g. resources) to implementing the industry lead action plan</w:t>
            </w:r>
            <w:r>
              <w:rPr>
                <w:rFonts w:ascii="Arial" w:hAnsi="Arial" w:cs="Arial"/>
                <w:snapToGrid/>
                <w:color w:val="2F5496" w:themeColor="accent5" w:themeShade="BF"/>
                <w:sz w:val="22"/>
                <w:szCs w:val="22"/>
              </w:rPr>
              <w:t xml:space="preserve"> and embed the solutions into the broader workforce system.</w:t>
            </w:r>
          </w:p>
          <w:p w14:paraId="66F92849" w14:textId="77777777" w:rsidR="00BF182D" w:rsidRDefault="00BF182D" w:rsidP="0007238E">
            <w:pPr>
              <w:pStyle w:val="ListParagraph"/>
              <w:widowControl/>
              <w:numPr>
                <w:ilvl w:val="1"/>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882"/>
              <w:contextualSpacing w:val="0"/>
              <w:rPr>
                <w:rFonts w:ascii="Arial" w:hAnsi="Arial" w:cs="Arial"/>
                <w:snapToGrid/>
                <w:color w:val="2F5496" w:themeColor="accent5" w:themeShade="BF"/>
                <w:sz w:val="22"/>
                <w:szCs w:val="22"/>
              </w:rPr>
            </w:pPr>
            <w:r>
              <w:rPr>
                <w:rFonts w:ascii="Arial" w:hAnsi="Arial" w:cs="Arial"/>
                <w:snapToGrid/>
                <w:color w:val="2F5496" w:themeColor="accent5" w:themeShade="BF"/>
                <w:sz w:val="22"/>
                <w:szCs w:val="22"/>
              </w:rPr>
              <w:t xml:space="preserve">Goal 5:  </w:t>
            </w:r>
            <w:r w:rsidRPr="00BF182D">
              <w:rPr>
                <w:rFonts w:ascii="Arial" w:hAnsi="Arial" w:cs="Arial"/>
                <w:snapToGrid/>
                <w:color w:val="2F5496" w:themeColor="accent5" w:themeShade="BF"/>
                <w:sz w:val="22"/>
                <w:szCs w:val="22"/>
              </w:rPr>
              <w:t>Develop communication message, materials and methods of the industry led issues and solutions to be shared with the broader workforce system’s internal and external stakeholders</w:t>
            </w:r>
            <w:r>
              <w:rPr>
                <w:rFonts w:ascii="Arial" w:hAnsi="Arial" w:cs="Arial"/>
                <w:snapToGrid/>
                <w:color w:val="2F5496" w:themeColor="accent5" w:themeShade="BF"/>
                <w:sz w:val="22"/>
                <w:szCs w:val="22"/>
              </w:rPr>
              <w:t>.</w:t>
            </w:r>
          </w:p>
          <w:p w14:paraId="6A2B272A" w14:textId="796D8A8D" w:rsidR="00BF182D" w:rsidRPr="00BF182D" w:rsidRDefault="00BF182D" w:rsidP="0007238E">
            <w:pPr>
              <w:pStyle w:val="ListParagraph"/>
              <w:widowControl/>
              <w:numPr>
                <w:ilvl w:val="1"/>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882"/>
              <w:contextualSpacing w:val="0"/>
              <w:rPr>
                <w:rFonts w:ascii="Arial" w:hAnsi="Arial" w:cs="Arial"/>
                <w:snapToGrid/>
                <w:color w:val="2F5496" w:themeColor="accent5" w:themeShade="BF"/>
                <w:sz w:val="22"/>
                <w:szCs w:val="22"/>
              </w:rPr>
            </w:pPr>
            <w:r>
              <w:rPr>
                <w:rFonts w:ascii="Arial" w:hAnsi="Arial" w:cs="Arial"/>
                <w:snapToGrid/>
                <w:color w:val="2F5496" w:themeColor="accent5" w:themeShade="BF"/>
                <w:sz w:val="22"/>
                <w:szCs w:val="22"/>
              </w:rPr>
              <w:t xml:space="preserve">Goal 6:  </w:t>
            </w:r>
            <w:r w:rsidRPr="00BF182D">
              <w:rPr>
                <w:rFonts w:ascii="Arial" w:hAnsi="Arial" w:cs="Arial"/>
                <w:snapToGrid/>
                <w:color w:val="2F5496" w:themeColor="accent5" w:themeShade="BF"/>
                <w:sz w:val="22"/>
                <w:szCs w:val="22"/>
              </w:rPr>
              <w:t xml:space="preserve">Develop a written agreement and/or incorporate into the MOU regarding ongoing communications on sector strategies and solutions with workforce development partners and the </w:t>
            </w:r>
            <w:r>
              <w:rPr>
                <w:rFonts w:ascii="Arial" w:hAnsi="Arial" w:cs="Arial"/>
                <w:snapToGrid/>
                <w:color w:val="2F5496" w:themeColor="accent5" w:themeShade="BF"/>
                <w:sz w:val="22"/>
                <w:szCs w:val="22"/>
              </w:rPr>
              <w:t>Workforce Development Boards.</w:t>
            </w:r>
          </w:p>
          <w:p w14:paraId="330164AD" w14:textId="0D2772CA" w:rsidR="005C109C" w:rsidRDefault="00BF182D" w:rsidP="0007238E">
            <w:pPr>
              <w:pStyle w:val="ListParagraph"/>
              <w:widowControl/>
              <w:numPr>
                <w:ilvl w:val="1"/>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before="120"/>
              <w:ind w:left="878"/>
              <w:contextualSpacing w:val="0"/>
              <w:rPr>
                <w:rFonts w:ascii="Arial" w:hAnsi="Arial" w:cs="Arial"/>
                <w:snapToGrid/>
                <w:color w:val="2F5496" w:themeColor="accent5" w:themeShade="BF"/>
                <w:sz w:val="22"/>
                <w:szCs w:val="22"/>
              </w:rPr>
            </w:pPr>
            <w:r>
              <w:rPr>
                <w:rFonts w:ascii="Arial" w:hAnsi="Arial" w:cs="Arial"/>
                <w:snapToGrid/>
                <w:color w:val="2F5496" w:themeColor="accent5" w:themeShade="BF"/>
                <w:sz w:val="22"/>
                <w:szCs w:val="22"/>
              </w:rPr>
              <w:t xml:space="preserve">Goal 7: </w:t>
            </w:r>
            <w:r w:rsidR="005C109C" w:rsidRPr="00BF182D">
              <w:rPr>
                <w:rFonts w:ascii="Arial" w:hAnsi="Arial" w:cs="Arial"/>
                <w:snapToGrid/>
                <w:color w:val="2F5496" w:themeColor="accent5" w:themeShade="BF"/>
                <w:sz w:val="22"/>
                <w:szCs w:val="22"/>
              </w:rPr>
              <w:t>Develop and implement regional evaluation methodologies for each issues/solution</w:t>
            </w:r>
            <w:r>
              <w:rPr>
                <w:rFonts w:ascii="Arial" w:hAnsi="Arial" w:cs="Arial"/>
                <w:snapToGrid/>
                <w:color w:val="2F5496" w:themeColor="accent5" w:themeShade="BF"/>
                <w:sz w:val="22"/>
                <w:szCs w:val="22"/>
              </w:rPr>
              <w:t>.</w:t>
            </w:r>
          </w:p>
          <w:p w14:paraId="14166A40" w14:textId="451D28A2" w:rsidR="005D71CE" w:rsidRDefault="005D71CE" w:rsidP="0007238E">
            <w:pPr>
              <w:pStyle w:val="ListParagraph"/>
              <w:widowControl/>
              <w:numPr>
                <w:ilvl w:val="1"/>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before="120"/>
              <w:ind w:left="878"/>
              <w:contextualSpacing w:val="0"/>
              <w:rPr>
                <w:rFonts w:ascii="Arial" w:hAnsi="Arial" w:cs="Arial"/>
                <w:snapToGrid/>
                <w:color w:val="2F5496" w:themeColor="accent5" w:themeShade="BF"/>
                <w:sz w:val="22"/>
                <w:szCs w:val="22"/>
              </w:rPr>
            </w:pPr>
            <w:r>
              <w:rPr>
                <w:rFonts w:ascii="Arial" w:hAnsi="Arial" w:cs="Arial"/>
                <w:snapToGrid/>
                <w:color w:val="2F5496" w:themeColor="accent5" w:themeShade="BF"/>
                <w:sz w:val="22"/>
                <w:szCs w:val="22"/>
              </w:rPr>
              <w:t>Goal 8:  Identify high demand, high wage sectors and occupations that lack gender equity.  Develop regional materials and activities that promote “non-traditional” careers to job seekers and gender equity hiring practices to employers.</w:t>
            </w:r>
          </w:p>
          <w:p w14:paraId="3765F7D1" w14:textId="77777777" w:rsidR="0007238E" w:rsidRPr="0007238E" w:rsidRDefault="0007238E" w:rsidP="0007238E">
            <w:pPr>
              <w:widowControl/>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before="120"/>
              <w:rPr>
                <w:rFonts w:ascii="Arial" w:hAnsi="Arial" w:cs="Arial"/>
                <w:snapToGrid/>
                <w:color w:val="2F5496" w:themeColor="accent5" w:themeShade="BF"/>
                <w:sz w:val="22"/>
                <w:szCs w:val="22"/>
              </w:rPr>
            </w:pPr>
          </w:p>
          <w:p w14:paraId="741220B4" w14:textId="77777777"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Human Service Agencies:</w:t>
            </w:r>
          </w:p>
          <w:p w14:paraId="767D965E" w14:textId="6E02310D"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Participate in career pathway planning and development</w:t>
            </w:r>
            <w:r w:rsidR="001C59A0">
              <w:rPr>
                <w:rFonts w:ascii="Arial" w:hAnsi="Arial" w:cs="Arial"/>
                <w:snapToGrid/>
                <w:sz w:val="22"/>
                <w:szCs w:val="22"/>
              </w:rPr>
              <w:t>.</w:t>
            </w:r>
          </w:p>
          <w:p w14:paraId="4AFE9374" w14:textId="6520BEA6"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Outreach and referral of adult learners, including targeted populations</w:t>
            </w:r>
            <w:r w:rsidR="001C59A0">
              <w:rPr>
                <w:rFonts w:ascii="Arial" w:hAnsi="Arial" w:cs="Arial"/>
                <w:snapToGrid/>
                <w:sz w:val="22"/>
                <w:szCs w:val="22"/>
              </w:rPr>
              <w:t>.</w:t>
            </w:r>
          </w:p>
          <w:p w14:paraId="236B93FF" w14:textId="343EDAF8"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Alignment with MFIP/DWP/SNAP cash assistance programs</w:t>
            </w:r>
            <w:r w:rsidR="001C59A0">
              <w:rPr>
                <w:rFonts w:ascii="Arial" w:hAnsi="Arial" w:cs="Arial"/>
                <w:snapToGrid/>
                <w:sz w:val="22"/>
                <w:szCs w:val="22"/>
              </w:rPr>
              <w:t>.</w:t>
            </w:r>
          </w:p>
          <w:p w14:paraId="711962B8" w14:textId="6A632ED0" w:rsidR="007300D4" w:rsidRPr="00B35502" w:rsidRDefault="007300D4" w:rsidP="007300D4">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Support Services</w:t>
            </w:r>
            <w:r w:rsidR="001C59A0">
              <w:rPr>
                <w:rFonts w:ascii="Arial" w:hAnsi="Arial" w:cs="Arial"/>
                <w:snapToGrid/>
                <w:sz w:val="22"/>
                <w:szCs w:val="22"/>
              </w:rPr>
              <w:t>.</w:t>
            </w:r>
          </w:p>
          <w:p w14:paraId="75ED18D0"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23DDDA07" w14:textId="77777777"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MnSCU Community &amp; Technical Colleges:</w:t>
            </w:r>
          </w:p>
          <w:p w14:paraId="1101F8C4" w14:textId="7A07CFC7"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Participate in career pathway planning and development</w:t>
            </w:r>
            <w:r w:rsidR="001C59A0">
              <w:rPr>
                <w:rFonts w:ascii="Arial" w:hAnsi="Arial" w:cs="Arial"/>
                <w:snapToGrid/>
                <w:sz w:val="22"/>
                <w:szCs w:val="22"/>
              </w:rPr>
              <w:t>.</w:t>
            </w:r>
          </w:p>
          <w:p w14:paraId="13B12FDA" w14:textId="18BB0CEA"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Outreach and referral of adult learners, including targeted populations</w:t>
            </w:r>
            <w:r w:rsidR="001C59A0">
              <w:rPr>
                <w:rFonts w:ascii="Arial" w:hAnsi="Arial" w:cs="Arial"/>
                <w:snapToGrid/>
                <w:sz w:val="22"/>
                <w:szCs w:val="22"/>
              </w:rPr>
              <w:t>.</w:t>
            </w:r>
          </w:p>
          <w:p w14:paraId="0F857DF6" w14:textId="5AEB3E01"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Develop stackable credits and credentials for career and technical education in demand occupations</w:t>
            </w:r>
            <w:r w:rsidR="001C59A0">
              <w:rPr>
                <w:rFonts w:ascii="Arial" w:hAnsi="Arial" w:cs="Arial"/>
                <w:snapToGrid/>
                <w:sz w:val="22"/>
                <w:szCs w:val="22"/>
              </w:rPr>
              <w:t>.</w:t>
            </w:r>
          </w:p>
          <w:p w14:paraId="0F3E0FF3" w14:textId="0DB693C5"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lastRenderedPageBreak/>
              <w:t>Provide transition assistance with college enrollment and financial aid application</w:t>
            </w:r>
            <w:r w:rsidR="001C59A0">
              <w:rPr>
                <w:rFonts w:ascii="Arial" w:hAnsi="Arial" w:cs="Arial"/>
                <w:snapToGrid/>
                <w:sz w:val="22"/>
                <w:szCs w:val="22"/>
              </w:rPr>
              <w:t>.</w:t>
            </w:r>
          </w:p>
          <w:p w14:paraId="5AF69EFD" w14:textId="304F9328"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credit for prior learning</w:t>
            </w:r>
            <w:r w:rsidR="001C59A0">
              <w:rPr>
                <w:rFonts w:ascii="Arial" w:hAnsi="Arial" w:cs="Arial"/>
                <w:snapToGrid/>
                <w:sz w:val="22"/>
                <w:szCs w:val="22"/>
              </w:rPr>
              <w:t>.</w:t>
            </w:r>
          </w:p>
          <w:p w14:paraId="423E3537" w14:textId="77CD2DE9"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training facilities, equipment and instructors</w:t>
            </w:r>
            <w:r w:rsidR="001C59A0">
              <w:rPr>
                <w:rFonts w:ascii="Arial" w:hAnsi="Arial" w:cs="Arial"/>
                <w:snapToGrid/>
                <w:sz w:val="22"/>
                <w:szCs w:val="22"/>
              </w:rPr>
              <w:t>.</w:t>
            </w:r>
          </w:p>
          <w:p w14:paraId="678C48A2" w14:textId="15672F52"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integrated instruction for credit, in partnership with ABE, for “gateway” courses determined by the partners, resulting in industry-recognized credentials</w:t>
            </w:r>
            <w:r w:rsidR="001C59A0">
              <w:rPr>
                <w:rFonts w:ascii="Arial" w:hAnsi="Arial" w:cs="Arial"/>
                <w:snapToGrid/>
                <w:sz w:val="22"/>
                <w:szCs w:val="22"/>
              </w:rPr>
              <w:t>.</w:t>
            </w:r>
          </w:p>
          <w:p w14:paraId="0BCB5DE6" w14:textId="328F1104"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Engage employers in work-based learning opportunities</w:t>
            </w:r>
            <w:r w:rsidR="001C59A0">
              <w:rPr>
                <w:rFonts w:ascii="Arial" w:hAnsi="Arial" w:cs="Arial"/>
                <w:snapToGrid/>
                <w:sz w:val="22"/>
                <w:szCs w:val="22"/>
              </w:rPr>
              <w:t>.</w:t>
            </w:r>
          </w:p>
          <w:p w14:paraId="13DDFB60" w14:textId="358C9115" w:rsidR="007300D4" w:rsidRPr="00B35502" w:rsidRDefault="007300D4" w:rsidP="007300D4">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Data collection utilizing MnSCU ISRS data management system</w:t>
            </w:r>
            <w:r w:rsidR="001C59A0">
              <w:rPr>
                <w:rFonts w:ascii="Arial" w:hAnsi="Arial" w:cs="Arial"/>
                <w:snapToGrid/>
                <w:sz w:val="22"/>
                <w:szCs w:val="22"/>
              </w:rPr>
              <w:t>.</w:t>
            </w:r>
          </w:p>
          <w:p w14:paraId="46015BE7"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3D2F9871" w14:textId="77777777"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Workforce/WIOA Providers:</w:t>
            </w:r>
          </w:p>
          <w:p w14:paraId="65F7F3A0" w14:textId="6CA6A92B" w:rsidR="007300D4" w:rsidRPr="00905301"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905301">
              <w:rPr>
                <w:rFonts w:ascii="Arial" w:hAnsi="Arial" w:cs="Arial"/>
                <w:snapToGrid/>
                <w:sz w:val="22"/>
                <w:szCs w:val="22"/>
              </w:rPr>
              <w:t>Participate in career pathway planning and development</w:t>
            </w:r>
            <w:r w:rsidR="001C59A0">
              <w:rPr>
                <w:rFonts w:ascii="Arial" w:hAnsi="Arial" w:cs="Arial"/>
                <w:snapToGrid/>
                <w:sz w:val="22"/>
                <w:szCs w:val="22"/>
              </w:rPr>
              <w:t>.</w:t>
            </w:r>
          </w:p>
          <w:p w14:paraId="744A3363" w14:textId="50B4CEF5" w:rsidR="007300D4" w:rsidRPr="00905301"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905301">
              <w:rPr>
                <w:rFonts w:ascii="Arial" w:hAnsi="Arial" w:cs="Arial"/>
                <w:snapToGrid/>
                <w:sz w:val="22"/>
                <w:szCs w:val="22"/>
              </w:rPr>
              <w:t>Outreach and referral of adult learners, including targeted populations</w:t>
            </w:r>
            <w:r w:rsidR="001C59A0">
              <w:rPr>
                <w:rFonts w:ascii="Arial" w:hAnsi="Arial" w:cs="Arial"/>
                <w:snapToGrid/>
                <w:sz w:val="22"/>
                <w:szCs w:val="22"/>
              </w:rPr>
              <w:t>.</w:t>
            </w:r>
          </w:p>
          <w:p w14:paraId="5DA25D3E" w14:textId="43745BE7" w:rsidR="007300D4" w:rsidRPr="00905301"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905301">
              <w:rPr>
                <w:rFonts w:ascii="Arial" w:hAnsi="Arial" w:cs="Arial"/>
                <w:snapToGrid/>
                <w:sz w:val="22"/>
                <w:szCs w:val="22"/>
              </w:rPr>
              <w:t>Conduct program intake and eligibility</w:t>
            </w:r>
            <w:r w:rsidR="001C59A0">
              <w:rPr>
                <w:rFonts w:ascii="Arial" w:hAnsi="Arial" w:cs="Arial"/>
                <w:snapToGrid/>
                <w:sz w:val="22"/>
                <w:szCs w:val="22"/>
              </w:rPr>
              <w:t>.</w:t>
            </w:r>
          </w:p>
          <w:p w14:paraId="38DFEC2A" w14:textId="61F69105" w:rsidR="007300D4" w:rsidRPr="00905301"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905301">
              <w:rPr>
                <w:rFonts w:ascii="Arial" w:hAnsi="Arial" w:cs="Arial"/>
                <w:snapToGrid/>
                <w:sz w:val="22"/>
                <w:szCs w:val="22"/>
              </w:rPr>
              <w:t>Provide “Navigator” services, serving as the central point of contact for adult learners and providing wrap around supports as necessary</w:t>
            </w:r>
            <w:r w:rsidR="001C59A0">
              <w:rPr>
                <w:rFonts w:ascii="Arial" w:hAnsi="Arial" w:cs="Arial"/>
                <w:snapToGrid/>
                <w:sz w:val="22"/>
                <w:szCs w:val="22"/>
              </w:rPr>
              <w:t>.</w:t>
            </w:r>
          </w:p>
          <w:p w14:paraId="0173DC88" w14:textId="4B26606E" w:rsidR="007300D4" w:rsidRPr="00905301"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905301">
              <w:rPr>
                <w:rFonts w:ascii="Arial" w:hAnsi="Arial" w:cs="Arial"/>
                <w:snapToGrid/>
                <w:sz w:val="22"/>
                <w:szCs w:val="22"/>
              </w:rPr>
              <w:t>Provide connections and engage local employers</w:t>
            </w:r>
            <w:r w:rsidR="001C59A0">
              <w:rPr>
                <w:rFonts w:ascii="Arial" w:hAnsi="Arial" w:cs="Arial"/>
                <w:snapToGrid/>
                <w:sz w:val="22"/>
                <w:szCs w:val="22"/>
              </w:rPr>
              <w:t>.</w:t>
            </w:r>
          </w:p>
          <w:p w14:paraId="54DFF5A4" w14:textId="1A4E4038" w:rsidR="007300D4" w:rsidRPr="00905301"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905301">
              <w:rPr>
                <w:rFonts w:ascii="Arial" w:hAnsi="Arial" w:cs="Arial"/>
                <w:snapToGrid/>
                <w:sz w:val="22"/>
                <w:szCs w:val="22"/>
              </w:rPr>
              <w:t>In partnership with ABE, screen and assess adult learners for program participation</w:t>
            </w:r>
            <w:r w:rsidR="001C59A0">
              <w:rPr>
                <w:rFonts w:ascii="Arial" w:hAnsi="Arial" w:cs="Arial"/>
                <w:snapToGrid/>
                <w:sz w:val="22"/>
                <w:szCs w:val="22"/>
              </w:rPr>
              <w:t>.</w:t>
            </w:r>
          </w:p>
          <w:p w14:paraId="2EDF832D" w14:textId="4702592B"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Administer National Career Readiness assessment as appropriate for adult learners in bridge course</w:t>
            </w:r>
            <w:r w:rsidR="001C59A0">
              <w:rPr>
                <w:rFonts w:ascii="Arial" w:hAnsi="Arial" w:cs="Arial"/>
                <w:snapToGrid/>
                <w:sz w:val="22"/>
                <w:szCs w:val="22"/>
              </w:rPr>
              <w:t>.</w:t>
            </w:r>
          </w:p>
          <w:p w14:paraId="4FB8182F" w14:textId="4023A2A2"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career counseling including career pathway and labor market information for adult learners in bridge classes and development of an employment plan</w:t>
            </w:r>
            <w:r w:rsidR="001C59A0">
              <w:rPr>
                <w:rFonts w:ascii="Arial" w:hAnsi="Arial" w:cs="Arial"/>
                <w:snapToGrid/>
                <w:sz w:val="22"/>
                <w:szCs w:val="22"/>
              </w:rPr>
              <w:t>.</w:t>
            </w:r>
          </w:p>
          <w:p w14:paraId="64849DCF" w14:textId="3222FCCA"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access to WIOA and other funding sources, for support services and training costs, including access to other community resources</w:t>
            </w:r>
            <w:r w:rsidR="001C59A0">
              <w:rPr>
                <w:rFonts w:ascii="Arial" w:hAnsi="Arial" w:cs="Arial"/>
                <w:snapToGrid/>
                <w:sz w:val="22"/>
                <w:szCs w:val="22"/>
              </w:rPr>
              <w:t>.</w:t>
            </w:r>
          </w:p>
          <w:p w14:paraId="4EA70D21" w14:textId="0348A65B"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additional “navigation” support during transition periods (i.e. completion of bridge course, completion of integrated instruction, etc.)</w:t>
            </w:r>
            <w:r w:rsidR="001C59A0">
              <w:rPr>
                <w:rFonts w:ascii="Arial" w:hAnsi="Arial" w:cs="Arial"/>
                <w:snapToGrid/>
                <w:sz w:val="22"/>
                <w:szCs w:val="22"/>
              </w:rPr>
              <w:t>.</w:t>
            </w:r>
          </w:p>
          <w:p w14:paraId="79AF7949" w14:textId="1522A3CA"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job search and job placement assistance</w:t>
            </w:r>
            <w:r w:rsidR="001C59A0">
              <w:rPr>
                <w:rFonts w:ascii="Arial" w:hAnsi="Arial" w:cs="Arial"/>
                <w:snapToGrid/>
                <w:sz w:val="22"/>
                <w:szCs w:val="22"/>
              </w:rPr>
              <w:t>.</w:t>
            </w:r>
          </w:p>
          <w:p w14:paraId="5BCCDE9A" w14:textId="6CF22EBC"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follow-up and retention services</w:t>
            </w:r>
            <w:r w:rsidR="001C59A0">
              <w:rPr>
                <w:rFonts w:ascii="Arial" w:hAnsi="Arial" w:cs="Arial"/>
                <w:snapToGrid/>
                <w:sz w:val="22"/>
                <w:szCs w:val="22"/>
              </w:rPr>
              <w:t>.</w:t>
            </w:r>
          </w:p>
          <w:p w14:paraId="5D84A82A" w14:textId="21F7D58A" w:rsidR="007300D4" w:rsidRPr="00B35502" w:rsidRDefault="007300D4" w:rsidP="007300D4">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Data entry and tracking on Workforce One data management system</w:t>
            </w:r>
            <w:r w:rsidR="001C59A0">
              <w:rPr>
                <w:rFonts w:ascii="Arial" w:hAnsi="Arial" w:cs="Arial"/>
                <w:snapToGrid/>
                <w:sz w:val="22"/>
                <w:szCs w:val="22"/>
              </w:rPr>
              <w:t>.</w:t>
            </w:r>
          </w:p>
          <w:p w14:paraId="7ECF7CF2" w14:textId="7B985449" w:rsidR="00910DD2" w:rsidRPr="00910DD2" w:rsidRDefault="00910DD2"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color w:val="0070C0"/>
                <w:sz w:val="22"/>
                <w:szCs w:val="22"/>
              </w:rPr>
            </w:pPr>
          </w:p>
          <w:p w14:paraId="78F95DAD" w14:textId="77777777" w:rsidR="007300D4" w:rsidRPr="00B35502" w:rsidRDefault="007300D4"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Workforce Development Boards:</w:t>
            </w:r>
          </w:p>
          <w:p w14:paraId="118BA92A" w14:textId="1DE67506"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Convene and provide staff support for career pathway partnerships</w:t>
            </w:r>
            <w:r w:rsidR="001C59A0">
              <w:rPr>
                <w:rFonts w:ascii="Arial" w:hAnsi="Arial" w:cs="Arial"/>
                <w:snapToGrid/>
                <w:sz w:val="22"/>
                <w:szCs w:val="22"/>
              </w:rPr>
              <w:t>.</w:t>
            </w:r>
          </w:p>
          <w:p w14:paraId="35E578B7" w14:textId="2D242E70"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Participate in career pathway planning and development</w:t>
            </w:r>
            <w:r w:rsidR="001C59A0">
              <w:rPr>
                <w:rFonts w:ascii="Arial" w:hAnsi="Arial" w:cs="Arial"/>
                <w:snapToGrid/>
                <w:sz w:val="22"/>
                <w:szCs w:val="22"/>
              </w:rPr>
              <w:t>.</w:t>
            </w:r>
          </w:p>
          <w:p w14:paraId="3F54D0C2" w14:textId="2BDFB66A"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 labor market information (through MN DEED) for the identification of industry sectors and occupations in demand.</w:t>
            </w:r>
          </w:p>
          <w:p w14:paraId="33D978DF" w14:textId="52D0B5EA"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Outreach and referral of adult learners, including targeted populations</w:t>
            </w:r>
            <w:r w:rsidR="001C59A0">
              <w:rPr>
                <w:rFonts w:ascii="Arial" w:hAnsi="Arial" w:cs="Arial"/>
                <w:snapToGrid/>
                <w:sz w:val="22"/>
                <w:szCs w:val="22"/>
              </w:rPr>
              <w:t>.</w:t>
            </w:r>
          </w:p>
          <w:p w14:paraId="38FEC70C" w14:textId="4065C345"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lastRenderedPageBreak/>
              <w:t>Provide career pathway administration and oversight</w:t>
            </w:r>
            <w:r w:rsidR="001C59A0">
              <w:rPr>
                <w:rFonts w:ascii="Arial" w:hAnsi="Arial" w:cs="Arial"/>
                <w:snapToGrid/>
                <w:sz w:val="22"/>
                <w:szCs w:val="22"/>
              </w:rPr>
              <w:t>.</w:t>
            </w:r>
          </w:p>
          <w:p w14:paraId="2126EE81" w14:textId="1B0101D7"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Liaison with the MN Department of Employment and Economic Development and other career pathway funders</w:t>
            </w:r>
            <w:r w:rsidR="001C59A0">
              <w:rPr>
                <w:rFonts w:ascii="Arial" w:hAnsi="Arial" w:cs="Arial"/>
                <w:snapToGrid/>
                <w:sz w:val="22"/>
                <w:szCs w:val="22"/>
              </w:rPr>
              <w:t>.</w:t>
            </w:r>
          </w:p>
          <w:p w14:paraId="6D9887DA" w14:textId="10B04B6F" w:rsidR="007300D4" w:rsidRPr="00B35502" w:rsidRDefault="007300D4" w:rsidP="0007238E">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Complete required reports</w:t>
            </w:r>
            <w:r w:rsidR="001C59A0">
              <w:rPr>
                <w:rFonts w:ascii="Arial" w:hAnsi="Arial" w:cs="Arial"/>
                <w:snapToGrid/>
                <w:sz w:val="22"/>
                <w:szCs w:val="22"/>
              </w:rPr>
              <w:t>.</w:t>
            </w:r>
          </w:p>
          <w:p w14:paraId="0FA0B0DB" w14:textId="77777777" w:rsidR="007300D4" w:rsidRPr="00B35502" w:rsidRDefault="007300D4" w:rsidP="007300D4">
            <w:pPr>
              <w:numPr>
                <w:ilvl w:val="0"/>
                <w:numId w:val="15"/>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Serve as fiscal agent for the partnership.</w:t>
            </w:r>
          </w:p>
          <w:p w14:paraId="22AD8260" w14:textId="77777777" w:rsidR="007300D4"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7514C9E4" w14:textId="77777777" w:rsidR="0007238E" w:rsidRDefault="00910DD2" w:rsidP="0007238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07238E">
              <w:rPr>
                <w:rFonts w:ascii="Arial" w:hAnsi="Arial" w:cs="Arial"/>
                <w:snapToGrid/>
                <w:sz w:val="22"/>
                <w:szCs w:val="22"/>
              </w:rPr>
              <w:t xml:space="preserve">Representatives </w:t>
            </w:r>
            <w:r w:rsidR="0007238E">
              <w:rPr>
                <w:rFonts w:ascii="Arial" w:hAnsi="Arial" w:cs="Arial"/>
                <w:snapToGrid/>
                <w:sz w:val="22"/>
                <w:szCs w:val="22"/>
              </w:rPr>
              <w:t>from Targeted Populations:</w:t>
            </w:r>
          </w:p>
          <w:p w14:paraId="22851EC8" w14:textId="77777777" w:rsidR="0007238E" w:rsidRPr="0007238E" w:rsidRDefault="00910DD2" w:rsidP="002A43CE">
            <w:pPr>
              <w:pStyle w:val="ListParagraph"/>
              <w:numPr>
                <w:ilvl w:val="0"/>
                <w:numId w:val="2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contextualSpacing w:val="0"/>
              <w:rPr>
                <w:rFonts w:ascii="Arial" w:hAnsi="Arial" w:cs="Arial"/>
                <w:snapToGrid/>
                <w:sz w:val="22"/>
                <w:szCs w:val="22"/>
              </w:rPr>
            </w:pPr>
            <w:r w:rsidRPr="0007238E">
              <w:rPr>
                <w:rFonts w:ascii="Arial" w:hAnsi="Arial" w:cs="Arial"/>
                <w:snapToGrid/>
                <w:sz w:val="22"/>
                <w:szCs w:val="22"/>
              </w:rPr>
              <w:t>Participate in career pathway planning and development</w:t>
            </w:r>
            <w:r w:rsidR="0007238E" w:rsidRPr="0007238E">
              <w:rPr>
                <w:rFonts w:ascii="Arial" w:hAnsi="Arial" w:cs="Arial"/>
                <w:snapToGrid/>
                <w:sz w:val="22"/>
                <w:szCs w:val="22"/>
              </w:rPr>
              <w:t>.</w:t>
            </w:r>
            <w:r w:rsidR="0007238E" w:rsidRPr="0007238E">
              <w:rPr>
                <w:rFonts w:ascii="Arial" w:hAnsi="Arial" w:cs="Arial"/>
                <w:snapToGrid/>
                <w:color w:val="0070C0"/>
                <w:sz w:val="22"/>
                <w:szCs w:val="22"/>
              </w:rPr>
              <w:t xml:space="preserve">  </w:t>
            </w:r>
          </w:p>
          <w:p w14:paraId="347A50F2" w14:textId="67FA96A0" w:rsidR="00910DD2" w:rsidRPr="0007238E" w:rsidRDefault="00CD741D" w:rsidP="002A43CE">
            <w:pPr>
              <w:pStyle w:val="ListParagraph"/>
              <w:numPr>
                <w:ilvl w:val="0"/>
                <w:numId w:val="24"/>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contextualSpacing w:val="0"/>
              <w:rPr>
                <w:rFonts w:ascii="Arial" w:hAnsi="Arial" w:cs="Arial"/>
                <w:snapToGrid/>
                <w:sz w:val="22"/>
                <w:szCs w:val="22"/>
              </w:rPr>
            </w:pPr>
            <w:r w:rsidRPr="0007238E">
              <w:rPr>
                <w:rFonts w:ascii="Arial" w:hAnsi="Arial" w:cs="Arial"/>
                <w:snapToGrid/>
                <w:sz w:val="22"/>
                <w:szCs w:val="22"/>
              </w:rPr>
              <w:t>Assist with outreach, marketing and recruitment</w:t>
            </w:r>
            <w:r w:rsidR="0007238E" w:rsidRPr="0007238E">
              <w:rPr>
                <w:rFonts w:ascii="Arial" w:hAnsi="Arial" w:cs="Arial"/>
                <w:snapToGrid/>
                <w:sz w:val="22"/>
                <w:szCs w:val="22"/>
              </w:rPr>
              <w:t>.</w:t>
            </w:r>
          </w:p>
        </w:tc>
      </w:tr>
    </w:tbl>
    <w:p w14:paraId="7462D992" w14:textId="77777777" w:rsidR="007300D4" w:rsidRPr="00B35502" w:rsidRDefault="007300D4" w:rsidP="007300D4">
      <w:pPr>
        <w:widowControl/>
        <w:snapToGrid w:val="0"/>
        <w:ind w:left="360" w:hanging="360"/>
        <w:rPr>
          <w:rFonts w:ascii="Arial" w:hAnsi="Arial" w:cs="Arial"/>
          <w:snapToGrid/>
          <w:sz w:val="22"/>
          <w:szCs w:val="22"/>
        </w:rPr>
      </w:pPr>
    </w:p>
    <w:p w14:paraId="0F41B1D3" w14:textId="77777777" w:rsidR="007300D4" w:rsidRPr="00B35502" w:rsidRDefault="007300D4" w:rsidP="007300D4">
      <w:pPr>
        <w:widowControl/>
        <w:numPr>
          <w:ilvl w:val="0"/>
          <w:numId w:val="1"/>
        </w:numPr>
        <w:snapToGrid w:val="0"/>
        <w:contextualSpacing/>
        <w:rPr>
          <w:rFonts w:ascii="Arial" w:hAnsi="Arial" w:cs="Arial"/>
          <w:snapToGrid/>
          <w:sz w:val="22"/>
          <w:szCs w:val="22"/>
        </w:rPr>
      </w:pPr>
      <w:r w:rsidRPr="00B35502">
        <w:rPr>
          <w:rFonts w:ascii="Arial" w:hAnsi="Arial" w:cs="Arial"/>
          <w:snapToGrid/>
          <w:sz w:val="22"/>
          <w:szCs w:val="22"/>
        </w:rPr>
        <w:t>Describe how the partnership(s) will work toward developing and implementing a career pathway sector strategy during the two years of this plan. If sectors and occupations have not been selected, address the process for these decisions within this response.</w:t>
      </w:r>
    </w:p>
    <w:p w14:paraId="664FA1D3" w14:textId="77777777" w:rsidR="007300D4" w:rsidRPr="00B35502" w:rsidRDefault="007300D4" w:rsidP="007300D4">
      <w:pPr>
        <w:widowControl/>
        <w:snapToGrid w:val="0"/>
        <w:ind w:left="360" w:hanging="360"/>
        <w:rPr>
          <w:rFonts w:ascii="Arial" w:hAnsi="Arial" w:cs="Arial"/>
          <w:snapToGrid/>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00D4" w:rsidRPr="00B35502" w14:paraId="7671CBAD" w14:textId="77777777" w:rsidTr="007C56AB">
        <w:tc>
          <w:tcPr>
            <w:tcW w:w="8529" w:type="dxa"/>
            <w:tcMar>
              <w:top w:w="58" w:type="dxa"/>
              <w:left w:w="115" w:type="dxa"/>
              <w:bottom w:w="58" w:type="dxa"/>
              <w:right w:w="115" w:type="dxa"/>
            </w:tcMar>
            <w:vAlign w:val="bottom"/>
          </w:tcPr>
          <w:p w14:paraId="18000202"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r w:rsidRPr="00B35502">
              <w:rPr>
                <w:rFonts w:ascii="Arial" w:hAnsi="Arial" w:cs="Arial"/>
                <w:snapToGrid/>
                <w:sz w:val="22"/>
                <w:szCs w:val="22"/>
              </w:rPr>
              <w:t>As indicated earlier, both the South Central and Southwest Workforce Development Areas were early implementers of career pathways.  The health care and manufacturing career pathways in the region are very mature in their development as well as partnership relationships.  Throughout the years numerous system and process improvements have been made. The two local partnerships have been asked to share their career pathway development as a best practice regionally, statewide and nationally.  The career pathway partnerships continue to develop continuous improvement strategies for these two industry sectors, and are especially focused on outreach and recruitment strategies to ensure that the cohorts of adult learners are sufficient enough to implement sustainability strategies and on expanding the partnership to include partners that can contribute expertise and resources in serving populations experiencing employment disparities.  It is also important to note that career pathway development is very dependent on relationships built between partnership administration and staff.  As a result, administrative and staff changes require continuous professional development and oversight.</w:t>
            </w:r>
          </w:p>
          <w:p w14:paraId="5359BED9"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p>
          <w:p w14:paraId="34FB668C" w14:textId="6034AD74"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r w:rsidRPr="00B35502">
              <w:rPr>
                <w:rFonts w:ascii="Arial" w:hAnsi="Arial" w:cs="Arial"/>
                <w:snapToGrid/>
                <w:sz w:val="22"/>
                <w:szCs w:val="22"/>
              </w:rPr>
              <w:t>In the past year, the two career pathway partnerships have been working on implementing career pathway strategies for the transportation sector, specifically providing preparation and training for Class A Commercial Driver’s Licensure to meet the demand for truck drivers in the region.  Part of this development includes a recent meeting with the Department of Transportation who is interested in partnering as an employer of graduates of the program.</w:t>
            </w:r>
            <w:r w:rsidR="00BB2E57">
              <w:rPr>
                <w:rFonts w:ascii="Arial" w:hAnsi="Arial" w:cs="Arial"/>
                <w:snapToGrid/>
                <w:sz w:val="22"/>
                <w:szCs w:val="22"/>
              </w:rPr>
              <w:t xml:space="preserve">  </w:t>
            </w:r>
            <w:r w:rsidR="00BB2E57" w:rsidRPr="00BB2E57">
              <w:rPr>
                <w:rFonts w:ascii="Arial" w:hAnsi="Arial" w:cs="Arial"/>
                <w:snapToGrid/>
                <w:color w:val="2F5496" w:themeColor="accent5" w:themeShade="BF"/>
                <w:sz w:val="22"/>
                <w:szCs w:val="22"/>
              </w:rPr>
              <w:t>Additionally, an increasing demand in the construction industry has led to a goal of developing career pathway training opportunities in construction.</w:t>
            </w:r>
          </w:p>
          <w:p w14:paraId="2B99C8ED"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p>
          <w:p w14:paraId="45BDEB30" w14:textId="77777777" w:rsidR="007300D4" w:rsidRPr="00B35502" w:rsidRDefault="007300D4" w:rsidP="00BB2E57">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360" w:hanging="360"/>
              <w:rPr>
                <w:rFonts w:ascii="Arial" w:hAnsi="Arial" w:cs="Arial"/>
                <w:snapToGrid/>
                <w:sz w:val="22"/>
                <w:szCs w:val="22"/>
              </w:rPr>
            </w:pPr>
            <w:r w:rsidRPr="00B35502">
              <w:rPr>
                <w:rFonts w:ascii="Arial" w:hAnsi="Arial" w:cs="Arial"/>
                <w:snapToGrid/>
                <w:sz w:val="22"/>
                <w:szCs w:val="22"/>
              </w:rPr>
              <w:t xml:space="preserve">In general, </w:t>
            </w:r>
            <w:r w:rsidR="00927481">
              <w:rPr>
                <w:rFonts w:ascii="Arial" w:hAnsi="Arial" w:cs="Arial"/>
                <w:snapToGrid/>
                <w:sz w:val="22"/>
                <w:szCs w:val="22"/>
              </w:rPr>
              <w:t>the Region 5</w:t>
            </w:r>
            <w:r w:rsidRPr="00B35502">
              <w:rPr>
                <w:rFonts w:ascii="Arial" w:hAnsi="Arial" w:cs="Arial"/>
                <w:snapToGrid/>
                <w:sz w:val="22"/>
                <w:szCs w:val="22"/>
              </w:rPr>
              <w:t xml:space="preserve"> career pathway approach includes:</w:t>
            </w:r>
          </w:p>
          <w:p w14:paraId="21F46808" w14:textId="3298CBA4" w:rsidR="007300D4" w:rsidRPr="00B35502" w:rsidRDefault="007300D4" w:rsidP="00BB2E57">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Alignment with the skill needs of ind</w:t>
            </w:r>
            <w:r w:rsidR="00BB2E57">
              <w:rPr>
                <w:rFonts w:ascii="Arial" w:hAnsi="Arial" w:cs="Arial"/>
                <w:snapToGrid/>
                <w:sz w:val="22"/>
                <w:szCs w:val="22"/>
              </w:rPr>
              <w:t>ustries and employers in region.</w:t>
            </w:r>
          </w:p>
          <w:p w14:paraId="3847BB58" w14:textId="24E5F791" w:rsidR="007300D4" w:rsidRPr="00B35502" w:rsidRDefault="007300D4" w:rsidP="00BB2E57">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Aligning the expertise and resources of employers, ABE, post-secondary education, c</w:t>
            </w:r>
            <w:r w:rsidR="00BB2E57">
              <w:rPr>
                <w:rFonts w:ascii="Arial" w:hAnsi="Arial" w:cs="Arial"/>
                <w:snapToGrid/>
                <w:sz w:val="22"/>
                <w:szCs w:val="22"/>
              </w:rPr>
              <w:t>ommunity and workforce partners.</w:t>
            </w:r>
          </w:p>
          <w:p w14:paraId="32EB00E7" w14:textId="2BC4D90E" w:rsidR="007300D4" w:rsidRPr="00B35502" w:rsidRDefault="007300D4" w:rsidP="00BB2E57">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lastRenderedPageBreak/>
              <w:t xml:space="preserve">Career counseling, career </w:t>
            </w:r>
            <w:r w:rsidR="00BB2E57">
              <w:rPr>
                <w:rFonts w:ascii="Arial" w:hAnsi="Arial" w:cs="Arial"/>
                <w:snapToGrid/>
                <w:sz w:val="22"/>
                <w:szCs w:val="22"/>
              </w:rPr>
              <w:t>navigation and support services.</w:t>
            </w:r>
          </w:p>
          <w:p w14:paraId="7C8E60E7" w14:textId="525C8B49" w:rsidR="007300D4" w:rsidRPr="00B35502" w:rsidRDefault="007300D4" w:rsidP="00BB2E57">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Bridge programming that includes contextualized basic skills instruction, exposure to industry careers and an introducti</w:t>
            </w:r>
            <w:r w:rsidR="00BB2E57">
              <w:rPr>
                <w:rFonts w:ascii="Arial" w:hAnsi="Arial" w:cs="Arial"/>
                <w:snapToGrid/>
                <w:sz w:val="22"/>
                <w:szCs w:val="22"/>
              </w:rPr>
              <w:t>on to basic occupational skills.</w:t>
            </w:r>
          </w:p>
          <w:p w14:paraId="7D286697" w14:textId="463BAA81" w:rsidR="007300D4" w:rsidRPr="00B35502" w:rsidRDefault="007300D4" w:rsidP="00BB2E57">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Enhanced academic instruction that integrates career and technical education with instructional support and reinforcement of skill concepts that results in stackable credits and cre</w:t>
            </w:r>
            <w:r w:rsidR="00BB2E57">
              <w:rPr>
                <w:rFonts w:ascii="Arial" w:hAnsi="Arial" w:cs="Arial"/>
                <w:snapToGrid/>
                <w:sz w:val="22"/>
                <w:szCs w:val="22"/>
              </w:rPr>
              <w:t>dentials along a career pathway.</w:t>
            </w:r>
          </w:p>
          <w:p w14:paraId="11F4A59F" w14:textId="4366AF8F" w:rsidR="007300D4" w:rsidRPr="00B35502" w:rsidRDefault="007300D4" w:rsidP="00BB2E57">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Work-based learning opportunities including:  clinicals, </w:t>
            </w:r>
            <w:r w:rsidR="00BB2E57">
              <w:rPr>
                <w:rFonts w:ascii="Arial" w:hAnsi="Arial" w:cs="Arial"/>
                <w:snapToGrid/>
                <w:sz w:val="22"/>
                <w:szCs w:val="22"/>
              </w:rPr>
              <w:t>internships, work experience, and apprenticeships.</w:t>
            </w:r>
          </w:p>
          <w:p w14:paraId="7182747D" w14:textId="1F56DB84" w:rsidR="007300D4" w:rsidRPr="00B35502" w:rsidRDefault="007300D4" w:rsidP="00BB2E57">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Working with post-secondary education to pr</w:t>
            </w:r>
            <w:r w:rsidR="00BB2E57">
              <w:rPr>
                <w:rFonts w:ascii="Arial" w:hAnsi="Arial" w:cs="Arial"/>
                <w:snapToGrid/>
                <w:sz w:val="22"/>
                <w:szCs w:val="22"/>
              </w:rPr>
              <w:t>ovide credit for prior learning.</w:t>
            </w:r>
          </w:p>
          <w:p w14:paraId="34BBD44D" w14:textId="3045A37F" w:rsidR="007300D4" w:rsidRPr="00B35502" w:rsidRDefault="007300D4" w:rsidP="00BB2E57">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Place</w:t>
            </w:r>
            <w:r w:rsidR="00BB2E57">
              <w:rPr>
                <w:rFonts w:ascii="Arial" w:hAnsi="Arial" w:cs="Arial"/>
                <w:snapToGrid/>
                <w:sz w:val="22"/>
                <w:szCs w:val="22"/>
              </w:rPr>
              <w:t>ment and retention services.</w:t>
            </w:r>
          </w:p>
          <w:p w14:paraId="24CC4F3D" w14:textId="77777777" w:rsidR="007300D4" w:rsidRDefault="007300D4" w:rsidP="007300D4">
            <w:pPr>
              <w:numPr>
                <w:ilvl w:val="0"/>
                <w:numId w:val="16"/>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Career laddering opportunities.</w:t>
            </w:r>
          </w:p>
          <w:p w14:paraId="4D0892A7" w14:textId="77777777" w:rsidR="007300D4"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p>
          <w:p w14:paraId="5CEEF30C" w14:textId="6DAB7D59" w:rsidR="007300D4" w:rsidRPr="00BB2E57"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color w:val="2F5496" w:themeColor="accent5" w:themeShade="BF"/>
                <w:sz w:val="22"/>
                <w:szCs w:val="22"/>
              </w:rPr>
            </w:pPr>
            <w:r w:rsidRPr="00BB2E57">
              <w:rPr>
                <w:rFonts w:ascii="Arial" w:hAnsi="Arial" w:cs="Arial"/>
                <w:snapToGrid/>
                <w:sz w:val="22"/>
                <w:szCs w:val="22"/>
              </w:rPr>
              <w:t>Region 5 received a DEED Career Pathway Equity Grant with implementation beginning in 2017.  Through the grant, career pathways will be updated and mapped for health care, manufacturing and transportation.</w:t>
            </w:r>
            <w:r w:rsidR="00BB2E57" w:rsidRPr="00BB2E57">
              <w:rPr>
                <w:rFonts w:ascii="Arial" w:hAnsi="Arial" w:cs="Arial"/>
                <w:snapToGrid/>
                <w:sz w:val="22"/>
                <w:szCs w:val="22"/>
              </w:rPr>
              <w:t xml:space="preserve">  </w:t>
            </w:r>
            <w:r w:rsidR="00BB2E57" w:rsidRPr="00BB2E57">
              <w:rPr>
                <w:rFonts w:ascii="Arial" w:hAnsi="Arial" w:cs="Arial"/>
                <w:snapToGrid/>
                <w:color w:val="2F5496" w:themeColor="accent5" w:themeShade="BF"/>
                <w:sz w:val="22"/>
                <w:szCs w:val="22"/>
              </w:rPr>
              <w:t>Region 5 also applied in 2018, to expand the career pathways programming to include construction skills.</w:t>
            </w:r>
          </w:p>
          <w:p w14:paraId="55EF0027" w14:textId="77777777" w:rsidR="007300D4" w:rsidRPr="00BB2E57"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p>
          <w:p w14:paraId="4CE5CE7B" w14:textId="552DA20F" w:rsidR="007300D4" w:rsidRPr="00BB2E57"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B2E57">
              <w:rPr>
                <w:rFonts w:ascii="Arial" w:hAnsi="Arial" w:cs="Arial"/>
                <w:snapToGrid/>
                <w:sz w:val="22"/>
                <w:szCs w:val="22"/>
              </w:rPr>
              <w:t xml:space="preserve">Business representatives continue to be a critical and vital component of the sector partnerships in Region 5.  Business representatives participate at various levels within the sector partnerships including: 1) Actively being engaged at the two WDB levels during development and approval of career pathway initiatives; 2) During the planning and implementation phase at the partnership team meetings; 3) Participating during trainings on employer panels; 4) At hiring phase of successful graduates from the </w:t>
            </w:r>
            <w:r w:rsidR="00BB2E57">
              <w:rPr>
                <w:rFonts w:ascii="Arial" w:hAnsi="Arial" w:cs="Arial"/>
                <w:snapToGrid/>
                <w:sz w:val="22"/>
                <w:szCs w:val="22"/>
              </w:rPr>
              <w:t>career pathway</w:t>
            </w:r>
            <w:r w:rsidRPr="00BB2E57">
              <w:rPr>
                <w:rFonts w:ascii="Arial" w:hAnsi="Arial" w:cs="Arial"/>
                <w:snapToGrid/>
                <w:sz w:val="22"/>
                <w:szCs w:val="22"/>
              </w:rPr>
              <w:t xml:space="preserve"> trainings either through work-based learning opportunities or by direct hire of </w:t>
            </w:r>
            <w:r w:rsidR="00BB2E57">
              <w:rPr>
                <w:rFonts w:ascii="Arial" w:hAnsi="Arial" w:cs="Arial"/>
                <w:snapToGrid/>
                <w:sz w:val="22"/>
                <w:szCs w:val="22"/>
              </w:rPr>
              <w:t>career pathway</w:t>
            </w:r>
            <w:r w:rsidR="00BB2E57" w:rsidRPr="00BB2E57">
              <w:rPr>
                <w:rFonts w:ascii="Arial" w:hAnsi="Arial" w:cs="Arial"/>
                <w:snapToGrid/>
                <w:sz w:val="22"/>
                <w:szCs w:val="22"/>
              </w:rPr>
              <w:t xml:space="preserve"> </w:t>
            </w:r>
            <w:r w:rsidRPr="00BB2E57">
              <w:rPr>
                <w:rFonts w:ascii="Arial" w:hAnsi="Arial" w:cs="Arial"/>
                <w:snapToGrid/>
                <w:sz w:val="22"/>
                <w:szCs w:val="22"/>
              </w:rPr>
              <w:t>training graduates.</w:t>
            </w:r>
          </w:p>
          <w:p w14:paraId="272F1742" w14:textId="77777777" w:rsidR="007300D4" w:rsidRPr="00BB2E57"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p>
          <w:p w14:paraId="549BF8E5" w14:textId="77777777" w:rsidR="007300D4" w:rsidRPr="00BB2E57"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B2E57">
              <w:rPr>
                <w:rFonts w:ascii="Arial" w:hAnsi="Arial" w:cs="Arial"/>
                <w:snapToGrid/>
                <w:sz w:val="22"/>
                <w:szCs w:val="22"/>
              </w:rPr>
              <w:t>Roster of employers engaged in sector-based career pathways</w:t>
            </w:r>
            <w:r w:rsidR="00EB3A3A" w:rsidRPr="00BB2E57">
              <w:rPr>
                <w:rFonts w:ascii="Arial" w:hAnsi="Arial" w:cs="Arial"/>
                <w:snapToGrid/>
                <w:sz w:val="22"/>
                <w:szCs w:val="22"/>
              </w:rPr>
              <w:t xml:space="preserve"> in Region 5 is </w:t>
            </w:r>
            <w:r w:rsidRPr="00BB2E57">
              <w:rPr>
                <w:rFonts w:ascii="Arial" w:hAnsi="Arial" w:cs="Arial"/>
                <w:snapToGrid/>
                <w:sz w:val="22"/>
                <w:szCs w:val="22"/>
              </w:rPr>
              <w:t xml:space="preserve"> included with documents submitted to DEED.</w:t>
            </w:r>
          </w:p>
          <w:p w14:paraId="7EA852B0" w14:textId="77777777" w:rsidR="007300D4" w:rsidRPr="00BB2E57"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p>
          <w:p w14:paraId="14BD2502" w14:textId="77777777" w:rsidR="007300D4" w:rsidRPr="00BB2E57"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B2E57">
              <w:rPr>
                <w:rFonts w:ascii="Arial" w:hAnsi="Arial" w:cs="Arial"/>
                <w:snapToGrid/>
                <w:sz w:val="22"/>
                <w:szCs w:val="22"/>
              </w:rPr>
              <w:t>Throughout the process, Region 5 will identify best practices of regional businesses and utilize their expertise to advance increased hiring and retention of individuals from communities of color.</w:t>
            </w:r>
          </w:p>
          <w:p w14:paraId="6694D30F" w14:textId="1CC96EC8" w:rsidR="007300D4" w:rsidRPr="0046760D"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color w:val="0070C0"/>
                <w:sz w:val="22"/>
                <w:szCs w:val="22"/>
              </w:rPr>
            </w:pPr>
          </w:p>
        </w:tc>
      </w:tr>
    </w:tbl>
    <w:p w14:paraId="069F94E7" w14:textId="77777777" w:rsidR="007300D4" w:rsidRPr="00B35502" w:rsidRDefault="007300D4" w:rsidP="007300D4">
      <w:pPr>
        <w:widowControl/>
        <w:snapToGrid w:val="0"/>
        <w:ind w:left="360" w:hanging="360"/>
        <w:rPr>
          <w:rFonts w:ascii="Arial" w:hAnsi="Arial" w:cs="Arial"/>
          <w:snapToGrid/>
          <w:sz w:val="22"/>
          <w:szCs w:val="22"/>
        </w:rPr>
      </w:pPr>
    </w:p>
    <w:p w14:paraId="33200882" w14:textId="77777777" w:rsidR="007300D4" w:rsidRPr="00B35502" w:rsidRDefault="007300D4" w:rsidP="007300D4">
      <w:pPr>
        <w:widowControl/>
        <w:snapToGrid w:val="0"/>
        <w:ind w:left="360" w:hanging="360"/>
        <w:jc w:val="center"/>
        <w:rPr>
          <w:rFonts w:ascii="Arial" w:hAnsi="Arial" w:cs="Arial"/>
          <w:b/>
          <w:snapToGrid/>
          <w:sz w:val="22"/>
          <w:szCs w:val="22"/>
        </w:rPr>
      </w:pPr>
      <w:r w:rsidRPr="00B35502">
        <w:rPr>
          <w:rFonts w:ascii="Arial" w:hAnsi="Arial" w:cs="Arial"/>
          <w:b/>
          <w:snapToGrid/>
          <w:sz w:val="22"/>
          <w:szCs w:val="22"/>
        </w:rPr>
        <w:t>Area 2 – Stakeholder Engagement</w:t>
      </w:r>
    </w:p>
    <w:p w14:paraId="6EF32B9B" w14:textId="77777777" w:rsidR="007300D4" w:rsidRPr="00B35502" w:rsidRDefault="007300D4" w:rsidP="007300D4">
      <w:pPr>
        <w:widowControl/>
        <w:snapToGrid w:val="0"/>
        <w:ind w:left="360" w:hanging="360"/>
        <w:rPr>
          <w:rFonts w:ascii="Arial" w:hAnsi="Arial" w:cs="Arial"/>
          <w:snapToGrid/>
          <w:sz w:val="22"/>
          <w:szCs w:val="22"/>
        </w:rPr>
      </w:pPr>
    </w:p>
    <w:p w14:paraId="01DCC4FC" w14:textId="77777777" w:rsidR="007300D4" w:rsidRPr="00B35502" w:rsidRDefault="007300D4" w:rsidP="007300D4">
      <w:pPr>
        <w:widowControl/>
        <w:numPr>
          <w:ilvl w:val="0"/>
          <w:numId w:val="1"/>
        </w:numPr>
        <w:snapToGrid w:val="0"/>
        <w:rPr>
          <w:rFonts w:ascii="Arial" w:hAnsi="Arial" w:cs="Arial"/>
          <w:snapToGrid/>
          <w:sz w:val="22"/>
          <w:szCs w:val="22"/>
        </w:rPr>
      </w:pPr>
      <w:r w:rsidRPr="00B35502">
        <w:rPr>
          <w:rFonts w:ascii="Arial" w:hAnsi="Arial" w:cs="Arial"/>
          <w:snapToGrid/>
          <w:sz w:val="22"/>
          <w:szCs w:val="22"/>
        </w:rPr>
        <w:t>Describe the process for identifying the characteristics, size and scope of populations not fully benefiting from the economic recovery, experiencing factors such as high unemployment, lack of credentialed skills and other barriers to employment.</w:t>
      </w:r>
    </w:p>
    <w:p w14:paraId="0D7DABC6" w14:textId="77777777" w:rsidR="007300D4" w:rsidRPr="00B35502" w:rsidRDefault="007300D4" w:rsidP="007300D4">
      <w:pPr>
        <w:widowControl/>
        <w:snapToGrid w:val="0"/>
        <w:ind w:left="360" w:hanging="360"/>
        <w:rPr>
          <w:rFonts w:ascii="Arial" w:hAnsi="Arial" w:cs="Arial"/>
          <w:snapToGrid/>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00D4" w:rsidRPr="00B35502" w14:paraId="7956FA9A" w14:textId="77777777" w:rsidTr="007C56AB">
        <w:tc>
          <w:tcPr>
            <w:tcW w:w="8529" w:type="dxa"/>
            <w:tcMar>
              <w:top w:w="58" w:type="dxa"/>
              <w:left w:w="115" w:type="dxa"/>
              <w:bottom w:w="58" w:type="dxa"/>
              <w:right w:w="115" w:type="dxa"/>
            </w:tcMar>
            <w:vAlign w:val="bottom"/>
          </w:tcPr>
          <w:p w14:paraId="29339590" w14:textId="77777777" w:rsidR="007300D4"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r w:rsidRPr="00B35502">
              <w:rPr>
                <w:rFonts w:ascii="Arial" w:hAnsi="Arial" w:cs="Arial"/>
                <w:snapToGrid/>
                <w:sz w:val="22"/>
                <w:szCs w:val="22"/>
              </w:rPr>
              <w:t>Our process for identifying the characteristics, size and scope of populations not fully benefiting from the economic recovery includes a three-pronged approach:</w:t>
            </w:r>
          </w:p>
          <w:p w14:paraId="3AFD7C7F"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p>
          <w:p w14:paraId="299DDD0B" w14:textId="7A0E58B6" w:rsidR="007300D4" w:rsidRPr="00B35502" w:rsidRDefault="007300D4" w:rsidP="007300D4">
            <w:pPr>
              <w:numPr>
                <w:ilvl w:val="0"/>
                <w:numId w:val="1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 xml:space="preserve">The first approach is a comprehensive review of available data including:  labor market information, MN State Demographer information, U.S.  Census data and available studies with regional data, for example </w:t>
            </w:r>
            <w:r w:rsidRPr="00B35502">
              <w:rPr>
                <w:rFonts w:ascii="Arial" w:hAnsi="Arial" w:cs="Arial"/>
                <w:i/>
                <w:snapToGrid/>
                <w:sz w:val="22"/>
                <w:szCs w:val="22"/>
                <w:u w:val="single"/>
              </w:rPr>
              <w:t>Kids Count</w:t>
            </w:r>
            <w:r w:rsidRPr="00B35502">
              <w:rPr>
                <w:rFonts w:ascii="Arial" w:hAnsi="Arial" w:cs="Arial"/>
                <w:snapToGrid/>
                <w:sz w:val="22"/>
                <w:szCs w:val="22"/>
              </w:rPr>
              <w:t xml:space="preserve">.  Based </w:t>
            </w:r>
            <w:r w:rsidRPr="00B35502">
              <w:rPr>
                <w:rFonts w:ascii="Arial" w:hAnsi="Arial" w:cs="Arial"/>
                <w:snapToGrid/>
                <w:sz w:val="22"/>
                <w:szCs w:val="22"/>
              </w:rPr>
              <w:lastRenderedPageBreak/>
              <w:t>on an initial review of data the following populations continue to experience high unemployment rates</w:t>
            </w:r>
            <w:r w:rsidR="00823C2E">
              <w:rPr>
                <w:rFonts w:ascii="Arial" w:hAnsi="Arial" w:cs="Arial"/>
                <w:snapToGrid/>
                <w:sz w:val="22"/>
                <w:szCs w:val="22"/>
              </w:rPr>
              <w:t xml:space="preserve"> (</w:t>
            </w:r>
            <w:r w:rsidR="00823C2E" w:rsidRPr="00823C2E">
              <w:rPr>
                <w:rFonts w:ascii="Arial" w:hAnsi="Arial" w:cs="Arial"/>
                <w:snapToGrid/>
                <w:color w:val="2F5496" w:themeColor="accent5" w:themeShade="BF"/>
                <w:sz w:val="22"/>
                <w:szCs w:val="22"/>
              </w:rPr>
              <w:t>2015</w:t>
            </w:r>
            <w:r w:rsidR="00823C2E">
              <w:rPr>
                <w:rFonts w:ascii="Arial" w:hAnsi="Arial" w:cs="Arial"/>
                <w:snapToGrid/>
                <w:sz w:val="22"/>
                <w:szCs w:val="22"/>
              </w:rPr>
              <w:t>)</w:t>
            </w:r>
            <w:r w:rsidRPr="00B35502">
              <w:rPr>
                <w:rFonts w:ascii="Arial" w:hAnsi="Arial" w:cs="Arial"/>
                <w:snapToGrid/>
                <w:sz w:val="22"/>
                <w:szCs w:val="22"/>
              </w:rPr>
              <w:t>:</w:t>
            </w:r>
          </w:p>
          <w:p w14:paraId="2835BEB9"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720"/>
              <w:contextualSpacing/>
              <w:rPr>
                <w:rFonts w:ascii="Arial" w:hAnsi="Arial" w:cs="Arial"/>
                <w:snapToGrid/>
                <w:sz w:val="22"/>
                <w:szCs w:val="22"/>
              </w:rPr>
            </w:pPr>
          </w:p>
          <w:tbl>
            <w:tblPr>
              <w:tblW w:w="0" w:type="auto"/>
              <w:jc w:val="center"/>
              <w:tblLayout w:type="fixed"/>
              <w:tblLook w:val="04A0" w:firstRow="1" w:lastRow="0" w:firstColumn="1" w:lastColumn="0" w:noHBand="0" w:noVBand="1"/>
            </w:tblPr>
            <w:tblGrid>
              <w:gridCol w:w="3459"/>
              <w:gridCol w:w="1350"/>
              <w:gridCol w:w="2340"/>
            </w:tblGrid>
            <w:tr w:rsidR="007300D4" w:rsidRPr="00B35502" w14:paraId="2EF9CCAC" w14:textId="77777777" w:rsidTr="007C56AB">
              <w:trPr>
                <w:jc w:val="center"/>
              </w:trPr>
              <w:tc>
                <w:tcPr>
                  <w:tcW w:w="3459" w:type="dxa"/>
                  <w:shd w:val="clear" w:color="auto" w:fill="44546A" w:themeFill="text2"/>
                </w:tcPr>
                <w:p w14:paraId="30E27CE0"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color w:val="FFFFFF" w:themeColor="background1"/>
                      <w:sz w:val="20"/>
                    </w:rPr>
                  </w:pPr>
                  <w:r w:rsidRPr="00B35502">
                    <w:rPr>
                      <w:rFonts w:ascii="Arial" w:hAnsi="Arial" w:cs="Arial"/>
                      <w:color w:val="FFFFFF" w:themeColor="background1"/>
                      <w:sz w:val="20"/>
                    </w:rPr>
                    <w:t>Total Labor Force Population</w:t>
                  </w:r>
                </w:p>
              </w:tc>
              <w:tc>
                <w:tcPr>
                  <w:tcW w:w="1350" w:type="dxa"/>
                  <w:shd w:val="clear" w:color="auto" w:fill="44546A" w:themeFill="text2"/>
                </w:tcPr>
                <w:p w14:paraId="7BDD63A8"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color w:val="FFFFFF" w:themeColor="background1"/>
                      <w:sz w:val="20"/>
                    </w:rPr>
                  </w:pPr>
                  <w:r w:rsidRPr="00B35502">
                    <w:rPr>
                      <w:rFonts w:ascii="Arial" w:hAnsi="Arial" w:cs="Arial"/>
                      <w:color w:val="FFFFFF" w:themeColor="background1"/>
                      <w:sz w:val="20"/>
                    </w:rPr>
                    <w:t xml:space="preserve">Number </w:t>
                  </w:r>
                </w:p>
              </w:tc>
              <w:tc>
                <w:tcPr>
                  <w:tcW w:w="2340" w:type="dxa"/>
                  <w:shd w:val="clear" w:color="auto" w:fill="44546A" w:themeFill="text2"/>
                </w:tcPr>
                <w:p w14:paraId="77450C67"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color w:val="FFFFFF" w:themeColor="background1"/>
                      <w:sz w:val="20"/>
                    </w:rPr>
                  </w:pPr>
                  <w:r w:rsidRPr="00B35502">
                    <w:rPr>
                      <w:rFonts w:ascii="Arial" w:hAnsi="Arial" w:cs="Arial"/>
                      <w:color w:val="FFFFFF" w:themeColor="background1"/>
                      <w:sz w:val="20"/>
                    </w:rPr>
                    <w:t>Unemployment Rate</w:t>
                  </w:r>
                </w:p>
              </w:tc>
            </w:tr>
            <w:tr w:rsidR="007300D4" w:rsidRPr="00B35502" w14:paraId="06A89BE1" w14:textId="77777777" w:rsidTr="007C56AB">
              <w:trPr>
                <w:jc w:val="center"/>
              </w:trPr>
              <w:tc>
                <w:tcPr>
                  <w:tcW w:w="3459" w:type="dxa"/>
                </w:tcPr>
                <w:p w14:paraId="402DA2B3"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Youth Ages 16-19</w:t>
                  </w:r>
                </w:p>
              </w:tc>
              <w:tc>
                <w:tcPr>
                  <w:tcW w:w="1350" w:type="dxa"/>
                </w:tcPr>
                <w:p w14:paraId="31C77A0E" w14:textId="5F6742ED"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12,829</w:t>
                  </w:r>
                </w:p>
              </w:tc>
              <w:tc>
                <w:tcPr>
                  <w:tcW w:w="2340" w:type="dxa"/>
                </w:tcPr>
                <w:p w14:paraId="4CA23A6F" w14:textId="571EA7A3"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14.0</w:t>
                  </w:r>
                  <w:r w:rsidR="007300D4" w:rsidRPr="00823C2E">
                    <w:rPr>
                      <w:rFonts w:ascii="Arial" w:hAnsi="Arial" w:cs="Arial"/>
                      <w:color w:val="2F5496" w:themeColor="accent5" w:themeShade="BF"/>
                      <w:sz w:val="20"/>
                    </w:rPr>
                    <w:t>%</w:t>
                  </w:r>
                </w:p>
              </w:tc>
            </w:tr>
            <w:tr w:rsidR="007300D4" w:rsidRPr="00B35502" w14:paraId="685D3983" w14:textId="77777777" w:rsidTr="007C56AB">
              <w:trPr>
                <w:jc w:val="center"/>
              </w:trPr>
              <w:tc>
                <w:tcPr>
                  <w:tcW w:w="3459" w:type="dxa"/>
                </w:tcPr>
                <w:p w14:paraId="0D70BB44"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Youth Ages 20-24</w:t>
                  </w:r>
                </w:p>
              </w:tc>
              <w:tc>
                <w:tcPr>
                  <w:tcW w:w="1350" w:type="dxa"/>
                </w:tcPr>
                <w:p w14:paraId="38CCDFD8" w14:textId="0C8DD764"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24,373</w:t>
                  </w:r>
                </w:p>
              </w:tc>
              <w:tc>
                <w:tcPr>
                  <w:tcW w:w="2340" w:type="dxa"/>
                </w:tcPr>
                <w:p w14:paraId="26B42787" w14:textId="19C18311"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6.3</w:t>
                  </w:r>
                  <w:r w:rsidR="007300D4" w:rsidRPr="00823C2E">
                    <w:rPr>
                      <w:rFonts w:ascii="Arial" w:hAnsi="Arial" w:cs="Arial"/>
                      <w:color w:val="2F5496" w:themeColor="accent5" w:themeShade="BF"/>
                      <w:sz w:val="20"/>
                    </w:rPr>
                    <w:t>%</w:t>
                  </w:r>
                </w:p>
              </w:tc>
            </w:tr>
            <w:tr w:rsidR="007300D4" w:rsidRPr="00B35502" w14:paraId="4301E1D7" w14:textId="77777777" w:rsidTr="007C56AB">
              <w:trPr>
                <w:jc w:val="center"/>
              </w:trPr>
              <w:tc>
                <w:tcPr>
                  <w:tcW w:w="3459" w:type="dxa"/>
                </w:tcPr>
                <w:p w14:paraId="5B743DC4"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Black or African American</w:t>
                  </w:r>
                </w:p>
              </w:tc>
              <w:tc>
                <w:tcPr>
                  <w:tcW w:w="1350" w:type="dxa"/>
                </w:tcPr>
                <w:p w14:paraId="1572669E" w14:textId="0175D7E4"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2,983</w:t>
                  </w:r>
                </w:p>
              </w:tc>
              <w:tc>
                <w:tcPr>
                  <w:tcW w:w="2340" w:type="dxa"/>
                </w:tcPr>
                <w:p w14:paraId="60D769C7" w14:textId="68E7B02B"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15.9</w:t>
                  </w:r>
                  <w:r w:rsidR="007300D4" w:rsidRPr="00823C2E">
                    <w:rPr>
                      <w:rFonts w:ascii="Arial" w:hAnsi="Arial" w:cs="Arial"/>
                      <w:color w:val="2F5496" w:themeColor="accent5" w:themeShade="BF"/>
                      <w:sz w:val="20"/>
                    </w:rPr>
                    <w:t>%</w:t>
                  </w:r>
                </w:p>
              </w:tc>
            </w:tr>
            <w:tr w:rsidR="007300D4" w:rsidRPr="00B35502" w14:paraId="3B5054BE" w14:textId="77777777" w:rsidTr="007C56AB">
              <w:trPr>
                <w:jc w:val="center"/>
              </w:trPr>
              <w:tc>
                <w:tcPr>
                  <w:tcW w:w="3459" w:type="dxa"/>
                </w:tcPr>
                <w:p w14:paraId="3A41DA2F"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American Indian/Alaskan Native</w:t>
                  </w:r>
                </w:p>
              </w:tc>
              <w:tc>
                <w:tcPr>
                  <w:tcW w:w="1350" w:type="dxa"/>
                </w:tcPr>
                <w:p w14:paraId="0B5C1831" w14:textId="2EAC0FF9"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1,123</w:t>
                  </w:r>
                </w:p>
              </w:tc>
              <w:tc>
                <w:tcPr>
                  <w:tcW w:w="2340" w:type="dxa"/>
                </w:tcPr>
                <w:p w14:paraId="6718BE7B" w14:textId="2F2B61C0"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7.5</w:t>
                  </w:r>
                  <w:r w:rsidR="007300D4" w:rsidRPr="00823C2E">
                    <w:rPr>
                      <w:rFonts w:ascii="Arial" w:hAnsi="Arial" w:cs="Arial"/>
                      <w:color w:val="2F5496" w:themeColor="accent5" w:themeShade="BF"/>
                      <w:sz w:val="20"/>
                    </w:rPr>
                    <w:t>%</w:t>
                  </w:r>
                </w:p>
              </w:tc>
            </w:tr>
            <w:tr w:rsidR="007300D4" w:rsidRPr="00B35502" w14:paraId="266227BA" w14:textId="77777777" w:rsidTr="007C56AB">
              <w:trPr>
                <w:jc w:val="center"/>
              </w:trPr>
              <w:tc>
                <w:tcPr>
                  <w:tcW w:w="3459" w:type="dxa"/>
                </w:tcPr>
                <w:p w14:paraId="13CFD19F"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Asian/Pacific Islander</w:t>
                  </w:r>
                </w:p>
              </w:tc>
              <w:tc>
                <w:tcPr>
                  <w:tcW w:w="1350" w:type="dxa"/>
                </w:tcPr>
                <w:p w14:paraId="26A97703" w14:textId="7A9D978D"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3,197</w:t>
                  </w:r>
                </w:p>
              </w:tc>
              <w:tc>
                <w:tcPr>
                  <w:tcW w:w="2340" w:type="dxa"/>
                </w:tcPr>
                <w:p w14:paraId="4E47750C" w14:textId="71C53074" w:rsidR="007300D4" w:rsidRPr="00823C2E" w:rsidRDefault="00823C2E" w:rsidP="00823C2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4.8</w:t>
                  </w:r>
                  <w:r w:rsidR="007300D4" w:rsidRPr="00823C2E">
                    <w:rPr>
                      <w:rFonts w:ascii="Arial" w:hAnsi="Arial" w:cs="Arial"/>
                      <w:color w:val="2F5496" w:themeColor="accent5" w:themeShade="BF"/>
                      <w:sz w:val="20"/>
                    </w:rPr>
                    <w:t>%</w:t>
                  </w:r>
                </w:p>
              </w:tc>
            </w:tr>
            <w:tr w:rsidR="007300D4" w:rsidRPr="00B35502" w14:paraId="6A81B7EA" w14:textId="77777777" w:rsidTr="007C56AB">
              <w:trPr>
                <w:jc w:val="center"/>
              </w:trPr>
              <w:tc>
                <w:tcPr>
                  <w:tcW w:w="3459" w:type="dxa"/>
                </w:tcPr>
                <w:p w14:paraId="1E9AC04C"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Some Other Race</w:t>
                  </w:r>
                </w:p>
              </w:tc>
              <w:tc>
                <w:tcPr>
                  <w:tcW w:w="1350" w:type="dxa"/>
                </w:tcPr>
                <w:p w14:paraId="31CFE027" w14:textId="00E3CE0E"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2,717</w:t>
                  </w:r>
                </w:p>
              </w:tc>
              <w:tc>
                <w:tcPr>
                  <w:tcW w:w="2340" w:type="dxa"/>
                </w:tcPr>
                <w:p w14:paraId="0ED70905" w14:textId="50673DDF"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11.6</w:t>
                  </w:r>
                  <w:r w:rsidR="007300D4" w:rsidRPr="00823C2E">
                    <w:rPr>
                      <w:rFonts w:ascii="Arial" w:hAnsi="Arial" w:cs="Arial"/>
                      <w:color w:val="2F5496" w:themeColor="accent5" w:themeShade="BF"/>
                      <w:sz w:val="20"/>
                    </w:rPr>
                    <w:t>%</w:t>
                  </w:r>
                </w:p>
              </w:tc>
            </w:tr>
            <w:tr w:rsidR="007300D4" w:rsidRPr="00B35502" w14:paraId="5B1DBC15" w14:textId="77777777" w:rsidTr="007C56AB">
              <w:trPr>
                <w:jc w:val="center"/>
              </w:trPr>
              <w:tc>
                <w:tcPr>
                  <w:tcW w:w="3459" w:type="dxa"/>
                </w:tcPr>
                <w:p w14:paraId="0D798791"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Two or More Races</w:t>
                  </w:r>
                </w:p>
              </w:tc>
              <w:tc>
                <w:tcPr>
                  <w:tcW w:w="1350" w:type="dxa"/>
                </w:tcPr>
                <w:p w14:paraId="0A528D50" w14:textId="0ADD8FC7"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1,649</w:t>
                  </w:r>
                </w:p>
              </w:tc>
              <w:tc>
                <w:tcPr>
                  <w:tcW w:w="2340" w:type="dxa"/>
                </w:tcPr>
                <w:p w14:paraId="1C03DC0E" w14:textId="27B9531D"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11.2</w:t>
                  </w:r>
                  <w:r w:rsidR="007300D4" w:rsidRPr="00823C2E">
                    <w:rPr>
                      <w:rFonts w:ascii="Arial" w:hAnsi="Arial" w:cs="Arial"/>
                      <w:color w:val="2F5496" w:themeColor="accent5" w:themeShade="BF"/>
                      <w:sz w:val="20"/>
                    </w:rPr>
                    <w:t>%</w:t>
                  </w:r>
                </w:p>
              </w:tc>
            </w:tr>
            <w:tr w:rsidR="007300D4" w:rsidRPr="00B35502" w14:paraId="0A61769B" w14:textId="77777777" w:rsidTr="007C56AB">
              <w:trPr>
                <w:jc w:val="center"/>
              </w:trPr>
              <w:tc>
                <w:tcPr>
                  <w:tcW w:w="3459" w:type="dxa"/>
                </w:tcPr>
                <w:p w14:paraId="1EC557E9"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Hispanic or Latino</w:t>
                  </w:r>
                </w:p>
              </w:tc>
              <w:tc>
                <w:tcPr>
                  <w:tcW w:w="1350" w:type="dxa"/>
                </w:tcPr>
                <w:p w14:paraId="13CA36CD" w14:textId="741F9A79"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10,433</w:t>
                  </w:r>
                </w:p>
              </w:tc>
              <w:tc>
                <w:tcPr>
                  <w:tcW w:w="2340" w:type="dxa"/>
                </w:tcPr>
                <w:p w14:paraId="4FA50FF1" w14:textId="1F5A079B" w:rsidR="007300D4" w:rsidRPr="00823C2E" w:rsidRDefault="00823C2E" w:rsidP="00823C2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10.7</w:t>
                  </w:r>
                  <w:r w:rsidR="007300D4" w:rsidRPr="00823C2E">
                    <w:rPr>
                      <w:rFonts w:ascii="Arial" w:hAnsi="Arial" w:cs="Arial"/>
                      <w:color w:val="2F5496" w:themeColor="accent5" w:themeShade="BF"/>
                      <w:sz w:val="20"/>
                    </w:rPr>
                    <w:t>%</w:t>
                  </w:r>
                </w:p>
              </w:tc>
            </w:tr>
            <w:tr w:rsidR="007300D4" w:rsidRPr="00B35502" w14:paraId="6293878F" w14:textId="77777777" w:rsidTr="007C56AB">
              <w:trPr>
                <w:jc w:val="center"/>
              </w:trPr>
              <w:tc>
                <w:tcPr>
                  <w:tcW w:w="3459" w:type="dxa"/>
                </w:tcPr>
                <w:p w14:paraId="580FDAEB"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Veterans</w:t>
                  </w:r>
                </w:p>
              </w:tc>
              <w:tc>
                <w:tcPr>
                  <w:tcW w:w="1350" w:type="dxa"/>
                </w:tcPr>
                <w:p w14:paraId="734E5591" w14:textId="6252EAA3"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9,812</w:t>
                  </w:r>
                </w:p>
              </w:tc>
              <w:tc>
                <w:tcPr>
                  <w:tcW w:w="2340" w:type="dxa"/>
                </w:tcPr>
                <w:p w14:paraId="1F35809B" w14:textId="2A08B0A5"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5.4</w:t>
                  </w:r>
                  <w:r w:rsidR="007300D4" w:rsidRPr="00823C2E">
                    <w:rPr>
                      <w:rFonts w:ascii="Arial" w:hAnsi="Arial" w:cs="Arial"/>
                      <w:color w:val="2F5496" w:themeColor="accent5" w:themeShade="BF"/>
                      <w:sz w:val="20"/>
                    </w:rPr>
                    <w:t>%</w:t>
                  </w:r>
                </w:p>
              </w:tc>
            </w:tr>
            <w:tr w:rsidR="007300D4" w:rsidRPr="00B35502" w14:paraId="499E35BB" w14:textId="77777777" w:rsidTr="007C56AB">
              <w:trPr>
                <w:jc w:val="center"/>
              </w:trPr>
              <w:tc>
                <w:tcPr>
                  <w:tcW w:w="3459" w:type="dxa"/>
                </w:tcPr>
                <w:p w14:paraId="50C45D34"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Individuals with any Disability</w:t>
                  </w:r>
                </w:p>
              </w:tc>
              <w:tc>
                <w:tcPr>
                  <w:tcW w:w="1350" w:type="dxa"/>
                </w:tcPr>
                <w:p w14:paraId="18386F15" w14:textId="7FC953A4"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10,510</w:t>
                  </w:r>
                </w:p>
              </w:tc>
              <w:tc>
                <w:tcPr>
                  <w:tcW w:w="2340" w:type="dxa"/>
                </w:tcPr>
                <w:p w14:paraId="480A2E47" w14:textId="37F9B711"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9.2</w:t>
                  </w:r>
                  <w:r w:rsidR="007300D4" w:rsidRPr="00823C2E">
                    <w:rPr>
                      <w:rFonts w:ascii="Arial" w:hAnsi="Arial" w:cs="Arial"/>
                      <w:color w:val="2F5496" w:themeColor="accent5" w:themeShade="BF"/>
                      <w:sz w:val="20"/>
                    </w:rPr>
                    <w:t>%</w:t>
                  </w:r>
                </w:p>
              </w:tc>
            </w:tr>
            <w:tr w:rsidR="007300D4" w:rsidRPr="00B35502" w14:paraId="101A324A" w14:textId="77777777" w:rsidTr="007C56AB">
              <w:trPr>
                <w:jc w:val="center"/>
              </w:trPr>
              <w:tc>
                <w:tcPr>
                  <w:tcW w:w="3459" w:type="dxa"/>
                </w:tcPr>
                <w:p w14:paraId="55801BE7"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z w:val="20"/>
                    </w:rPr>
                  </w:pPr>
                  <w:r w:rsidRPr="00B35502">
                    <w:rPr>
                      <w:rFonts w:ascii="Arial" w:hAnsi="Arial" w:cs="Arial"/>
                      <w:sz w:val="20"/>
                    </w:rPr>
                    <w:t>High School Drop-outs</w:t>
                  </w:r>
                </w:p>
              </w:tc>
              <w:tc>
                <w:tcPr>
                  <w:tcW w:w="1350" w:type="dxa"/>
                </w:tcPr>
                <w:p w14:paraId="2EBB4602" w14:textId="0B8580A5" w:rsidR="007300D4" w:rsidRPr="00823C2E" w:rsidRDefault="00823C2E"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9,212</w:t>
                  </w:r>
                </w:p>
              </w:tc>
              <w:tc>
                <w:tcPr>
                  <w:tcW w:w="2340" w:type="dxa"/>
                </w:tcPr>
                <w:p w14:paraId="61799371" w14:textId="40A54620" w:rsidR="007300D4" w:rsidRPr="00823C2E" w:rsidRDefault="00823C2E" w:rsidP="00823C2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jc w:val="center"/>
                    <w:rPr>
                      <w:rFonts w:ascii="Arial" w:hAnsi="Arial" w:cs="Arial"/>
                      <w:color w:val="2F5496" w:themeColor="accent5" w:themeShade="BF"/>
                      <w:sz w:val="20"/>
                    </w:rPr>
                  </w:pPr>
                  <w:r w:rsidRPr="00823C2E">
                    <w:rPr>
                      <w:rFonts w:ascii="Arial" w:hAnsi="Arial" w:cs="Arial"/>
                      <w:color w:val="2F5496" w:themeColor="accent5" w:themeShade="BF"/>
                      <w:sz w:val="20"/>
                    </w:rPr>
                    <w:t>4</w:t>
                  </w:r>
                  <w:r w:rsidR="007300D4" w:rsidRPr="00823C2E">
                    <w:rPr>
                      <w:rFonts w:ascii="Arial" w:hAnsi="Arial" w:cs="Arial"/>
                      <w:color w:val="2F5496" w:themeColor="accent5" w:themeShade="BF"/>
                      <w:sz w:val="20"/>
                    </w:rPr>
                    <w:t>.</w:t>
                  </w:r>
                  <w:r w:rsidRPr="00823C2E">
                    <w:rPr>
                      <w:rFonts w:ascii="Arial" w:hAnsi="Arial" w:cs="Arial"/>
                      <w:color w:val="2F5496" w:themeColor="accent5" w:themeShade="BF"/>
                      <w:sz w:val="20"/>
                    </w:rPr>
                    <w:t>1</w:t>
                  </w:r>
                  <w:r w:rsidR="007300D4" w:rsidRPr="00823C2E">
                    <w:rPr>
                      <w:rFonts w:ascii="Arial" w:hAnsi="Arial" w:cs="Arial"/>
                      <w:color w:val="2F5496" w:themeColor="accent5" w:themeShade="BF"/>
                      <w:sz w:val="20"/>
                    </w:rPr>
                    <w:t>%</w:t>
                  </w:r>
                </w:p>
              </w:tc>
            </w:tr>
          </w:tbl>
          <w:p w14:paraId="58080B5C"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720"/>
              <w:contextualSpacing/>
              <w:rPr>
                <w:rFonts w:ascii="Arial" w:hAnsi="Arial" w:cs="Arial"/>
                <w:snapToGrid/>
                <w:sz w:val="22"/>
                <w:szCs w:val="22"/>
              </w:rPr>
            </w:pPr>
          </w:p>
          <w:p w14:paraId="47A8B764" w14:textId="1F7FFEB6" w:rsidR="007300D4" w:rsidRPr="00B35502" w:rsidRDefault="007300D4" w:rsidP="007300D4">
            <w:pPr>
              <w:numPr>
                <w:ilvl w:val="0"/>
                <w:numId w:val="1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 xml:space="preserve">The second approach is a broad engagement of stakeholders, including workforce center partners.  In the current economy with jobs readily available, the individuals seeking services at workforce centers are often those facing </w:t>
            </w:r>
            <w:r w:rsidR="00823C2E">
              <w:rPr>
                <w:rFonts w:ascii="Arial" w:hAnsi="Arial" w:cs="Arial"/>
                <w:snapToGrid/>
                <w:sz w:val="22"/>
                <w:szCs w:val="22"/>
              </w:rPr>
              <w:t xml:space="preserve">the most </w:t>
            </w:r>
            <w:r w:rsidRPr="00B35502">
              <w:rPr>
                <w:rFonts w:ascii="Arial" w:hAnsi="Arial" w:cs="Arial"/>
                <w:snapToGrid/>
                <w:sz w:val="22"/>
                <w:szCs w:val="22"/>
              </w:rPr>
              <w:t>barriers to employment.  Workforce and community partners currently report, in addition to the populations above, offenders, older workers, and low income individuals with limited skills still struggle to find meaningful employment at family-sustaining wages.</w:t>
            </w:r>
          </w:p>
          <w:p w14:paraId="2E90518B" w14:textId="77777777" w:rsidR="007300D4" w:rsidRPr="00B35502" w:rsidRDefault="007300D4" w:rsidP="007C56AB">
            <w:pPr>
              <w:snapToGrid w:val="0"/>
              <w:ind w:left="720"/>
              <w:contextualSpacing/>
              <w:rPr>
                <w:rFonts w:ascii="Arial" w:hAnsi="Arial" w:cs="Arial"/>
                <w:snapToGrid/>
                <w:sz w:val="22"/>
                <w:szCs w:val="22"/>
              </w:rPr>
            </w:pPr>
          </w:p>
          <w:p w14:paraId="71950FA5" w14:textId="77777777" w:rsidR="007300D4" w:rsidRPr="00B35502" w:rsidRDefault="007300D4" w:rsidP="007300D4">
            <w:pPr>
              <w:numPr>
                <w:ilvl w:val="0"/>
                <w:numId w:val="17"/>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The third approach will be through our asset mapping and gap analysis being conducted this year which may provide a greater understanding of the needs of youth populations that continue to experience declining labor force participation rates and populations experiencing employment disparities.</w:t>
            </w:r>
          </w:p>
          <w:p w14:paraId="7E861816"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360" w:hanging="360"/>
              <w:rPr>
                <w:rFonts w:ascii="Arial" w:hAnsi="Arial" w:cs="Arial"/>
                <w:snapToGrid/>
                <w:sz w:val="22"/>
                <w:szCs w:val="22"/>
              </w:rPr>
            </w:pPr>
          </w:p>
        </w:tc>
      </w:tr>
    </w:tbl>
    <w:p w14:paraId="18D8D478" w14:textId="77777777" w:rsidR="007300D4" w:rsidRPr="00B35502" w:rsidRDefault="007300D4" w:rsidP="007300D4">
      <w:pPr>
        <w:widowControl/>
        <w:snapToGrid w:val="0"/>
        <w:ind w:left="360" w:hanging="360"/>
        <w:rPr>
          <w:rFonts w:ascii="Arial" w:hAnsi="Arial" w:cs="Arial"/>
          <w:snapToGrid/>
          <w:sz w:val="22"/>
          <w:szCs w:val="22"/>
        </w:rPr>
      </w:pPr>
    </w:p>
    <w:p w14:paraId="515BB012" w14:textId="77777777" w:rsidR="007300D4" w:rsidRPr="00B35502" w:rsidRDefault="007300D4" w:rsidP="007300D4">
      <w:pPr>
        <w:widowControl/>
        <w:numPr>
          <w:ilvl w:val="0"/>
          <w:numId w:val="1"/>
        </w:numPr>
        <w:snapToGrid w:val="0"/>
        <w:contextualSpacing/>
        <w:rPr>
          <w:rFonts w:ascii="Arial" w:hAnsi="Arial" w:cs="Arial"/>
          <w:snapToGrid/>
          <w:sz w:val="22"/>
          <w:szCs w:val="22"/>
        </w:rPr>
      </w:pPr>
      <w:r w:rsidRPr="00B35502">
        <w:rPr>
          <w:rFonts w:ascii="Arial" w:hAnsi="Arial" w:cs="Arial"/>
          <w:snapToGrid/>
          <w:sz w:val="22"/>
          <w:szCs w:val="22"/>
        </w:rPr>
        <w:t>Describe who will be included in the broad stakeholder engagement to address a targeted number of socio-economic issues faced by diverse populations.</w:t>
      </w:r>
    </w:p>
    <w:p w14:paraId="457E9062" w14:textId="77777777" w:rsidR="007300D4" w:rsidRPr="00B35502" w:rsidRDefault="007300D4" w:rsidP="007300D4">
      <w:pPr>
        <w:widowControl/>
        <w:snapToGrid w:val="0"/>
        <w:ind w:left="360" w:hanging="360"/>
        <w:rPr>
          <w:rFonts w:ascii="Arial" w:hAnsi="Arial" w:cs="Arial"/>
          <w:snapToGrid/>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00D4" w:rsidRPr="00B35502" w14:paraId="548DE50A" w14:textId="77777777" w:rsidTr="007C56AB">
        <w:tc>
          <w:tcPr>
            <w:tcW w:w="8529" w:type="dxa"/>
            <w:tcMar>
              <w:top w:w="58" w:type="dxa"/>
              <w:left w:w="115" w:type="dxa"/>
              <w:bottom w:w="58" w:type="dxa"/>
              <w:right w:w="115" w:type="dxa"/>
            </w:tcMar>
            <w:vAlign w:val="bottom"/>
          </w:tcPr>
          <w:p w14:paraId="2375E462" w14:textId="77777777" w:rsidR="007300D4" w:rsidRDefault="007300D4" w:rsidP="00823C2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360" w:hanging="360"/>
              <w:rPr>
                <w:rFonts w:ascii="Arial" w:hAnsi="Arial" w:cs="Arial"/>
                <w:snapToGrid/>
                <w:sz w:val="22"/>
                <w:szCs w:val="22"/>
              </w:rPr>
            </w:pPr>
            <w:r w:rsidRPr="00B35502">
              <w:rPr>
                <w:rFonts w:ascii="Arial" w:hAnsi="Arial" w:cs="Arial"/>
                <w:snapToGrid/>
                <w:sz w:val="22"/>
                <w:szCs w:val="22"/>
              </w:rPr>
              <w:t>RWDA #5 will continue to expand our broad stakeholder engagement.  Current stakeholder engagement includes:</w:t>
            </w:r>
          </w:p>
          <w:p w14:paraId="035C17A3" w14:textId="3074F917"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Employers representing key industry sectors</w:t>
            </w:r>
            <w:r w:rsidR="00823C2E">
              <w:rPr>
                <w:rFonts w:ascii="Arial" w:hAnsi="Arial" w:cs="Arial"/>
                <w:snapToGrid/>
                <w:sz w:val="22"/>
                <w:szCs w:val="22"/>
              </w:rPr>
              <w:t>.</w:t>
            </w:r>
          </w:p>
          <w:p w14:paraId="7F03807C" w14:textId="1284B416"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Feedback from youth and adult customers</w:t>
            </w:r>
            <w:r w:rsidR="00823C2E">
              <w:rPr>
                <w:rFonts w:ascii="Arial" w:hAnsi="Arial" w:cs="Arial"/>
                <w:snapToGrid/>
                <w:sz w:val="22"/>
                <w:szCs w:val="22"/>
              </w:rPr>
              <w:t>.</w:t>
            </w:r>
          </w:p>
          <w:p w14:paraId="4464FEB2" w14:textId="07FD6379"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Workforce partners</w:t>
            </w:r>
            <w:r w:rsidR="00823C2E">
              <w:rPr>
                <w:rFonts w:ascii="Arial" w:hAnsi="Arial" w:cs="Arial"/>
                <w:snapToGrid/>
                <w:sz w:val="22"/>
                <w:szCs w:val="22"/>
              </w:rPr>
              <w:t>.</w:t>
            </w:r>
          </w:p>
          <w:p w14:paraId="718BD0FF" w14:textId="1EDDC445"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Local school districts</w:t>
            </w:r>
            <w:r w:rsidR="00823C2E">
              <w:rPr>
                <w:rFonts w:ascii="Arial" w:hAnsi="Arial" w:cs="Arial"/>
                <w:snapToGrid/>
                <w:sz w:val="22"/>
                <w:szCs w:val="22"/>
              </w:rPr>
              <w:t>.</w:t>
            </w:r>
          </w:p>
          <w:p w14:paraId="1BDDBAC7" w14:textId="3CBF3E18"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Alternative and charter schools</w:t>
            </w:r>
            <w:r w:rsidR="00823C2E">
              <w:rPr>
                <w:rFonts w:ascii="Arial" w:hAnsi="Arial" w:cs="Arial"/>
                <w:snapToGrid/>
                <w:sz w:val="22"/>
                <w:szCs w:val="22"/>
              </w:rPr>
              <w:t>.</w:t>
            </w:r>
          </w:p>
          <w:p w14:paraId="24532CC0" w14:textId="0FBDECF2"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Adult Basic Education</w:t>
            </w:r>
            <w:r w:rsidR="00823C2E">
              <w:rPr>
                <w:rFonts w:ascii="Arial" w:hAnsi="Arial" w:cs="Arial"/>
                <w:snapToGrid/>
                <w:sz w:val="22"/>
                <w:szCs w:val="22"/>
              </w:rPr>
              <w:t>.</w:t>
            </w:r>
          </w:p>
          <w:p w14:paraId="25E88E07" w14:textId="0437CBAC"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Post-Secondary Institutions</w:t>
            </w:r>
            <w:r w:rsidR="00823C2E">
              <w:rPr>
                <w:rFonts w:ascii="Arial" w:hAnsi="Arial" w:cs="Arial"/>
                <w:snapToGrid/>
                <w:sz w:val="22"/>
                <w:szCs w:val="22"/>
              </w:rPr>
              <w:t>.</w:t>
            </w:r>
          </w:p>
          <w:p w14:paraId="659D78EF" w14:textId="6B8D2B19"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Service Cooperatives/Carl Perkins Career &amp; Technical Education</w:t>
            </w:r>
            <w:r w:rsidR="00823C2E">
              <w:rPr>
                <w:rFonts w:ascii="Arial" w:hAnsi="Arial" w:cs="Arial"/>
                <w:snapToGrid/>
                <w:sz w:val="22"/>
                <w:szCs w:val="22"/>
              </w:rPr>
              <w:t>.</w:t>
            </w:r>
          </w:p>
          <w:p w14:paraId="65355338" w14:textId="21BB3EF7"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County Commissioners</w:t>
            </w:r>
            <w:r w:rsidR="00823C2E">
              <w:rPr>
                <w:rFonts w:ascii="Arial" w:hAnsi="Arial" w:cs="Arial"/>
                <w:snapToGrid/>
                <w:sz w:val="22"/>
                <w:szCs w:val="22"/>
              </w:rPr>
              <w:t>.</w:t>
            </w:r>
          </w:p>
          <w:p w14:paraId="49C688D9" w14:textId="276B5E54"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County Human Service Agencies</w:t>
            </w:r>
            <w:r w:rsidR="00823C2E">
              <w:rPr>
                <w:rFonts w:ascii="Arial" w:hAnsi="Arial" w:cs="Arial"/>
                <w:snapToGrid/>
                <w:sz w:val="22"/>
                <w:szCs w:val="22"/>
              </w:rPr>
              <w:t>.</w:t>
            </w:r>
          </w:p>
          <w:p w14:paraId="607CD02F" w14:textId="5D0E72C3"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lastRenderedPageBreak/>
              <w:t>County Corrections</w:t>
            </w:r>
            <w:r w:rsidR="00823C2E">
              <w:rPr>
                <w:rFonts w:ascii="Arial" w:hAnsi="Arial" w:cs="Arial"/>
                <w:snapToGrid/>
                <w:sz w:val="22"/>
                <w:szCs w:val="22"/>
              </w:rPr>
              <w:t>.</w:t>
            </w:r>
          </w:p>
          <w:p w14:paraId="2F4B95BC" w14:textId="0E55902A"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Labor organizations</w:t>
            </w:r>
            <w:r w:rsidR="00823C2E">
              <w:rPr>
                <w:rFonts w:ascii="Arial" w:hAnsi="Arial" w:cs="Arial"/>
                <w:snapToGrid/>
                <w:sz w:val="22"/>
                <w:szCs w:val="22"/>
              </w:rPr>
              <w:t>.</w:t>
            </w:r>
          </w:p>
          <w:p w14:paraId="01BC0E0A" w14:textId="03884F43"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Local, county, regional and state economic development agencies</w:t>
            </w:r>
            <w:r w:rsidR="00823C2E">
              <w:rPr>
                <w:rFonts w:ascii="Arial" w:hAnsi="Arial" w:cs="Arial"/>
                <w:snapToGrid/>
                <w:sz w:val="22"/>
                <w:szCs w:val="22"/>
              </w:rPr>
              <w:t>.</w:t>
            </w:r>
          </w:p>
          <w:p w14:paraId="267346B6" w14:textId="1F557311"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Veteran organizations</w:t>
            </w:r>
            <w:r w:rsidR="00823C2E">
              <w:rPr>
                <w:rFonts w:ascii="Arial" w:hAnsi="Arial" w:cs="Arial"/>
                <w:snapToGrid/>
                <w:sz w:val="22"/>
                <w:szCs w:val="22"/>
              </w:rPr>
              <w:t>.</w:t>
            </w:r>
          </w:p>
          <w:p w14:paraId="2F6C8CFC" w14:textId="2C2C0FB8"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Chambers of Commerce</w:t>
            </w:r>
            <w:r w:rsidR="00823C2E">
              <w:rPr>
                <w:rFonts w:ascii="Arial" w:hAnsi="Arial" w:cs="Arial"/>
                <w:snapToGrid/>
                <w:sz w:val="22"/>
                <w:szCs w:val="22"/>
              </w:rPr>
              <w:t>.</w:t>
            </w:r>
          </w:p>
          <w:p w14:paraId="72697A5B" w14:textId="3163D6B1"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Community based organizations</w:t>
            </w:r>
            <w:r w:rsidR="00823C2E">
              <w:rPr>
                <w:rFonts w:ascii="Arial" w:hAnsi="Arial" w:cs="Arial"/>
                <w:snapToGrid/>
                <w:sz w:val="22"/>
                <w:szCs w:val="22"/>
              </w:rPr>
              <w:t>.</w:t>
            </w:r>
          </w:p>
          <w:p w14:paraId="5387FAF4" w14:textId="5E301DC3"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Vocational Rehabilitation Services, Services for the Blind and private non-profits serving individuals with disabilities</w:t>
            </w:r>
            <w:r w:rsidR="00823C2E">
              <w:rPr>
                <w:rFonts w:ascii="Arial" w:hAnsi="Arial" w:cs="Arial"/>
                <w:snapToGrid/>
                <w:sz w:val="22"/>
                <w:szCs w:val="22"/>
              </w:rPr>
              <w:t>.</w:t>
            </w:r>
          </w:p>
          <w:p w14:paraId="22B35343" w14:textId="3973EBD9" w:rsidR="007300D4" w:rsidRPr="00B35502" w:rsidRDefault="007300D4" w:rsidP="00823C2E">
            <w:pPr>
              <w:numPr>
                <w:ilvl w:val="0"/>
                <w:numId w:val="18"/>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Organizations serving diverse populations (i.e. Diversity Council, MN Council of Churches, African Family Education Center</w:t>
            </w:r>
            <w:r w:rsidR="00823C2E" w:rsidRPr="00823C2E">
              <w:rPr>
                <w:rFonts w:ascii="Arial" w:hAnsi="Arial" w:cs="Arial"/>
                <w:snapToGrid/>
                <w:sz w:val="22"/>
                <w:szCs w:val="22"/>
              </w:rPr>
              <w:t xml:space="preserve">, </w:t>
            </w:r>
            <w:r w:rsidR="00823C2E">
              <w:rPr>
                <w:rFonts w:ascii="Arial" w:hAnsi="Arial" w:cs="Arial"/>
                <w:snapToGrid/>
                <w:sz w:val="22"/>
                <w:szCs w:val="22"/>
              </w:rPr>
              <w:t>Kare</w:t>
            </w:r>
            <w:r w:rsidR="00823C2E" w:rsidRPr="00823C2E">
              <w:rPr>
                <w:rFonts w:ascii="Arial" w:hAnsi="Arial" w:cs="Arial"/>
                <w:snapToGrid/>
                <w:sz w:val="22"/>
                <w:szCs w:val="22"/>
              </w:rPr>
              <w:t>n</w:t>
            </w:r>
            <w:r w:rsidRPr="00823C2E">
              <w:rPr>
                <w:rFonts w:ascii="Arial" w:hAnsi="Arial" w:cs="Arial"/>
                <w:snapToGrid/>
                <w:sz w:val="22"/>
                <w:szCs w:val="22"/>
              </w:rPr>
              <w:t xml:space="preserve"> Organization of MN – Marshall Chapter</w:t>
            </w:r>
            <w:r w:rsidRPr="00B35502">
              <w:rPr>
                <w:rFonts w:ascii="Arial" w:hAnsi="Arial" w:cs="Arial"/>
                <w:snapToGrid/>
                <w:sz w:val="22"/>
                <w:szCs w:val="22"/>
              </w:rPr>
              <w:t>)</w:t>
            </w:r>
            <w:r w:rsidR="00823C2E">
              <w:rPr>
                <w:rFonts w:ascii="Arial" w:hAnsi="Arial" w:cs="Arial"/>
                <w:snapToGrid/>
                <w:sz w:val="22"/>
                <w:szCs w:val="22"/>
              </w:rPr>
              <w:t>.</w:t>
            </w:r>
          </w:p>
        </w:tc>
      </w:tr>
    </w:tbl>
    <w:p w14:paraId="62989735" w14:textId="77777777" w:rsidR="007300D4" w:rsidRPr="00B35502" w:rsidRDefault="007300D4" w:rsidP="007300D4">
      <w:pPr>
        <w:widowControl/>
        <w:snapToGrid w:val="0"/>
        <w:ind w:left="360" w:hanging="360"/>
        <w:rPr>
          <w:rFonts w:ascii="Arial" w:hAnsi="Arial" w:cs="Arial"/>
          <w:snapToGrid/>
          <w:sz w:val="22"/>
          <w:szCs w:val="22"/>
        </w:rPr>
      </w:pPr>
    </w:p>
    <w:p w14:paraId="12EDBFA6" w14:textId="77777777" w:rsidR="007300D4" w:rsidRPr="00B35502" w:rsidRDefault="007300D4" w:rsidP="007300D4">
      <w:pPr>
        <w:widowControl/>
        <w:numPr>
          <w:ilvl w:val="0"/>
          <w:numId w:val="1"/>
        </w:numPr>
        <w:snapToGrid w:val="0"/>
        <w:contextualSpacing/>
        <w:rPr>
          <w:rFonts w:ascii="Arial" w:hAnsi="Arial" w:cs="Arial"/>
          <w:snapToGrid/>
          <w:sz w:val="22"/>
          <w:szCs w:val="22"/>
        </w:rPr>
      </w:pPr>
      <w:r w:rsidRPr="00B35502">
        <w:rPr>
          <w:rFonts w:ascii="Arial" w:hAnsi="Arial" w:cs="Arial"/>
          <w:snapToGrid/>
          <w:sz w:val="22"/>
          <w:szCs w:val="22"/>
        </w:rPr>
        <w:t>Describe how this engagement will impact the development and implementation of the selected sector strategies during the first two years of this plan.</w:t>
      </w:r>
    </w:p>
    <w:p w14:paraId="45DDEC4A" w14:textId="77777777" w:rsidR="007300D4" w:rsidRPr="00B35502" w:rsidRDefault="007300D4" w:rsidP="007300D4">
      <w:pPr>
        <w:widowControl/>
        <w:snapToGrid w:val="0"/>
        <w:ind w:left="360" w:hanging="360"/>
        <w:rPr>
          <w:rFonts w:ascii="Arial" w:hAnsi="Arial" w:cs="Arial"/>
          <w:snapToGrid/>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00D4" w:rsidRPr="00B35502" w14:paraId="2BC1E375" w14:textId="77777777" w:rsidTr="007C56AB">
        <w:tc>
          <w:tcPr>
            <w:tcW w:w="8529" w:type="dxa"/>
            <w:tcMar>
              <w:top w:w="58" w:type="dxa"/>
              <w:left w:w="115" w:type="dxa"/>
              <w:bottom w:w="58" w:type="dxa"/>
              <w:right w:w="115" w:type="dxa"/>
            </w:tcMar>
            <w:vAlign w:val="bottom"/>
          </w:tcPr>
          <w:p w14:paraId="6DBEBA6E" w14:textId="77777777" w:rsidR="007300D4" w:rsidRDefault="007300D4" w:rsidP="00823C2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The broad engagement of stakeholders greatly impacts the development and implementation of sector strategies including:</w:t>
            </w:r>
          </w:p>
          <w:p w14:paraId="156B7132" w14:textId="5E031A8F"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Instrumental in the ide</w:t>
            </w:r>
            <w:r w:rsidR="00823C2E">
              <w:rPr>
                <w:rFonts w:ascii="Arial" w:hAnsi="Arial" w:cs="Arial"/>
                <w:snapToGrid/>
                <w:sz w:val="22"/>
                <w:szCs w:val="22"/>
              </w:rPr>
              <w:t>ntification of selected sectors.</w:t>
            </w:r>
          </w:p>
          <w:p w14:paraId="55E25830" w14:textId="69D402D9"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Informs us </w:t>
            </w:r>
            <w:r w:rsidR="00823C2E">
              <w:rPr>
                <w:rFonts w:ascii="Arial" w:hAnsi="Arial" w:cs="Arial"/>
                <w:snapToGrid/>
                <w:sz w:val="22"/>
                <w:szCs w:val="22"/>
              </w:rPr>
              <w:t>on the skill needs of employers.</w:t>
            </w:r>
          </w:p>
          <w:p w14:paraId="675E1F26" w14:textId="057E2470"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Provides the basis for curriculum development (aligning with skill needs of employers)</w:t>
            </w:r>
            <w:r w:rsidR="00823C2E">
              <w:rPr>
                <w:rFonts w:ascii="Arial" w:hAnsi="Arial" w:cs="Arial"/>
                <w:snapToGrid/>
                <w:sz w:val="22"/>
                <w:szCs w:val="22"/>
              </w:rPr>
              <w:t>.</w:t>
            </w:r>
          </w:p>
          <w:p w14:paraId="20DDDC5C" w14:textId="607B46CB"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Provides c</w:t>
            </w:r>
            <w:r w:rsidR="00823C2E">
              <w:rPr>
                <w:rFonts w:ascii="Arial" w:hAnsi="Arial" w:cs="Arial"/>
                <w:snapToGrid/>
                <w:sz w:val="22"/>
                <w:szCs w:val="22"/>
              </w:rPr>
              <w:t>areer exploration opportunities.</w:t>
            </w:r>
          </w:p>
          <w:p w14:paraId="7A5B69F2" w14:textId="0645095F"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Provides wo</w:t>
            </w:r>
            <w:r w:rsidR="00823C2E">
              <w:rPr>
                <w:rFonts w:ascii="Arial" w:hAnsi="Arial" w:cs="Arial"/>
                <w:snapToGrid/>
                <w:sz w:val="22"/>
                <w:szCs w:val="22"/>
              </w:rPr>
              <w:t>rk-based learning opportunities.</w:t>
            </w:r>
          </w:p>
          <w:p w14:paraId="1FFC4F6B" w14:textId="18D33781"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Allows us to focus limited resources through the align</w:t>
            </w:r>
            <w:r w:rsidR="00823C2E">
              <w:rPr>
                <w:rFonts w:ascii="Arial" w:hAnsi="Arial" w:cs="Arial"/>
                <w:snapToGrid/>
                <w:sz w:val="22"/>
                <w:szCs w:val="22"/>
              </w:rPr>
              <w:t>ment of resources and expertise.</w:t>
            </w:r>
          </w:p>
          <w:p w14:paraId="2D7F81EE" w14:textId="6DF57511"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Provides us a greater understanding of the uniqu</w:t>
            </w:r>
            <w:r w:rsidR="00823C2E">
              <w:rPr>
                <w:rFonts w:ascii="Arial" w:hAnsi="Arial" w:cs="Arial"/>
                <w:snapToGrid/>
                <w:sz w:val="22"/>
                <w:szCs w:val="22"/>
              </w:rPr>
              <w:t>e needs of targeted populations.</w:t>
            </w:r>
          </w:p>
          <w:p w14:paraId="0FA85AEF" w14:textId="1B377B6F"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Provides us a greater understanding of the programs, service</w:t>
            </w:r>
            <w:r w:rsidR="00823C2E">
              <w:rPr>
                <w:rFonts w:ascii="Arial" w:hAnsi="Arial" w:cs="Arial"/>
                <w:snapToGrid/>
                <w:sz w:val="22"/>
                <w:szCs w:val="22"/>
              </w:rPr>
              <w:t>s, and requirements of partners.</w:t>
            </w:r>
          </w:p>
          <w:p w14:paraId="48B543A3" w14:textId="4CC6A744"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Provides additional supports for addressing barriers of</w:t>
            </w:r>
            <w:r w:rsidR="00823C2E">
              <w:rPr>
                <w:rFonts w:ascii="Arial" w:hAnsi="Arial" w:cs="Arial"/>
                <w:snapToGrid/>
                <w:sz w:val="22"/>
                <w:szCs w:val="22"/>
              </w:rPr>
              <w:t xml:space="preserve"> adult learners and job seekers.</w:t>
            </w:r>
          </w:p>
          <w:p w14:paraId="6CF0A29F" w14:textId="56DA2F11"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Avoids duplic</w:t>
            </w:r>
            <w:r w:rsidR="00823C2E">
              <w:rPr>
                <w:rFonts w:ascii="Arial" w:hAnsi="Arial" w:cs="Arial"/>
                <w:snapToGrid/>
                <w:sz w:val="22"/>
                <w:szCs w:val="22"/>
              </w:rPr>
              <w:t>ation of services and resources.</w:t>
            </w:r>
          </w:p>
          <w:p w14:paraId="669BA8DE" w14:textId="7706D298" w:rsidR="007300D4" w:rsidRPr="00B35502" w:rsidRDefault="007300D4" w:rsidP="00823C2E">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Assists us in working towards a common m</w:t>
            </w:r>
            <w:r w:rsidR="00823C2E">
              <w:rPr>
                <w:rFonts w:ascii="Arial" w:hAnsi="Arial" w:cs="Arial"/>
                <w:snapToGrid/>
                <w:sz w:val="22"/>
                <w:szCs w:val="22"/>
              </w:rPr>
              <w:t>ission and goals.</w:t>
            </w:r>
          </w:p>
          <w:p w14:paraId="7CAA3745" w14:textId="77777777" w:rsidR="007300D4" w:rsidRDefault="007300D4" w:rsidP="007300D4">
            <w:pPr>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Benefits our dual customers of employers and job seekers by meeting their expectations and needs.</w:t>
            </w:r>
          </w:p>
          <w:p w14:paraId="29173E1D" w14:textId="77777777" w:rsidR="00EB3A3A" w:rsidRDefault="00EB3A3A" w:rsidP="00EB3A3A">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p>
          <w:p w14:paraId="7BB6B5AC" w14:textId="77777777" w:rsidR="00EB3A3A" w:rsidRPr="00823C2E" w:rsidRDefault="00EB3A3A" w:rsidP="00823C2E">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823C2E">
              <w:rPr>
                <w:rFonts w:ascii="Arial" w:hAnsi="Arial" w:cs="Arial"/>
                <w:snapToGrid/>
                <w:sz w:val="22"/>
                <w:szCs w:val="22"/>
              </w:rPr>
              <w:t>Goal – Identification of process for engaging communities and organizations serving individuals from disparately impacted popula</w:t>
            </w:r>
            <w:r w:rsidR="00AE186B" w:rsidRPr="00823C2E">
              <w:rPr>
                <w:rFonts w:ascii="Arial" w:hAnsi="Arial" w:cs="Arial"/>
                <w:snapToGrid/>
                <w:sz w:val="22"/>
                <w:szCs w:val="22"/>
              </w:rPr>
              <w:t>tions.</w:t>
            </w:r>
          </w:p>
          <w:p w14:paraId="4C234C56" w14:textId="151630FF" w:rsidR="00EB3A3A" w:rsidRPr="00823C2E" w:rsidRDefault="00EB3A3A" w:rsidP="00823C2E">
            <w:pPr>
              <w:pStyle w:val="ListParagraph"/>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contextualSpacing w:val="0"/>
              <w:rPr>
                <w:rFonts w:ascii="Arial" w:hAnsi="Arial" w:cs="Arial"/>
                <w:snapToGrid/>
                <w:sz w:val="22"/>
                <w:szCs w:val="22"/>
              </w:rPr>
            </w:pPr>
            <w:r w:rsidRPr="00823C2E">
              <w:rPr>
                <w:rFonts w:ascii="Arial" w:hAnsi="Arial" w:cs="Arial"/>
                <w:snapToGrid/>
                <w:sz w:val="22"/>
                <w:szCs w:val="22"/>
              </w:rPr>
              <w:lastRenderedPageBreak/>
              <w:t>Participation in Marnita</w:t>
            </w:r>
            <w:r w:rsidR="00823C2E">
              <w:rPr>
                <w:rFonts w:ascii="Arial" w:hAnsi="Arial" w:cs="Arial"/>
                <w:snapToGrid/>
                <w:sz w:val="22"/>
                <w:szCs w:val="22"/>
              </w:rPr>
              <w:t>’s Table Events – February 2017.</w:t>
            </w:r>
          </w:p>
          <w:p w14:paraId="01344DEC" w14:textId="4C4D0F04" w:rsidR="00EB3A3A" w:rsidRPr="00823C2E" w:rsidRDefault="00EB3A3A" w:rsidP="00823C2E">
            <w:pPr>
              <w:pStyle w:val="ListParagraph"/>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contextualSpacing w:val="0"/>
              <w:rPr>
                <w:rFonts w:ascii="Arial" w:hAnsi="Arial" w:cs="Arial"/>
                <w:snapToGrid/>
                <w:sz w:val="22"/>
                <w:szCs w:val="22"/>
              </w:rPr>
            </w:pPr>
            <w:r w:rsidRPr="00823C2E">
              <w:rPr>
                <w:rFonts w:ascii="Arial" w:hAnsi="Arial" w:cs="Arial"/>
                <w:snapToGrid/>
                <w:sz w:val="22"/>
                <w:szCs w:val="22"/>
              </w:rPr>
              <w:t>Asset Map process to identify leadership representatives from disparately impacted po</w:t>
            </w:r>
            <w:r w:rsidR="00823C2E">
              <w:rPr>
                <w:rFonts w:ascii="Arial" w:hAnsi="Arial" w:cs="Arial"/>
                <w:snapToGrid/>
                <w:sz w:val="22"/>
                <w:szCs w:val="22"/>
              </w:rPr>
              <w:t xml:space="preserve">pulations – May 2017 – June </w:t>
            </w:r>
            <w:r w:rsidR="00823C2E" w:rsidRPr="00823C2E">
              <w:rPr>
                <w:rFonts w:ascii="Arial" w:hAnsi="Arial" w:cs="Arial"/>
                <w:snapToGrid/>
                <w:color w:val="2F5496" w:themeColor="accent5" w:themeShade="BF"/>
                <w:sz w:val="22"/>
                <w:szCs w:val="22"/>
              </w:rPr>
              <w:t>2019</w:t>
            </w:r>
            <w:r w:rsidR="00823C2E">
              <w:rPr>
                <w:rFonts w:ascii="Arial" w:hAnsi="Arial" w:cs="Arial"/>
                <w:snapToGrid/>
                <w:sz w:val="22"/>
                <w:szCs w:val="22"/>
              </w:rPr>
              <w:t>.</w:t>
            </w:r>
          </w:p>
          <w:p w14:paraId="4E9DFF92" w14:textId="2F18F10F" w:rsidR="00EB3A3A" w:rsidRPr="00823C2E" w:rsidRDefault="00EB3A3A" w:rsidP="00823C2E">
            <w:pPr>
              <w:pStyle w:val="ListParagraph"/>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contextualSpacing w:val="0"/>
              <w:rPr>
                <w:rFonts w:ascii="Arial" w:hAnsi="Arial" w:cs="Arial"/>
                <w:snapToGrid/>
                <w:sz w:val="22"/>
                <w:szCs w:val="22"/>
              </w:rPr>
            </w:pPr>
            <w:r w:rsidRPr="00823C2E">
              <w:rPr>
                <w:rFonts w:ascii="Arial" w:hAnsi="Arial" w:cs="Arial"/>
                <w:snapToGrid/>
                <w:sz w:val="22"/>
                <w:szCs w:val="22"/>
              </w:rPr>
              <w:t>Targeted recruitment of community leaders/representatives and business owners from disparately impacted populations to serve on South Central and Southwest WDB’s; Committees; and other le</w:t>
            </w:r>
            <w:r w:rsidR="00823C2E">
              <w:rPr>
                <w:rFonts w:ascii="Arial" w:hAnsi="Arial" w:cs="Arial"/>
                <w:snapToGrid/>
                <w:sz w:val="22"/>
                <w:szCs w:val="22"/>
              </w:rPr>
              <w:t xml:space="preserve">adership groups – April 2017 - </w:t>
            </w:r>
            <w:r w:rsidRPr="00823C2E">
              <w:rPr>
                <w:rFonts w:ascii="Arial" w:hAnsi="Arial" w:cs="Arial"/>
                <w:snapToGrid/>
                <w:sz w:val="22"/>
                <w:szCs w:val="22"/>
              </w:rPr>
              <w:t xml:space="preserve"> </w:t>
            </w:r>
            <w:r w:rsidR="00823C2E" w:rsidRPr="00823C2E">
              <w:rPr>
                <w:rFonts w:ascii="Arial" w:hAnsi="Arial" w:cs="Arial"/>
                <w:snapToGrid/>
                <w:color w:val="2F5496" w:themeColor="accent5" w:themeShade="BF"/>
                <w:sz w:val="22"/>
                <w:szCs w:val="22"/>
              </w:rPr>
              <w:t>June 2019</w:t>
            </w:r>
            <w:r w:rsidR="00823C2E">
              <w:rPr>
                <w:rFonts w:ascii="Arial" w:hAnsi="Arial" w:cs="Arial"/>
                <w:snapToGrid/>
                <w:sz w:val="22"/>
                <w:szCs w:val="22"/>
              </w:rPr>
              <w:t>.</w:t>
            </w:r>
          </w:p>
          <w:p w14:paraId="1E625DA8" w14:textId="5F84931F" w:rsidR="00EB3A3A" w:rsidRPr="00823C2E" w:rsidRDefault="00AE186B" w:rsidP="00823C2E">
            <w:pPr>
              <w:pStyle w:val="ListParagraph"/>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contextualSpacing w:val="0"/>
              <w:rPr>
                <w:rFonts w:ascii="Arial" w:hAnsi="Arial" w:cs="Arial"/>
                <w:snapToGrid/>
                <w:sz w:val="22"/>
                <w:szCs w:val="22"/>
              </w:rPr>
            </w:pPr>
            <w:r w:rsidRPr="00823C2E">
              <w:rPr>
                <w:rFonts w:ascii="Arial" w:hAnsi="Arial" w:cs="Arial"/>
                <w:snapToGrid/>
                <w:sz w:val="22"/>
                <w:szCs w:val="22"/>
              </w:rPr>
              <w:t xml:space="preserve">Inclusion of targeted populations to serve on the Career Pathway Work Teams – May 2017 and </w:t>
            </w:r>
            <w:r w:rsidR="00823C2E" w:rsidRPr="00823C2E">
              <w:rPr>
                <w:rFonts w:ascii="Arial" w:hAnsi="Arial" w:cs="Arial"/>
                <w:snapToGrid/>
                <w:color w:val="2F5496" w:themeColor="accent5" w:themeShade="BF"/>
                <w:sz w:val="22"/>
                <w:szCs w:val="22"/>
              </w:rPr>
              <w:t>June 2019</w:t>
            </w:r>
            <w:r w:rsidR="00823C2E">
              <w:rPr>
                <w:rFonts w:ascii="Arial" w:hAnsi="Arial" w:cs="Arial"/>
                <w:snapToGrid/>
                <w:sz w:val="22"/>
                <w:szCs w:val="22"/>
              </w:rPr>
              <w:t>.</w:t>
            </w:r>
          </w:p>
          <w:p w14:paraId="696AA189" w14:textId="320F27F0" w:rsidR="00823C2E" w:rsidRPr="00823C2E" w:rsidRDefault="00AE186B" w:rsidP="00823C2E">
            <w:pPr>
              <w:pStyle w:val="ListParagraph"/>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contextualSpacing w:val="0"/>
              <w:rPr>
                <w:rFonts w:ascii="Arial" w:hAnsi="Arial" w:cs="Arial"/>
                <w:snapToGrid/>
                <w:color w:val="0070C0"/>
                <w:sz w:val="22"/>
                <w:szCs w:val="22"/>
              </w:rPr>
            </w:pPr>
            <w:r w:rsidRPr="00823C2E">
              <w:rPr>
                <w:rFonts w:ascii="Arial" w:hAnsi="Arial" w:cs="Arial"/>
                <w:snapToGrid/>
                <w:sz w:val="22"/>
                <w:szCs w:val="22"/>
              </w:rPr>
              <w:t xml:space="preserve">Seek input &amp; feedback from targeted populations and engage in development of strategies to address needs – July 2017 – June </w:t>
            </w:r>
            <w:r w:rsidRPr="00823C2E">
              <w:rPr>
                <w:rFonts w:ascii="Arial" w:hAnsi="Arial" w:cs="Arial"/>
                <w:snapToGrid/>
                <w:color w:val="2F5496" w:themeColor="accent5" w:themeShade="BF"/>
                <w:sz w:val="22"/>
                <w:szCs w:val="22"/>
              </w:rPr>
              <w:t>201</w:t>
            </w:r>
            <w:r w:rsidR="00823C2E" w:rsidRPr="00823C2E">
              <w:rPr>
                <w:rFonts w:ascii="Arial" w:hAnsi="Arial" w:cs="Arial"/>
                <w:snapToGrid/>
                <w:color w:val="2F5496" w:themeColor="accent5" w:themeShade="BF"/>
                <w:sz w:val="22"/>
                <w:szCs w:val="22"/>
              </w:rPr>
              <w:t>9</w:t>
            </w:r>
            <w:r w:rsidR="00823C2E">
              <w:rPr>
                <w:rFonts w:ascii="Arial" w:hAnsi="Arial" w:cs="Arial"/>
                <w:snapToGrid/>
                <w:sz w:val="22"/>
                <w:szCs w:val="22"/>
              </w:rPr>
              <w:t>.</w:t>
            </w:r>
            <w:r w:rsidR="004238A4">
              <w:rPr>
                <w:rFonts w:ascii="Arial" w:hAnsi="Arial" w:cs="Arial"/>
                <w:snapToGrid/>
                <w:sz w:val="22"/>
                <w:szCs w:val="22"/>
              </w:rPr>
              <w:t xml:space="preserve">  </w:t>
            </w:r>
            <w:r w:rsidR="004238A4" w:rsidRPr="004238A4">
              <w:rPr>
                <w:rFonts w:ascii="Arial" w:hAnsi="Arial" w:cs="Arial"/>
                <w:snapToGrid/>
                <w:color w:val="2F5496" w:themeColor="accent5" w:themeShade="BF"/>
                <w:sz w:val="22"/>
                <w:szCs w:val="22"/>
              </w:rPr>
              <w:t>Two focus groups have already been conducted with specific and easy to implement recommendations on how to better market services to diverse communities.</w:t>
            </w:r>
          </w:p>
          <w:p w14:paraId="121431A9" w14:textId="3AC3F443" w:rsidR="00EB3A3A" w:rsidRPr="00823C2E" w:rsidRDefault="00AE186B" w:rsidP="00823C2E">
            <w:pPr>
              <w:pStyle w:val="ListParagraph"/>
              <w:numPr>
                <w:ilvl w:val="0"/>
                <w:numId w:val="19"/>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contextualSpacing w:val="0"/>
              <w:rPr>
                <w:rFonts w:ascii="Arial" w:hAnsi="Arial" w:cs="Arial"/>
                <w:snapToGrid/>
                <w:color w:val="0070C0"/>
                <w:sz w:val="22"/>
                <w:szCs w:val="22"/>
              </w:rPr>
            </w:pPr>
            <w:r w:rsidRPr="00823C2E">
              <w:rPr>
                <w:rFonts w:ascii="Arial" w:hAnsi="Arial" w:cs="Arial"/>
                <w:snapToGrid/>
                <w:sz w:val="22"/>
                <w:szCs w:val="22"/>
              </w:rPr>
              <w:t xml:space="preserve">Targeted marketing to individuals experiencing employment disparities – June 2017 and </w:t>
            </w:r>
            <w:r w:rsidR="00823C2E" w:rsidRPr="00823C2E">
              <w:rPr>
                <w:rFonts w:ascii="Arial" w:hAnsi="Arial" w:cs="Arial"/>
                <w:snapToGrid/>
                <w:color w:val="2F5496" w:themeColor="accent5" w:themeShade="BF"/>
                <w:sz w:val="22"/>
                <w:szCs w:val="22"/>
              </w:rPr>
              <w:t>June 2019</w:t>
            </w:r>
            <w:r w:rsidRPr="00823C2E">
              <w:rPr>
                <w:rFonts w:ascii="Arial" w:hAnsi="Arial" w:cs="Arial"/>
                <w:snapToGrid/>
                <w:sz w:val="22"/>
                <w:szCs w:val="22"/>
              </w:rPr>
              <w:t>.</w:t>
            </w:r>
          </w:p>
        </w:tc>
      </w:tr>
    </w:tbl>
    <w:p w14:paraId="483FC8C9" w14:textId="77777777" w:rsidR="007300D4" w:rsidRDefault="007300D4" w:rsidP="007300D4">
      <w:pPr>
        <w:widowControl/>
        <w:snapToGrid w:val="0"/>
        <w:ind w:left="360" w:hanging="360"/>
        <w:rPr>
          <w:rFonts w:ascii="Arial" w:hAnsi="Arial" w:cs="Arial"/>
          <w:snapToGrid/>
          <w:sz w:val="22"/>
          <w:szCs w:val="22"/>
        </w:rPr>
      </w:pPr>
    </w:p>
    <w:p w14:paraId="0BDFFD83" w14:textId="77777777" w:rsidR="007300D4" w:rsidRPr="00B35502" w:rsidRDefault="007300D4" w:rsidP="007300D4">
      <w:pPr>
        <w:widowControl/>
        <w:snapToGrid w:val="0"/>
        <w:ind w:left="360" w:hanging="360"/>
        <w:jc w:val="center"/>
        <w:rPr>
          <w:rFonts w:ascii="Arial" w:hAnsi="Arial" w:cs="Arial"/>
          <w:b/>
          <w:snapToGrid/>
          <w:sz w:val="22"/>
          <w:szCs w:val="22"/>
        </w:rPr>
      </w:pPr>
      <w:r w:rsidRPr="00B35502">
        <w:rPr>
          <w:rFonts w:ascii="Arial" w:hAnsi="Arial" w:cs="Arial"/>
          <w:b/>
          <w:snapToGrid/>
          <w:sz w:val="22"/>
          <w:szCs w:val="22"/>
        </w:rPr>
        <w:t>Area 3 – Employment &amp;Training Program Design</w:t>
      </w:r>
    </w:p>
    <w:p w14:paraId="2B0D3AFF" w14:textId="77777777" w:rsidR="007300D4" w:rsidRPr="00B35502" w:rsidRDefault="007300D4" w:rsidP="007300D4">
      <w:pPr>
        <w:widowControl/>
        <w:snapToGrid w:val="0"/>
        <w:ind w:left="360" w:hanging="360"/>
        <w:rPr>
          <w:rFonts w:ascii="Arial" w:hAnsi="Arial" w:cs="Arial"/>
          <w:snapToGrid/>
          <w:sz w:val="22"/>
          <w:szCs w:val="22"/>
        </w:rPr>
      </w:pPr>
    </w:p>
    <w:p w14:paraId="359D0927" w14:textId="77777777" w:rsidR="007300D4" w:rsidRPr="00B35502" w:rsidRDefault="007300D4" w:rsidP="007300D4">
      <w:pPr>
        <w:widowControl/>
        <w:numPr>
          <w:ilvl w:val="0"/>
          <w:numId w:val="1"/>
        </w:numPr>
        <w:snapToGrid w:val="0"/>
        <w:contextualSpacing/>
        <w:rPr>
          <w:rFonts w:ascii="Arial" w:hAnsi="Arial" w:cs="Arial"/>
          <w:snapToGrid/>
          <w:sz w:val="22"/>
          <w:szCs w:val="22"/>
        </w:rPr>
      </w:pPr>
      <w:r w:rsidRPr="00B35502">
        <w:rPr>
          <w:rFonts w:ascii="Arial" w:hAnsi="Arial" w:cs="Arial"/>
          <w:snapToGrid/>
          <w:sz w:val="22"/>
          <w:szCs w:val="22"/>
        </w:rPr>
        <w:t>Based on the regional/local assessment of workforce development system services, describe how strategies will be created to pursue a more responsive alignment of employment and training services, based on career pathway thinking.</w:t>
      </w:r>
    </w:p>
    <w:p w14:paraId="6474DFB4" w14:textId="77777777" w:rsidR="007300D4" w:rsidRPr="00B35502" w:rsidRDefault="007300D4" w:rsidP="007300D4">
      <w:pPr>
        <w:widowControl/>
        <w:snapToGrid w:val="0"/>
        <w:ind w:left="360" w:hanging="360"/>
        <w:rPr>
          <w:rFonts w:ascii="Arial" w:hAnsi="Arial" w:cs="Arial"/>
          <w:snapToGrid/>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00D4" w:rsidRPr="00B35502" w14:paraId="62D0AD8D" w14:textId="77777777" w:rsidTr="007C56AB">
        <w:tc>
          <w:tcPr>
            <w:tcW w:w="8529" w:type="dxa"/>
            <w:tcMar>
              <w:top w:w="58" w:type="dxa"/>
              <w:left w:w="115" w:type="dxa"/>
              <w:bottom w:w="58" w:type="dxa"/>
              <w:right w:w="115" w:type="dxa"/>
            </w:tcMar>
            <w:vAlign w:val="bottom"/>
          </w:tcPr>
          <w:p w14:paraId="72B6E19E" w14:textId="77777777" w:rsidR="007300D4" w:rsidRDefault="007300D4" w:rsidP="004238A4">
            <w:pPr>
              <w:tabs>
                <w:tab w:val="left" w:pos="-1360"/>
                <w:tab w:val="left" w:pos="-900"/>
                <w:tab w:val="left" w:pos="-18"/>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hanging="18"/>
              <w:rPr>
                <w:rFonts w:ascii="Arial" w:hAnsi="Arial" w:cs="Arial"/>
                <w:snapToGrid/>
                <w:sz w:val="22"/>
                <w:szCs w:val="22"/>
              </w:rPr>
            </w:pPr>
            <w:r w:rsidRPr="00B35502">
              <w:rPr>
                <w:rFonts w:ascii="Arial" w:hAnsi="Arial" w:cs="Arial"/>
                <w:snapToGrid/>
                <w:sz w:val="22"/>
                <w:szCs w:val="22"/>
              </w:rPr>
              <w:t>The region has already put a lot of focus and energy in aligning employment and training services with our career pathway approach.  Progress to date includes:</w:t>
            </w:r>
          </w:p>
          <w:p w14:paraId="6CFA5372" w14:textId="77777777" w:rsidR="007300D4" w:rsidRPr="00B35502" w:rsidRDefault="007300D4" w:rsidP="004238A4">
            <w:pPr>
              <w:numPr>
                <w:ilvl w:val="0"/>
                <w:numId w:val="2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Building cross-agency partnerships; establishing shared mission and goals; defining roles and responsibilities; developing a work plan and Memorandum of Understanding for the partnership.</w:t>
            </w:r>
          </w:p>
          <w:p w14:paraId="5A602FBA" w14:textId="77777777" w:rsidR="007300D4" w:rsidRPr="00B35502" w:rsidRDefault="007300D4" w:rsidP="004238A4">
            <w:pPr>
              <w:numPr>
                <w:ilvl w:val="0"/>
                <w:numId w:val="2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Engaging employers; aligning with the skill needs of industry; developing career exploration and work-based learning opportunities.</w:t>
            </w:r>
          </w:p>
          <w:p w14:paraId="3713E164" w14:textId="70B35B6F" w:rsidR="007300D4" w:rsidRPr="00B35502" w:rsidRDefault="007300D4" w:rsidP="004238A4">
            <w:pPr>
              <w:numPr>
                <w:ilvl w:val="0"/>
                <w:numId w:val="2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Developing a customer-centered design in which basic skills instruction is concurrent with career and technical training; our colleges are developing stackable credits and credentials within their programs of study allowing multiple entry and exit points; colleges are working on better approaches to provide credit for prior learning; opportunities for career laddering are in place; career navigators are in place to provide career counseling services, case management, supportive services,</w:t>
            </w:r>
            <w:r w:rsidR="004238A4">
              <w:rPr>
                <w:rFonts w:ascii="Arial" w:hAnsi="Arial" w:cs="Arial"/>
                <w:snapToGrid/>
                <w:sz w:val="22"/>
                <w:szCs w:val="22"/>
              </w:rPr>
              <w:t xml:space="preserve"> and</w:t>
            </w:r>
            <w:r w:rsidRPr="00B35502">
              <w:rPr>
                <w:rFonts w:ascii="Arial" w:hAnsi="Arial" w:cs="Arial"/>
                <w:snapToGrid/>
                <w:sz w:val="22"/>
                <w:szCs w:val="22"/>
              </w:rPr>
              <w:t xml:space="preserve"> employment and retention services.</w:t>
            </w:r>
          </w:p>
          <w:p w14:paraId="10BA859C" w14:textId="77777777" w:rsidR="007300D4" w:rsidRPr="00B35502" w:rsidRDefault="007300D4" w:rsidP="004238A4">
            <w:pPr>
              <w:numPr>
                <w:ilvl w:val="0"/>
                <w:numId w:val="2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Funding streams have been aligned; training programs are for credit which enables the use of financial aid as well as utilizing WIOA Title I and IV funding.</w:t>
            </w:r>
          </w:p>
          <w:p w14:paraId="5EA461B3" w14:textId="4289C6F7" w:rsidR="007300D4" w:rsidRPr="00B35502" w:rsidRDefault="007300D4" w:rsidP="004238A4">
            <w:pPr>
              <w:numPr>
                <w:ilvl w:val="0"/>
                <w:numId w:val="2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We have begun work on aligning local programs and policies.  Examples </w:t>
            </w:r>
            <w:r w:rsidR="004238A4">
              <w:rPr>
                <w:rFonts w:ascii="Arial" w:hAnsi="Arial" w:cs="Arial"/>
                <w:snapToGrid/>
                <w:sz w:val="22"/>
                <w:szCs w:val="22"/>
              </w:rPr>
              <w:t>include</w:t>
            </w:r>
            <w:r w:rsidRPr="00B35502">
              <w:rPr>
                <w:rFonts w:ascii="Arial" w:hAnsi="Arial" w:cs="Arial"/>
                <w:snapToGrid/>
                <w:sz w:val="22"/>
                <w:szCs w:val="22"/>
              </w:rPr>
              <w:t xml:space="preserve"> aligning WIOA programs </w:t>
            </w:r>
            <w:r w:rsidR="004238A4">
              <w:rPr>
                <w:rFonts w:ascii="Arial" w:hAnsi="Arial" w:cs="Arial"/>
                <w:snapToGrid/>
                <w:sz w:val="22"/>
                <w:szCs w:val="22"/>
              </w:rPr>
              <w:t>with</w:t>
            </w:r>
            <w:r w:rsidRPr="00B35502">
              <w:rPr>
                <w:rFonts w:ascii="Arial" w:hAnsi="Arial" w:cs="Arial"/>
                <w:snapToGrid/>
                <w:sz w:val="22"/>
                <w:szCs w:val="22"/>
              </w:rPr>
              <w:t xml:space="preserve"> policies for such things as cross-agency referrals and information sharing.</w:t>
            </w:r>
          </w:p>
          <w:p w14:paraId="6344FA6C" w14:textId="77777777" w:rsidR="007300D4" w:rsidRPr="00B35502" w:rsidRDefault="007300D4" w:rsidP="007300D4">
            <w:pPr>
              <w:numPr>
                <w:ilvl w:val="0"/>
                <w:numId w:val="20"/>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lastRenderedPageBreak/>
              <w:t>We gather and track results as best we can to provide outcome information for our respective boards, however, with three data systems it is difficult.  System changes have been made, but measuring them is more antidotal at this point.</w:t>
            </w:r>
          </w:p>
          <w:p w14:paraId="6847FEBD"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ind w:left="720"/>
              <w:contextualSpacing/>
              <w:rPr>
                <w:rFonts w:ascii="Arial" w:hAnsi="Arial" w:cs="Arial"/>
                <w:snapToGrid/>
                <w:sz w:val="22"/>
                <w:szCs w:val="22"/>
              </w:rPr>
            </w:pPr>
          </w:p>
          <w:p w14:paraId="2D047C04" w14:textId="60F029ED" w:rsidR="007300D4" w:rsidRDefault="007300D4" w:rsidP="004238A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 xml:space="preserve">RWDA #5 will utilize the U.S. Department of Labor </w:t>
            </w:r>
            <w:r w:rsidRPr="00B35502">
              <w:rPr>
                <w:rFonts w:ascii="Arial" w:hAnsi="Arial" w:cs="Arial"/>
                <w:i/>
                <w:snapToGrid/>
                <w:sz w:val="22"/>
                <w:szCs w:val="22"/>
                <w:u w:val="single"/>
              </w:rPr>
              <w:t>Career Pathway Toolkit</w:t>
            </w:r>
            <w:r w:rsidRPr="00B35502">
              <w:rPr>
                <w:rFonts w:ascii="Arial" w:hAnsi="Arial" w:cs="Arial"/>
                <w:snapToGrid/>
                <w:sz w:val="22"/>
                <w:szCs w:val="22"/>
              </w:rPr>
              <w:t xml:space="preserve"> to continue to benchmark where we are at and to develop strategies for a more responsive alignment of employment and training services.  Current strategies identified in our </w:t>
            </w:r>
            <w:r w:rsidRPr="00905301">
              <w:rPr>
                <w:rFonts w:ascii="Arial" w:hAnsi="Arial" w:cs="Arial"/>
                <w:snapToGrid/>
                <w:sz w:val="22"/>
                <w:szCs w:val="22"/>
              </w:rPr>
              <w:t>regional assessment include:</w:t>
            </w:r>
          </w:p>
          <w:p w14:paraId="19497B7E" w14:textId="77777777" w:rsidR="007300D4" w:rsidRPr="00905301" w:rsidRDefault="007300D4" w:rsidP="004238A4">
            <w:pPr>
              <w:numPr>
                <w:ilvl w:val="0"/>
                <w:numId w:val="2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905301">
              <w:rPr>
                <w:rFonts w:ascii="Arial" w:hAnsi="Arial" w:cs="Arial"/>
                <w:snapToGrid/>
                <w:sz w:val="22"/>
                <w:szCs w:val="22"/>
              </w:rPr>
              <w:t>Expanding partnerships to include more input and alignment of services for individuals experiencing employment disparities, and increasing connections with local school districts.</w:t>
            </w:r>
          </w:p>
          <w:p w14:paraId="331341DA" w14:textId="77777777" w:rsidR="007300D4" w:rsidRPr="00905301" w:rsidRDefault="007300D4" w:rsidP="004238A4">
            <w:pPr>
              <w:numPr>
                <w:ilvl w:val="0"/>
                <w:numId w:val="2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905301">
              <w:rPr>
                <w:rFonts w:ascii="Arial" w:hAnsi="Arial" w:cs="Arial"/>
                <w:snapToGrid/>
                <w:sz w:val="22"/>
                <w:szCs w:val="22"/>
              </w:rPr>
              <w:t>Continue to increase employer engagement.</w:t>
            </w:r>
          </w:p>
          <w:p w14:paraId="04D22110" w14:textId="77777777" w:rsidR="007300D4" w:rsidRPr="00B35502" w:rsidRDefault="007300D4" w:rsidP="004238A4">
            <w:pPr>
              <w:numPr>
                <w:ilvl w:val="0"/>
                <w:numId w:val="2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rPr>
                <w:rFonts w:ascii="Arial" w:hAnsi="Arial" w:cs="Arial"/>
                <w:snapToGrid/>
                <w:sz w:val="22"/>
                <w:szCs w:val="22"/>
              </w:rPr>
            </w:pPr>
            <w:r w:rsidRPr="00B35502">
              <w:rPr>
                <w:rFonts w:ascii="Arial" w:hAnsi="Arial" w:cs="Arial"/>
                <w:snapToGrid/>
                <w:sz w:val="22"/>
                <w:szCs w:val="22"/>
              </w:rPr>
              <w:t>Complete asset map and gap analysis of career/workforce development services.</w:t>
            </w:r>
          </w:p>
          <w:p w14:paraId="0C4B26A0" w14:textId="77777777" w:rsidR="007300D4" w:rsidRPr="00B35502" w:rsidRDefault="007300D4" w:rsidP="007300D4">
            <w:pPr>
              <w:numPr>
                <w:ilvl w:val="0"/>
                <w:numId w:val="21"/>
              </w:num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contextualSpacing/>
              <w:rPr>
                <w:rFonts w:ascii="Arial" w:hAnsi="Arial" w:cs="Arial"/>
                <w:snapToGrid/>
                <w:sz w:val="22"/>
                <w:szCs w:val="22"/>
              </w:rPr>
            </w:pPr>
            <w:r w:rsidRPr="00B35502">
              <w:rPr>
                <w:rFonts w:ascii="Arial" w:hAnsi="Arial" w:cs="Arial"/>
                <w:snapToGrid/>
                <w:sz w:val="22"/>
                <w:szCs w:val="22"/>
              </w:rPr>
              <w:t>Development of better outreach strategies.</w:t>
            </w:r>
          </w:p>
          <w:p w14:paraId="3A158A5D"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p w14:paraId="6769DB23"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r w:rsidRPr="00B35502">
              <w:rPr>
                <w:rFonts w:ascii="Arial" w:hAnsi="Arial" w:cs="Arial"/>
                <w:snapToGrid/>
                <w:sz w:val="22"/>
                <w:szCs w:val="22"/>
              </w:rPr>
              <w:t>In addition, the region is willing to work in concert with MN DEED on Funding &amp; Resource Needs, Policy and System Alignment, and System Management at the state level which would significantly impact our ability to address these areas at a regional level.</w:t>
            </w:r>
          </w:p>
          <w:p w14:paraId="6308C73F" w14:textId="77777777" w:rsidR="007300D4" w:rsidRPr="00B35502" w:rsidRDefault="007300D4" w:rsidP="007C56AB">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rPr>
                <w:rFonts w:ascii="Arial" w:hAnsi="Arial" w:cs="Arial"/>
                <w:snapToGrid/>
                <w:sz w:val="22"/>
                <w:szCs w:val="22"/>
              </w:rPr>
            </w:pPr>
          </w:p>
        </w:tc>
      </w:tr>
    </w:tbl>
    <w:p w14:paraId="7A9EE91D" w14:textId="77777777" w:rsidR="007300D4" w:rsidRPr="00B35502" w:rsidRDefault="007300D4" w:rsidP="007300D4">
      <w:pPr>
        <w:widowControl/>
        <w:snapToGrid w:val="0"/>
        <w:ind w:left="360" w:hanging="360"/>
        <w:rPr>
          <w:rFonts w:ascii="Arial" w:hAnsi="Arial" w:cs="Arial"/>
          <w:snapToGrid/>
          <w:sz w:val="22"/>
          <w:szCs w:val="22"/>
        </w:rPr>
      </w:pPr>
    </w:p>
    <w:p w14:paraId="3D61F725" w14:textId="77777777" w:rsidR="007300D4" w:rsidRPr="00B35502" w:rsidRDefault="007300D4" w:rsidP="007300D4">
      <w:pPr>
        <w:widowControl/>
        <w:numPr>
          <w:ilvl w:val="0"/>
          <w:numId w:val="1"/>
        </w:numPr>
        <w:snapToGrid w:val="0"/>
        <w:contextualSpacing/>
        <w:rPr>
          <w:snapToGrid/>
          <w:szCs w:val="24"/>
        </w:rPr>
      </w:pPr>
      <w:r w:rsidRPr="00B35502">
        <w:rPr>
          <w:rFonts w:ascii="Arial" w:hAnsi="Arial" w:cs="Arial"/>
          <w:snapToGrid/>
          <w:sz w:val="22"/>
          <w:szCs w:val="22"/>
        </w:rPr>
        <w:t>Describe how the entities responsible for participating in this process will be selected, including their expected roles and responsibilities.</w:t>
      </w:r>
    </w:p>
    <w:p w14:paraId="725318C9" w14:textId="77777777" w:rsidR="007300D4" w:rsidRPr="00B35502" w:rsidRDefault="007300D4" w:rsidP="007300D4">
      <w:pPr>
        <w:widowControl/>
        <w:snapToGrid w:val="0"/>
        <w:ind w:left="360" w:hanging="360"/>
        <w:rPr>
          <w:rFonts w:ascii="Arial" w:hAnsi="Arial" w:cs="Arial"/>
          <w:snapToGrid/>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00D4" w:rsidRPr="00B35502" w14:paraId="6224B07D" w14:textId="77777777" w:rsidTr="007C56AB">
        <w:tc>
          <w:tcPr>
            <w:tcW w:w="8529" w:type="dxa"/>
            <w:tcMar>
              <w:top w:w="58" w:type="dxa"/>
              <w:left w:w="115" w:type="dxa"/>
              <w:bottom w:w="58" w:type="dxa"/>
              <w:right w:w="115" w:type="dxa"/>
            </w:tcMar>
            <w:vAlign w:val="bottom"/>
          </w:tcPr>
          <w:p w14:paraId="78EAC8C2" w14:textId="77777777" w:rsidR="007300D4" w:rsidRPr="00B35502" w:rsidRDefault="007300D4" w:rsidP="004238A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360" w:hanging="360"/>
              <w:rPr>
                <w:rFonts w:ascii="Arial" w:hAnsi="Arial" w:cs="Arial"/>
                <w:snapToGrid/>
                <w:sz w:val="22"/>
                <w:szCs w:val="22"/>
              </w:rPr>
            </w:pPr>
            <w:r w:rsidRPr="00B35502">
              <w:rPr>
                <w:rFonts w:ascii="Arial" w:hAnsi="Arial" w:cs="Arial"/>
                <w:snapToGrid/>
                <w:sz w:val="22"/>
                <w:szCs w:val="22"/>
              </w:rPr>
              <w:t>The entities responsible for participating in this process will be the stakeholders of our sector-based career pathway partnerships.  The stakeholders and their roles and responsibilities have been identified under Question 13.  These stakeholders are knowledgeable and have been dedicated and committed to implementing a career pathway approach.  As indicated earlier, our plan is to expand this partnership to increase employer and community engagement.  Recommendations of the stakeholders that require policy, program and system change of the workforce system will be brought to our respective local workforce development boards for final approval and implementation.</w:t>
            </w:r>
          </w:p>
        </w:tc>
      </w:tr>
    </w:tbl>
    <w:p w14:paraId="3493888C" w14:textId="77777777" w:rsidR="007300D4" w:rsidRPr="00B35502" w:rsidRDefault="007300D4" w:rsidP="007300D4">
      <w:pPr>
        <w:widowControl/>
        <w:snapToGrid w:val="0"/>
        <w:ind w:left="360" w:hanging="360"/>
        <w:rPr>
          <w:rFonts w:ascii="Arial" w:hAnsi="Arial" w:cs="Arial"/>
          <w:snapToGrid/>
          <w:sz w:val="22"/>
          <w:szCs w:val="22"/>
        </w:rPr>
      </w:pPr>
    </w:p>
    <w:p w14:paraId="1AEA343C" w14:textId="77777777" w:rsidR="007300D4" w:rsidRPr="00B35502" w:rsidRDefault="007300D4" w:rsidP="007300D4">
      <w:pPr>
        <w:widowControl/>
        <w:numPr>
          <w:ilvl w:val="0"/>
          <w:numId w:val="1"/>
        </w:numPr>
        <w:snapToGrid w:val="0"/>
        <w:contextualSpacing/>
        <w:rPr>
          <w:rFonts w:ascii="Arial" w:hAnsi="Arial" w:cs="Arial"/>
          <w:snapToGrid/>
          <w:sz w:val="22"/>
          <w:szCs w:val="22"/>
        </w:rPr>
      </w:pPr>
      <w:r w:rsidRPr="00B35502">
        <w:rPr>
          <w:rFonts w:ascii="Arial" w:hAnsi="Arial" w:cs="Arial"/>
          <w:snapToGrid/>
          <w:sz w:val="22"/>
          <w:szCs w:val="22"/>
        </w:rPr>
        <w:t>Describe how the outcomes will be determined in terms of employment and training services modeling career pathway thinking by the end of the two year plan.</w:t>
      </w:r>
    </w:p>
    <w:p w14:paraId="25E29F51" w14:textId="77777777" w:rsidR="007300D4" w:rsidRPr="00B35502" w:rsidRDefault="007300D4" w:rsidP="007300D4">
      <w:pPr>
        <w:widowControl/>
        <w:snapToGrid w:val="0"/>
        <w:ind w:left="360" w:hanging="360"/>
        <w:rPr>
          <w:rFonts w:ascii="Arial" w:hAnsi="Arial" w:cs="Arial"/>
          <w:strike/>
          <w:snapToGrid/>
          <w:sz w:val="22"/>
          <w:szCs w:val="22"/>
        </w:rPr>
      </w:pPr>
    </w:p>
    <w:tbl>
      <w:tblPr>
        <w:tblW w:w="8529" w:type="dxa"/>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529"/>
      </w:tblGrid>
      <w:tr w:rsidR="007300D4" w:rsidRPr="00B35502" w14:paraId="5305DC2F" w14:textId="77777777" w:rsidTr="007C56AB">
        <w:tc>
          <w:tcPr>
            <w:tcW w:w="8529" w:type="dxa"/>
            <w:tcMar>
              <w:top w:w="58" w:type="dxa"/>
              <w:left w:w="115" w:type="dxa"/>
              <w:bottom w:w="58" w:type="dxa"/>
              <w:right w:w="115" w:type="dxa"/>
            </w:tcMar>
            <w:vAlign w:val="bottom"/>
          </w:tcPr>
          <w:p w14:paraId="02069EC7" w14:textId="77777777" w:rsidR="007300D4" w:rsidRPr="00B35502" w:rsidRDefault="007300D4" w:rsidP="004238A4">
            <w:pPr>
              <w:tabs>
                <w:tab w:val="left" w:pos="-1360"/>
                <w:tab w:val="left" w:pos="-900"/>
                <w:tab w:val="left" w:pos="36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napToGrid w:val="0"/>
              <w:spacing w:after="120"/>
              <w:ind w:left="360" w:hanging="360"/>
              <w:rPr>
                <w:rFonts w:ascii="Arial" w:hAnsi="Arial" w:cs="Arial"/>
                <w:snapToGrid/>
                <w:sz w:val="22"/>
                <w:szCs w:val="22"/>
              </w:rPr>
            </w:pPr>
            <w:r w:rsidRPr="00B35502">
              <w:rPr>
                <w:rFonts w:ascii="Arial" w:hAnsi="Arial" w:cs="Arial"/>
                <w:snapToGrid/>
                <w:sz w:val="22"/>
                <w:szCs w:val="22"/>
              </w:rPr>
              <w:t>Once regional strategies have been identified and approved, an action plan will be developed that indicates the strategies, the steps to implement the strategies, the timeline and how we will measure progress, outcomes, and ultimately success.  As the conveners of the career pathway partnerships, the local workforce development boards and staff will be responsible for general oversight and that the partnership is making progress on their goals.</w:t>
            </w:r>
          </w:p>
        </w:tc>
      </w:tr>
    </w:tbl>
    <w:p w14:paraId="22DCD124" w14:textId="77777777" w:rsidR="007300D4" w:rsidRDefault="007300D4" w:rsidP="007300D4">
      <w:pPr>
        <w:widowControl/>
        <w:ind w:left="720" w:hanging="720"/>
        <w:rPr>
          <w:rFonts w:ascii="Arial" w:hAnsi="Arial" w:cs="Arial"/>
          <w:strike/>
          <w:sz w:val="22"/>
          <w:szCs w:val="22"/>
        </w:rPr>
      </w:pPr>
    </w:p>
    <w:p w14:paraId="46F139AE" w14:textId="77777777" w:rsidR="00201CC4" w:rsidRDefault="00201CC4">
      <w:pPr>
        <w:widowControl/>
        <w:spacing w:after="160" w:line="259" w:lineRule="auto"/>
        <w:sectPr w:rsidR="00201CC4">
          <w:headerReference w:type="default" r:id="rId16"/>
          <w:pgSz w:w="12240" w:h="15840"/>
          <w:pgMar w:top="1440" w:right="1440" w:bottom="1440" w:left="1440" w:header="720" w:footer="720" w:gutter="0"/>
          <w:cols w:space="720"/>
          <w:docGrid w:linePitch="360"/>
        </w:sectPr>
      </w:pPr>
    </w:p>
    <w:p w14:paraId="237721A2" w14:textId="5461CC8E" w:rsidR="0071414C" w:rsidRDefault="0071414C">
      <w:pPr>
        <w:widowControl/>
        <w:spacing w:after="160" w:line="259" w:lineRule="auto"/>
      </w:pPr>
    </w:p>
    <w:p w14:paraId="6DF799A2" w14:textId="026C4EFD" w:rsidR="002A43CE" w:rsidRPr="00C03A3C" w:rsidRDefault="00201CC4" w:rsidP="00460B5D">
      <w:pPr>
        <w:spacing w:after="200" w:line="276" w:lineRule="auto"/>
        <w:rPr>
          <w:b/>
        </w:rPr>
      </w:pPr>
      <w:r>
        <w:rPr>
          <w:b/>
        </w:rPr>
        <w:t>Attachment A</w:t>
      </w:r>
    </w:p>
    <w:p w14:paraId="254AF051" w14:textId="77777777" w:rsidR="00201CC4" w:rsidRPr="00CB4AB8" w:rsidRDefault="00201CC4" w:rsidP="00201CC4">
      <w:pPr>
        <w:pStyle w:val="Heading1"/>
        <w:rPr>
          <w:rFonts w:cs="Arial"/>
          <w:szCs w:val="28"/>
        </w:rPr>
      </w:pPr>
      <w:r w:rsidRPr="00CB4AB8">
        <w:rPr>
          <w:rFonts w:cs="Arial"/>
          <w:szCs w:val="28"/>
        </w:rPr>
        <w:t>REGIONAL OVERSIGHT COMMITTEE</w:t>
      </w:r>
    </w:p>
    <w:p w14:paraId="46F22001" w14:textId="77777777" w:rsidR="00201CC4" w:rsidRPr="00305411" w:rsidRDefault="00201CC4" w:rsidP="00201CC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p>
    <w:tbl>
      <w:tblPr>
        <w:tblW w:w="14022" w:type="dxa"/>
        <w:tblInd w:w="108" w:type="dxa"/>
        <w:tblBorders>
          <w:insideH w:val="single" w:sz="4" w:space="0" w:color="auto"/>
        </w:tblBorders>
        <w:tblLook w:val="01E0" w:firstRow="1" w:lastRow="1" w:firstColumn="1" w:lastColumn="1" w:noHBand="0" w:noVBand="0"/>
      </w:tblPr>
      <w:tblGrid>
        <w:gridCol w:w="5112"/>
        <w:gridCol w:w="8910"/>
      </w:tblGrid>
      <w:tr w:rsidR="00201CC4" w:rsidRPr="00305411" w14:paraId="238DCA0A" w14:textId="77777777" w:rsidTr="00201CC4">
        <w:trPr>
          <w:trHeight w:val="576"/>
        </w:trPr>
        <w:tc>
          <w:tcPr>
            <w:tcW w:w="5112" w:type="dxa"/>
            <w:tcBorders>
              <w:top w:val="nil"/>
              <w:bottom w:val="nil"/>
            </w:tcBorders>
            <w:vAlign w:val="center"/>
          </w:tcPr>
          <w:p w14:paraId="51C29244" w14:textId="77777777" w:rsidR="00201CC4" w:rsidRPr="00305411" w:rsidRDefault="00201CC4" w:rsidP="00201CC4">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sidRPr="00305411">
              <w:rPr>
                <w:rFonts w:ascii="Arial" w:hAnsi="Arial" w:cs="Arial"/>
                <w:b/>
                <w:sz w:val="22"/>
                <w:szCs w:val="22"/>
              </w:rPr>
              <w:t xml:space="preserve">Regional </w:t>
            </w:r>
            <w:r>
              <w:rPr>
                <w:rFonts w:ascii="Arial" w:hAnsi="Arial" w:cs="Arial"/>
                <w:b/>
                <w:sz w:val="22"/>
                <w:szCs w:val="22"/>
              </w:rPr>
              <w:t>Workforce Development Area</w:t>
            </w:r>
          </w:p>
        </w:tc>
        <w:tc>
          <w:tcPr>
            <w:tcW w:w="8910" w:type="dxa"/>
            <w:tcBorders>
              <w:top w:val="nil"/>
              <w:bottom w:val="single" w:sz="4" w:space="0" w:color="auto"/>
            </w:tcBorders>
            <w:vAlign w:val="bottom"/>
          </w:tcPr>
          <w:p w14:paraId="3072149E" w14:textId="77777777" w:rsidR="00201CC4" w:rsidRPr="00305411" w:rsidRDefault="00201CC4" w:rsidP="00201CC4">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Regional Workforce Development Area #5                         Updated March 2018</w:t>
            </w:r>
          </w:p>
        </w:tc>
      </w:tr>
      <w:tr w:rsidR="00201CC4" w:rsidRPr="00FC104A" w14:paraId="793BD88B" w14:textId="77777777" w:rsidTr="00201CC4">
        <w:trPr>
          <w:trHeight w:val="576"/>
        </w:trPr>
        <w:tc>
          <w:tcPr>
            <w:tcW w:w="5112" w:type="dxa"/>
            <w:tcBorders>
              <w:top w:val="nil"/>
            </w:tcBorders>
            <w:vAlign w:val="center"/>
          </w:tcPr>
          <w:p w14:paraId="118CB6E8" w14:textId="77777777" w:rsidR="00201CC4" w:rsidRPr="003202D1" w:rsidRDefault="00201CC4" w:rsidP="00201CC4">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b/>
                <w:sz w:val="22"/>
                <w:szCs w:val="22"/>
              </w:rPr>
            </w:pPr>
            <w:r>
              <w:rPr>
                <w:rFonts w:ascii="Arial" w:hAnsi="Arial" w:cs="Arial"/>
                <w:b/>
                <w:sz w:val="22"/>
                <w:szCs w:val="22"/>
              </w:rPr>
              <w:t xml:space="preserve">Local </w:t>
            </w:r>
            <w:r w:rsidRPr="003202D1">
              <w:rPr>
                <w:rFonts w:ascii="Arial" w:hAnsi="Arial" w:cs="Arial"/>
                <w:b/>
                <w:sz w:val="22"/>
                <w:szCs w:val="22"/>
              </w:rPr>
              <w:t>Workforce</w:t>
            </w:r>
            <w:r>
              <w:rPr>
                <w:rFonts w:ascii="Arial" w:hAnsi="Arial" w:cs="Arial"/>
                <w:b/>
                <w:sz w:val="22"/>
                <w:szCs w:val="22"/>
                <w:u w:val="words"/>
              </w:rPr>
              <w:t xml:space="preserve"> </w:t>
            </w:r>
            <w:r w:rsidRPr="003202D1">
              <w:rPr>
                <w:rFonts w:ascii="Arial" w:hAnsi="Arial" w:cs="Arial"/>
                <w:b/>
                <w:sz w:val="22"/>
                <w:szCs w:val="22"/>
              </w:rPr>
              <w:t>Development</w:t>
            </w:r>
            <w:r>
              <w:rPr>
                <w:rFonts w:ascii="Arial" w:hAnsi="Arial" w:cs="Arial"/>
                <w:b/>
                <w:sz w:val="22"/>
                <w:szCs w:val="22"/>
                <w:u w:val="words"/>
              </w:rPr>
              <w:t xml:space="preserve"> </w:t>
            </w:r>
            <w:r>
              <w:rPr>
                <w:rFonts w:ascii="Arial" w:hAnsi="Arial" w:cs="Arial"/>
                <w:b/>
                <w:sz w:val="22"/>
                <w:szCs w:val="22"/>
              </w:rPr>
              <w:t>Area</w:t>
            </w:r>
          </w:p>
        </w:tc>
        <w:tc>
          <w:tcPr>
            <w:tcW w:w="8910" w:type="dxa"/>
            <w:tcBorders>
              <w:top w:val="single" w:sz="4" w:space="0" w:color="auto"/>
              <w:bottom w:val="single" w:sz="4" w:space="0" w:color="auto"/>
            </w:tcBorders>
            <w:vAlign w:val="bottom"/>
          </w:tcPr>
          <w:p w14:paraId="5E518A84" w14:textId="77777777" w:rsidR="00201CC4" w:rsidRPr="00FC104A" w:rsidRDefault="00201CC4" w:rsidP="00201CC4">
            <w:pPr>
              <w:tabs>
                <w:tab w:val="left" w:pos="-1360"/>
                <w:tab w:val="left" w:pos="-90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ind w:left="360"/>
              <w:rPr>
                <w:rFonts w:ascii="Arial" w:hAnsi="Arial" w:cs="Arial"/>
                <w:sz w:val="22"/>
                <w:szCs w:val="22"/>
              </w:rPr>
            </w:pPr>
            <w:r>
              <w:rPr>
                <w:rFonts w:ascii="Arial" w:hAnsi="Arial" w:cs="Arial"/>
                <w:sz w:val="22"/>
                <w:szCs w:val="22"/>
              </w:rPr>
              <w:t>South Central Workforce Development Area #7</w:t>
            </w:r>
          </w:p>
        </w:tc>
      </w:tr>
    </w:tbl>
    <w:p w14:paraId="07EF5099" w14:textId="77777777" w:rsidR="00201CC4" w:rsidRDefault="00201CC4" w:rsidP="00201CC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sz w:val="20"/>
        </w:rPr>
      </w:pPr>
    </w:p>
    <w:tbl>
      <w:tblPr>
        <w:tblW w:w="140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5"/>
        <w:gridCol w:w="8482"/>
      </w:tblGrid>
      <w:tr w:rsidR="00201CC4" w:rsidRPr="00D97E9E" w14:paraId="27154789" w14:textId="77777777" w:rsidTr="00201CC4">
        <w:trPr>
          <w:trHeight w:val="278"/>
        </w:trPr>
        <w:tc>
          <w:tcPr>
            <w:tcW w:w="5535" w:type="dxa"/>
            <w:vAlign w:val="center"/>
          </w:tcPr>
          <w:p w14:paraId="02F3BA0E" w14:textId="77777777" w:rsidR="00201CC4" w:rsidRPr="00D97E9E" w:rsidRDefault="00201CC4" w:rsidP="00201CC4">
            <w:pPr>
              <w:tabs>
                <w:tab w:val="center" w:pos="4680"/>
                <w:tab w:val="left" w:pos="5040"/>
                <w:tab w:val="left" w:pos="5760"/>
                <w:tab w:val="left" w:pos="6480"/>
                <w:tab w:val="left" w:pos="7200"/>
                <w:tab w:val="left" w:pos="7920"/>
                <w:tab w:val="left" w:pos="8640"/>
                <w:tab w:val="left" w:pos="9360"/>
              </w:tabs>
              <w:jc w:val="center"/>
              <w:outlineLvl w:val="0"/>
              <w:rPr>
                <w:rFonts w:ascii="Arial" w:hAnsi="Arial" w:cs="Arial"/>
                <w:b/>
                <w:sz w:val="20"/>
              </w:rPr>
            </w:pPr>
            <w:r w:rsidRPr="00D97E9E">
              <w:rPr>
                <w:rFonts w:ascii="Arial" w:hAnsi="Arial" w:cs="Arial"/>
                <w:b/>
                <w:sz w:val="20"/>
              </w:rPr>
              <w:t>MEMBER</w:t>
            </w:r>
          </w:p>
        </w:tc>
        <w:tc>
          <w:tcPr>
            <w:tcW w:w="8482" w:type="dxa"/>
            <w:vAlign w:val="center"/>
          </w:tcPr>
          <w:p w14:paraId="5B354E9A" w14:textId="77777777" w:rsidR="00201CC4" w:rsidRPr="00D97E9E" w:rsidRDefault="00201CC4" w:rsidP="00201CC4">
            <w:pPr>
              <w:jc w:val="center"/>
              <w:rPr>
                <w:rFonts w:ascii="Arial" w:hAnsi="Arial" w:cs="Arial"/>
                <w:b/>
                <w:sz w:val="20"/>
              </w:rPr>
            </w:pPr>
            <w:r w:rsidRPr="00D97E9E">
              <w:rPr>
                <w:rFonts w:ascii="Arial" w:hAnsi="Arial" w:cs="Arial"/>
                <w:b/>
                <w:sz w:val="20"/>
              </w:rPr>
              <w:t>ORGANZIATION</w:t>
            </w:r>
          </w:p>
        </w:tc>
      </w:tr>
      <w:tr w:rsidR="00201CC4" w:rsidRPr="00D97E9E" w14:paraId="38D97D79" w14:textId="77777777" w:rsidTr="00201CC4">
        <w:trPr>
          <w:trHeight w:val="600"/>
        </w:trPr>
        <w:tc>
          <w:tcPr>
            <w:tcW w:w="5535" w:type="dxa"/>
            <w:tcBorders>
              <w:bottom w:val="single" w:sz="4" w:space="0" w:color="auto"/>
            </w:tcBorders>
          </w:tcPr>
          <w:p w14:paraId="7666183A" w14:textId="77777777" w:rsidR="00201CC4" w:rsidRPr="006C7642"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45BC5185" w14:textId="77777777" w:rsidR="00201CC4" w:rsidRPr="006C7642"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r w:rsidRPr="006C7642">
              <w:rPr>
                <w:rFonts w:ascii="Arial" w:hAnsi="Arial" w:cs="Arial"/>
                <w:b/>
                <w:sz w:val="22"/>
                <w:szCs w:val="22"/>
              </w:rPr>
              <w:t>Deborah Barnes</w:t>
            </w:r>
          </w:p>
        </w:tc>
        <w:tc>
          <w:tcPr>
            <w:tcW w:w="8482" w:type="dxa"/>
            <w:tcBorders>
              <w:bottom w:val="single" w:sz="4" w:space="0" w:color="auto"/>
            </w:tcBorders>
          </w:tcPr>
          <w:p w14:paraId="64903D3F" w14:textId="77777777" w:rsidR="00201CC4" w:rsidRPr="006C7642"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0C8A833D" w14:textId="77777777" w:rsidR="00201CC4" w:rsidRPr="006C7642"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6C7642">
              <w:rPr>
                <w:rFonts w:ascii="Arial" w:hAnsi="Arial" w:cs="Arial"/>
                <w:sz w:val="22"/>
                <w:szCs w:val="22"/>
              </w:rPr>
              <w:t>Lakeview Health Services/Oak Terrace</w:t>
            </w:r>
          </w:p>
        </w:tc>
      </w:tr>
      <w:tr w:rsidR="00201CC4" w:rsidRPr="00D97E9E" w14:paraId="40C8D562" w14:textId="77777777" w:rsidTr="00201CC4">
        <w:trPr>
          <w:trHeight w:val="600"/>
        </w:trPr>
        <w:tc>
          <w:tcPr>
            <w:tcW w:w="5535" w:type="dxa"/>
            <w:tcBorders>
              <w:bottom w:val="single" w:sz="4" w:space="0" w:color="auto"/>
            </w:tcBorders>
          </w:tcPr>
          <w:p w14:paraId="0AAF5B49" w14:textId="77777777" w:rsidR="00201CC4" w:rsidRPr="006C7642"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p>
          <w:p w14:paraId="044DA836" w14:textId="77777777" w:rsidR="00201CC4" w:rsidRPr="006C7642"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r>
              <w:rPr>
                <w:rFonts w:ascii="Arial" w:hAnsi="Arial" w:cs="Arial"/>
                <w:b/>
                <w:sz w:val="22"/>
                <w:szCs w:val="22"/>
              </w:rPr>
              <w:t>Grant Moody</w:t>
            </w:r>
          </w:p>
        </w:tc>
        <w:tc>
          <w:tcPr>
            <w:tcW w:w="8482" w:type="dxa"/>
            <w:tcBorders>
              <w:bottom w:val="single" w:sz="4" w:space="0" w:color="auto"/>
            </w:tcBorders>
          </w:tcPr>
          <w:p w14:paraId="323AC4EF" w14:textId="77777777" w:rsidR="00201CC4"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13A1C9D6" w14:textId="77777777" w:rsidR="00201CC4" w:rsidRPr="006C7642"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Express Employment Professionals</w:t>
            </w:r>
          </w:p>
        </w:tc>
      </w:tr>
      <w:tr w:rsidR="00201CC4" w:rsidRPr="00D97E9E" w14:paraId="75E20FB0" w14:textId="77777777" w:rsidTr="00201CC4">
        <w:trPr>
          <w:trHeight w:val="600"/>
        </w:trPr>
        <w:tc>
          <w:tcPr>
            <w:tcW w:w="5535" w:type="dxa"/>
            <w:tcBorders>
              <w:bottom w:val="single" w:sz="4" w:space="0" w:color="auto"/>
            </w:tcBorders>
          </w:tcPr>
          <w:p w14:paraId="73AEE4BE" w14:textId="77777777" w:rsidR="00201CC4" w:rsidRPr="006C7642"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p>
          <w:p w14:paraId="178A4C8E" w14:textId="77777777" w:rsidR="00201CC4" w:rsidRPr="006C7642"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r w:rsidRPr="006C7642">
              <w:rPr>
                <w:rFonts w:ascii="Arial" w:hAnsi="Arial" w:cs="Arial"/>
                <w:b/>
                <w:sz w:val="22"/>
                <w:szCs w:val="22"/>
              </w:rPr>
              <w:t>Commissioner John Roper</w:t>
            </w:r>
          </w:p>
        </w:tc>
        <w:tc>
          <w:tcPr>
            <w:tcW w:w="8482" w:type="dxa"/>
            <w:tcBorders>
              <w:bottom w:val="single" w:sz="4" w:space="0" w:color="auto"/>
            </w:tcBorders>
          </w:tcPr>
          <w:p w14:paraId="2FA79D0F" w14:textId="77777777" w:rsidR="00201CC4" w:rsidRPr="006C7642"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4C410823" w14:textId="77777777" w:rsidR="00201CC4" w:rsidRPr="006C7642"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sidRPr="006C7642">
              <w:rPr>
                <w:rFonts w:ascii="Arial" w:hAnsi="Arial" w:cs="Arial"/>
                <w:sz w:val="22"/>
                <w:szCs w:val="22"/>
              </w:rPr>
              <w:t>Faribault County Board of Commissioners</w:t>
            </w:r>
          </w:p>
        </w:tc>
      </w:tr>
      <w:tr w:rsidR="00201CC4" w:rsidRPr="00D97E9E" w14:paraId="757CD566" w14:textId="77777777" w:rsidTr="00201CC4">
        <w:trPr>
          <w:trHeight w:val="600"/>
        </w:trPr>
        <w:tc>
          <w:tcPr>
            <w:tcW w:w="5535" w:type="dxa"/>
            <w:tcBorders>
              <w:bottom w:val="single" w:sz="4" w:space="0" w:color="auto"/>
            </w:tcBorders>
          </w:tcPr>
          <w:p w14:paraId="7C80BF21" w14:textId="77777777" w:rsidR="00201CC4"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p>
          <w:p w14:paraId="72316047" w14:textId="77777777" w:rsidR="00201CC4" w:rsidRPr="006C7642"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r>
              <w:rPr>
                <w:rFonts w:ascii="Arial" w:hAnsi="Arial" w:cs="Arial"/>
                <w:b/>
                <w:sz w:val="22"/>
                <w:szCs w:val="22"/>
              </w:rPr>
              <w:t>Commissioner Tom Mahoney</w:t>
            </w:r>
          </w:p>
        </w:tc>
        <w:tc>
          <w:tcPr>
            <w:tcW w:w="8482" w:type="dxa"/>
            <w:tcBorders>
              <w:bottom w:val="single" w:sz="4" w:space="0" w:color="auto"/>
            </w:tcBorders>
          </w:tcPr>
          <w:p w14:paraId="6B477768" w14:textId="77777777" w:rsidR="00201CC4"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2FBCB51D" w14:textId="77777777" w:rsidR="00201CC4" w:rsidRPr="006C7642"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Martin County Board of Commissioners</w:t>
            </w:r>
          </w:p>
        </w:tc>
      </w:tr>
      <w:tr w:rsidR="00201CC4" w:rsidRPr="00D97E9E" w14:paraId="16D99A74" w14:textId="77777777" w:rsidTr="00201CC4">
        <w:trPr>
          <w:trHeight w:val="600"/>
        </w:trPr>
        <w:tc>
          <w:tcPr>
            <w:tcW w:w="5535" w:type="dxa"/>
            <w:tcBorders>
              <w:bottom w:val="single" w:sz="4" w:space="0" w:color="auto"/>
            </w:tcBorders>
          </w:tcPr>
          <w:p w14:paraId="5113AF47" w14:textId="77777777" w:rsidR="00201CC4" w:rsidRPr="000E26E6"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p>
          <w:p w14:paraId="7B380F21" w14:textId="77777777" w:rsidR="00201CC4" w:rsidRPr="000E26E6"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r w:rsidRPr="000E26E6">
              <w:rPr>
                <w:rFonts w:ascii="Arial" w:hAnsi="Arial" w:cs="Arial"/>
                <w:b/>
                <w:sz w:val="22"/>
                <w:szCs w:val="22"/>
              </w:rPr>
              <w:t>John Roiger</w:t>
            </w:r>
          </w:p>
        </w:tc>
        <w:tc>
          <w:tcPr>
            <w:tcW w:w="8482" w:type="dxa"/>
            <w:tcBorders>
              <w:bottom w:val="single" w:sz="4" w:space="0" w:color="auto"/>
            </w:tcBorders>
          </w:tcPr>
          <w:p w14:paraId="30A96B1C" w14:textId="77777777" w:rsidR="00201CC4"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6E7EF067" w14:textId="77777777" w:rsidR="00201CC4" w:rsidRPr="00D97E9E"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Lac qui Parle County Co-op Oil</w:t>
            </w:r>
          </w:p>
        </w:tc>
      </w:tr>
      <w:tr w:rsidR="00201CC4" w:rsidRPr="00D97E9E" w14:paraId="3CD40545" w14:textId="77777777" w:rsidTr="00201CC4">
        <w:trPr>
          <w:trHeight w:val="600"/>
        </w:trPr>
        <w:tc>
          <w:tcPr>
            <w:tcW w:w="5535" w:type="dxa"/>
            <w:tcBorders>
              <w:bottom w:val="single" w:sz="4" w:space="0" w:color="auto"/>
            </w:tcBorders>
          </w:tcPr>
          <w:p w14:paraId="35071182" w14:textId="77777777" w:rsidR="00201CC4" w:rsidRPr="000E26E6"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p>
          <w:p w14:paraId="6B3778FF" w14:textId="77777777" w:rsidR="00201CC4" w:rsidRPr="000E26E6"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r>
              <w:rPr>
                <w:rFonts w:ascii="Arial" w:hAnsi="Arial" w:cs="Arial"/>
                <w:b/>
                <w:sz w:val="22"/>
                <w:szCs w:val="22"/>
              </w:rPr>
              <w:t>Len Bakken</w:t>
            </w:r>
          </w:p>
        </w:tc>
        <w:tc>
          <w:tcPr>
            <w:tcW w:w="8482" w:type="dxa"/>
            <w:tcBorders>
              <w:bottom w:val="single" w:sz="4" w:space="0" w:color="auto"/>
            </w:tcBorders>
          </w:tcPr>
          <w:p w14:paraId="4A29C77F" w14:textId="77777777" w:rsidR="00201CC4"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3FD72C87" w14:textId="77777777" w:rsidR="00201CC4" w:rsidRPr="00D97E9E"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JBS</w:t>
            </w:r>
          </w:p>
        </w:tc>
      </w:tr>
      <w:tr w:rsidR="00201CC4" w:rsidRPr="00D97E9E" w14:paraId="6FC70BBB" w14:textId="77777777" w:rsidTr="00201CC4">
        <w:trPr>
          <w:trHeight w:val="600"/>
        </w:trPr>
        <w:tc>
          <w:tcPr>
            <w:tcW w:w="5535" w:type="dxa"/>
          </w:tcPr>
          <w:p w14:paraId="2CDAF3D2" w14:textId="77777777" w:rsidR="00201CC4" w:rsidRPr="000E26E6"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p>
          <w:p w14:paraId="66C88B44" w14:textId="77777777" w:rsidR="00201CC4" w:rsidRPr="000E26E6"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r w:rsidRPr="000E26E6">
              <w:rPr>
                <w:rFonts w:ascii="Arial" w:hAnsi="Arial" w:cs="Arial"/>
                <w:b/>
                <w:sz w:val="22"/>
                <w:szCs w:val="22"/>
              </w:rPr>
              <w:t>Commissioner Ron Antony</w:t>
            </w:r>
          </w:p>
        </w:tc>
        <w:tc>
          <w:tcPr>
            <w:tcW w:w="8482" w:type="dxa"/>
          </w:tcPr>
          <w:p w14:paraId="36939096" w14:textId="77777777" w:rsidR="00201CC4"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561E9F03" w14:textId="77777777" w:rsidR="00201CC4" w:rsidRPr="00D97E9E"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Yellow Medicine County Board of Commissioners</w:t>
            </w:r>
          </w:p>
        </w:tc>
      </w:tr>
      <w:tr w:rsidR="00201CC4" w:rsidRPr="00D97E9E" w14:paraId="7A5C39B9" w14:textId="77777777" w:rsidTr="00201CC4">
        <w:trPr>
          <w:trHeight w:val="600"/>
        </w:trPr>
        <w:tc>
          <w:tcPr>
            <w:tcW w:w="5535" w:type="dxa"/>
          </w:tcPr>
          <w:p w14:paraId="4219F660" w14:textId="77777777" w:rsidR="00201CC4" w:rsidRPr="000E26E6"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p>
          <w:p w14:paraId="790D9B03" w14:textId="77777777" w:rsidR="00201CC4" w:rsidRPr="000E26E6"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b/>
                <w:sz w:val="22"/>
                <w:szCs w:val="22"/>
              </w:rPr>
            </w:pPr>
            <w:r w:rsidRPr="000E26E6">
              <w:rPr>
                <w:rFonts w:ascii="Arial" w:hAnsi="Arial" w:cs="Arial"/>
                <w:b/>
                <w:sz w:val="22"/>
                <w:szCs w:val="22"/>
              </w:rPr>
              <w:t>Commissioner Joe Fox</w:t>
            </w:r>
          </w:p>
        </w:tc>
        <w:tc>
          <w:tcPr>
            <w:tcW w:w="8482" w:type="dxa"/>
          </w:tcPr>
          <w:p w14:paraId="1A00AFA3" w14:textId="77777777" w:rsidR="00201CC4"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p w14:paraId="275EC946" w14:textId="77777777" w:rsidR="00201CC4" w:rsidRPr="00D97E9E"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r>
              <w:rPr>
                <w:rFonts w:ascii="Arial" w:hAnsi="Arial" w:cs="Arial"/>
                <w:sz w:val="22"/>
                <w:szCs w:val="22"/>
              </w:rPr>
              <w:t>Swift County Board of Commissioners</w:t>
            </w:r>
          </w:p>
        </w:tc>
      </w:tr>
      <w:tr w:rsidR="00201CC4" w:rsidRPr="00D97E9E" w14:paraId="3A866358" w14:textId="77777777" w:rsidTr="00201CC4">
        <w:trPr>
          <w:trHeight w:val="600"/>
        </w:trPr>
        <w:tc>
          <w:tcPr>
            <w:tcW w:w="5535" w:type="dxa"/>
            <w:tcBorders>
              <w:bottom w:val="single" w:sz="4" w:space="0" w:color="auto"/>
            </w:tcBorders>
          </w:tcPr>
          <w:p w14:paraId="3F1F705C" w14:textId="77777777" w:rsidR="00201CC4" w:rsidRPr="00D97E9E"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b/>
                <w:sz w:val="20"/>
              </w:rPr>
            </w:pPr>
          </w:p>
        </w:tc>
        <w:tc>
          <w:tcPr>
            <w:tcW w:w="8482" w:type="dxa"/>
            <w:tcBorders>
              <w:bottom w:val="single" w:sz="4" w:space="0" w:color="auto"/>
            </w:tcBorders>
          </w:tcPr>
          <w:p w14:paraId="34264088" w14:textId="77777777" w:rsidR="00201CC4" w:rsidRPr="00D97E9E" w:rsidRDefault="00201CC4" w:rsidP="00201CC4">
            <w:pPr>
              <w:tabs>
                <w:tab w:val="center" w:pos="4680"/>
                <w:tab w:val="left" w:pos="5040"/>
                <w:tab w:val="left" w:pos="5760"/>
                <w:tab w:val="left" w:pos="6480"/>
                <w:tab w:val="left" w:pos="7200"/>
                <w:tab w:val="left" w:pos="7920"/>
                <w:tab w:val="left" w:pos="8640"/>
                <w:tab w:val="left" w:pos="9360"/>
              </w:tabs>
              <w:rPr>
                <w:rFonts w:ascii="Arial" w:hAnsi="Arial" w:cs="Arial"/>
                <w:sz w:val="22"/>
                <w:szCs w:val="22"/>
              </w:rPr>
            </w:pPr>
          </w:p>
        </w:tc>
      </w:tr>
    </w:tbl>
    <w:p w14:paraId="509DFAD0" w14:textId="77777777" w:rsidR="00201CC4" w:rsidRDefault="00201CC4" w:rsidP="00201CC4">
      <w:pPr>
        <w:widowControl/>
        <w:rPr>
          <w:rFonts w:ascii="Arial" w:hAnsi="Arial" w:cs="Arial"/>
          <w:sz w:val="22"/>
          <w:szCs w:val="22"/>
        </w:rPr>
      </w:pPr>
    </w:p>
    <w:p w14:paraId="0748FA18" w14:textId="77777777" w:rsidR="00201CC4" w:rsidRDefault="00201CC4" w:rsidP="00201CC4">
      <w:pPr>
        <w:widowControl/>
        <w:rPr>
          <w:rFonts w:ascii="Arial" w:hAnsi="Arial" w:cs="Arial"/>
          <w:sz w:val="22"/>
          <w:szCs w:val="22"/>
        </w:rPr>
        <w:sectPr w:rsidR="00201CC4" w:rsidSect="00460B5D">
          <w:headerReference w:type="even" r:id="rId17"/>
          <w:headerReference w:type="default" r:id="rId18"/>
          <w:footerReference w:type="even" r:id="rId19"/>
          <w:footerReference w:type="default" r:id="rId20"/>
          <w:headerReference w:type="first" r:id="rId21"/>
          <w:endnotePr>
            <w:numFmt w:val="decimal"/>
          </w:endnotePr>
          <w:pgSz w:w="15840" w:h="12240" w:orient="landscape" w:code="1"/>
          <w:pgMar w:top="864" w:right="864" w:bottom="864" w:left="864" w:header="720" w:footer="720" w:gutter="0"/>
          <w:cols w:space="720"/>
          <w:noEndnote/>
          <w:docGrid w:linePitch="326"/>
        </w:sectPr>
      </w:pPr>
    </w:p>
    <w:p w14:paraId="57ABE137" w14:textId="5AC5D89E" w:rsidR="00201CC4" w:rsidRPr="00FC104A" w:rsidRDefault="00201CC4" w:rsidP="00201CC4">
      <w:pPr>
        <w:widowControl/>
        <w:rPr>
          <w:rFonts w:ascii="Arial" w:hAnsi="Arial" w:cs="Arial"/>
          <w:sz w:val="22"/>
          <w:szCs w:val="22"/>
        </w:rPr>
        <w:sectPr w:rsidR="00201CC4" w:rsidRPr="00FC104A" w:rsidSect="00201CC4">
          <w:endnotePr>
            <w:numFmt w:val="decimal"/>
          </w:endnotePr>
          <w:pgSz w:w="12240" w:h="15840" w:code="1"/>
          <w:pgMar w:top="864" w:right="864" w:bottom="864" w:left="864" w:header="720" w:footer="720" w:gutter="0"/>
          <w:cols w:space="720"/>
          <w:noEndnote/>
          <w:docGrid w:linePitch="326"/>
        </w:sectPr>
      </w:pPr>
      <w:r>
        <w:rPr>
          <w:b/>
          <w:noProof/>
          <w:snapToGrid/>
        </w:rPr>
        <w:lastRenderedPageBreak/>
        <w:drawing>
          <wp:inline distT="0" distB="0" distL="0" distR="0" wp14:anchorId="731413C4" wp14:editId="64473565">
            <wp:extent cx="6126480" cy="792861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p_southwest_2017_tcm1045-133262_Page_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5BEDB628" w14:textId="08E67BE5" w:rsidR="00201CC4" w:rsidRDefault="00201CC4" w:rsidP="00201CC4">
      <w:pPr>
        <w:tabs>
          <w:tab w:val="left" w:pos="-1180"/>
          <w:tab w:val="left" w:pos="-720"/>
          <w:tab w:val="left" w:pos="0"/>
          <w:tab w:val="left" w:pos="720"/>
          <w:tab w:val="left" w:pos="1350"/>
          <w:tab w:val="left" w:pos="261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rPr>
      </w:pPr>
    </w:p>
    <w:p w14:paraId="0D2BC102" w14:textId="629821C5" w:rsidR="00201CC4" w:rsidRDefault="00201CC4" w:rsidP="00201CC4">
      <w:pPr>
        <w:rPr>
          <w:rFonts w:ascii="Arial" w:hAnsi="Arial" w:cs="Arial"/>
          <w:sz w:val="22"/>
          <w:szCs w:val="22"/>
        </w:rPr>
      </w:pPr>
    </w:p>
    <w:p w14:paraId="01547DAE" w14:textId="29105B8D" w:rsidR="00201CC4" w:rsidRDefault="00201CC4" w:rsidP="00201CC4">
      <w:pPr>
        <w:tabs>
          <w:tab w:val="left" w:pos="1860"/>
        </w:tabs>
        <w:rPr>
          <w:rFonts w:ascii="Arial" w:hAnsi="Arial" w:cs="Arial"/>
          <w:sz w:val="22"/>
          <w:szCs w:val="22"/>
        </w:rPr>
      </w:pPr>
      <w:r>
        <w:rPr>
          <w:rFonts w:ascii="Arial" w:hAnsi="Arial" w:cs="Arial"/>
          <w:sz w:val="22"/>
          <w:szCs w:val="22"/>
        </w:rPr>
        <w:tab/>
      </w:r>
    </w:p>
    <w:p w14:paraId="650189FC" w14:textId="36A8641E" w:rsidR="00201CC4" w:rsidRPr="00201CC4" w:rsidRDefault="00201CC4" w:rsidP="00201CC4">
      <w:pPr>
        <w:tabs>
          <w:tab w:val="left" w:pos="1860"/>
        </w:tabs>
        <w:rPr>
          <w:rFonts w:ascii="Arial" w:hAnsi="Arial" w:cs="Arial"/>
          <w:sz w:val="22"/>
          <w:szCs w:val="22"/>
        </w:rPr>
        <w:sectPr w:rsidR="00201CC4" w:rsidRPr="00201CC4" w:rsidSect="00201CC4">
          <w:headerReference w:type="default" r:id="rId23"/>
          <w:endnotePr>
            <w:numFmt w:val="decimal"/>
          </w:endnotePr>
          <w:pgSz w:w="12240" w:h="15840" w:code="1"/>
          <w:pgMar w:top="864" w:right="864" w:bottom="864" w:left="864" w:header="720" w:footer="720" w:gutter="0"/>
          <w:cols w:space="720"/>
          <w:noEndnote/>
          <w:docGrid w:linePitch="326"/>
        </w:sectPr>
      </w:pPr>
      <w:r>
        <w:rPr>
          <w:rFonts w:ascii="Arial" w:hAnsi="Arial" w:cs="Arial"/>
          <w:sz w:val="22"/>
          <w:szCs w:val="22"/>
        </w:rPr>
        <w:tab/>
      </w:r>
      <w:r>
        <w:rPr>
          <w:b/>
          <w:noProof/>
          <w:snapToGrid/>
        </w:rPr>
        <w:drawing>
          <wp:inline distT="0" distB="0" distL="0" distR="0" wp14:anchorId="7515962E" wp14:editId="582F6742">
            <wp:extent cx="6126480" cy="792861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p_southwest_2017_tcm1045-133262_Page_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7B03E723" w14:textId="10E5E91F" w:rsidR="00714ADF" w:rsidRDefault="00714ADF">
      <w:pPr>
        <w:widowControl/>
        <w:spacing w:after="160" w:line="259" w:lineRule="auto"/>
      </w:pPr>
      <w:r>
        <w:rPr>
          <w:b/>
          <w:noProof/>
          <w:snapToGrid/>
        </w:rPr>
        <w:lastRenderedPageBreak/>
        <w:drawing>
          <wp:inline distT="0" distB="0" distL="0" distR="0" wp14:anchorId="5F2CF1D3" wp14:editId="5A4601E5">
            <wp:extent cx="6126480" cy="792861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p_southwest_2017_tcm1045-133262_Page_0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0C50294C" w14:textId="4AC38AA7" w:rsidR="00714ADF" w:rsidRDefault="00714ADF">
      <w:pPr>
        <w:widowControl/>
        <w:spacing w:after="160" w:line="259" w:lineRule="auto"/>
      </w:pPr>
      <w:r>
        <w:br w:type="page"/>
      </w:r>
    </w:p>
    <w:p w14:paraId="4AAB080D" w14:textId="111962E0" w:rsidR="007C56AB" w:rsidRDefault="00714ADF" w:rsidP="00714ADF">
      <w:pPr>
        <w:ind w:firstLine="720"/>
      </w:pPr>
      <w:r>
        <w:rPr>
          <w:b/>
          <w:noProof/>
          <w:snapToGrid/>
        </w:rPr>
        <w:lastRenderedPageBreak/>
        <w:drawing>
          <wp:inline distT="0" distB="0" distL="0" distR="0" wp14:anchorId="15F2D3EA" wp14:editId="1FB875C0">
            <wp:extent cx="6126480" cy="792861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p_southwest_2017_tcm1045-133262_Page_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028A1401" w14:textId="062E2842" w:rsidR="00714ADF" w:rsidRDefault="00714ADF">
      <w:pPr>
        <w:widowControl/>
        <w:spacing w:after="160" w:line="259" w:lineRule="auto"/>
      </w:pPr>
      <w:r>
        <w:br w:type="page"/>
      </w:r>
    </w:p>
    <w:p w14:paraId="33CB20CE" w14:textId="7B243171" w:rsidR="00714ADF" w:rsidRDefault="00714ADF" w:rsidP="00714ADF">
      <w:pPr>
        <w:ind w:firstLine="720"/>
      </w:pPr>
      <w:r>
        <w:rPr>
          <w:b/>
          <w:noProof/>
          <w:snapToGrid/>
        </w:rPr>
        <w:lastRenderedPageBreak/>
        <w:drawing>
          <wp:inline distT="0" distB="0" distL="0" distR="0" wp14:anchorId="5259B9DD" wp14:editId="573C22DC">
            <wp:extent cx="6126480" cy="792861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p_southwest_2017_tcm1045-133262_Page_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3689C445" w14:textId="77777777" w:rsidR="00714ADF" w:rsidRDefault="00714ADF">
      <w:pPr>
        <w:widowControl/>
        <w:spacing w:after="160" w:line="259" w:lineRule="auto"/>
      </w:pPr>
      <w:r>
        <w:br w:type="page"/>
      </w:r>
    </w:p>
    <w:p w14:paraId="0895EFFB" w14:textId="080B0533" w:rsidR="00714ADF" w:rsidRDefault="00714ADF" w:rsidP="00714ADF">
      <w:pPr>
        <w:ind w:firstLine="720"/>
      </w:pPr>
      <w:r>
        <w:rPr>
          <w:b/>
          <w:noProof/>
          <w:snapToGrid/>
        </w:rPr>
        <w:lastRenderedPageBreak/>
        <w:drawing>
          <wp:inline distT="0" distB="0" distL="0" distR="0" wp14:anchorId="52DF2A49" wp14:editId="56661C8B">
            <wp:extent cx="6126480" cy="792861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p_southwest_2017_tcm1045-133262_Page_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29D32183" w14:textId="77777777" w:rsidR="00714ADF" w:rsidRDefault="00714ADF">
      <w:pPr>
        <w:widowControl/>
        <w:spacing w:after="160" w:line="259" w:lineRule="auto"/>
      </w:pPr>
      <w:r>
        <w:br w:type="page"/>
      </w:r>
    </w:p>
    <w:p w14:paraId="1321857F" w14:textId="1B65322B" w:rsidR="00714ADF" w:rsidRDefault="00714ADF" w:rsidP="00714ADF">
      <w:pPr>
        <w:ind w:firstLine="720"/>
      </w:pPr>
      <w:r>
        <w:rPr>
          <w:b/>
          <w:noProof/>
          <w:snapToGrid/>
        </w:rPr>
        <w:lastRenderedPageBreak/>
        <w:drawing>
          <wp:inline distT="0" distB="0" distL="0" distR="0" wp14:anchorId="292F024C" wp14:editId="0B77DEA7">
            <wp:extent cx="6126480" cy="792861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p_southwest_2017_tcm1045-133262_Page_0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14424FB3" w14:textId="77777777" w:rsidR="00714ADF" w:rsidRDefault="00714ADF">
      <w:pPr>
        <w:widowControl/>
        <w:spacing w:after="160" w:line="259" w:lineRule="auto"/>
      </w:pPr>
      <w:r>
        <w:br w:type="page"/>
      </w:r>
    </w:p>
    <w:p w14:paraId="34EA4BA8" w14:textId="13AEF434" w:rsidR="00714ADF" w:rsidRDefault="00714ADF" w:rsidP="00714ADF">
      <w:pPr>
        <w:ind w:firstLine="720"/>
      </w:pPr>
      <w:r>
        <w:rPr>
          <w:b/>
          <w:noProof/>
          <w:snapToGrid/>
        </w:rPr>
        <w:lastRenderedPageBreak/>
        <w:drawing>
          <wp:inline distT="0" distB="0" distL="0" distR="0" wp14:anchorId="6874F7D8" wp14:editId="6A550510">
            <wp:extent cx="6126480" cy="792861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p_southwest_2017_tcm1045-133262_Page_0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39DB1DA6" w14:textId="77777777" w:rsidR="00714ADF" w:rsidRDefault="00714ADF">
      <w:pPr>
        <w:widowControl/>
        <w:spacing w:after="160" w:line="259" w:lineRule="auto"/>
      </w:pPr>
      <w:r>
        <w:br w:type="page"/>
      </w:r>
    </w:p>
    <w:p w14:paraId="3449F0FD" w14:textId="066D2021" w:rsidR="00714ADF" w:rsidRDefault="00714ADF" w:rsidP="00714ADF">
      <w:pPr>
        <w:ind w:firstLine="720"/>
      </w:pPr>
      <w:r>
        <w:rPr>
          <w:b/>
          <w:noProof/>
          <w:snapToGrid/>
        </w:rPr>
        <w:lastRenderedPageBreak/>
        <w:drawing>
          <wp:inline distT="0" distB="0" distL="0" distR="0" wp14:anchorId="751CC30B" wp14:editId="6B7379D3">
            <wp:extent cx="6126480" cy="792861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p_southwest_2017_tcm1045-133262_Page_0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2376392E" w14:textId="77777777" w:rsidR="00714ADF" w:rsidRDefault="00714ADF">
      <w:pPr>
        <w:widowControl/>
        <w:spacing w:after="160" w:line="259" w:lineRule="auto"/>
      </w:pPr>
      <w:r>
        <w:br w:type="page"/>
      </w:r>
    </w:p>
    <w:p w14:paraId="7CA2A3A6" w14:textId="792D5DDC" w:rsidR="00714ADF" w:rsidRDefault="00714ADF" w:rsidP="00714ADF">
      <w:pPr>
        <w:ind w:firstLine="720"/>
      </w:pPr>
      <w:r>
        <w:rPr>
          <w:b/>
          <w:noProof/>
          <w:snapToGrid/>
        </w:rPr>
        <w:lastRenderedPageBreak/>
        <w:drawing>
          <wp:inline distT="0" distB="0" distL="0" distR="0" wp14:anchorId="247CF7C7" wp14:editId="693A54D9">
            <wp:extent cx="6126480" cy="792861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p_southwest_2017_tcm1045-133262_Page_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5C76C94A" w14:textId="77777777" w:rsidR="00714ADF" w:rsidRDefault="00714ADF">
      <w:pPr>
        <w:widowControl/>
        <w:spacing w:after="160" w:line="259" w:lineRule="auto"/>
      </w:pPr>
      <w:r>
        <w:br w:type="page"/>
      </w:r>
    </w:p>
    <w:p w14:paraId="1414B340" w14:textId="1627EDBA" w:rsidR="00714ADF" w:rsidRDefault="00714ADF" w:rsidP="00714ADF">
      <w:pPr>
        <w:ind w:firstLine="720"/>
      </w:pPr>
      <w:r>
        <w:rPr>
          <w:b/>
          <w:noProof/>
          <w:snapToGrid/>
        </w:rPr>
        <w:lastRenderedPageBreak/>
        <w:drawing>
          <wp:inline distT="0" distB="0" distL="0" distR="0" wp14:anchorId="34E5A0B5" wp14:editId="685302BD">
            <wp:extent cx="6126480" cy="792861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p_southwest_2017_tcm1045-133262_Page_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14D7C440" w14:textId="77777777" w:rsidR="00714ADF" w:rsidRDefault="00714ADF">
      <w:pPr>
        <w:widowControl/>
        <w:spacing w:after="160" w:line="259" w:lineRule="auto"/>
      </w:pPr>
      <w:r>
        <w:br w:type="page"/>
      </w:r>
    </w:p>
    <w:p w14:paraId="477CB491" w14:textId="2E48F9A7" w:rsidR="00714ADF" w:rsidRDefault="00714ADF" w:rsidP="00714ADF">
      <w:pPr>
        <w:ind w:firstLine="720"/>
      </w:pPr>
      <w:r>
        <w:rPr>
          <w:b/>
          <w:noProof/>
          <w:snapToGrid/>
        </w:rPr>
        <w:lastRenderedPageBreak/>
        <w:drawing>
          <wp:inline distT="0" distB="0" distL="0" distR="0" wp14:anchorId="0094D61E" wp14:editId="68E6FD1C">
            <wp:extent cx="6126480" cy="7928610"/>
            <wp:effectExtent l="0" t="0" r="7620" b="0"/>
            <wp:docPr id="11360" name="Picture 1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 name="rp_southwest_2017_tcm1045-133262_Page_1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409E50C9" w14:textId="77777777" w:rsidR="00714ADF" w:rsidRDefault="00714ADF">
      <w:pPr>
        <w:widowControl/>
        <w:spacing w:after="160" w:line="259" w:lineRule="auto"/>
      </w:pPr>
      <w:r>
        <w:br w:type="page"/>
      </w:r>
    </w:p>
    <w:p w14:paraId="075A4D02" w14:textId="5B31B835" w:rsidR="00714ADF" w:rsidRDefault="00714ADF" w:rsidP="00714ADF">
      <w:pPr>
        <w:ind w:firstLine="720"/>
      </w:pPr>
      <w:r>
        <w:rPr>
          <w:b/>
          <w:noProof/>
          <w:snapToGrid/>
        </w:rPr>
        <w:lastRenderedPageBreak/>
        <w:drawing>
          <wp:inline distT="0" distB="0" distL="0" distR="0" wp14:anchorId="1D74C0EB" wp14:editId="2319ADEC">
            <wp:extent cx="6126480" cy="7928610"/>
            <wp:effectExtent l="0" t="0" r="7620" b="0"/>
            <wp:docPr id="11361" name="Picture 1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 name="rp_southwest_2017_tcm1045-133262_Page_1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2B31F334" w14:textId="06753311" w:rsidR="00714ADF" w:rsidRDefault="00714ADF">
      <w:pPr>
        <w:widowControl/>
        <w:spacing w:after="160" w:line="259" w:lineRule="auto"/>
      </w:pPr>
      <w:r>
        <w:br w:type="page"/>
      </w:r>
    </w:p>
    <w:p w14:paraId="5934CDC5" w14:textId="4604F1B2" w:rsidR="00714ADF" w:rsidRDefault="00714ADF" w:rsidP="00714ADF">
      <w:pPr>
        <w:ind w:firstLine="720"/>
      </w:pPr>
      <w:r>
        <w:rPr>
          <w:b/>
          <w:noProof/>
          <w:snapToGrid/>
        </w:rPr>
        <w:lastRenderedPageBreak/>
        <w:drawing>
          <wp:inline distT="0" distB="0" distL="0" distR="0" wp14:anchorId="44F20CED" wp14:editId="14E6BB83">
            <wp:extent cx="6126480" cy="7928610"/>
            <wp:effectExtent l="0" t="0" r="7620" b="0"/>
            <wp:docPr id="11362" name="Picture 1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 name="rp_southwest_2017_tcm1045-133262_Page_1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46B91620" w14:textId="77777777" w:rsidR="00714ADF" w:rsidRDefault="00714ADF">
      <w:pPr>
        <w:widowControl/>
        <w:spacing w:after="160" w:line="259" w:lineRule="auto"/>
      </w:pPr>
      <w:r>
        <w:br w:type="page"/>
      </w:r>
    </w:p>
    <w:p w14:paraId="0C196A05" w14:textId="04AFF4EE" w:rsidR="00714ADF" w:rsidRDefault="00714ADF" w:rsidP="00714ADF">
      <w:pPr>
        <w:ind w:firstLine="720"/>
      </w:pPr>
      <w:r>
        <w:rPr>
          <w:b/>
          <w:noProof/>
          <w:snapToGrid/>
        </w:rPr>
        <w:lastRenderedPageBreak/>
        <w:drawing>
          <wp:inline distT="0" distB="0" distL="0" distR="0" wp14:anchorId="2807DE3B" wp14:editId="50E535A1">
            <wp:extent cx="6126480" cy="7928610"/>
            <wp:effectExtent l="0" t="0" r="7620" b="0"/>
            <wp:docPr id="11363" name="Picture 1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 name="rp_southwest_2017_tcm1045-133262_Page_1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6480" cy="7928610"/>
                    </a:xfrm>
                    <a:prstGeom prst="rect">
                      <a:avLst/>
                    </a:prstGeom>
                  </pic:spPr>
                </pic:pic>
              </a:graphicData>
            </a:graphic>
          </wp:inline>
        </w:drawing>
      </w:r>
    </w:p>
    <w:p w14:paraId="6D53FC2A" w14:textId="77777777" w:rsidR="00714ADF" w:rsidRDefault="00714ADF">
      <w:pPr>
        <w:widowControl/>
        <w:spacing w:after="160" w:line="259" w:lineRule="auto"/>
      </w:pPr>
      <w:r>
        <w:br w:type="page"/>
      </w:r>
    </w:p>
    <w:p w14:paraId="3D0F07ED" w14:textId="7F74D9F5" w:rsidR="00714ADF" w:rsidRDefault="00714ADF" w:rsidP="00714ADF">
      <w:pPr>
        <w:ind w:firstLine="720"/>
      </w:pPr>
      <w:r>
        <w:rPr>
          <w:b/>
          <w:noProof/>
          <w:snapToGrid/>
        </w:rPr>
        <w:lastRenderedPageBreak/>
        <w:drawing>
          <wp:inline distT="0" distB="0" distL="0" distR="0" wp14:anchorId="40DA8E9B" wp14:editId="1B9D9ADD">
            <wp:extent cx="6126480" cy="7753350"/>
            <wp:effectExtent l="0" t="0" r="7620" b="0"/>
            <wp:docPr id="11364" name="Picture 1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 name="rp_southwest_2017_tcm1045-133262_Page_1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6480" cy="7753350"/>
                    </a:xfrm>
                    <a:prstGeom prst="rect">
                      <a:avLst/>
                    </a:prstGeom>
                  </pic:spPr>
                </pic:pic>
              </a:graphicData>
            </a:graphic>
          </wp:inline>
        </w:drawing>
      </w:r>
    </w:p>
    <w:sectPr w:rsidR="00714ADF" w:rsidSect="00201CC4">
      <w:headerReference w:type="even" r:id="rId39"/>
      <w:headerReference w:type="default" r:id="rId40"/>
      <w:footerReference w:type="even" r:id="rId41"/>
      <w:footerReference w:type="default" r:id="rId42"/>
      <w:headerReference w:type="first" r:id="rId43"/>
      <w:pgSz w:w="12240" w:h="15840" w:code="1"/>
      <w:pgMar w:top="864" w:right="864" w:bottom="864"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6AF277" w14:textId="77777777" w:rsidR="001278CC" w:rsidRDefault="001278CC">
      <w:r>
        <w:separator/>
      </w:r>
    </w:p>
  </w:endnote>
  <w:endnote w:type="continuationSeparator" w:id="0">
    <w:p w14:paraId="558FAA3A" w14:textId="77777777" w:rsidR="001278CC" w:rsidRDefault="00127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7DBE5" w14:textId="77777777" w:rsidR="00201CC4" w:rsidRDefault="00201CC4">
    <w:pPr>
      <w:pStyle w:val="Footer"/>
      <w:rPr>
        <w:rFonts w:ascii="Tahoma" w:hAnsi="Tahoma" w:cs="Tahoma"/>
      </w:rPr>
    </w:pPr>
    <w:r>
      <w:rPr>
        <w:rFonts w:ascii="Tahoma" w:hAnsi="Tahoma" w:cs="Tahoma"/>
        <w:b/>
        <w:sz w:val="16"/>
      </w:rPr>
      <w:t>Minnesota Department of Employment and Economic Development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0C467" w14:textId="77777777" w:rsidR="00201CC4" w:rsidRPr="00260128" w:rsidRDefault="00201CC4">
    <w:pPr>
      <w:pStyle w:val="Footer"/>
      <w:jc w:val="center"/>
      <w:rPr>
        <w:rFonts w:ascii="Arial" w:hAnsi="Arial" w:cs="Arial"/>
        <w:b/>
      </w:rPr>
    </w:pPr>
    <w:r w:rsidRPr="00260128">
      <w:rPr>
        <w:rFonts w:ascii="Arial" w:hAnsi="Arial" w:cs="Arial"/>
        <w:b/>
      </w:rPr>
      <w:t>Department of Employment and Economic Development</w:t>
    </w:r>
  </w:p>
  <w:p w14:paraId="425B777D" w14:textId="77777777" w:rsidR="00201CC4" w:rsidRPr="00260128" w:rsidRDefault="00201CC4">
    <w:pPr>
      <w:pStyle w:val="Footer"/>
      <w:jc w:val="center"/>
      <w:rPr>
        <w:rFonts w:ascii="Arial" w:hAnsi="Arial" w:cs="Arial"/>
        <w:sz w:val="22"/>
        <w:szCs w:val="22"/>
      </w:rPr>
    </w:pPr>
    <w:r w:rsidRPr="00260128">
      <w:rPr>
        <w:rFonts w:ascii="Arial" w:hAnsi="Arial" w:cs="Arial"/>
        <w:sz w:val="22"/>
        <w:szCs w:val="22"/>
      </w:rPr>
      <w:t>1</w:t>
    </w:r>
    <w:r w:rsidRPr="00260128">
      <w:rPr>
        <w:rFonts w:ascii="Arial" w:hAnsi="Arial" w:cs="Arial"/>
        <w:sz w:val="22"/>
        <w:szCs w:val="22"/>
        <w:vertAlign w:val="superscript"/>
      </w:rPr>
      <w:t>st</w:t>
    </w:r>
    <w:r w:rsidRPr="00260128">
      <w:rPr>
        <w:rFonts w:ascii="Arial" w:hAnsi="Arial" w:cs="Arial"/>
        <w:sz w:val="22"/>
        <w:szCs w:val="22"/>
      </w:rPr>
      <w:t xml:space="preserve"> National Bank Building </w:t>
    </w:r>
    <w:r w:rsidRPr="00260128">
      <w:rPr>
        <w:rFonts w:ascii="Arial" w:hAnsi="Arial" w:cs="Arial"/>
        <w:b/>
        <w:sz w:val="22"/>
        <w:szCs w:val="22"/>
      </w:rPr>
      <w:t>|</w:t>
    </w:r>
    <w:r w:rsidRPr="00260128">
      <w:rPr>
        <w:rFonts w:ascii="Arial" w:hAnsi="Arial" w:cs="Arial"/>
        <w:sz w:val="22"/>
        <w:szCs w:val="22"/>
      </w:rPr>
      <w:t xml:space="preserve"> 332 Minnesota Street </w:t>
    </w:r>
    <w:r w:rsidRPr="00260128">
      <w:rPr>
        <w:rFonts w:ascii="Arial" w:hAnsi="Arial" w:cs="Arial"/>
        <w:b/>
        <w:sz w:val="22"/>
        <w:szCs w:val="22"/>
      </w:rPr>
      <w:t>|</w:t>
    </w:r>
    <w:r w:rsidRPr="00260128">
      <w:rPr>
        <w:rFonts w:ascii="Arial" w:hAnsi="Arial" w:cs="Arial"/>
        <w:sz w:val="22"/>
        <w:szCs w:val="22"/>
      </w:rPr>
      <w:t xml:space="preserve"> Suite E200 </w:t>
    </w:r>
    <w:r w:rsidRPr="00260128">
      <w:rPr>
        <w:rFonts w:ascii="Arial" w:hAnsi="Arial" w:cs="Arial"/>
        <w:b/>
        <w:sz w:val="22"/>
        <w:szCs w:val="22"/>
      </w:rPr>
      <w:t>|</w:t>
    </w:r>
    <w:r w:rsidRPr="00260128">
      <w:rPr>
        <w:rFonts w:ascii="Arial" w:hAnsi="Arial" w:cs="Arial"/>
        <w:sz w:val="22"/>
        <w:szCs w:val="22"/>
      </w:rPr>
      <w:t xml:space="preserve"> Saint Paul, MN 55101-1351</w:t>
    </w:r>
  </w:p>
  <w:p w14:paraId="4A03C89B" w14:textId="77777777" w:rsidR="00201CC4" w:rsidRPr="00260128" w:rsidRDefault="00201CC4">
    <w:pPr>
      <w:pStyle w:val="Footer"/>
      <w:jc w:val="center"/>
      <w:rPr>
        <w:rFonts w:ascii="Arial" w:hAnsi="Arial" w:cs="Arial"/>
        <w:sz w:val="22"/>
        <w:szCs w:val="22"/>
      </w:rPr>
    </w:pPr>
    <w:r w:rsidRPr="00260128">
      <w:rPr>
        <w:rFonts w:ascii="Arial" w:hAnsi="Arial" w:cs="Arial"/>
        <w:sz w:val="22"/>
        <w:szCs w:val="22"/>
      </w:rPr>
      <w:t xml:space="preserve">Phone: 651-259-7544 </w:t>
    </w:r>
    <w:r w:rsidRPr="00260128">
      <w:rPr>
        <w:rFonts w:ascii="Arial" w:hAnsi="Arial" w:cs="Arial"/>
        <w:b/>
        <w:sz w:val="22"/>
        <w:szCs w:val="22"/>
      </w:rPr>
      <w:t>|</w:t>
    </w:r>
    <w:r w:rsidRPr="00260128">
      <w:rPr>
        <w:rFonts w:ascii="Arial" w:hAnsi="Arial" w:cs="Arial"/>
        <w:sz w:val="22"/>
        <w:szCs w:val="22"/>
      </w:rPr>
      <w:t xml:space="preserve"> 800-657-3858 </w:t>
    </w:r>
    <w:r w:rsidRPr="00260128">
      <w:rPr>
        <w:rFonts w:ascii="Arial" w:hAnsi="Arial" w:cs="Arial"/>
        <w:b/>
        <w:sz w:val="22"/>
        <w:szCs w:val="22"/>
      </w:rPr>
      <w:t>|</w:t>
    </w:r>
    <w:r w:rsidRPr="00260128">
      <w:rPr>
        <w:rFonts w:ascii="Arial" w:hAnsi="Arial" w:cs="Arial"/>
        <w:sz w:val="22"/>
        <w:szCs w:val="22"/>
      </w:rPr>
      <w:t xml:space="preserve"> Fax: 651-215-3842 </w:t>
    </w:r>
    <w:r w:rsidRPr="00260128">
      <w:rPr>
        <w:rFonts w:ascii="Arial" w:hAnsi="Arial" w:cs="Arial"/>
        <w:b/>
        <w:sz w:val="22"/>
        <w:szCs w:val="22"/>
      </w:rPr>
      <w:t>|</w:t>
    </w:r>
    <w:r w:rsidRPr="00260128">
      <w:rPr>
        <w:rFonts w:ascii="Arial" w:hAnsi="Arial" w:cs="Arial"/>
        <w:sz w:val="22"/>
        <w:szCs w:val="22"/>
      </w:rPr>
      <w:t xml:space="preserve"> TTY/TDD: 651-296-3900</w:t>
    </w:r>
  </w:p>
  <w:p w14:paraId="0E33C61E" w14:textId="77777777" w:rsidR="00201CC4" w:rsidRPr="00260128" w:rsidRDefault="00201CC4">
    <w:pPr>
      <w:pStyle w:val="Footer"/>
      <w:jc w:val="center"/>
      <w:rPr>
        <w:rFonts w:ascii="Arial" w:hAnsi="Arial" w:cs="Arial"/>
        <w:sz w:val="22"/>
        <w:szCs w:val="22"/>
      </w:rPr>
    </w:pPr>
    <w:r w:rsidRPr="00260128">
      <w:rPr>
        <w:rFonts w:ascii="Arial" w:hAnsi="Arial" w:cs="Arial"/>
        <w:sz w:val="22"/>
        <w:szCs w:val="22"/>
      </w:rPr>
      <w:t xml:space="preserve">888-GET JOBS (888-438-5627) </w:t>
    </w:r>
    <w:r w:rsidRPr="00260128">
      <w:rPr>
        <w:rFonts w:ascii="Arial" w:hAnsi="Arial" w:cs="Arial"/>
        <w:b/>
        <w:sz w:val="22"/>
        <w:szCs w:val="22"/>
      </w:rPr>
      <w:t>|</w:t>
    </w:r>
    <w:r w:rsidRPr="00260128">
      <w:rPr>
        <w:rFonts w:ascii="Arial" w:hAnsi="Arial" w:cs="Arial"/>
        <w:sz w:val="22"/>
        <w:szCs w:val="22"/>
      </w:rPr>
      <w:t xml:space="preserve"> mn.gov/deed</w:t>
    </w:r>
  </w:p>
  <w:p w14:paraId="73441E46" w14:textId="77777777" w:rsidR="00201CC4" w:rsidRPr="00260128" w:rsidRDefault="00201CC4">
    <w:pPr>
      <w:pStyle w:val="Footer"/>
      <w:jc w:val="center"/>
      <w:rPr>
        <w:rFonts w:ascii="Arial" w:hAnsi="Arial" w:cs="Arial"/>
        <w:b/>
        <w:i/>
        <w:sz w:val="20"/>
      </w:rPr>
    </w:pPr>
    <w:r w:rsidRPr="00260128">
      <w:rPr>
        <w:rFonts w:ascii="Arial" w:hAnsi="Arial" w:cs="Arial"/>
        <w:b/>
        <w:i/>
        <w:sz w:val="20"/>
      </w:rPr>
      <w:t>An Equal Opportunity Employer and Service Provider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54376" w14:textId="77777777" w:rsidR="00201CC4" w:rsidRDefault="00201CC4">
    <w:pPr>
      <w:pStyle w:val="Footer"/>
      <w:rPr>
        <w:rFonts w:ascii="Tahoma" w:hAnsi="Tahoma" w:cs="Tahoma"/>
        <w:sz w:val="16"/>
        <w:szCs w:val="16"/>
      </w:rPr>
    </w:pPr>
    <w:r>
      <w:rPr>
        <w:rFonts w:ascii="Tahoma" w:hAnsi="Tahoma" w:cs="Tahoma"/>
        <w:b/>
        <w:sz w:val="16"/>
        <w:szCs w:val="16"/>
      </w:rPr>
      <w:t>page</w:t>
    </w:r>
    <w:r>
      <w:rPr>
        <w:rStyle w:val="PageNumber"/>
        <w:rFonts w:ascii="Tahoma" w:hAnsi="Tahoma" w:cs="Tahoma"/>
        <w:b/>
        <w:sz w:val="22"/>
        <w:szCs w:val="22"/>
      </w:rPr>
      <w:fldChar w:fldCharType="begin"/>
    </w:r>
    <w:r>
      <w:rPr>
        <w:rStyle w:val="PageNumber"/>
        <w:rFonts w:ascii="Tahoma" w:hAnsi="Tahoma" w:cs="Tahoma"/>
        <w:b/>
        <w:sz w:val="22"/>
        <w:szCs w:val="22"/>
      </w:rPr>
      <w:instrText xml:space="preserve"> PAGE </w:instrText>
    </w:r>
    <w:r>
      <w:rPr>
        <w:rStyle w:val="PageNumber"/>
        <w:rFonts w:ascii="Tahoma" w:hAnsi="Tahoma" w:cs="Tahoma"/>
        <w:b/>
        <w:sz w:val="22"/>
        <w:szCs w:val="22"/>
      </w:rPr>
      <w:fldChar w:fldCharType="separate"/>
    </w:r>
    <w:r>
      <w:rPr>
        <w:rStyle w:val="PageNumber"/>
        <w:rFonts w:ascii="Tahoma" w:hAnsi="Tahoma" w:cs="Tahoma"/>
        <w:b/>
        <w:noProof/>
        <w:sz w:val="22"/>
        <w:szCs w:val="22"/>
      </w:rPr>
      <w:t>2</w:t>
    </w:r>
    <w:r>
      <w:rPr>
        <w:rStyle w:val="PageNumber"/>
        <w:rFonts w:ascii="Tahoma" w:hAnsi="Tahoma" w:cs="Tahoma"/>
        <w:b/>
        <w:sz w:val="22"/>
        <w:szCs w:val="22"/>
      </w:rPr>
      <w:fldChar w:fldCharType="end"/>
    </w:r>
    <w:r>
      <w:rPr>
        <w:rFonts w:ascii="Tahoma" w:hAnsi="Tahoma" w:cs="Tahoma"/>
        <w:i/>
        <w:sz w:val="16"/>
        <w:szCs w:val="16"/>
      </w:rPr>
      <w:tab/>
    </w:r>
    <w:r>
      <w:rPr>
        <w:rFonts w:ascii="Tahoma" w:hAnsi="Tahoma" w:cs="Tahoma"/>
        <w:sz w:val="16"/>
        <w:szCs w:val="16"/>
      </w:rPr>
      <w:t>Local Planning Guidance - 2006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4DC0A" w14:textId="5357834A" w:rsidR="00201CC4" w:rsidRPr="00553D15" w:rsidRDefault="00201CC4" w:rsidP="00D02241">
    <w:pPr>
      <w:pStyle w:val="Footer"/>
      <w:tabs>
        <w:tab w:val="clear" w:pos="8640"/>
        <w:tab w:val="right" w:pos="10080"/>
      </w:tabs>
      <w:ind w:left="-720" w:right="-720"/>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2016-2019 Regional and Local Plans – Updated May 2018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8401A" w14:textId="77777777" w:rsidR="00201CC4" w:rsidRPr="0008546A" w:rsidRDefault="00201CC4" w:rsidP="00460B5D">
    <w:pPr>
      <w:pStyle w:val="Footer"/>
      <w:tabs>
        <w:tab w:val="clear" w:pos="4320"/>
        <w:tab w:val="clear" w:pos="8640"/>
        <w:tab w:val="right" w:pos="12960"/>
      </w:tabs>
      <w:rPr>
        <w:rFonts w:ascii="Tahoma" w:hAnsi="Tahoma" w:cs="Tahoma"/>
      </w:rPr>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PY13 LUP</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71EC8" w14:textId="5C73E134" w:rsidR="00201CC4" w:rsidRPr="00553D15" w:rsidRDefault="00201CC4" w:rsidP="00460B5D">
    <w:pPr>
      <w:pStyle w:val="Footer"/>
      <w:tabs>
        <w:tab w:val="clear" w:pos="8640"/>
        <w:tab w:val="right" w:pos="13860"/>
      </w:tabs>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2016-201</w:t>
    </w:r>
    <w:r w:rsidR="00714ADF">
      <w:rPr>
        <w:rFonts w:ascii="Tahoma" w:hAnsi="Tahoma" w:cs="Tahoma"/>
        <w:sz w:val="16"/>
        <w:szCs w:val="16"/>
      </w:rPr>
      <w:t>9</w:t>
    </w:r>
    <w:r>
      <w:rPr>
        <w:rFonts w:ascii="Tahoma" w:hAnsi="Tahoma" w:cs="Tahoma"/>
        <w:sz w:val="16"/>
        <w:szCs w:val="16"/>
      </w:rPr>
      <w:t xml:space="preserve"> Regional and Local Plans</w:t>
    </w:r>
    <w:r w:rsidR="00714ADF">
      <w:rPr>
        <w:rFonts w:ascii="Tahoma" w:hAnsi="Tahoma" w:cs="Tahoma"/>
        <w:sz w:val="16"/>
        <w:szCs w:val="16"/>
      </w:rPr>
      <w:t xml:space="preserve"> –Update May 2018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43C85" w14:textId="77777777" w:rsidR="00201CC4" w:rsidRPr="0008546A" w:rsidRDefault="00201CC4" w:rsidP="002C184F">
    <w:pPr>
      <w:pStyle w:val="Footer"/>
      <w:tabs>
        <w:tab w:val="clear" w:pos="4320"/>
        <w:tab w:val="clear" w:pos="8640"/>
        <w:tab w:val="right" w:pos="12960"/>
      </w:tabs>
      <w:rPr>
        <w:rFonts w:ascii="Tahoma" w:hAnsi="Tahoma" w:cs="Tahoma"/>
      </w:rPr>
    </w:pPr>
    <w:r>
      <w:rPr>
        <w:rFonts w:ascii="Tahoma" w:hAnsi="Tahoma" w:cs="Tahoma"/>
        <w:b/>
        <w:sz w:val="16"/>
      </w:rPr>
      <w:t>Minnesota Department of Employment and Economic Development</w:t>
    </w:r>
    <w:r>
      <w:rPr>
        <w:rFonts w:ascii="Tahoma" w:hAnsi="Tahoma" w:cs="Tahoma"/>
        <w:b/>
        <w:sz w:val="16"/>
      </w:rPr>
      <w:tab/>
    </w:r>
    <w:r>
      <w:rPr>
        <w:rFonts w:ascii="Tahoma" w:hAnsi="Tahoma" w:cs="Tahoma"/>
        <w:sz w:val="16"/>
        <w:szCs w:val="16"/>
      </w:rPr>
      <w:t>PY13 LUP</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3846A" w14:textId="3C35CDCF" w:rsidR="00201CC4" w:rsidRPr="008D5B83" w:rsidRDefault="00201CC4" w:rsidP="008D5B83">
    <w:pPr>
      <w:pStyle w:val="Footer"/>
      <w:tabs>
        <w:tab w:val="clear" w:pos="8640"/>
        <w:tab w:val="right" w:pos="10080"/>
      </w:tabs>
      <w:ind w:left="-720" w:right="-720"/>
      <w:rPr>
        <w:rStyle w:val="PageNumber"/>
      </w:rPr>
    </w:pPr>
    <w:r>
      <w:rPr>
        <w:rFonts w:ascii="Tahoma" w:hAnsi="Tahoma" w:cs="Tahoma"/>
        <w:b/>
        <w:sz w:val="16"/>
      </w:rPr>
      <w:t>Minnesota Department of Employment and Economic Development</w:t>
    </w:r>
    <w:r>
      <w:rPr>
        <w:rFonts w:ascii="Tahoma" w:hAnsi="Tahoma" w:cs="Tahoma"/>
        <w:b/>
        <w:sz w:val="16"/>
      </w:rPr>
      <w:tab/>
      <w:t xml:space="preserve">                                                  </w:t>
    </w:r>
    <w:r>
      <w:rPr>
        <w:rFonts w:ascii="Tahoma" w:hAnsi="Tahoma" w:cs="Tahoma"/>
        <w:sz w:val="16"/>
        <w:szCs w:val="16"/>
      </w:rPr>
      <w:t>2016-2019 Regional a</w:t>
    </w:r>
    <w:r w:rsidR="00714ADF">
      <w:rPr>
        <w:rFonts w:ascii="Tahoma" w:hAnsi="Tahoma" w:cs="Tahoma"/>
        <w:sz w:val="16"/>
        <w:szCs w:val="16"/>
      </w:rPr>
      <w:t>nd Local Plans – Updated May 2018</w:t>
    </w:r>
  </w:p>
  <w:p w14:paraId="64ACF371" w14:textId="1B778E9E" w:rsidR="00201CC4" w:rsidRPr="00553D15" w:rsidRDefault="00201CC4" w:rsidP="002C184F">
    <w:pPr>
      <w:pStyle w:val="Footer"/>
      <w:tabs>
        <w:tab w:val="clear" w:pos="8640"/>
        <w:tab w:val="right" w:pos="138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21F9DF" w14:textId="77777777" w:rsidR="001278CC" w:rsidRDefault="001278CC">
      <w:r>
        <w:separator/>
      </w:r>
    </w:p>
  </w:footnote>
  <w:footnote w:type="continuationSeparator" w:id="0">
    <w:p w14:paraId="7ECD7FFA" w14:textId="77777777" w:rsidR="001278CC" w:rsidRDefault="001278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16503" w14:textId="77777777" w:rsidR="00201CC4" w:rsidRDefault="00201CC4">
    <w:pPr>
      <w:pStyle w:val="Header"/>
      <w:rPr>
        <w:sz w:val="16"/>
        <w:szCs w:val="16"/>
      </w:rPr>
    </w:pPr>
    <w:r>
      <w:rPr>
        <w:rFonts w:ascii="Tahoma" w:hAnsi="Tahoma" w:cs="Tahoma"/>
        <w:b/>
        <w:sz w:val="16"/>
      </w:rPr>
      <w:t>page</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Pr>
        <w:rStyle w:val="PageNumber"/>
        <w:rFonts w:ascii="Tahoma" w:hAnsi="Tahoma" w:cs="Tahoma"/>
        <w:b/>
        <w:noProof/>
      </w:rPr>
      <w:t>2</w:t>
    </w:r>
    <w:r>
      <w:rPr>
        <w:rStyle w:val="PageNumber"/>
        <w:rFonts w:ascii="Tahoma" w:hAnsi="Tahoma" w:cs="Tahoma"/>
        <w:b/>
      </w:rPr>
      <w:fldChar w:fldCharType="end"/>
    </w:r>
    <w:r>
      <w:rPr>
        <w:rFonts w:ascii="Tahoma" w:hAnsi="Tahoma" w:cs="Tahoma"/>
        <w:b/>
        <w:i/>
      </w:rPr>
      <w:t xml:space="preserve"> </w:t>
    </w:r>
    <w:r>
      <w:rPr>
        <w:rFonts w:ascii="Helvetica-Narrow" w:hAnsi="Helvetica-Narrow"/>
        <w:i/>
      </w:rPr>
      <w:tab/>
    </w:r>
    <w:r>
      <w:rPr>
        <w:rFonts w:ascii="Tahoma" w:hAnsi="Tahoma" w:cs="Tahoma"/>
        <w:sz w:val="16"/>
        <w:szCs w:val="16"/>
      </w:rPr>
      <w:t>Local Planning Guidance - 2006</w:t>
    </w:r>
  </w:p>
  <w:p w14:paraId="13AD1CCD" w14:textId="77777777" w:rsidR="00201CC4" w:rsidRDefault="00201CC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AEF21" w14:textId="60F8D317" w:rsidR="00201CC4" w:rsidRPr="00201CC4" w:rsidRDefault="00201CC4">
    <w:pPr>
      <w:pStyle w:val="Header"/>
      <w:rPr>
        <w:rFonts w:ascii="Tahoma" w:hAnsi="Tahoma" w:cs="Tahoma"/>
      </w:rPr>
    </w:pPr>
    <w:r w:rsidRPr="00201CC4">
      <w:rPr>
        <w:rFonts w:ascii="Tahoma" w:hAnsi="Tahoma" w:cs="Tahoma"/>
      </w:rPr>
      <w:t xml:space="preserve">Page </w:t>
    </w:r>
    <w:sdt>
      <w:sdtPr>
        <w:rPr>
          <w:rFonts w:ascii="Tahoma" w:hAnsi="Tahoma" w:cs="Tahoma"/>
        </w:rPr>
        <w:id w:val="1834105720"/>
        <w:docPartObj>
          <w:docPartGallery w:val="Page Numbers (Top of Page)"/>
          <w:docPartUnique/>
        </w:docPartObj>
      </w:sdtPr>
      <w:sdtEndPr>
        <w:rPr>
          <w:noProof/>
        </w:rPr>
      </w:sdtEndPr>
      <w:sdtContent>
        <w:r w:rsidRPr="00201CC4">
          <w:rPr>
            <w:rFonts w:ascii="Tahoma" w:hAnsi="Tahoma" w:cs="Tahoma"/>
          </w:rPr>
          <w:fldChar w:fldCharType="begin"/>
        </w:r>
        <w:r w:rsidRPr="00201CC4">
          <w:rPr>
            <w:rFonts w:ascii="Tahoma" w:hAnsi="Tahoma" w:cs="Tahoma"/>
          </w:rPr>
          <w:instrText xml:space="preserve"> PAGE   \* MERGEFORMAT </w:instrText>
        </w:r>
        <w:r w:rsidRPr="00201CC4">
          <w:rPr>
            <w:rFonts w:ascii="Tahoma" w:hAnsi="Tahoma" w:cs="Tahoma"/>
          </w:rPr>
          <w:fldChar w:fldCharType="separate"/>
        </w:r>
        <w:r w:rsidR="002F3344">
          <w:rPr>
            <w:rFonts w:ascii="Tahoma" w:hAnsi="Tahoma" w:cs="Tahoma"/>
            <w:noProof/>
          </w:rPr>
          <w:t>46</w:t>
        </w:r>
        <w:r w:rsidRPr="00201CC4">
          <w:rPr>
            <w:rFonts w:ascii="Tahoma" w:hAnsi="Tahoma" w:cs="Tahoma"/>
            <w:noProof/>
          </w:rPr>
          <w:fldChar w:fldCharType="end"/>
        </w:r>
      </w:sdtContent>
    </w:sdt>
  </w:p>
  <w:p w14:paraId="073590BB" w14:textId="74DC045D" w:rsidR="00201CC4" w:rsidRPr="0018006F" w:rsidRDefault="00201CC4" w:rsidP="00460B5D">
    <w:pPr>
      <w:pStyle w:val="Header"/>
      <w:tabs>
        <w:tab w:val="clear" w:pos="4320"/>
        <w:tab w:val="clear" w:pos="8640"/>
        <w:tab w:val="left" w:pos="12960"/>
      </w:tabs>
      <w:rPr>
        <w:rStyle w:val="PageNumber"/>
        <w:rFonts w:ascii="Tahoma" w:hAnsi="Tahoma" w:cs="Tahoma"/>
        <w: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0D19" w14:textId="77777777" w:rsidR="00201CC4" w:rsidRDefault="00201C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50DB2" w14:textId="77777777" w:rsidR="00201CC4" w:rsidRDefault="00201CC4" w:rsidP="007C56AB">
    <w:pPr>
      <w:pStyle w:val="Header"/>
      <w:jc w:val="center"/>
    </w:pPr>
    <w:r w:rsidRPr="005B0F58">
      <w:rPr>
        <w:noProof/>
      </w:rPr>
      <w:drawing>
        <wp:inline distT="0" distB="0" distL="0" distR="0" wp14:anchorId="49D29B93" wp14:editId="2FA73484">
          <wp:extent cx="6829425" cy="987403"/>
          <wp:effectExtent l="0" t="0" r="0" b="3810"/>
          <wp:docPr id="2" name="Picture 2" descr="Minnesota Department of Employment and Economic Development Tex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7758" cy="990054"/>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EA287" w14:textId="77777777" w:rsidR="00201CC4" w:rsidRPr="00927F46" w:rsidRDefault="00201CC4" w:rsidP="007C56AB">
    <w:pPr>
      <w:pStyle w:val="Header"/>
      <w:tabs>
        <w:tab w:val="clear" w:pos="4320"/>
      </w:tabs>
      <w:jc w:val="center"/>
      <w:rPr>
        <w:rStyle w:val="PageNumber"/>
        <w:rFonts w:ascii="Arial" w:hAnsi="Arial" w:cs="Arial"/>
        <w:b/>
      </w:rPr>
    </w:pPr>
    <w:r>
      <w:rPr>
        <w:rFonts w:ascii="Arial" w:hAnsi="Arial" w:cs="Arial"/>
        <w:b/>
        <w:sz w:val="16"/>
      </w:rPr>
      <w:tab/>
      <w:t xml:space="preserve">Introduction - </w:t>
    </w:r>
    <w:r w:rsidRPr="00927F46">
      <w:rPr>
        <w:rFonts w:ascii="Arial" w:hAnsi="Arial" w:cs="Arial"/>
        <w:b/>
        <w:sz w:val="16"/>
      </w:rPr>
      <w:t xml:space="preserve">Page </w:t>
    </w:r>
    <w:r>
      <w:rPr>
        <w:rStyle w:val="PageNumber"/>
        <w:rFonts w:ascii="Arial" w:hAnsi="Arial" w:cs="Arial"/>
        <w:b/>
      </w:rPr>
      <w:fldChar w:fldCharType="begin"/>
    </w:r>
    <w:r>
      <w:rPr>
        <w:rStyle w:val="PageNumber"/>
        <w:rFonts w:ascii="Arial" w:hAnsi="Arial" w:cs="Arial"/>
        <w:b/>
      </w:rPr>
      <w:instrText xml:space="preserve"> PAGE  \* Arabic </w:instrText>
    </w:r>
    <w:r>
      <w:rPr>
        <w:rStyle w:val="PageNumber"/>
        <w:rFonts w:ascii="Arial" w:hAnsi="Arial" w:cs="Arial"/>
        <w:b/>
      </w:rPr>
      <w:fldChar w:fldCharType="separate"/>
    </w:r>
    <w:r w:rsidR="002F3344">
      <w:rPr>
        <w:rStyle w:val="PageNumber"/>
        <w:rFonts w:ascii="Arial" w:hAnsi="Arial" w:cs="Arial"/>
        <w:b/>
        <w:noProof/>
      </w:rPr>
      <w:t>1</w:t>
    </w:r>
    <w:r>
      <w:rPr>
        <w:rStyle w:val="PageNumber"/>
        <w:rFonts w:ascii="Arial" w:hAnsi="Arial" w:cs="Arial"/>
        <w:b/>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6F712" w14:textId="77777777" w:rsidR="00201CC4" w:rsidRPr="00927F46" w:rsidRDefault="00201CC4" w:rsidP="007C56AB">
    <w:pPr>
      <w:pStyle w:val="Header"/>
      <w:tabs>
        <w:tab w:val="clear" w:pos="4320"/>
      </w:tabs>
      <w:jc w:val="center"/>
      <w:rPr>
        <w:rStyle w:val="PageNumber"/>
        <w:rFonts w:ascii="Arial" w:hAnsi="Arial" w:cs="Arial"/>
        <w:b/>
      </w:rPr>
    </w:pPr>
    <w:r>
      <w:rPr>
        <w:rFonts w:ascii="Arial" w:hAnsi="Arial" w:cs="Arial"/>
        <w:b/>
        <w:sz w:val="16"/>
      </w:rPr>
      <w:tab/>
      <w:t xml:space="preserve">Section A </w:t>
    </w:r>
    <w:r w:rsidRPr="00927F46">
      <w:rPr>
        <w:rFonts w:ascii="Arial" w:hAnsi="Arial" w:cs="Arial"/>
        <w:b/>
        <w:sz w:val="16"/>
      </w:rPr>
      <w:t xml:space="preserve">Page </w:t>
    </w:r>
    <w:r w:rsidRPr="00927F46">
      <w:rPr>
        <w:rStyle w:val="PageNumber"/>
        <w:rFonts w:ascii="Arial" w:hAnsi="Arial" w:cs="Arial"/>
        <w:b/>
      </w:rPr>
      <w:fldChar w:fldCharType="begin"/>
    </w:r>
    <w:r w:rsidRPr="00927F46">
      <w:rPr>
        <w:rStyle w:val="PageNumber"/>
        <w:rFonts w:ascii="Arial" w:hAnsi="Arial" w:cs="Arial"/>
        <w:b/>
      </w:rPr>
      <w:instrText xml:space="preserve"> PAGE </w:instrText>
    </w:r>
    <w:r w:rsidRPr="00927F46">
      <w:rPr>
        <w:rStyle w:val="PageNumber"/>
        <w:rFonts w:ascii="Arial" w:hAnsi="Arial" w:cs="Arial"/>
        <w:b/>
      </w:rPr>
      <w:fldChar w:fldCharType="separate"/>
    </w:r>
    <w:r w:rsidR="002F3344">
      <w:rPr>
        <w:rStyle w:val="PageNumber"/>
        <w:rFonts w:ascii="Arial" w:hAnsi="Arial" w:cs="Arial"/>
        <w:b/>
        <w:noProof/>
      </w:rPr>
      <w:t>21</w:t>
    </w:r>
    <w:r w:rsidRPr="00927F46">
      <w:rPr>
        <w:rStyle w:val="PageNumber"/>
        <w:rFonts w:ascii="Arial" w:hAnsi="Arial" w:cs="Arial"/>
        <w: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BEB25" w14:textId="77777777" w:rsidR="00201CC4" w:rsidRDefault="00201CC4">
    <w:pPr>
      <w:pStyle w:val="Header"/>
      <w:tabs>
        <w:tab w:val="clear" w:pos="4320"/>
        <w:tab w:val="clear" w:pos="8640"/>
        <w:tab w:val="left" w:pos="10800"/>
      </w:tabs>
      <w:rPr>
        <w:rFonts w:ascii="Arial" w:hAnsi="Arial" w:cs="Arial"/>
        <w:szCs w:val="22"/>
      </w:rPr>
    </w:pPr>
    <w:r>
      <w:rPr>
        <w:rFonts w:ascii="Arial" w:hAnsi="Arial" w:cs="Arial"/>
        <w:szCs w:val="22"/>
      </w:rPr>
      <w:t xml:space="preserve">Attachment A </w:t>
    </w:r>
    <w:r>
      <w:rPr>
        <w:rFonts w:ascii="Arial" w:hAnsi="Arial" w:cs="Arial"/>
        <w:szCs w:val="22"/>
      </w:rPr>
      <w:tab/>
    </w:r>
    <w:r>
      <w:rPr>
        <w:rFonts w:ascii="Tahoma" w:hAnsi="Tahoma" w:cs="Tahoma"/>
        <w:b/>
        <w:sz w:val="16"/>
      </w:rPr>
      <w:t>page</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Pr>
        <w:rStyle w:val="PageNumber"/>
        <w:rFonts w:ascii="Tahoma" w:hAnsi="Tahoma" w:cs="Tahoma"/>
        <w:b/>
        <w:noProof/>
      </w:rPr>
      <w:t>18</w:t>
    </w:r>
    <w:r>
      <w:rPr>
        <w:rStyle w:val="PageNumber"/>
        <w:rFonts w:ascii="Tahoma" w:hAnsi="Tahoma" w:cs="Tahoma"/>
        <w:b/>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2F32C" w14:textId="4EFAB130" w:rsidR="00201CC4" w:rsidRPr="0018006F" w:rsidRDefault="00201CC4" w:rsidP="00460B5D">
    <w:pPr>
      <w:pStyle w:val="Header"/>
      <w:tabs>
        <w:tab w:val="clear" w:pos="4320"/>
        <w:tab w:val="clear" w:pos="8640"/>
        <w:tab w:val="left" w:pos="12960"/>
      </w:tabs>
      <w:rPr>
        <w:rStyle w:val="PageNumber"/>
        <w:rFonts w:ascii="Tahoma" w:hAnsi="Tahoma" w:cs="Tahoma"/>
        <w:b/>
      </w:rPr>
    </w:pPr>
    <w:r w:rsidRPr="0018006F">
      <w:rPr>
        <w:rFonts w:ascii="Arial" w:hAnsi="Arial" w:cs="Arial"/>
        <w:b/>
        <w:szCs w:val="22"/>
      </w:rPr>
      <w:tab/>
    </w:r>
    <w:r w:rsidRPr="0018006F">
      <w:rPr>
        <w:rFonts w:ascii="Tahoma" w:hAnsi="Tahoma" w:cs="Tahoma"/>
        <w:b/>
        <w:sz w:val="16"/>
      </w:rPr>
      <w:t xml:space="preserve">Page </w:t>
    </w:r>
    <w:r w:rsidRPr="0018006F">
      <w:rPr>
        <w:rStyle w:val="PageNumber"/>
        <w:rFonts w:ascii="Tahoma" w:hAnsi="Tahoma" w:cs="Tahoma"/>
        <w:b/>
      </w:rPr>
      <w:fldChar w:fldCharType="begin"/>
    </w:r>
    <w:r w:rsidRPr="0018006F">
      <w:rPr>
        <w:rStyle w:val="PageNumber"/>
        <w:rFonts w:ascii="Tahoma" w:hAnsi="Tahoma" w:cs="Tahoma"/>
        <w:b/>
      </w:rPr>
      <w:instrText xml:space="preserve"> PAGE </w:instrText>
    </w:r>
    <w:r w:rsidRPr="0018006F">
      <w:rPr>
        <w:rStyle w:val="PageNumber"/>
        <w:rFonts w:ascii="Tahoma" w:hAnsi="Tahoma" w:cs="Tahoma"/>
        <w:b/>
      </w:rPr>
      <w:fldChar w:fldCharType="separate"/>
    </w:r>
    <w:r w:rsidR="002F3344">
      <w:rPr>
        <w:rStyle w:val="PageNumber"/>
        <w:rFonts w:ascii="Tahoma" w:hAnsi="Tahoma" w:cs="Tahoma"/>
        <w:b/>
        <w:noProof/>
      </w:rPr>
      <w:t>31</w:t>
    </w:r>
    <w:r w:rsidRPr="0018006F">
      <w:rPr>
        <w:rStyle w:val="PageNumber"/>
        <w:rFonts w:ascii="Tahoma" w:hAnsi="Tahoma" w:cs="Tahoma"/>
        <w:b/>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24C40" w14:textId="77777777" w:rsidR="00201CC4" w:rsidRDefault="00201CC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07E04" w14:textId="129F6B5D" w:rsidR="00201CC4" w:rsidRDefault="00201CC4" w:rsidP="00460B5D">
    <w:pPr>
      <w:pStyle w:val="Header"/>
      <w:tabs>
        <w:tab w:val="clear" w:pos="4320"/>
        <w:tab w:val="clear" w:pos="8640"/>
        <w:tab w:val="left" w:pos="12960"/>
      </w:tabs>
      <w:ind w:right="-540"/>
    </w:pPr>
    <w:r>
      <w:rPr>
        <w:rFonts w:ascii="Tahoma" w:hAnsi="Tahoma" w:cs="Tahoma"/>
        <w:b/>
        <w:sz w:val="16"/>
      </w:rPr>
      <w:t xml:space="preserve">Page </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sidR="002F3344">
      <w:rPr>
        <w:rStyle w:val="PageNumber"/>
        <w:rFonts w:ascii="Tahoma" w:hAnsi="Tahoma" w:cs="Tahoma"/>
        <w:b/>
        <w:noProof/>
      </w:rPr>
      <w:t>32</w:t>
    </w:r>
    <w:r>
      <w:rPr>
        <w:rStyle w:val="PageNumber"/>
        <w:rFonts w:ascii="Tahoma" w:hAnsi="Tahoma" w:cs="Tahoma"/>
        <w:b/>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7FEFD" w14:textId="77777777" w:rsidR="00201CC4" w:rsidRDefault="00201CC4">
    <w:pPr>
      <w:pStyle w:val="Header"/>
      <w:tabs>
        <w:tab w:val="clear" w:pos="4320"/>
        <w:tab w:val="clear" w:pos="8640"/>
        <w:tab w:val="left" w:pos="10800"/>
      </w:tabs>
      <w:rPr>
        <w:rFonts w:ascii="Arial" w:hAnsi="Arial" w:cs="Arial"/>
        <w:szCs w:val="22"/>
      </w:rPr>
    </w:pPr>
    <w:r>
      <w:rPr>
        <w:rFonts w:ascii="Arial" w:hAnsi="Arial" w:cs="Arial"/>
        <w:szCs w:val="22"/>
      </w:rPr>
      <w:t xml:space="preserve">Attachment A </w:t>
    </w:r>
    <w:r>
      <w:rPr>
        <w:rFonts w:ascii="Arial" w:hAnsi="Arial" w:cs="Arial"/>
        <w:szCs w:val="22"/>
      </w:rPr>
      <w:tab/>
    </w:r>
    <w:r>
      <w:rPr>
        <w:rFonts w:ascii="Tahoma" w:hAnsi="Tahoma" w:cs="Tahoma"/>
        <w:b/>
        <w:sz w:val="16"/>
      </w:rPr>
      <w:t>page</w:t>
    </w:r>
    <w:r>
      <w:rPr>
        <w:rStyle w:val="PageNumber"/>
        <w:rFonts w:ascii="Tahoma" w:hAnsi="Tahoma" w:cs="Tahoma"/>
        <w:b/>
      </w:rPr>
      <w:fldChar w:fldCharType="begin"/>
    </w:r>
    <w:r>
      <w:rPr>
        <w:rStyle w:val="PageNumber"/>
        <w:rFonts w:ascii="Tahoma" w:hAnsi="Tahoma" w:cs="Tahoma"/>
        <w:b/>
      </w:rPr>
      <w:instrText xml:space="preserve"> PAGE </w:instrText>
    </w:r>
    <w:r>
      <w:rPr>
        <w:rStyle w:val="PageNumber"/>
        <w:rFonts w:ascii="Tahoma" w:hAnsi="Tahoma" w:cs="Tahoma"/>
        <w:b/>
      </w:rPr>
      <w:fldChar w:fldCharType="separate"/>
    </w:r>
    <w:r>
      <w:rPr>
        <w:rStyle w:val="PageNumber"/>
        <w:rFonts w:ascii="Tahoma" w:hAnsi="Tahoma" w:cs="Tahoma"/>
        <w:b/>
        <w:noProof/>
      </w:rPr>
      <w:t>18</w:t>
    </w:r>
    <w:r>
      <w:rPr>
        <w:rStyle w:val="PageNumber"/>
        <w:rFonts w:ascii="Tahoma" w:hAnsi="Tahoma" w:cs="Tahoma"/>
        <w: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EAA4332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25A2B04"/>
    <w:lvl w:ilvl="0">
      <w:start w:val="1"/>
      <w:numFmt w:val="bullet"/>
      <w:pStyle w:val="ListBullet"/>
      <w:lvlText w:val=""/>
      <w:lvlJc w:val="left"/>
      <w:pPr>
        <w:tabs>
          <w:tab w:val="num" w:pos="504"/>
        </w:tabs>
        <w:ind w:left="504" w:hanging="360"/>
      </w:pPr>
      <w:rPr>
        <w:rFonts w:ascii="Wingdings" w:hAnsi="Wingdings" w:hint="default"/>
      </w:rPr>
    </w:lvl>
  </w:abstractNum>
  <w:abstractNum w:abstractNumId="2" w15:restartNumberingAfterBreak="0">
    <w:nsid w:val="02841E3B"/>
    <w:multiLevelType w:val="hybridMultilevel"/>
    <w:tmpl w:val="06A42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97C13"/>
    <w:multiLevelType w:val="hybridMultilevel"/>
    <w:tmpl w:val="900C944E"/>
    <w:lvl w:ilvl="0" w:tplc="286AEB56">
      <w:start w:val="1"/>
      <w:numFmt w:val="bullet"/>
      <w:lvlText w:val=""/>
      <w:lvlJc w:val="left"/>
      <w:pPr>
        <w:tabs>
          <w:tab w:val="num" w:pos="1080"/>
        </w:tabs>
        <w:ind w:left="1080" w:hanging="360"/>
      </w:pPr>
      <w:rPr>
        <w:rFonts w:ascii="Symbol" w:hAnsi="Symbol" w:hint="default"/>
        <w:color w:val="auto"/>
        <w:sz w:val="24"/>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 w15:restartNumberingAfterBreak="0">
    <w:nsid w:val="02F174F6"/>
    <w:multiLevelType w:val="hybridMultilevel"/>
    <w:tmpl w:val="B770E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33D75"/>
    <w:multiLevelType w:val="hybridMultilevel"/>
    <w:tmpl w:val="FE268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83110"/>
    <w:multiLevelType w:val="hybridMultilevel"/>
    <w:tmpl w:val="BE404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09158A"/>
    <w:multiLevelType w:val="hybridMultilevel"/>
    <w:tmpl w:val="09C08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E74230F"/>
    <w:multiLevelType w:val="hybridMultilevel"/>
    <w:tmpl w:val="3DE61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CC5F98"/>
    <w:multiLevelType w:val="singleLevel"/>
    <w:tmpl w:val="F6363228"/>
    <w:lvl w:ilvl="0">
      <w:start w:val="1"/>
      <w:numFmt w:val="bullet"/>
      <w:pStyle w:val="Level1"/>
      <w:lvlText w:val=""/>
      <w:lvlJc w:val="left"/>
      <w:pPr>
        <w:tabs>
          <w:tab w:val="num" w:pos="360"/>
        </w:tabs>
        <w:ind w:left="288" w:hanging="288"/>
      </w:pPr>
      <w:rPr>
        <w:rFonts w:ascii="Symbol" w:hAnsi="Symbol" w:hint="default"/>
        <w:sz w:val="18"/>
      </w:rPr>
    </w:lvl>
  </w:abstractNum>
  <w:abstractNum w:abstractNumId="10" w15:restartNumberingAfterBreak="0">
    <w:nsid w:val="12D70335"/>
    <w:multiLevelType w:val="hybridMultilevel"/>
    <w:tmpl w:val="FE0A6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152B26"/>
    <w:multiLevelType w:val="hybridMultilevel"/>
    <w:tmpl w:val="04741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FD589D"/>
    <w:multiLevelType w:val="hybridMultilevel"/>
    <w:tmpl w:val="A25C3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FD6D17"/>
    <w:multiLevelType w:val="hybridMultilevel"/>
    <w:tmpl w:val="AA506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5B4FF5"/>
    <w:multiLevelType w:val="hybridMultilevel"/>
    <w:tmpl w:val="56D24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B67F19"/>
    <w:multiLevelType w:val="hybridMultilevel"/>
    <w:tmpl w:val="7B8C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563E6C"/>
    <w:multiLevelType w:val="hybridMultilevel"/>
    <w:tmpl w:val="DFEA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7F5A10"/>
    <w:multiLevelType w:val="hybridMultilevel"/>
    <w:tmpl w:val="E536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245D5A"/>
    <w:multiLevelType w:val="hybridMultilevel"/>
    <w:tmpl w:val="4456E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611B19"/>
    <w:multiLevelType w:val="hybridMultilevel"/>
    <w:tmpl w:val="77961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4245FC"/>
    <w:multiLevelType w:val="hybridMultilevel"/>
    <w:tmpl w:val="3B0C8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447C99"/>
    <w:multiLevelType w:val="hybridMultilevel"/>
    <w:tmpl w:val="BD10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785332"/>
    <w:multiLevelType w:val="hybridMultilevel"/>
    <w:tmpl w:val="7D768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FD2774"/>
    <w:multiLevelType w:val="hybridMultilevel"/>
    <w:tmpl w:val="88DCC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937F80"/>
    <w:multiLevelType w:val="hybridMultilevel"/>
    <w:tmpl w:val="5136E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9E7B88"/>
    <w:multiLevelType w:val="hybridMultilevel"/>
    <w:tmpl w:val="A2284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01563D"/>
    <w:multiLevelType w:val="hybridMultilevel"/>
    <w:tmpl w:val="7324B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761F03"/>
    <w:multiLevelType w:val="hybridMultilevel"/>
    <w:tmpl w:val="D84A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7E27FD"/>
    <w:multiLevelType w:val="hybridMultilevel"/>
    <w:tmpl w:val="C1182CF2"/>
    <w:lvl w:ilvl="0" w:tplc="5A76D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4740AE"/>
    <w:multiLevelType w:val="hybridMultilevel"/>
    <w:tmpl w:val="493AA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FB6F28"/>
    <w:multiLevelType w:val="hybridMultilevel"/>
    <w:tmpl w:val="1A581C70"/>
    <w:lvl w:ilvl="0" w:tplc="8F0AE1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A12D30"/>
    <w:multiLevelType w:val="hybridMultilevel"/>
    <w:tmpl w:val="3A38D714"/>
    <w:lvl w:ilvl="0" w:tplc="BEC03B42">
      <w:start w:val="12"/>
      <w:numFmt w:val="decimal"/>
      <w:lvlText w:val="%1."/>
      <w:lvlJc w:val="left"/>
      <w:pPr>
        <w:ind w:left="360" w:hanging="360"/>
      </w:pPr>
      <w:rPr>
        <w:rFonts w:ascii="Arial" w:hAnsi="Arial" w:cs="Arial"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7EB4396"/>
    <w:multiLevelType w:val="hybridMultilevel"/>
    <w:tmpl w:val="A8DEC8D2"/>
    <w:lvl w:ilvl="0" w:tplc="4EBA8F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343459"/>
    <w:multiLevelType w:val="hybridMultilevel"/>
    <w:tmpl w:val="F726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4942D9"/>
    <w:multiLevelType w:val="hybridMultilevel"/>
    <w:tmpl w:val="09763C30"/>
    <w:lvl w:ilvl="0" w:tplc="C0D644C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3534EC"/>
    <w:multiLevelType w:val="hybridMultilevel"/>
    <w:tmpl w:val="144AB56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201046"/>
    <w:multiLevelType w:val="hybridMultilevel"/>
    <w:tmpl w:val="EE06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AB6DCB"/>
    <w:multiLevelType w:val="hybridMultilevel"/>
    <w:tmpl w:val="8EF24F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527213F3"/>
    <w:multiLevelType w:val="hybridMultilevel"/>
    <w:tmpl w:val="5146773A"/>
    <w:lvl w:ilvl="0" w:tplc="4E5472BC">
      <w:start w:val="1"/>
      <w:numFmt w:val="upperLetter"/>
      <w:lvlText w:val="%1."/>
      <w:lvlJc w:val="left"/>
      <w:pPr>
        <w:tabs>
          <w:tab w:val="num" w:pos="360"/>
        </w:tabs>
        <w:ind w:left="360" w:hanging="360"/>
      </w:pPr>
      <w:rPr>
        <w:b w:val="0"/>
        <w:i w:val="0"/>
        <w:sz w:val="24"/>
        <w:szCs w:val="24"/>
      </w:rPr>
    </w:lvl>
    <w:lvl w:ilvl="1" w:tplc="FFFFFFFF">
      <w:numFmt w:val="bullet"/>
      <w:lvlText w:val=""/>
      <w:lvlJc w:val="left"/>
      <w:pPr>
        <w:tabs>
          <w:tab w:val="num" w:pos="1080"/>
        </w:tabs>
        <w:ind w:left="1080" w:hanging="360"/>
      </w:pPr>
      <w:rPr>
        <w:rFonts w:ascii="Wingdings" w:hAnsi="Wingdings" w:cs="Tahoma" w:hint="default"/>
        <w:color w:val="auto"/>
      </w:r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9" w15:restartNumberingAfterBreak="0">
    <w:nsid w:val="55EF701A"/>
    <w:multiLevelType w:val="hybridMultilevel"/>
    <w:tmpl w:val="EA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6C1A99"/>
    <w:multiLevelType w:val="hybridMultilevel"/>
    <w:tmpl w:val="45FE7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292BCB"/>
    <w:multiLevelType w:val="hybridMultilevel"/>
    <w:tmpl w:val="6B18E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D7529D"/>
    <w:multiLevelType w:val="hybridMultilevel"/>
    <w:tmpl w:val="24760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9D54B2"/>
    <w:multiLevelType w:val="hybridMultilevel"/>
    <w:tmpl w:val="0DEC7E0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4" w15:restartNumberingAfterBreak="0">
    <w:nsid w:val="66C149BD"/>
    <w:multiLevelType w:val="hybridMultilevel"/>
    <w:tmpl w:val="38B87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870207"/>
    <w:multiLevelType w:val="hybridMultilevel"/>
    <w:tmpl w:val="EB5A9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5970FE"/>
    <w:multiLevelType w:val="hybridMultilevel"/>
    <w:tmpl w:val="357AD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817DC0"/>
    <w:multiLevelType w:val="hybridMultilevel"/>
    <w:tmpl w:val="EAC65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B36619"/>
    <w:multiLevelType w:val="hybridMultilevel"/>
    <w:tmpl w:val="361A0ED0"/>
    <w:lvl w:ilvl="0" w:tplc="6DA60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655A34"/>
    <w:multiLevelType w:val="hybridMultilevel"/>
    <w:tmpl w:val="8EACF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9557A46"/>
    <w:multiLevelType w:val="hybridMultilevel"/>
    <w:tmpl w:val="4536B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097A89"/>
    <w:multiLevelType w:val="hybridMultilevel"/>
    <w:tmpl w:val="4BAED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B8F631B"/>
    <w:multiLevelType w:val="hybridMultilevel"/>
    <w:tmpl w:val="2FF64562"/>
    <w:lvl w:ilvl="0" w:tplc="0EAC1D24">
      <w:start w:val="1"/>
      <w:numFmt w:val="decimal"/>
      <w:lvlText w:val="%1."/>
      <w:lvlJc w:val="left"/>
      <w:pPr>
        <w:ind w:left="45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3" w15:restartNumberingAfterBreak="0">
    <w:nsid w:val="7B913DA0"/>
    <w:multiLevelType w:val="hybridMultilevel"/>
    <w:tmpl w:val="DD9A0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943787"/>
    <w:multiLevelType w:val="hybridMultilevel"/>
    <w:tmpl w:val="8A380D92"/>
    <w:lvl w:ilvl="0" w:tplc="C79C4CE6">
      <w:start w:val="1"/>
      <w:numFmt w:val="lowerLetter"/>
      <w:lvlText w:val="(%1)"/>
      <w:lvlJc w:val="left"/>
      <w:pPr>
        <w:tabs>
          <w:tab w:val="num" w:pos="1656"/>
        </w:tabs>
        <w:ind w:left="1656" w:hanging="360"/>
      </w:pPr>
      <w:rPr>
        <w:rFonts w:cs="Times New Roman" w:hint="default"/>
      </w:rPr>
    </w:lvl>
    <w:lvl w:ilvl="1" w:tplc="0409000F">
      <w:start w:val="1"/>
      <w:numFmt w:val="decimal"/>
      <w:lvlText w:val="%2."/>
      <w:lvlJc w:val="left"/>
      <w:pPr>
        <w:tabs>
          <w:tab w:val="num" w:pos="576"/>
        </w:tabs>
        <w:ind w:left="576" w:hanging="360"/>
      </w:pPr>
      <w:rPr>
        <w:rFonts w:cs="Times New Roman" w:hint="default"/>
      </w:rPr>
    </w:lvl>
    <w:lvl w:ilvl="2" w:tplc="0409001B" w:tentative="1">
      <w:start w:val="1"/>
      <w:numFmt w:val="lowerRoman"/>
      <w:lvlText w:val="%3."/>
      <w:lvlJc w:val="right"/>
      <w:pPr>
        <w:tabs>
          <w:tab w:val="num" w:pos="1296"/>
        </w:tabs>
        <w:ind w:left="1296" w:hanging="180"/>
      </w:pPr>
      <w:rPr>
        <w:rFonts w:cs="Times New Roman"/>
      </w:rPr>
    </w:lvl>
    <w:lvl w:ilvl="3" w:tplc="0409000F" w:tentative="1">
      <w:start w:val="1"/>
      <w:numFmt w:val="decimal"/>
      <w:lvlText w:val="%4."/>
      <w:lvlJc w:val="left"/>
      <w:pPr>
        <w:tabs>
          <w:tab w:val="num" w:pos="2016"/>
        </w:tabs>
        <w:ind w:left="2016" w:hanging="360"/>
      </w:pPr>
      <w:rPr>
        <w:rFonts w:cs="Times New Roman"/>
      </w:rPr>
    </w:lvl>
    <w:lvl w:ilvl="4" w:tplc="04090019" w:tentative="1">
      <w:start w:val="1"/>
      <w:numFmt w:val="lowerLetter"/>
      <w:lvlText w:val="%5."/>
      <w:lvlJc w:val="left"/>
      <w:pPr>
        <w:tabs>
          <w:tab w:val="num" w:pos="2736"/>
        </w:tabs>
        <w:ind w:left="2736" w:hanging="360"/>
      </w:pPr>
      <w:rPr>
        <w:rFonts w:cs="Times New Roman"/>
      </w:rPr>
    </w:lvl>
    <w:lvl w:ilvl="5" w:tplc="0409001B" w:tentative="1">
      <w:start w:val="1"/>
      <w:numFmt w:val="lowerRoman"/>
      <w:lvlText w:val="%6."/>
      <w:lvlJc w:val="right"/>
      <w:pPr>
        <w:tabs>
          <w:tab w:val="num" w:pos="3456"/>
        </w:tabs>
        <w:ind w:left="3456" w:hanging="180"/>
      </w:pPr>
      <w:rPr>
        <w:rFonts w:cs="Times New Roman"/>
      </w:rPr>
    </w:lvl>
    <w:lvl w:ilvl="6" w:tplc="0409000F" w:tentative="1">
      <w:start w:val="1"/>
      <w:numFmt w:val="decimal"/>
      <w:lvlText w:val="%7."/>
      <w:lvlJc w:val="left"/>
      <w:pPr>
        <w:tabs>
          <w:tab w:val="num" w:pos="4176"/>
        </w:tabs>
        <w:ind w:left="4176" w:hanging="360"/>
      </w:pPr>
      <w:rPr>
        <w:rFonts w:cs="Times New Roman"/>
      </w:rPr>
    </w:lvl>
    <w:lvl w:ilvl="7" w:tplc="04090019" w:tentative="1">
      <w:start w:val="1"/>
      <w:numFmt w:val="lowerLetter"/>
      <w:lvlText w:val="%8."/>
      <w:lvlJc w:val="left"/>
      <w:pPr>
        <w:tabs>
          <w:tab w:val="num" w:pos="4896"/>
        </w:tabs>
        <w:ind w:left="4896" w:hanging="360"/>
      </w:pPr>
      <w:rPr>
        <w:rFonts w:cs="Times New Roman"/>
      </w:rPr>
    </w:lvl>
    <w:lvl w:ilvl="8" w:tplc="0409001B" w:tentative="1">
      <w:start w:val="1"/>
      <w:numFmt w:val="lowerRoman"/>
      <w:lvlText w:val="%9."/>
      <w:lvlJc w:val="right"/>
      <w:pPr>
        <w:tabs>
          <w:tab w:val="num" w:pos="5616"/>
        </w:tabs>
        <w:ind w:left="5616" w:hanging="180"/>
      </w:pPr>
      <w:rPr>
        <w:rFonts w:cs="Times New Roman"/>
      </w:rPr>
    </w:lvl>
  </w:abstractNum>
  <w:num w:numId="1">
    <w:abstractNumId w:val="31"/>
  </w:num>
  <w:num w:numId="2">
    <w:abstractNumId w:val="52"/>
  </w:num>
  <w:num w:numId="3">
    <w:abstractNumId w:val="48"/>
  </w:num>
  <w:num w:numId="4">
    <w:abstractNumId w:val="34"/>
  </w:num>
  <w:num w:numId="5">
    <w:abstractNumId w:val="43"/>
  </w:num>
  <w:num w:numId="6">
    <w:abstractNumId w:val="24"/>
  </w:num>
  <w:num w:numId="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1"/>
  </w:num>
  <w:num w:numId="10">
    <w:abstractNumId w:val="23"/>
  </w:num>
  <w:num w:numId="11">
    <w:abstractNumId w:val="16"/>
  </w:num>
  <w:num w:numId="12">
    <w:abstractNumId w:val="41"/>
  </w:num>
  <w:num w:numId="13">
    <w:abstractNumId w:val="10"/>
  </w:num>
  <w:num w:numId="14">
    <w:abstractNumId w:val="17"/>
  </w:num>
  <w:num w:numId="15">
    <w:abstractNumId w:val="47"/>
  </w:num>
  <w:num w:numId="16">
    <w:abstractNumId w:val="14"/>
  </w:num>
  <w:num w:numId="17">
    <w:abstractNumId w:val="46"/>
  </w:num>
  <w:num w:numId="18">
    <w:abstractNumId w:val="6"/>
  </w:num>
  <w:num w:numId="19">
    <w:abstractNumId w:val="30"/>
  </w:num>
  <w:num w:numId="20">
    <w:abstractNumId w:val="12"/>
  </w:num>
  <w:num w:numId="21">
    <w:abstractNumId w:val="5"/>
  </w:num>
  <w:num w:numId="22">
    <w:abstractNumId w:val="37"/>
  </w:num>
  <w:num w:numId="23">
    <w:abstractNumId w:val="35"/>
  </w:num>
  <w:num w:numId="24">
    <w:abstractNumId w:val="26"/>
  </w:num>
  <w:num w:numId="25">
    <w:abstractNumId w:val="9"/>
  </w:num>
  <w:num w:numId="26">
    <w:abstractNumId w:val="1"/>
  </w:num>
  <w:num w:numId="27">
    <w:abstractNumId w:val="0"/>
  </w:num>
  <w:num w:numId="28">
    <w:abstractNumId w:val="38"/>
  </w:num>
  <w:num w:numId="29">
    <w:abstractNumId w:val="27"/>
  </w:num>
  <w:num w:numId="30">
    <w:abstractNumId w:val="28"/>
  </w:num>
  <w:num w:numId="31">
    <w:abstractNumId w:val="18"/>
  </w:num>
  <w:num w:numId="32">
    <w:abstractNumId w:val="33"/>
  </w:num>
  <w:num w:numId="33">
    <w:abstractNumId w:val="36"/>
  </w:num>
  <w:num w:numId="34">
    <w:abstractNumId w:val="22"/>
  </w:num>
  <w:num w:numId="35">
    <w:abstractNumId w:val="42"/>
  </w:num>
  <w:num w:numId="36">
    <w:abstractNumId w:val="50"/>
  </w:num>
  <w:num w:numId="37">
    <w:abstractNumId w:val="49"/>
  </w:num>
  <w:num w:numId="38">
    <w:abstractNumId w:val="44"/>
  </w:num>
  <w:num w:numId="39">
    <w:abstractNumId w:val="32"/>
  </w:num>
  <w:num w:numId="40">
    <w:abstractNumId w:val="19"/>
  </w:num>
  <w:num w:numId="41">
    <w:abstractNumId w:val="29"/>
  </w:num>
  <w:num w:numId="42">
    <w:abstractNumId w:val="40"/>
  </w:num>
  <w:num w:numId="43">
    <w:abstractNumId w:val="45"/>
  </w:num>
  <w:num w:numId="44">
    <w:abstractNumId w:val="39"/>
  </w:num>
  <w:num w:numId="45">
    <w:abstractNumId w:val="25"/>
  </w:num>
  <w:num w:numId="46">
    <w:abstractNumId w:val="13"/>
  </w:num>
  <w:num w:numId="47">
    <w:abstractNumId w:val="7"/>
  </w:num>
  <w:num w:numId="48">
    <w:abstractNumId w:val="15"/>
  </w:num>
  <w:num w:numId="49">
    <w:abstractNumId w:val="8"/>
  </w:num>
  <w:num w:numId="50">
    <w:abstractNumId w:val="3"/>
  </w:num>
  <w:num w:numId="51">
    <w:abstractNumId w:val="51"/>
  </w:num>
  <w:num w:numId="52">
    <w:abstractNumId w:val="54"/>
  </w:num>
  <w:num w:numId="53">
    <w:abstractNumId w:val="4"/>
  </w:num>
  <w:num w:numId="54">
    <w:abstractNumId w:val="20"/>
  </w:num>
  <w:num w:numId="55">
    <w:abstractNumId w:val="2"/>
  </w:num>
  <w:num w:numId="5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0D4"/>
    <w:rsid w:val="0001392C"/>
    <w:rsid w:val="00021B29"/>
    <w:rsid w:val="000644A5"/>
    <w:rsid w:val="0007238E"/>
    <w:rsid w:val="0009615B"/>
    <w:rsid w:val="000C333B"/>
    <w:rsid w:val="000E1688"/>
    <w:rsid w:val="0011617B"/>
    <w:rsid w:val="001278CC"/>
    <w:rsid w:val="00165858"/>
    <w:rsid w:val="001677A8"/>
    <w:rsid w:val="00182396"/>
    <w:rsid w:val="00195B4E"/>
    <w:rsid w:val="001B5CFE"/>
    <w:rsid w:val="001C59A0"/>
    <w:rsid w:val="001F692B"/>
    <w:rsid w:val="00201CC4"/>
    <w:rsid w:val="002115A7"/>
    <w:rsid w:val="00214A36"/>
    <w:rsid w:val="00232727"/>
    <w:rsid w:val="00262339"/>
    <w:rsid w:val="002626F8"/>
    <w:rsid w:val="002628DD"/>
    <w:rsid w:val="002A43CE"/>
    <w:rsid w:val="002A6838"/>
    <w:rsid w:val="002C184F"/>
    <w:rsid w:val="002D3D8A"/>
    <w:rsid w:val="002E7773"/>
    <w:rsid w:val="002F3344"/>
    <w:rsid w:val="00303825"/>
    <w:rsid w:val="00333F22"/>
    <w:rsid w:val="00347BA8"/>
    <w:rsid w:val="00362269"/>
    <w:rsid w:val="003C5F2C"/>
    <w:rsid w:val="003C6F99"/>
    <w:rsid w:val="003F252F"/>
    <w:rsid w:val="004238A4"/>
    <w:rsid w:val="00436295"/>
    <w:rsid w:val="00460B5D"/>
    <w:rsid w:val="00464BF2"/>
    <w:rsid w:val="00474C0A"/>
    <w:rsid w:val="00480CA8"/>
    <w:rsid w:val="004859A4"/>
    <w:rsid w:val="004927FF"/>
    <w:rsid w:val="004A041E"/>
    <w:rsid w:val="004C560F"/>
    <w:rsid w:val="004C706B"/>
    <w:rsid w:val="004E1FC9"/>
    <w:rsid w:val="004E3117"/>
    <w:rsid w:val="004E57B6"/>
    <w:rsid w:val="005531EE"/>
    <w:rsid w:val="005A2418"/>
    <w:rsid w:val="005A2567"/>
    <w:rsid w:val="005C109C"/>
    <w:rsid w:val="005C749C"/>
    <w:rsid w:val="005D5817"/>
    <w:rsid w:val="005D6868"/>
    <w:rsid w:val="005D71CE"/>
    <w:rsid w:val="005E259A"/>
    <w:rsid w:val="005F3A24"/>
    <w:rsid w:val="00636979"/>
    <w:rsid w:val="00652041"/>
    <w:rsid w:val="006837A6"/>
    <w:rsid w:val="006C3800"/>
    <w:rsid w:val="006E3929"/>
    <w:rsid w:val="006F2563"/>
    <w:rsid w:val="00702877"/>
    <w:rsid w:val="0071414C"/>
    <w:rsid w:val="00714ADF"/>
    <w:rsid w:val="00723A0D"/>
    <w:rsid w:val="00727956"/>
    <w:rsid w:val="007300D4"/>
    <w:rsid w:val="00750617"/>
    <w:rsid w:val="007651C9"/>
    <w:rsid w:val="00791C09"/>
    <w:rsid w:val="007C56AB"/>
    <w:rsid w:val="00806AF3"/>
    <w:rsid w:val="00823C2E"/>
    <w:rsid w:val="00844468"/>
    <w:rsid w:val="00850FA3"/>
    <w:rsid w:val="00857ABD"/>
    <w:rsid w:val="00862695"/>
    <w:rsid w:val="0088139C"/>
    <w:rsid w:val="008A2B45"/>
    <w:rsid w:val="008C3383"/>
    <w:rsid w:val="008C5464"/>
    <w:rsid w:val="008D5B83"/>
    <w:rsid w:val="00901EB2"/>
    <w:rsid w:val="00910DD2"/>
    <w:rsid w:val="00927481"/>
    <w:rsid w:val="00942C21"/>
    <w:rsid w:val="00966826"/>
    <w:rsid w:val="009E06CE"/>
    <w:rsid w:val="00A00C2E"/>
    <w:rsid w:val="00A05636"/>
    <w:rsid w:val="00A10122"/>
    <w:rsid w:val="00A2242F"/>
    <w:rsid w:val="00A46BFB"/>
    <w:rsid w:val="00A51D5C"/>
    <w:rsid w:val="00A6156E"/>
    <w:rsid w:val="00AB374A"/>
    <w:rsid w:val="00AE186B"/>
    <w:rsid w:val="00AE6C4F"/>
    <w:rsid w:val="00AE7260"/>
    <w:rsid w:val="00AF227D"/>
    <w:rsid w:val="00B04CA5"/>
    <w:rsid w:val="00B21B4E"/>
    <w:rsid w:val="00B9031D"/>
    <w:rsid w:val="00B920D6"/>
    <w:rsid w:val="00BB2E57"/>
    <w:rsid w:val="00BF182D"/>
    <w:rsid w:val="00C03CC3"/>
    <w:rsid w:val="00C2613E"/>
    <w:rsid w:val="00C36D4B"/>
    <w:rsid w:val="00C443B2"/>
    <w:rsid w:val="00C920A3"/>
    <w:rsid w:val="00CD4C73"/>
    <w:rsid w:val="00CD741D"/>
    <w:rsid w:val="00D02241"/>
    <w:rsid w:val="00D142C5"/>
    <w:rsid w:val="00D20CC2"/>
    <w:rsid w:val="00D300D5"/>
    <w:rsid w:val="00D516D2"/>
    <w:rsid w:val="00D658DB"/>
    <w:rsid w:val="00DA618E"/>
    <w:rsid w:val="00DA7338"/>
    <w:rsid w:val="00DB071E"/>
    <w:rsid w:val="00DB11EC"/>
    <w:rsid w:val="00E03780"/>
    <w:rsid w:val="00EA2F65"/>
    <w:rsid w:val="00EA4B2B"/>
    <w:rsid w:val="00EB3A3A"/>
    <w:rsid w:val="00F21992"/>
    <w:rsid w:val="00F31F21"/>
    <w:rsid w:val="00F42508"/>
    <w:rsid w:val="00FB3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93F9E"/>
  <w15:docId w15:val="{A691059C-4F1E-4FE2-95F5-F8BD5826F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0D4"/>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uiPriority w:val="9"/>
    <w:qFormat/>
    <w:rsid w:val="007300D4"/>
    <w:pPr>
      <w:keepNext/>
      <w:shd w:val="clear" w:color="auto" w:fill="95B3D7"/>
      <w:spacing w:before="120"/>
      <w:outlineLvl w:val="0"/>
    </w:pPr>
    <w:rPr>
      <w:rFonts w:ascii="Arial" w:hAnsi="Arial"/>
      <w:b/>
      <w:kern w:val="28"/>
      <w:sz w:val="28"/>
    </w:rPr>
  </w:style>
  <w:style w:type="paragraph" w:styleId="Heading2">
    <w:name w:val="heading 2"/>
    <w:basedOn w:val="Normal"/>
    <w:next w:val="Normal"/>
    <w:link w:val="Heading2Char"/>
    <w:uiPriority w:val="9"/>
    <w:qFormat/>
    <w:rsid w:val="0071414C"/>
    <w:pPr>
      <w:keepNext/>
      <w:shd w:val="clear" w:color="auto" w:fill="000000"/>
      <w:outlineLvl w:val="1"/>
    </w:pPr>
    <w:rPr>
      <w:rFonts w:ascii="Arial Black" w:hAnsi="Arial Black"/>
      <w:sz w:val="36"/>
    </w:rPr>
  </w:style>
  <w:style w:type="paragraph" w:styleId="Heading3">
    <w:name w:val="heading 3"/>
    <w:basedOn w:val="Normal"/>
    <w:next w:val="Normal"/>
    <w:link w:val="Heading3Char"/>
    <w:qFormat/>
    <w:rsid w:val="0071414C"/>
    <w:pPr>
      <w:keepNext/>
      <w:widowControl/>
      <w:outlineLvl w:val="2"/>
    </w:pPr>
    <w:rPr>
      <w:rFonts w:ascii="Arial Black" w:hAnsi="Arial Black"/>
      <w:snapToGrid/>
    </w:rPr>
  </w:style>
  <w:style w:type="paragraph" w:styleId="Heading4">
    <w:name w:val="heading 4"/>
    <w:basedOn w:val="Normal"/>
    <w:next w:val="Normal"/>
    <w:link w:val="Heading4Char"/>
    <w:qFormat/>
    <w:rsid w:val="0071414C"/>
    <w:pPr>
      <w:keepNext/>
      <w:outlineLvl w:val="3"/>
    </w:pPr>
    <w:rPr>
      <w:u w:val="single"/>
    </w:rPr>
  </w:style>
  <w:style w:type="paragraph" w:styleId="Heading5">
    <w:name w:val="heading 5"/>
    <w:basedOn w:val="Normal"/>
    <w:next w:val="Normal"/>
    <w:link w:val="Heading5Char"/>
    <w:qFormat/>
    <w:rsid w:val="0071414C"/>
    <w:pPr>
      <w:keepNext/>
      <w:outlineLvl w:val="4"/>
    </w:pPr>
    <w:rPr>
      <w:rFonts w:ascii="Arial" w:hAnsi="Arial"/>
      <w:b/>
      <w:u w:val="single"/>
    </w:rPr>
  </w:style>
  <w:style w:type="paragraph" w:styleId="Heading6">
    <w:name w:val="heading 6"/>
    <w:basedOn w:val="Normal"/>
    <w:next w:val="Normal"/>
    <w:link w:val="Heading6Char"/>
    <w:qFormat/>
    <w:rsid w:val="0071414C"/>
    <w:pPr>
      <w:keepNext/>
      <w:tabs>
        <w:tab w:val="left" w:pos="-1360"/>
        <w:tab w:val="left" w:pos="-900"/>
        <w:tab w:val="left" w:pos="-180"/>
        <w:tab w:val="left" w:pos="540"/>
        <w:tab w:val="left" w:pos="1170"/>
        <w:tab w:val="left" w:pos="2430"/>
        <w:tab w:val="left" w:pos="2700"/>
        <w:tab w:val="left" w:pos="3420"/>
        <w:tab w:val="left" w:pos="4140"/>
        <w:tab w:val="left" w:pos="4860"/>
        <w:tab w:val="left" w:pos="5580"/>
        <w:tab w:val="left" w:pos="6120"/>
        <w:tab w:val="left" w:pos="6840"/>
        <w:tab w:val="left" w:pos="7740"/>
        <w:tab w:val="left" w:pos="8280"/>
        <w:tab w:val="left" w:pos="9180"/>
        <w:tab w:val="left" w:pos="9900"/>
      </w:tabs>
      <w:spacing w:after="58"/>
      <w:jc w:val="center"/>
      <w:outlineLvl w:val="5"/>
    </w:pPr>
    <w:rPr>
      <w:b/>
      <w:color w:val="FFFFFF"/>
    </w:rPr>
  </w:style>
  <w:style w:type="paragraph" w:styleId="Heading7">
    <w:name w:val="heading 7"/>
    <w:basedOn w:val="Normal"/>
    <w:next w:val="Normal"/>
    <w:link w:val="Heading7Char"/>
    <w:qFormat/>
    <w:rsid w:val="0071414C"/>
    <w:pPr>
      <w:keepNext/>
      <w:jc w:val="center"/>
      <w:outlineLvl w:val="6"/>
    </w:pPr>
    <w:rPr>
      <w:b/>
      <w:color w:val="000000"/>
    </w:rPr>
  </w:style>
  <w:style w:type="paragraph" w:styleId="Heading8">
    <w:name w:val="heading 8"/>
    <w:basedOn w:val="Normal"/>
    <w:next w:val="Normal"/>
    <w:link w:val="Heading8Char"/>
    <w:qFormat/>
    <w:rsid w:val="0071414C"/>
    <w:pPr>
      <w:widowControl/>
      <w:spacing w:before="240" w:after="60"/>
      <w:outlineLvl w:val="7"/>
    </w:pPr>
    <w:rPr>
      <w:i/>
      <w:iCs/>
      <w:snapToGrid/>
      <w:szCs w:val="24"/>
    </w:rPr>
  </w:style>
  <w:style w:type="paragraph" w:styleId="Heading9">
    <w:name w:val="heading 9"/>
    <w:basedOn w:val="Normal"/>
    <w:next w:val="Normal"/>
    <w:link w:val="Heading9Char"/>
    <w:qFormat/>
    <w:rsid w:val="0071414C"/>
    <w:pPr>
      <w:spacing w:before="240" w:after="60"/>
      <w:outlineLvl w:val="8"/>
    </w:pPr>
    <w:rPr>
      <w:rFonts w:ascii="Arial" w:hAnsi="Arial" w:cs="Arial"/>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00D4"/>
    <w:rPr>
      <w:rFonts w:ascii="Arial" w:eastAsia="Times New Roman" w:hAnsi="Arial" w:cs="Times New Roman"/>
      <w:b/>
      <w:snapToGrid w:val="0"/>
      <w:kern w:val="28"/>
      <w:sz w:val="28"/>
      <w:szCs w:val="20"/>
      <w:shd w:val="clear" w:color="auto" w:fill="95B3D7"/>
    </w:rPr>
  </w:style>
  <w:style w:type="character" w:customStyle="1" w:styleId="Heading2Char">
    <w:name w:val="Heading 2 Char"/>
    <w:basedOn w:val="DefaultParagraphFont"/>
    <w:link w:val="Heading2"/>
    <w:rsid w:val="0071414C"/>
    <w:rPr>
      <w:rFonts w:ascii="Arial Black" w:eastAsia="Times New Roman" w:hAnsi="Arial Black" w:cs="Times New Roman"/>
      <w:snapToGrid w:val="0"/>
      <w:sz w:val="36"/>
      <w:szCs w:val="20"/>
      <w:shd w:val="clear" w:color="auto" w:fill="000000"/>
    </w:rPr>
  </w:style>
  <w:style w:type="character" w:customStyle="1" w:styleId="Heading3Char">
    <w:name w:val="Heading 3 Char"/>
    <w:basedOn w:val="DefaultParagraphFont"/>
    <w:link w:val="Heading3"/>
    <w:rsid w:val="0071414C"/>
    <w:rPr>
      <w:rFonts w:ascii="Arial Black" w:eastAsia="Times New Roman" w:hAnsi="Arial Black" w:cs="Times New Roman"/>
      <w:sz w:val="24"/>
      <w:szCs w:val="20"/>
    </w:rPr>
  </w:style>
  <w:style w:type="character" w:customStyle="1" w:styleId="Heading4Char">
    <w:name w:val="Heading 4 Char"/>
    <w:basedOn w:val="DefaultParagraphFont"/>
    <w:link w:val="Heading4"/>
    <w:rsid w:val="0071414C"/>
    <w:rPr>
      <w:rFonts w:ascii="Times New Roman" w:eastAsia="Times New Roman" w:hAnsi="Times New Roman" w:cs="Times New Roman"/>
      <w:snapToGrid w:val="0"/>
      <w:sz w:val="24"/>
      <w:szCs w:val="20"/>
      <w:u w:val="single"/>
    </w:rPr>
  </w:style>
  <w:style w:type="character" w:customStyle="1" w:styleId="Heading5Char">
    <w:name w:val="Heading 5 Char"/>
    <w:basedOn w:val="DefaultParagraphFont"/>
    <w:link w:val="Heading5"/>
    <w:rsid w:val="0071414C"/>
    <w:rPr>
      <w:rFonts w:ascii="Arial" w:eastAsia="Times New Roman" w:hAnsi="Arial" w:cs="Times New Roman"/>
      <w:b/>
      <w:snapToGrid w:val="0"/>
      <w:sz w:val="24"/>
      <w:szCs w:val="20"/>
      <w:u w:val="single"/>
    </w:rPr>
  </w:style>
  <w:style w:type="character" w:customStyle="1" w:styleId="Heading6Char">
    <w:name w:val="Heading 6 Char"/>
    <w:basedOn w:val="DefaultParagraphFont"/>
    <w:link w:val="Heading6"/>
    <w:rsid w:val="0071414C"/>
    <w:rPr>
      <w:rFonts w:ascii="Times New Roman" w:eastAsia="Times New Roman" w:hAnsi="Times New Roman" w:cs="Times New Roman"/>
      <w:b/>
      <w:snapToGrid w:val="0"/>
      <w:color w:val="FFFFFF"/>
      <w:sz w:val="24"/>
      <w:szCs w:val="20"/>
    </w:rPr>
  </w:style>
  <w:style w:type="character" w:customStyle="1" w:styleId="Heading7Char">
    <w:name w:val="Heading 7 Char"/>
    <w:basedOn w:val="DefaultParagraphFont"/>
    <w:link w:val="Heading7"/>
    <w:rsid w:val="0071414C"/>
    <w:rPr>
      <w:rFonts w:ascii="Times New Roman" w:eastAsia="Times New Roman" w:hAnsi="Times New Roman" w:cs="Times New Roman"/>
      <w:b/>
      <w:snapToGrid w:val="0"/>
      <w:color w:val="000000"/>
      <w:sz w:val="24"/>
      <w:szCs w:val="20"/>
    </w:rPr>
  </w:style>
  <w:style w:type="character" w:customStyle="1" w:styleId="Heading8Char">
    <w:name w:val="Heading 8 Char"/>
    <w:basedOn w:val="DefaultParagraphFont"/>
    <w:link w:val="Heading8"/>
    <w:rsid w:val="0071414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1414C"/>
    <w:rPr>
      <w:rFonts w:ascii="Arial" w:eastAsia="Times New Roman" w:hAnsi="Arial" w:cs="Arial"/>
      <w:snapToGrid w:val="0"/>
      <w:color w:val="000000"/>
    </w:rPr>
  </w:style>
  <w:style w:type="paragraph" w:styleId="Header">
    <w:name w:val="header"/>
    <w:basedOn w:val="Normal"/>
    <w:link w:val="HeaderChar"/>
    <w:uiPriority w:val="99"/>
    <w:rsid w:val="007300D4"/>
    <w:pPr>
      <w:widowControl/>
      <w:tabs>
        <w:tab w:val="center" w:pos="4320"/>
        <w:tab w:val="right" w:pos="8640"/>
      </w:tabs>
    </w:pPr>
    <w:rPr>
      <w:snapToGrid/>
      <w:sz w:val="22"/>
    </w:rPr>
  </w:style>
  <w:style w:type="character" w:customStyle="1" w:styleId="HeaderChar">
    <w:name w:val="Header Char"/>
    <w:basedOn w:val="DefaultParagraphFont"/>
    <w:link w:val="Header"/>
    <w:uiPriority w:val="99"/>
    <w:rsid w:val="007300D4"/>
    <w:rPr>
      <w:rFonts w:ascii="Times New Roman" w:eastAsia="Times New Roman" w:hAnsi="Times New Roman" w:cs="Times New Roman"/>
      <w:szCs w:val="20"/>
    </w:rPr>
  </w:style>
  <w:style w:type="paragraph" w:styleId="Footer">
    <w:name w:val="footer"/>
    <w:basedOn w:val="Normal"/>
    <w:link w:val="FooterChar"/>
    <w:uiPriority w:val="99"/>
    <w:rsid w:val="007300D4"/>
    <w:pPr>
      <w:tabs>
        <w:tab w:val="center" w:pos="4320"/>
        <w:tab w:val="right" w:pos="8640"/>
      </w:tabs>
    </w:pPr>
  </w:style>
  <w:style w:type="character" w:customStyle="1" w:styleId="FooterChar">
    <w:name w:val="Footer Char"/>
    <w:basedOn w:val="DefaultParagraphFont"/>
    <w:link w:val="Footer"/>
    <w:uiPriority w:val="99"/>
    <w:rsid w:val="007300D4"/>
    <w:rPr>
      <w:rFonts w:ascii="Times New Roman" w:eastAsia="Times New Roman" w:hAnsi="Times New Roman" w:cs="Times New Roman"/>
      <w:snapToGrid w:val="0"/>
      <w:sz w:val="24"/>
      <w:szCs w:val="20"/>
    </w:rPr>
  </w:style>
  <w:style w:type="character" w:styleId="PageNumber">
    <w:name w:val="page number"/>
    <w:basedOn w:val="DefaultParagraphFont"/>
    <w:semiHidden/>
    <w:rsid w:val="007300D4"/>
  </w:style>
  <w:style w:type="paragraph" w:styleId="Quote">
    <w:name w:val="Quote"/>
    <w:basedOn w:val="Normal"/>
    <w:link w:val="QuoteChar"/>
    <w:qFormat/>
    <w:rsid w:val="007300D4"/>
    <w:pPr>
      <w:widowControl/>
      <w:ind w:left="1440" w:right="1440"/>
      <w:jc w:val="center"/>
    </w:pPr>
    <w:rPr>
      <w:rFonts w:ascii="Tahoma" w:hAnsi="Tahoma"/>
      <w:snapToGrid/>
      <w:sz w:val="20"/>
      <w:szCs w:val="24"/>
    </w:rPr>
  </w:style>
  <w:style w:type="character" w:customStyle="1" w:styleId="QuoteChar">
    <w:name w:val="Quote Char"/>
    <w:basedOn w:val="DefaultParagraphFont"/>
    <w:link w:val="Quote"/>
    <w:rsid w:val="007300D4"/>
    <w:rPr>
      <w:rFonts w:ascii="Tahoma" w:eastAsia="Times New Roman" w:hAnsi="Tahoma" w:cs="Times New Roman"/>
      <w:sz w:val="20"/>
      <w:szCs w:val="24"/>
    </w:rPr>
  </w:style>
  <w:style w:type="paragraph" w:styleId="ListParagraph">
    <w:name w:val="List Paragraph"/>
    <w:basedOn w:val="Normal"/>
    <w:uiPriority w:val="34"/>
    <w:qFormat/>
    <w:rsid w:val="007300D4"/>
    <w:pPr>
      <w:ind w:left="720"/>
      <w:contextualSpacing/>
    </w:pPr>
  </w:style>
  <w:style w:type="table" w:customStyle="1" w:styleId="TableGrid1">
    <w:name w:val="Table Grid1"/>
    <w:basedOn w:val="TableNormal"/>
    <w:next w:val="TableGrid"/>
    <w:uiPriority w:val="59"/>
    <w:rsid w:val="007300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30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C6F99"/>
    <w:rPr>
      <w:sz w:val="16"/>
      <w:szCs w:val="16"/>
    </w:rPr>
  </w:style>
  <w:style w:type="paragraph" w:styleId="CommentText">
    <w:name w:val="annotation text"/>
    <w:basedOn w:val="Normal"/>
    <w:link w:val="CommentTextChar"/>
    <w:uiPriority w:val="99"/>
    <w:unhideWhenUsed/>
    <w:rsid w:val="003C6F99"/>
    <w:rPr>
      <w:sz w:val="20"/>
    </w:rPr>
  </w:style>
  <w:style w:type="character" w:customStyle="1" w:styleId="CommentTextChar">
    <w:name w:val="Comment Text Char"/>
    <w:basedOn w:val="DefaultParagraphFont"/>
    <w:link w:val="CommentText"/>
    <w:uiPriority w:val="99"/>
    <w:rsid w:val="003C6F99"/>
    <w:rPr>
      <w:rFonts w:ascii="Times New Roman" w:eastAsia="Times New Roman" w:hAnsi="Times New Roman"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3C6F99"/>
    <w:rPr>
      <w:b/>
      <w:bCs/>
    </w:rPr>
  </w:style>
  <w:style w:type="character" w:customStyle="1" w:styleId="CommentSubjectChar">
    <w:name w:val="Comment Subject Char"/>
    <w:basedOn w:val="CommentTextChar"/>
    <w:link w:val="CommentSubject"/>
    <w:uiPriority w:val="99"/>
    <w:semiHidden/>
    <w:rsid w:val="003C6F99"/>
    <w:rPr>
      <w:rFonts w:ascii="Times New Roman" w:eastAsia="Times New Roman" w:hAnsi="Times New Roman" w:cs="Times New Roman"/>
      <w:b/>
      <w:bCs/>
      <w:snapToGrid w:val="0"/>
      <w:sz w:val="20"/>
      <w:szCs w:val="20"/>
    </w:rPr>
  </w:style>
  <w:style w:type="paragraph" w:styleId="BalloonText">
    <w:name w:val="Balloon Text"/>
    <w:basedOn w:val="Normal"/>
    <w:link w:val="BalloonTextChar"/>
    <w:uiPriority w:val="99"/>
    <w:semiHidden/>
    <w:unhideWhenUsed/>
    <w:rsid w:val="003C6F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F99"/>
    <w:rPr>
      <w:rFonts w:ascii="Segoe UI" w:eastAsia="Times New Roman" w:hAnsi="Segoe UI" w:cs="Segoe UI"/>
      <w:snapToGrid w:val="0"/>
      <w:sz w:val="18"/>
      <w:szCs w:val="18"/>
    </w:rPr>
  </w:style>
  <w:style w:type="paragraph" w:styleId="Revision">
    <w:name w:val="Revision"/>
    <w:hidden/>
    <w:uiPriority w:val="99"/>
    <w:semiHidden/>
    <w:rsid w:val="005E259A"/>
    <w:pPr>
      <w:spacing w:after="0" w:line="240" w:lineRule="auto"/>
    </w:pPr>
    <w:rPr>
      <w:rFonts w:ascii="Times New Roman" w:eastAsia="Times New Roman" w:hAnsi="Times New Roman" w:cs="Times New Roman"/>
      <w:snapToGrid w:val="0"/>
      <w:sz w:val="24"/>
      <w:szCs w:val="20"/>
    </w:rPr>
  </w:style>
  <w:style w:type="paragraph" w:customStyle="1" w:styleId="Default">
    <w:name w:val="Default"/>
    <w:rsid w:val="005531EE"/>
    <w:pPr>
      <w:autoSpaceDE w:val="0"/>
      <w:autoSpaceDN w:val="0"/>
      <w:adjustRightInd w:val="0"/>
      <w:spacing w:after="0" w:line="240" w:lineRule="auto"/>
    </w:pPr>
    <w:rPr>
      <w:rFonts w:ascii="Calibri" w:hAnsi="Calibri" w:cs="Calibri"/>
      <w:color w:val="000000"/>
      <w:sz w:val="24"/>
      <w:szCs w:val="24"/>
    </w:rPr>
  </w:style>
  <w:style w:type="character" w:styleId="FootnoteReference">
    <w:name w:val="footnote reference"/>
    <w:semiHidden/>
    <w:rsid w:val="0071414C"/>
  </w:style>
  <w:style w:type="paragraph" w:customStyle="1" w:styleId="Level1">
    <w:name w:val="Level 1"/>
    <w:basedOn w:val="Normal"/>
    <w:rsid w:val="0071414C"/>
    <w:pPr>
      <w:numPr>
        <w:numId w:val="25"/>
      </w:numPr>
    </w:pPr>
  </w:style>
  <w:style w:type="paragraph" w:styleId="ListBullet">
    <w:name w:val="List Bullet"/>
    <w:basedOn w:val="Normal"/>
    <w:autoRedefine/>
    <w:semiHidden/>
    <w:rsid w:val="0071414C"/>
    <w:pPr>
      <w:numPr>
        <w:numId w:val="26"/>
      </w:numPr>
      <w:tabs>
        <w:tab w:val="num" w:pos="360"/>
        <w:tab w:val="left" w:pos="432"/>
        <w:tab w:val="left" w:pos="576"/>
        <w:tab w:val="left" w:pos="648"/>
      </w:tabs>
    </w:pPr>
  </w:style>
  <w:style w:type="character" w:customStyle="1" w:styleId="BodyTextIndentChar">
    <w:name w:val="Body Text Indent Char"/>
    <w:basedOn w:val="DefaultParagraphFont"/>
    <w:link w:val="BodyTextIndent"/>
    <w:semiHidden/>
    <w:rsid w:val="0071414C"/>
    <w:rPr>
      <w:rFonts w:ascii="Times New Roman" w:eastAsia="Times New Roman" w:hAnsi="Times New Roman" w:cs="Times New Roman"/>
      <w:snapToGrid w:val="0"/>
      <w:sz w:val="24"/>
      <w:szCs w:val="20"/>
    </w:rPr>
  </w:style>
  <w:style w:type="paragraph" w:styleId="BodyTextIndent">
    <w:name w:val="Body Text Indent"/>
    <w:basedOn w:val="Normal"/>
    <w:link w:val="BodyTextIndentChar"/>
    <w:semiHidden/>
    <w:rsid w:val="0071414C"/>
    <w:pPr>
      <w:ind w:left="720" w:hanging="720"/>
    </w:pPr>
  </w:style>
  <w:style w:type="character" w:customStyle="1" w:styleId="BodyTextIndent2Char">
    <w:name w:val="Body Text Indent 2 Char"/>
    <w:basedOn w:val="DefaultParagraphFont"/>
    <w:link w:val="BodyTextIndent2"/>
    <w:semiHidden/>
    <w:rsid w:val="0071414C"/>
    <w:rPr>
      <w:rFonts w:ascii="Times New Roman" w:eastAsia="Times New Roman" w:hAnsi="Times New Roman" w:cs="Times New Roman"/>
      <w:snapToGrid w:val="0"/>
      <w:sz w:val="24"/>
      <w:szCs w:val="20"/>
    </w:rPr>
  </w:style>
  <w:style w:type="paragraph" w:styleId="BodyTextIndent2">
    <w:name w:val="Body Text Indent 2"/>
    <w:basedOn w:val="Normal"/>
    <w:link w:val="BodyTextIndent2Char"/>
    <w:semiHidden/>
    <w:rsid w:val="0071414C"/>
    <w:pPr>
      <w:ind w:left="2160" w:hanging="1440"/>
    </w:pPr>
  </w:style>
  <w:style w:type="character" w:customStyle="1" w:styleId="BodyTextChar">
    <w:name w:val="Body Text Char"/>
    <w:basedOn w:val="DefaultParagraphFont"/>
    <w:link w:val="BodyText"/>
    <w:semiHidden/>
    <w:rsid w:val="0071414C"/>
    <w:rPr>
      <w:rFonts w:ascii="Times New Roman" w:eastAsia="Times New Roman" w:hAnsi="Times New Roman" w:cs="Times New Roman"/>
      <w:b/>
      <w:snapToGrid w:val="0"/>
      <w:sz w:val="24"/>
      <w:szCs w:val="20"/>
    </w:rPr>
  </w:style>
  <w:style w:type="paragraph" w:styleId="BodyText">
    <w:name w:val="Body Text"/>
    <w:basedOn w:val="Normal"/>
    <w:link w:val="BodyTextChar"/>
    <w:semiHidden/>
    <w:rsid w:val="0071414C"/>
    <w:rPr>
      <w:b/>
    </w:rPr>
  </w:style>
  <w:style w:type="character" w:styleId="Hyperlink">
    <w:name w:val="Hyperlink"/>
    <w:uiPriority w:val="99"/>
    <w:rsid w:val="0071414C"/>
    <w:rPr>
      <w:rFonts w:ascii="Arial" w:hAnsi="Arial"/>
      <w:color w:val="0000FF"/>
      <w:sz w:val="22"/>
      <w:u w:val="single"/>
    </w:rPr>
  </w:style>
  <w:style w:type="paragraph" w:styleId="ListNumber">
    <w:name w:val="List Number"/>
    <w:basedOn w:val="Normal"/>
    <w:semiHidden/>
    <w:rsid w:val="0071414C"/>
    <w:pPr>
      <w:numPr>
        <w:numId w:val="27"/>
      </w:numPr>
    </w:pPr>
  </w:style>
  <w:style w:type="character" w:customStyle="1" w:styleId="FootnoteTextChar">
    <w:name w:val="Footnote Text Char"/>
    <w:basedOn w:val="DefaultParagraphFont"/>
    <w:link w:val="FootnoteText"/>
    <w:semiHidden/>
    <w:rsid w:val="0071414C"/>
    <w:rPr>
      <w:rFonts w:ascii="Times New Roman" w:eastAsia="Times New Roman" w:hAnsi="Times New Roman" w:cs="Times New Roman"/>
      <w:sz w:val="20"/>
      <w:szCs w:val="20"/>
    </w:rPr>
  </w:style>
  <w:style w:type="paragraph" w:styleId="FootnoteText">
    <w:name w:val="footnote text"/>
    <w:basedOn w:val="Normal"/>
    <w:link w:val="FootnoteTextChar"/>
    <w:semiHidden/>
    <w:rsid w:val="0071414C"/>
    <w:pPr>
      <w:widowControl/>
    </w:pPr>
    <w:rPr>
      <w:snapToGrid/>
      <w:sz w:val="20"/>
    </w:rPr>
  </w:style>
  <w:style w:type="character" w:customStyle="1" w:styleId="BodyText2Char">
    <w:name w:val="Body Text 2 Char"/>
    <w:basedOn w:val="DefaultParagraphFont"/>
    <w:link w:val="BodyText2"/>
    <w:semiHidden/>
    <w:rsid w:val="0071414C"/>
    <w:rPr>
      <w:rFonts w:ascii="Times New Roman" w:eastAsia="Times New Roman" w:hAnsi="Times New Roman" w:cs="Times New Roman"/>
      <w:snapToGrid w:val="0"/>
      <w:sz w:val="24"/>
      <w:szCs w:val="20"/>
    </w:rPr>
  </w:style>
  <w:style w:type="paragraph" w:styleId="BodyText2">
    <w:name w:val="Body Text 2"/>
    <w:basedOn w:val="Normal"/>
    <w:link w:val="BodyText2Char"/>
    <w:semiHidden/>
    <w:rsid w:val="0071414C"/>
    <w:pPr>
      <w:spacing w:after="120" w:line="480" w:lineRule="auto"/>
    </w:pPr>
  </w:style>
  <w:style w:type="character" w:customStyle="1" w:styleId="QuickFormat5">
    <w:name w:val="QuickFormat5"/>
    <w:rsid w:val="0071414C"/>
    <w:rPr>
      <w:rFonts w:ascii="Arial" w:hAnsi="Arial"/>
      <w:b/>
      <w:color w:val="000000"/>
      <w:sz w:val="20"/>
    </w:rPr>
  </w:style>
  <w:style w:type="character" w:customStyle="1" w:styleId="BodyText3Char">
    <w:name w:val="Body Text 3 Char"/>
    <w:basedOn w:val="DefaultParagraphFont"/>
    <w:link w:val="BodyText3"/>
    <w:semiHidden/>
    <w:rsid w:val="0071414C"/>
    <w:rPr>
      <w:rFonts w:ascii="Times New Roman" w:eastAsia="Times New Roman" w:hAnsi="Times New Roman" w:cs="Times New Roman"/>
      <w:i/>
      <w:snapToGrid w:val="0"/>
      <w:color w:val="000000"/>
      <w:sz w:val="20"/>
      <w:szCs w:val="20"/>
    </w:rPr>
  </w:style>
  <w:style w:type="paragraph" w:styleId="BodyText3">
    <w:name w:val="Body Text 3"/>
    <w:basedOn w:val="Normal"/>
    <w:link w:val="BodyText3Char"/>
    <w:semiHidden/>
    <w:rsid w:val="0071414C"/>
    <w:pPr>
      <w:tabs>
        <w:tab w:val="left" w:pos="-820"/>
        <w:tab w:val="left" w:pos="-540"/>
        <w:tab w:val="left" w:pos="360"/>
        <w:tab w:val="left" w:pos="1080"/>
        <w:tab w:val="left" w:pos="1350"/>
        <w:tab w:val="left" w:pos="1800"/>
        <w:tab w:val="left" w:pos="2520"/>
        <w:tab w:val="left" w:pos="3240"/>
        <w:tab w:val="left" w:pos="3960"/>
        <w:tab w:val="left" w:pos="4680"/>
        <w:tab w:val="left" w:pos="5400"/>
        <w:tab w:val="left" w:pos="6120"/>
        <w:tab w:val="left" w:pos="6840"/>
        <w:tab w:val="left" w:pos="7560"/>
        <w:tab w:val="left" w:pos="8280"/>
        <w:tab w:val="left" w:pos="9000"/>
      </w:tabs>
    </w:pPr>
    <w:rPr>
      <w:i/>
      <w:color w:val="000000"/>
      <w:sz w:val="20"/>
    </w:rPr>
  </w:style>
  <w:style w:type="character" w:styleId="Emphasis">
    <w:name w:val="Emphasis"/>
    <w:uiPriority w:val="20"/>
    <w:qFormat/>
    <w:rsid w:val="0071414C"/>
    <w:rPr>
      <w:i/>
      <w:iCs/>
    </w:rPr>
  </w:style>
  <w:style w:type="character" w:styleId="Strong">
    <w:name w:val="Strong"/>
    <w:qFormat/>
    <w:rsid w:val="0071414C"/>
    <w:rPr>
      <w:b/>
      <w:bCs/>
    </w:rPr>
  </w:style>
  <w:style w:type="character" w:customStyle="1" w:styleId="QuickFormat1">
    <w:name w:val="QuickFormat1"/>
    <w:rsid w:val="0071414C"/>
    <w:rPr>
      <w:rFonts w:ascii="Arial" w:hAnsi="Arial"/>
      <w:b/>
      <w:color w:val="000000"/>
      <w:sz w:val="28"/>
    </w:rPr>
  </w:style>
  <w:style w:type="paragraph" w:customStyle="1" w:styleId="QuickFormat4">
    <w:name w:val="QuickFormat4"/>
    <w:basedOn w:val="Normal"/>
    <w:rsid w:val="0071414C"/>
    <w:pPr>
      <w:ind w:left="450" w:hanging="990"/>
    </w:pPr>
    <w:rPr>
      <w:color w:val="000000"/>
      <w:sz w:val="20"/>
    </w:rPr>
  </w:style>
  <w:style w:type="paragraph" w:customStyle="1" w:styleId="QuickFormat9">
    <w:name w:val="QuickFormat9"/>
    <w:basedOn w:val="Normal"/>
    <w:rsid w:val="0071414C"/>
    <w:pPr>
      <w:shd w:val="solid" w:color="000000" w:fill="FFFFFF"/>
      <w:jc w:val="center"/>
    </w:pPr>
    <w:rPr>
      <w:rFonts w:ascii="Arial Narrow" w:hAnsi="Arial Narrow"/>
      <w:color w:val="FFFFFF"/>
      <w:sz w:val="36"/>
    </w:rPr>
  </w:style>
  <w:style w:type="character" w:customStyle="1" w:styleId="QuickFormat8">
    <w:name w:val="QuickFormat8"/>
    <w:rsid w:val="0071414C"/>
    <w:rPr>
      <w:rFonts w:ascii="Arial Narrow" w:hAnsi="Arial Narrow"/>
      <w:color w:val="000000"/>
      <w:sz w:val="24"/>
    </w:rPr>
  </w:style>
  <w:style w:type="character" w:customStyle="1" w:styleId="QuickFormat2">
    <w:name w:val="QuickFormat2"/>
    <w:rsid w:val="0071414C"/>
    <w:rPr>
      <w:rFonts w:ascii="Arial" w:hAnsi="Arial"/>
      <w:b/>
      <w:color w:val="000000"/>
      <w:sz w:val="24"/>
    </w:rPr>
  </w:style>
  <w:style w:type="character" w:customStyle="1" w:styleId="QuickFormat3">
    <w:name w:val="QuickFormat3"/>
    <w:rsid w:val="0071414C"/>
    <w:rPr>
      <w:rFonts w:ascii="Arial" w:hAnsi="Arial"/>
      <w:b/>
      <w:color w:val="000000"/>
      <w:sz w:val="20"/>
    </w:rPr>
  </w:style>
  <w:style w:type="paragraph" w:customStyle="1" w:styleId="StyleHeading3Tahoma11ptBold">
    <w:name w:val="Style Heading 3 + Tahoma 11 pt Bold"/>
    <w:basedOn w:val="Heading3"/>
    <w:rsid w:val="0071414C"/>
    <w:rPr>
      <w:rFonts w:ascii="Tahoma" w:hAnsi="Tahoma"/>
      <w:bCs/>
      <w:sz w:val="22"/>
    </w:rPr>
  </w:style>
  <w:style w:type="paragraph" w:customStyle="1" w:styleId="HeaderLeft">
    <w:name w:val="Header Left"/>
    <w:basedOn w:val="Header"/>
    <w:uiPriority w:val="35"/>
    <w:qFormat/>
    <w:rsid w:val="0071414C"/>
    <w:pPr>
      <w:pBdr>
        <w:bottom w:val="dashed" w:sz="4" w:space="18" w:color="7F7F7F"/>
      </w:pBdr>
      <w:spacing w:after="200" w:line="396" w:lineRule="auto"/>
    </w:pPr>
    <w:rPr>
      <w:rFonts w:ascii="Calibri" w:eastAsia="Calibri" w:hAnsi="Calibri"/>
      <w:color w:val="7F7F7F"/>
      <w:sz w:val="20"/>
      <w:lang w:val="x-none" w:eastAsia="ja-JP"/>
    </w:rPr>
  </w:style>
  <w:style w:type="character" w:customStyle="1" w:styleId="z-BottomofFormChar">
    <w:name w:val="z-Bottom of Form Char"/>
    <w:basedOn w:val="DefaultParagraphFont"/>
    <w:link w:val="z-BottomofForm"/>
    <w:uiPriority w:val="99"/>
    <w:semiHidden/>
    <w:rsid w:val="0071414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1414C"/>
    <w:pPr>
      <w:widowControl/>
      <w:pBdr>
        <w:top w:val="single" w:sz="6" w:space="1" w:color="auto"/>
      </w:pBdr>
      <w:jc w:val="center"/>
    </w:pPr>
    <w:rPr>
      <w:rFonts w:ascii="Arial" w:hAnsi="Arial" w:cs="Arial"/>
      <w:snapToGrid/>
      <w:vanish/>
      <w:sz w:val="16"/>
      <w:szCs w:val="16"/>
    </w:rPr>
  </w:style>
  <w:style w:type="character" w:customStyle="1" w:styleId="z-TopofFormChar">
    <w:name w:val="z-Top of Form Char"/>
    <w:basedOn w:val="DefaultParagraphFont"/>
    <w:link w:val="z-TopofForm"/>
    <w:uiPriority w:val="99"/>
    <w:semiHidden/>
    <w:rsid w:val="0071414C"/>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71414C"/>
    <w:pPr>
      <w:widowControl/>
      <w:pBdr>
        <w:bottom w:val="single" w:sz="6" w:space="1" w:color="auto"/>
      </w:pBdr>
      <w:jc w:val="center"/>
    </w:pPr>
    <w:rPr>
      <w:rFonts w:ascii="Arial" w:hAnsi="Arial" w:cs="Arial"/>
      <w:snapToGrid/>
      <w:vanish/>
      <w:sz w:val="16"/>
      <w:szCs w:val="16"/>
    </w:rPr>
  </w:style>
  <w:style w:type="paragraph" w:styleId="Index1">
    <w:name w:val="index 1"/>
    <w:basedOn w:val="Normal"/>
    <w:next w:val="Normal"/>
    <w:autoRedefine/>
    <w:semiHidden/>
    <w:rsid w:val="002A43CE"/>
    <w:pPr>
      <w:ind w:left="240" w:hanging="240"/>
    </w:pPr>
  </w:style>
  <w:style w:type="paragraph" w:styleId="Index2">
    <w:name w:val="index 2"/>
    <w:basedOn w:val="Normal"/>
    <w:next w:val="Normal"/>
    <w:autoRedefine/>
    <w:semiHidden/>
    <w:rsid w:val="002A43CE"/>
    <w:pPr>
      <w:ind w:left="480" w:hanging="240"/>
    </w:pPr>
  </w:style>
  <w:style w:type="paragraph" w:styleId="Index3">
    <w:name w:val="index 3"/>
    <w:basedOn w:val="Normal"/>
    <w:next w:val="Normal"/>
    <w:autoRedefine/>
    <w:semiHidden/>
    <w:rsid w:val="002A43CE"/>
    <w:pPr>
      <w:ind w:left="720" w:hanging="240"/>
    </w:pPr>
  </w:style>
  <w:style w:type="paragraph" w:styleId="Index4">
    <w:name w:val="index 4"/>
    <w:basedOn w:val="Normal"/>
    <w:next w:val="Normal"/>
    <w:autoRedefine/>
    <w:semiHidden/>
    <w:rsid w:val="002A43CE"/>
    <w:pPr>
      <w:ind w:left="960" w:hanging="240"/>
    </w:pPr>
  </w:style>
  <w:style w:type="paragraph" w:styleId="Index5">
    <w:name w:val="index 5"/>
    <w:basedOn w:val="Normal"/>
    <w:next w:val="Normal"/>
    <w:autoRedefine/>
    <w:semiHidden/>
    <w:rsid w:val="002A43CE"/>
    <w:pPr>
      <w:ind w:left="1200" w:hanging="240"/>
    </w:pPr>
  </w:style>
  <w:style w:type="paragraph" w:styleId="Index6">
    <w:name w:val="index 6"/>
    <w:basedOn w:val="Normal"/>
    <w:next w:val="Normal"/>
    <w:autoRedefine/>
    <w:semiHidden/>
    <w:rsid w:val="002A43CE"/>
    <w:pPr>
      <w:ind w:left="1440" w:hanging="240"/>
    </w:pPr>
  </w:style>
  <w:style w:type="paragraph" w:styleId="Index7">
    <w:name w:val="index 7"/>
    <w:basedOn w:val="Normal"/>
    <w:next w:val="Normal"/>
    <w:autoRedefine/>
    <w:semiHidden/>
    <w:rsid w:val="002A43CE"/>
    <w:pPr>
      <w:ind w:left="1680" w:hanging="240"/>
    </w:pPr>
  </w:style>
  <w:style w:type="paragraph" w:styleId="Index8">
    <w:name w:val="index 8"/>
    <w:basedOn w:val="Normal"/>
    <w:next w:val="Normal"/>
    <w:autoRedefine/>
    <w:semiHidden/>
    <w:rsid w:val="002A43CE"/>
    <w:pPr>
      <w:ind w:left="1920" w:hanging="240"/>
    </w:pPr>
  </w:style>
  <w:style w:type="paragraph" w:styleId="Index9">
    <w:name w:val="index 9"/>
    <w:basedOn w:val="Normal"/>
    <w:next w:val="Normal"/>
    <w:autoRedefine/>
    <w:semiHidden/>
    <w:rsid w:val="002A43CE"/>
    <w:pPr>
      <w:ind w:left="2160" w:hanging="240"/>
    </w:pPr>
  </w:style>
  <w:style w:type="paragraph" w:styleId="IndexHeading">
    <w:name w:val="index heading"/>
    <w:basedOn w:val="Normal"/>
    <w:next w:val="Index1"/>
    <w:semiHidden/>
    <w:rsid w:val="002A43CE"/>
  </w:style>
  <w:style w:type="paragraph" w:styleId="TOC1">
    <w:name w:val="toc 1"/>
    <w:basedOn w:val="Normal"/>
    <w:next w:val="Normal"/>
    <w:autoRedefine/>
    <w:semiHidden/>
    <w:rsid w:val="002A43CE"/>
    <w:pPr>
      <w:tabs>
        <w:tab w:val="right" w:leader="dot" w:pos="9350"/>
      </w:tabs>
      <w:spacing w:before="120"/>
    </w:pPr>
    <w:rPr>
      <w:rFonts w:ascii="Tahoma" w:hAnsi="Tahoma" w:cs="Tahoma"/>
      <w:b/>
      <w:noProof/>
      <w:sz w:val="22"/>
    </w:rPr>
  </w:style>
  <w:style w:type="paragraph" w:styleId="TOC2">
    <w:name w:val="toc 2"/>
    <w:basedOn w:val="Normal"/>
    <w:next w:val="Normal"/>
    <w:autoRedefine/>
    <w:semiHidden/>
    <w:rsid w:val="002A43CE"/>
    <w:pPr>
      <w:tabs>
        <w:tab w:val="left" w:pos="1800"/>
        <w:tab w:val="right" w:leader="dot" w:pos="9350"/>
      </w:tabs>
      <w:ind w:left="1800" w:hanging="360"/>
    </w:pPr>
    <w:rPr>
      <w:rFonts w:ascii="Tahoma" w:hAnsi="Tahoma" w:cs="Tahoma"/>
      <w:noProof/>
      <w:sz w:val="22"/>
      <w:szCs w:val="22"/>
    </w:rPr>
  </w:style>
  <w:style w:type="paragraph" w:styleId="TOC3">
    <w:name w:val="toc 3"/>
    <w:basedOn w:val="Normal"/>
    <w:next w:val="Normal"/>
    <w:semiHidden/>
    <w:rsid w:val="002A43CE"/>
    <w:pPr>
      <w:tabs>
        <w:tab w:val="right" w:leader="dot" w:pos="9350"/>
      </w:tabs>
      <w:ind w:left="900"/>
    </w:pPr>
    <w:rPr>
      <w:rFonts w:ascii="Tahoma" w:hAnsi="Tahoma" w:cs="Tahoma"/>
      <w:i/>
      <w:noProof/>
      <w:sz w:val="22"/>
      <w:szCs w:val="22"/>
    </w:rPr>
  </w:style>
  <w:style w:type="paragraph" w:styleId="TOC4">
    <w:name w:val="toc 4"/>
    <w:basedOn w:val="Normal"/>
    <w:next w:val="Normal"/>
    <w:autoRedefine/>
    <w:semiHidden/>
    <w:rsid w:val="002A43CE"/>
    <w:pPr>
      <w:ind w:left="720"/>
    </w:pPr>
  </w:style>
  <w:style w:type="paragraph" w:styleId="TOC5">
    <w:name w:val="toc 5"/>
    <w:basedOn w:val="Normal"/>
    <w:next w:val="Normal"/>
    <w:autoRedefine/>
    <w:semiHidden/>
    <w:rsid w:val="002A43CE"/>
    <w:pPr>
      <w:ind w:left="960"/>
    </w:pPr>
  </w:style>
  <w:style w:type="paragraph" w:styleId="TOC6">
    <w:name w:val="toc 6"/>
    <w:basedOn w:val="Normal"/>
    <w:next w:val="Normal"/>
    <w:autoRedefine/>
    <w:semiHidden/>
    <w:rsid w:val="002A43CE"/>
    <w:pPr>
      <w:ind w:left="1200"/>
    </w:pPr>
  </w:style>
  <w:style w:type="paragraph" w:styleId="TOC7">
    <w:name w:val="toc 7"/>
    <w:basedOn w:val="Normal"/>
    <w:next w:val="Normal"/>
    <w:autoRedefine/>
    <w:semiHidden/>
    <w:rsid w:val="002A43CE"/>
    <w:pPr>
      <w:ind w:left="1440"/>
    </w:pPr>
  </w:style>
  <w:style w:type="paragraph" w:styleId="TOC8">
    <w:name w:val="toc 8"/>
    <w:basedOn w:val="Normal"/>
    <w:next w:val="Normal"/>
    <w:autoRedefine/>
    <w:semiHidden/>
    <w:rsid w:val="002A43CE"/>
    <w:pPr>
      <w:ind w:left="1680"/>
    </w:pPr>
  </w:style>
  <w:style w:type="paragraph" w:styleId="TOC9">
    <w:name w:val="toc 9"/>
    <w:basedOn w:val="Normal"/>
    <w:next w:val="Normal"/>
    <w:autoRedefine/>
    <w:semiHidden/>
    <w:rsid w:val="002A43CE"/>
    <w:pPr>
      <w:ind w:left="1920"/>
    </w:pPr>
  </w:style>
  <w:style w:type="paragraph" w:styleId="NormalWeb">
    <w:name w:val="Normal (Web)"/>
    <w:basedOn w:val="Normal"/>
    <w:uiPriority w:val="99"/>
    <w:semiHidden/>
    <w:rsid w:val="002A43CE"/>
    <w:pPr>
      <w:widowControl/>
      <w:spacing w:before="100" w:beforeAutospacing="1" w:after="100" w:afterAutospacing="1"/>
    </w:pPr>
    <w:rPr>
      <w:snapToGrid/>
      <w:color w:val="000000"/>
      <w:szCs w:val="24"/>
    </w:rPr>
  </w:style>
  <w:style w:type="paragraph" w:styleId="BlockText">
    <w:name w:val="Block Text"/>
    <w:basedOn w:val="Normal"/>
    <w:semiHidden/>
    <w:rsid w:val="002A43CE"/>
    <w:pPr>
      <w:tabs>
        <w:tab w:val="left" w:pos="-270"/>
        <w:tab w:val="left" w:pos="450"/>
        <w:tab w:val="left" w:pos="694"/>
        <w:tab w:val="left" w:pos="943"/>
        <w:tab w:val="left" w:pos="1170"/>
        <w:tab w:val="left" w:pos="1890"/>
        <w:tab w:val="left" w:pos="2434"/>
        <w:tab w:val="left" w:pos="2610"/>
        <w:tab w:val="left" w:pos="3330"/>
        <w:tab w:val="left" w:pos="4050"/>
        <w:tab w:val="left" w:pos="4510"/>
        <w:tab w:val="left" w:pos="5151"/>
        <w:tab w:val="left" w:pos="5490"/>
        <w:tab w:val="left" w:pos="6210"/>
        <w:tab w:val="left" w:pos="6930"/>
        <w:tab w:val="left" w:pos="7650"/>
        <w:tab w:val="left" w:pos="8110"/>
        <w:tab w:val="left" w:pos="8370"/>
        <w:tab w:val="left" w:pos="9090"/>
        <w:tab w:val="left" w:pos="9810"/>
      </w:tabs>
      <w:spacing w:line="190" w:lineRule="auto"/>
      <w:ind w:left="450" w:right="450"/>
    </w:pPr>
    <w:rPr>
      <w:color w:val="000000"/>
      <w:sz w:val="20"/>
    </w:rPr>
  </w:style>
  <w:style w:type="character" w:styleId="FollowedHyperlink">
    <w:name w:val="FollowedHyperlink"/>
    <w:semiHidden/>
    <w:rsid w:val="002A43CE"/>
    <w:rPr>
      <w:color w:val="800080"/>
      <w:u w:val="single"/>
    </w:rPr>
  </w:style>
  <w:style w:type="table" w:customStyle="1" w:styleId="TableGrid0">
    <w:name w:val="TableGrid"/>
    <w:rsid w:val="002A43CE"/>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6.xml"/><Relationship Id="rId26" Type="http://schemas.openxmlformats.org/officeDocument/2006/relationships/image" Target="media/image6.jpg"/><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4.jpg"/><Relationship Id="rId42"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5.jpg"/><Relationship Id="rId33" Type="http://schemas.openxmlformats.org/officeDocument/2006/relationships/image" Target="media/image13.jpg"/><Relationship Id="rId38"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9.jp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g"/><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header" Target="header10.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image" Target="media/image8.jpg"/><Relationship Id="rId36" Type="http://schemas.openxmlformats.org/officeDocument/2006/relationships/image" Target="media/image16.jp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1.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3.jpg"/><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5.jpg"/><Relationship Id="rId43"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BF6EB-E62C-458D-98B3-626E6C68F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11081</Words>
  <Characters>63163</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Juanita Lauritsen</dc:creator>
  <cp:lastModifiedBy>Diane Halvorson</cp:lastModifiedBy>
  <cp:revision>3</cp:revision>
  <cp:lastPrinted>2018-05-01T20:46:00Z</cp:lastPrinted>
  <dcterms:created xsi:type="dcterms:W3CDTF">2018-05-22T16:03:00Z</dcterms:created>
  <dcterms:modified xsi:type="dcterms:W3CDTF">2018-05-22T16:20:00Z</dcterms:modified>
</cp:coreProperties>
</file>