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theme="majorBidi"/>
          <w:b/>
          <w:color w:val="003865" w:themeColor="accent1"/>
          <w:sz w:val="32"/>
          <w:szCs w:val="32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A8A79B4" w14:textId="77777777" w:rsidR="00FD7649" w:rsidRDefault="00FD7649" w:rsidP="00FD7649">
          <w:pPr>
            <w:pStyle w:val="BodyText"/>
            <w:spacing w:before="10"/>
            <w:rPr>
              <w:rFonts w:ascii="Times New Roman"/>
              <w:sz w:val="21"/>
            </w:rPr>
          </w:pPr>
        </w:p>
        <w:p w14:paraId="4D6BAE9B" w14:textId="77777777" w:rsidR="00FD7649" w:rsidRDefault="00FD7649" w:rsidP="00FD7649">
          <w:pPr>
            <w:pStyle w:val="BodyText"/>
            <w:ind w:left="3690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5CE74726" wp14:editId="2FA16C60">
                <wp:extent cx="4092555" cy="414909"/>
                <wp:effectExtent l="0" t="0" r="0" b="0"/>
                <wp:docPr id="3" name="image1.jpeg" descr="Minnesota Department of Employment and Economic 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2555" cy="4149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163D56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6B3BDB97" w14:textId="77777777" w:rsidR="00FD7649" w:rsidRDefault="00FD7649" w:rsidP="00FD7649">
          <w:pPr>
            <w:pStyle w:val="BodyText"/>
            <w:rPr>
              <w:rFonts w:ascii="Times New Roman"/>
              <w:sz w:val="20"/>
            </w:rPr>
          </w:pPr>
        </w:p>
        <w:p w14:paraId="72641767" w14:textId="5993301A" w:rsidR="00FD7649" w:rsidRDefault="00FD7649" w:rsidP="00FD7649">
          <w:pPr>
            <w:pStyle w:val="BodyText"/>
            <w:spacing w:before="4"/>
            <w:rPr>
              <w:rFonts w:ascii="Times New Roman"/>
              <w:sz w:val="11"/>
            </w:rPr>
          </w:pPr>
        </w:p>
        <w:p w14:paraId="04E2CBD3" w14:textId="77777777" w:rsidR="00FD7649" w:rsidRDefault="00FD7649" w:rsidP="00FD7649">
          <w:pPr>
            <w:pStyle w:val="BodyText"/>
            <w:spacing w:before="2"/>
            <w:rPr>
              <w:rFonts w:ascii="Times New Roman"/>
              <w:sz w:val="18"/>
            </w:rPr>
          </w:pPr>
        </w:p>
        <w:p w14:paraId="0BB20571" w14:textId="5F2B8240" w:rsidR="00FD7649" w:rsidRPr="00271E79" w:rsidRDefault="00FD7649" w:rsidP="00FD7649">
          <w:pPr>
            <w:pStyle w:val="Title"/>
            <w:rPr>
              <w:color w:val="003864"/>
            </w:rPr>
          </w:pPr>
          <w:bookmarkStart w:id="0" w:name="Youthprise:_East_African_Youth_Economic_"/>
          <w:bookmarkEnd w:id="0"/>
          <w:r>
            <w:rPr>
              <w:color w:val="003864"/>
            </w:rPr>
            <w:t>SFY 202</w:t>
          </w:r>
          <w:r w:rsidR="00FB5F7D">
            <w:rPr>
              <w:color w:val="003864"/>
            </w:rPr>
            <w:t>2</w:t>
          </w:r>
          <w:r>
            <w:rPr>
              <w:color w:val="003864"/>
            </w:rPr>
            <w:t xml:space="preserve"> </w:t>
          </w:r>
          <w:r w:rsidR="00FB5F7D">
            <w:rPr>
              <w:color w:val="003864"/>
            </w:rPr>
            <w:t>EMERGE Community Development</w:t>
          </w:r>
        </w:p>
        <w:p w14:paraId="478784D6" w14:textId="77777777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bookmarkStart w:id="1" w:name="_Toc60249760"/>
          <w:r w:rsidRPr="00124671">
            <w:rPr>
              <w:color w:val="003865" w:themeColor="text1"/>
              <w:sz w:val="32"/>
              <w:szCs w:val="32"/>
            </w:rPr>
            <w:t>Progress Report</w:t>
          </w:r>
          <w:bookmarkEnd w:id="1"/>
        </w:p>
        <w:p w14:paraId="34FFD5D7" w14:textId="2D95880D" w:rsidR="00FD7649" w:rsidRPr="00124671" w:rsidRDefault="00FD7649" w:rsidP="00FD7649">
          <w:pPr>
            <w:jc w:val="right"/>
            <w:rPr>
              <w:color w:val="003865" w:themeColor="text1"/>
              <w:sz w:val="32"/>
              <w:szCs w:val="32"/>
            </w:rPr>
          </w:pPr>
          <w:r>
            <w:rPr>
              <w:color w:val="003865" w:themeColor="text1"/>
              <w:sz w:val="32"/>
              <w:szCs w:val="32"/>
            </w:rPr>
            <w:t>1</w:t>
          </w:r>
          <w:r w:rsidR="001E2F20">
            <w:rPr>
              <w:color w:val="003865" w:themeColor="text1"/>
              <w:sz w:val="32"/>
              <w:szCs w:val="32"/>
            </w:rPr>
            <w:t>1</w:t>
          </w:r>
          <w:r>
            <w:rPr>
              <w:color w:val="003865" w:themeColor="text1"/>
              <w:sz w:val="32"/>
              <w:szCs w:val="32"/>
            </w:rPr>
            <w:t>/</w:t>
          </w:r>
          <w:r w:rsidR="001E2F20">
            <w:rPr>
              <w:color w:val="003865" w:themeColor="text1"/>
              <w:sz w:val="32"/>
              <w:szCs w:val="32"/>
            </w:rPr>
            <w:t>30</w:t>
          </w:r>
          <w:r>
            <w:rPr>
              <w:color w:val="003865" w:themeColor="text1"/>
              <w:sz w:val="32"/>
              <w:szCs w:val="32"/>
            </w:rPr>
            <w:t>/202</w:t>
          </w:r>
          <w:r w:rsidR="00FB5F7D">
            <w:rPr>
              <w:color w:val="003865" w:themeColor="text1"/>
              <w:sz w:val="32"/>
              <w:szCs w:val="32"/>
            </w:rPr>
            <w:t>2</w:t>
          </w:r>
        </w:p>
        <w:p w14:paraId="55BB799D" w14:textId="25869A8B" w:rsidR="00FD7649" w:rsidRDefault="00FD7649" w:rsidP="00FD7649">
          <w:pPr>
            <w:pStyle w:val="BodyText"/>
            <w:spacing w:before="1"/>
            <w:rPr>
              <w:sz w:val="25"/>
            </w:rPr>
          </w:pPr>
        </w:p>
        <w:p w14:paraId="17BA9E30" w14:textId="14355414" w:rsidR="00FD7649" w:rsidRDefault="00FD7649" w:rsidP="00FD7649">
          <w:pPr>
            <w:spacing w:after="0"/>
            <w:rPr>
              <w:rFonts w:asciiTheme="minorHAnsi" w:eastAsiaTheme="majorEastAsia" w:hAnsiTheme="minorHAnsi" w:cstheme="majorBidi"/>
              <w:b/>
              <w:color w:val="003865" w:themeColor="accent1"/>
              <w:sz w:val="32"/>
              <w:szCs w:val="32"/>
            </w:rPr>
          </w:pPr>
        </w:p>
        <w:p w14:paraId="60ED1F37" w14:textId="77777777" w:rsidR="00FD7649" w:rsidRDefault="00FD7649">
          <w:pPr>
            <w:spacing w:before="120" w:after="0"/>
          </w:pPr>
          <w:r>
            <w:br w:type="page"/>
          </w:r>
        </w:p>
        <w:p w14:paraId="0103E4C5" w14:textId="415E7CF8" w:rsidR="004738ED" w:rsidRDefault="004738ED" w:rsidP="008A0FE8">
          <w:pPr>
            <w:spacing w:after="0"/>
          </w:pPr>
          <w:r>
            <w:lastRenderedPageBreak/>
            <w:t>Minnesota Department of Employment and Economic Development</w:t>
          </w:r>
          <w:r w:rsidR="00F6052E" w:rsidRPr="0042247B">
            <w:br/>
          </w:r>
          <w:r>
            <w:t>Employment</w:t>
          </w:r>
          <w:r w:rsidR="008A0FE8">
            <w:t xml:space="preserve"> and Training Programs Division</w:t>
          </w:r>
        </w:p>
        <w:p w14:paraId="0D6C0AF3" w14:textId="77777777" w:rsidR="008A0FE8" w:rsidRDefault="008A0FE8" w:rsidP="00F6052E">
          <w:r>
            <w:t>332 Minnesota Street, Suite E200</w:t>
          </w:r>
          <w:r w:rsidRPr="0042247B">
            <w:t xml:space="preserve"> </w:t>
          </w:r>
          <w:r w:rsidRPr="0042247B">
            <w:br/>
            <w:t xml:space="preserve">St. Paul, MN </w:t>
          </w:r>
          <w:r>
            <w:t>55101</w:t>
          </w:r>
        </w:p>
        <w:p w14:paraId="04ECB44B" w14:textId="77777777" w:rsidR="009B6381" w:rsidRDefault="009B6381" w:rsidP="008236B9">
          <w:pPr>
            <w:spacing w:line="240" w:lineRule="auto"/>
          </w:pPr>
          <w:r>
            <w:t>Nancy Waisanen/Larry Eisenstadt</w:t>
          </w:r>
        </w:p>
        <w:p w14:paraId="07CD6014" w14:textId="77777777" w:rsidR="009B6381" w:rsidRDefault="00263EB4" w:rsidP="00891812">
          <w:pPr>
            <w:spacing w:line="240" w:lineRule="auto"/>
          </w:pPr>
          <w:hyperlink r:id="rId12" w:history="1">
            <w:r w:rsidR="009B6381" w:rsidRPr="00C545F9">
              <w:rPr>
                <w:rStyle w:val="Hyperlink"/>
              </w:rPr>
              <w:t>Nancy.Waisanen@state.mn.us</w:t>
            </w:r>
          </w:hyperlink>
        </w:p>
        <w:p w14:paraId="234B5191" w14:textId="77777777" w:rsidR="00F6052E" w:rsidRPr="004738ED" w:rsidRDefault="00F6052E" w:rsidP="00F6052E">
          <w:pPr>
            <w:rPr>
              <w:rStyle w:val="Hyperlink"/>
              <w:color w:val="auto"/>
              <w:u w:val="none"/>
            </w:rPr>
          </w:pPr>
          <w:r w:rsidRPr="0013434B">
            <w:rPr>
              <w:rStyle w:val="Hyperlink"/>
            </w:rPr>
            <w:fldChar w:fldCharType="begin"/>
          </w:r>
          <w:r w:rsidR="00003C92">
            <w:rPr>
              <w:rStyle w:val="Hyperlink"/>
            </w:rPr>
            <w:instrText>HYPERLINK "https://mn.gov/deed/" \o "DEED website"</w:instrText>
          </w:r>
          <w:r w:rsidRPr="0013434B">
            <w:rPr>
              <w:rStyle w:val="Hyperlink"/>
            </w:rPr>
            <w:fldChar w:fldCharType="separate"/>
          </w:r>
          <w:r>
            <w:rPr>
              <w:rStyle w:val="Hyperlink"/>
            </w:rPr>
            <w:t>mn.gov/</w:t>
          </w:r>
          <w:r w:rsidR="00003C92">
            <w:rPr>
              <w:rStyle w:val="Hyperlink"/>
            </w:rPr>
            <w:t>deed</w:t>
          </w:r>
        </w:p>
        <w:p w14:paraId="1B84E20C" w14:textId="77777777" w:rsidR="00F6052E" w:rsidRPr="0042247B" w:rsidRDefault="00F6052E" w:rsidP="00F6052E">
          <w:r w:rsidRPr="0013434B">
            <w:rPr>
              <w:rStyle w:val="Hyperlink"/>
            </w:rPr>
            <w:fldChar w:fldCharType="end"/>
          </w:r>
          <w:r w:rsidRPr="0042247B">
            <w:t>As requested by Minnesota Statute 3.197: This report cost approximately $</w:t>
          </w:r>
          <w:r w:rsidR="00435BC4">
            <w:t>49</w:t>
          </w:r>
          <w:r w:rsidR="004738ED">
            <w:t>2</w:t>
          </w:r>
          <w:r w:rsidRPr="0042247B">
            <w:t xml:space="preserve"> to prepare, including staff time, </w:t>
          </w:r>
          <w:proofErr w:type="gramStart"/>
          <w:r w:rsidRPr="0042247B">
            <w:t>printing</w:t>
          </w:r>
          <w:proofErr w:type="gramEnd"/>
          <w:r w:rsidRPr="0042247B">
            <w:t xml:space="preserve"> and mailing expenses.</w:t>
          </w:r>
        </w:p>
        <w:p w14:paraId="53E0ACF1" w14:textId="77777777" w:rsidR="00F6052E" w:rsidRDefault="00F6052E" w:rsidP="00F6052E">
          <w:pPr>
            <w:rPr>
              <w:rStyle w:val="Emphasis"/>
            </w:rPr>
          </w:pPr>
          <w:r w:rsidRPr="00BE1756">
            <w:rPr>
              <w:rStyle w:val="Emphasis"/>
            </w:rPr>
            <w:t>Upon request, this material will be made available in an alternative format such as large print, Braille or audio recording. Printed on recycled paper.</w:t>
          </w:r>
        </w:p>
        <w:p w14:paraId="6D57776F" w14:textId="77777777" w:rsidR="00074A30" w:rsidRDefault="00074A30">
          <w:pPr>
            <w:spacing w:before="120" w:after="0"/>
            <w:rPr>
              <w:rStyle w:val="Emphasis"/>
            </w:rPr>
            <w:sectPr w:rsidR="00074A30" w:rsidSect="00CF7D85">
              <w:footerReference w:type="default" r:id="rId13"/>
              <w:pgSz w:w="12240" w:h="15840" w:code="1"/>
              <w:pgMar w:top="1728" w:right="1080" w:bottom="1440" w:left="1080" w:header="0" w:footer="504" w:gutter="0"/>
              <w:cols w:space="720"/>
              <w:vAlign w:val="center"/>
              <w:titlePg/>
              <w:docGrid w:linePitch="326"/>
            </w:sectPr>
          </w:pPr>
        </w:p>
        <w:bookmarkStart w:id="2" w:name="_Toc120965394" w:displacedByCustomXml="next"/>
        <w:bookmarkStart w:id="3" w:name="_Toc534793188" w:displacedByCustomXml="next"/>
        <w:bookmarkStart w:id="4" w:name="_Toc86674303" w:displacedByCustomXml="next"/>
        <w:bookmarkStart w:id="5" w:name="_Toc461105257" w:displacedByCustomXml="next"/>
        <w:sdt>
          <w:sdtPr>
            <w:rPr>
              <w:rFonts w:ascii="Calibri" w:eastAsia="Times New Roman" w:hAnsi="Calibri" w:cs="Times New Roman"/>
              <w:b w:val="0"/>
              <w:bCs/>
              <w:i/>
              <w:color w:val="auto"/>
              <w:sz w:val="22"/>
              <w:szCs w:val="22"/>
            </w:rPr>
            <w:id w:val="-1936895440"/>
            <w:docPartObj>
              <w:docPartGallery w:val="Table of Contents"/>
              <w:docPartUnique/>
            </w:docPartObj>
          </w:sdtPr>
          <w:sdtEndPr>
            <w:rPr>
              <w:bCs w:val="0"/>
              <w:noProof/>
            </w:rPr>
          </w:sdtEndPr>
          <w:sdtContent>
            <w:p w14:paraId="5A1C614D" w14:textId="77777777" w:rsidR="0012664E" w:rsidRDefault="00014777" w:rsidP="00014777">
              <w:pPr>
                <w:pStyle w:val="Heading2"/>
                <w:rPr>
                  <w:noProof/>
                </w:rPr>
              </w:pPr>
              <w:r>
                <w:t>Contents</w:t>
              </w:r>
              <w:bookmarkEnd w:id="4"/>
              <w:bookmarkEnd w:id="3"/>
              <w:bookmarkEnd w:id="2"/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rFonts w:asciiTheme="majorHAnsi" w:hAnsiTheme="majorHAnsi"/>
                  <w:color w:val="00294B" w:themeColor="accent1" w:themeShade="BF"/>
                  <w:sz w:val="28"/>
                  <w:szCs w:val="28"/>
                </w:rPr>
                <w:fldChar w:fldCharType="separate"/>
              </w:r>
            </w:p>
            <w:p w14:paraId="0DCDBA4A" w14:textId="38166741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4" w:history="1">
                <w:r w:rsidRPr="0015454A">
                  <w:rPr>
                    <w:rStyle w:val="Hyperlink"/>
                    <w:noProof/>
                  </w:rPr>
                  <w:t>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8707144" w14:textId="197127C7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5" w:history="1">
                <w:r w:rsidRPr="0015454A">
                  <w:rPr>
                    <w:rStyle w:val="Hyperlink"/>
                    <w:noProof/>
                  </w:rPr>
                  <w:t>Introduction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CB60302" w14:textId="0BC11BDC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6" w:history="1">
                <w:r w:rsidRPr="0015454A">
                  <w:rPr>
                    <w:rStyle w:val="Hyperlink"/>
                    <w:noProof/>
                  </w:rPr>
                  <w:t>Summary of Goals and Objectives Presented in the Work Plan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D9E649A" w14:textId="511D121D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7" w:history="1">
                <w:r w:rsidRPr="0015454A">
                  <w:rPr>
                    <w:rStyle w:val="Hyperlink"/>
                    <w:noProof/>
                  </w:rPr>
                  <w:t>Participant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08651F7" w14:textId="6A7C0F8E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8" w:history="1">
                <w:r w:rsidRPr="0015454A">
                  <w:rPr>
                    <w:rStyle w:val="Hyperlink"/>
                    <w:noProof/>
                  </w:rPr>
                  <w:t>Outcome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C0371D4" w14:textId="2901E324" w:rsidR="0012664E" w:rsidRDefault="0012664E">
              <w:pPr>
                <w:pStyle w:val="TOC2"/>
                <w:tabs>
                  <w:tab w:val="right" w:leader="dot" w:pos="10050"/>
                </w:tabs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399" w:history="1">
                <w:r w:rsidRPr="0015454A">
                  <w:rPr>
                    <w:rStyle w:val="Hyperlink"/>
                    <w:noProof/>
                  </w:rPr>
                  <w:t>Expenditure Data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_Toc120965399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B32D105" w14:textId="4D003671" w:rsidR="0012664E" w:rsidRDefault="0012664E">
              <w:pPr>
                <w:pStyle w:val="TOC3"/>
                <w:rPr>
                  <w:rFonts w:asciiTheme="minorHAnsi" w:eastAsiaTheme="minorEastAsia" w:hAnsiTheme="minorHAnsi" w:cstheme="minorBidi"/>
                  <w:noProof/>
                  <w:lang w:bidi="ar-SA"/>
                </w:rPr>
              </w:pPr>
              <w:hyperlink w:anchor="_Toc120965400" w:history="1">
                <w:r w:rsidRPr="0015454A">
                  <w:rPr>
                    <w:rStyle w:val="Hyperlink"/>
                    <w:noProof/>
                  </w:rPr>
                  <w:t>New Grant Funds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_Toc120965400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2FE39A4" w14:textId="77777777" w:rsidR="00014777" w:rsidRPr="003F61EE" w:rsidRDefault="00014777" w:rsidP="00014777">
              <w:pPr>
                <w:tabs>
                  <w:tab w:val="right" w:leader="dot" w:pos="10070"/>
                </w:tabs>
                <w:rPr>
                  <w:rFonts w:eastAsiaTheme="minorEastAsia" w:cstheme="minorBidi"/>
                  <w:noProof/>
                  <w:lang w:bidi="ar-SA"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DF61D65" w14:textId="77777777" w:rsidR="00014777" w:rsidRDefault="00014777" w:rsidP="006B0D98">
          <w:pPr>
            <w:rPr>
              <w:rFonts w:eastAsiaTheme="majorEastAsia"/>
            </w:rPr>
          </w:pPr>
          <w:r>
            <w:br w:type="page"/>
          </w:r>
        </w:p>
        <w:p w14:paraId="65D29D35" w14:textId="7B693C94" w:rsidR="00E41BD2" w:rsidRPr="00BA23A4" w:rsidRDefault="00690701" w:rsidP="000261E8">
          <w:pPr>
            <w:pStyle w:val="Heading2"/>
          </w:pPr>
          <w:bookmarkStart w:id="6" w:name="_Toc120965395"/>
          <w:bookmarkEnd w:id="5"/>
          <w:r>
            <w:lastRenderedPageBreak/>
            <w:t>Introduction</w:t>
          </w:r>
        </w:p>
      </w:sdtContent>
    </w:sdt>
    <w:bookmarkEnd w:id="6" w:displacedByCustomXml="prev"/>
    <w:p w14:paraId="563BBE92" w14:textId="5408FCBC" w:rsidR="0047362C" w:rsidRDefault="00821F4A" w:rsidP="0047362C">
      <w:bookmarkStart w:id="7" w:name="_Toc502833079"/>
      <w:r w:rsidRPr="00821F4A">
        <w:rPr>
          <w:rFonts w:eastAsiaTheme="minorHAnsi"/>
          <w:lang w:bidi="ar-SA"/>
        </w:rPr>
        <w:t>The 20</w:t>
      </w:r>
      <w:r w:rsidR="00FB5F7D">
        <w:rPr>
          <w:rFonts w:eastAsiaTheme="minorHAnsi"/>
          <w:lang w:bidi="ar-SA"/>
        </w:rPr>
        <w:t>2</w:t>
      </w:r>
      <w:r w:rsidRPr="00821F4A">
        <w:rPr>
          <w:rFonts w:eastAsiaTheme="minorHAnsi"/>
          <w:lang w:bidi="ar-SA"/>
        </w:rPr>
        <w:t xml:space="preserve">1 Minnesota </w:t>
      </w:r>
      <w:r w:rsidR="001E2F20">
        <w:rPr>
          <w:rFonts w:eastAsiaTheme="minorHAnsi"/>
          <w:lang w:bidi="ar-SA"/>
        </w:rPr>
        <w:t xml:space="preserve">Legislature </w:t>
      </w:r>
      <w:bookmarkStart w:id="8" w:name="_Hlk118359681"/>
      <w:r w:rsidR="001E2F20">
        <w:rPr>
          <w:rFonts w:eastAsiaTheme="minorHAnsi"/>
          <w:lang w:bidi="ar-SA"/>
        </w:rPr>
        <w:t>(</w:t>
      </w:r>
      <w:hyperlink r:id="rId14" w:history="1">
        <w:r w:rsidR="001E2F20">
          <w:rPr>
            <w:rStyle w:val="Hyperlink"/>
            <w:rFonts w:eastAsiaTheme="minorHAnsi"/>
            <w:shd w:val="clear" w:color="auto" w:fill="FFFFFF" w:themeFill="background1"/>
            <w:lang w:bidi="ar-SA"/>
          </w:rPr>
          <w:t>Laws of Minnesota, 2021, Chapter 10, Article 1, Section 2, Subdivision 3(</w:t>
        </w:r>
        <w:r w:rsidR="001E2F20">
          <w:rPr>
            <w:rStyle w:val="Hyperlink"/>
            <w:rFonts w:eastAsiaTheme="minorHAnsi"/>
            <w:shd w:val="clear" w:color="auto" w:fill="FFFFFF" w:themeFill="background1"/>
            <w:lang w:bidi="ar-SA"/>
          </w:rPr>
          <w:t>ff</w:t>
        </w:r>
        <w:r w:rsidR="001E2F20">
          <w:rPr>
            <w:rStyle w:val="Hyperlink"/>
            <w:rFonts w:eastAsiaTheme="minorHAnsi"/>
            <w:shd w:val="clear" w:color="auto" w:fill="FFFFFF" w:themeFill="background1"/>
            <w:lang w:bidi="ar-SA"/>
          </w:rPr>
          <w:t>)</w:t>
        </w:r>
      </w:hyperlink>
      <w:r w:rsidR="001E2F20">
        <w:rPr>
          <w:rFonts w:eastAsiaTheme="minorHAnsi"/>
          <w:lang w:bidi="ar-SA"/>
        </w:rPr>
        <w:t>)</w:t>
      </w:r>
      <w:bookmarkEnd w:id="8"/>
      <w:r w:rsidR="001E2F20">
        <w:rPr>
          <w:rFonts w:eastAsiaTheme="minorHAnsi"/>
          <w:lang w:bidi="ar-SA"/>
        </w:rPr>
        <w:t xml:space="preserve"> </w:t>
      </w:r>
      <w:r w:rsidR="006B57A9">
        <w:rPr>
          <w:rFonts w:eastAsiaTheme="minorHAnsi"/>
          <w:lang w:bidi="ar-SA"/>
        </w:rPr>
        <w:t xml:space="preserve">appropriated </w:t>
      </w:r>
      <w:r w:rsidR="00690701">
        <w:t>state funds</w:t>
      </w:r>
      <w:r w:rsidR="00BA1929">
        <w:t xml:space="preserve"> </w:t>
      </w:r>
      <w:r w:rsidR="0047362C">
        <w:t xml:space="preserve">to </w:t>
      </w:r>
      <w:r w:rsidR="00FB5F7D">
        <w:t>EMERGE Community Development</w:t>
      </w:r>
      <w:r w:rsidR="00690701">
        <w:t xml:space="preserve"> </w:t>
      </w:r>
      <w:r w:rsidR="0047362C">
        <w:t>for</w:t>
      </w:r>
      <w:r w:rsidR="00690701">
        <w:t xml:space="preserve"> State Fiscal Years (SFYs) 2022 and 2023</w:t>
      </w:r>
      <w:r w:rsidR="0047362C">
        <w:t xml:space="preserve">.  The SFY 2022 allocation available to EMERGE was </w:t>
      </w:r>
      <w:bookmarkStart w:id="9" w:name="_Hlk58323103"/>
      <w:r w:rsidR="0047362C">
        <w:t xml:space="preserve">$237,500 </w:t>
      </w:r>
      <w:bookmarkEnd w:id="9"/>
      <w:r w:rsidR="0047362C">
        <w:t>after DEED retained $12,500 (five percent of the appropriation) for administrative purposes.</w:t>
      </w:r>
    </w:p>
    <w:p w14:paraId="296CFFE7" w14:textId="54A70D8E" w:rsidR="001F2B7E" w:rsidRDefault="006B57A9" w:rsidP="00C97EE8">
      <w:r w:rsidRPr="0047362C">
        <w:t xml:space="preserve">The legislation directed the Department of Employment and Economic Development (DEED) to grant funds to </w:t>
      </w:r>
      <w:r w:rsidR="00BA1929" w:rsidRPr="0047362C">
        <w:t>EMERGE</w:t>
      </w:r>
      <w:r w:rsidRPr="0047362C">
        <w:t xml:space="preserve"> to </w:t>
      </w:r>
      <w:r w:rsidR="0047362C" w:rsidRPr="0047362C">
        <w:t xml:space="preserve">address employment and economic disparities for low-income unemployed or underemployed individuals who are primarily East African. Funds </w:t>
      </w:r>
      <w:r w:rsidR="0047362C">
        <w:t xml:space="preserve">are </w:t>
      </w:r>
      <w:r w:rsidR="0047362C" w:rsidRPr="0047362C">
        <w:t>used fo</w:t>
      </w:r>
      <w:r w:rsidR="0047362C">
        <w:t xml:space="preserve">r </w:t>
      </w:r>
      <w:r w:rsidR="0047362C" w:rsidRPr="0047362C">
        <w:t>operations and administrative costs</w:t>
      </w:r>
      <w:r w:rsidR="0047362C">
        <w:t xml:space="preserve"> of the Cedar-Riverside Opportunity Center and its on-site partners </w:t>
      </w:r>
      <w:r w:rsidR="0047362C" w:rsidRPr="0047362C">
        <w:t xml:space="preserve">in support of career pathways and certified credentials, workforce readiness, financial readiness, and employment placement and retention services. </w:t>
      </w:r>
    </w:p>
    <w:p w14:paraId="09EE6B0A" w14:textId="77777777" w:rsidR="0047362C" w:rsidRPr="005B76BE" w:rsidRDefault="0047362C" w:rsidP="0047362C">
      <w:pPr>
        <w:pStyle w:val="Heading2"/>
      </w:pPr>
      <w:bookmarkStart w:id="10" w:name="_Toc88064881"/>
      <w:bookmarkStart w:id="11" w:name="_Toc120965396"/>
      <w:r>
        <w:t>Summary of Goals and Objectives Presented in the Work Plan</w:t>
      </w:r>
      <w:bookmarkEnd w:id="10"/>
      <w:bookmarkEnd w:id="11"/>
    </w:p>
    <w:p w14:paraId="6D636B1F" w14:textId="28F2BBA9" w:rsidR="002D02A0" w:rsidRDefault="0047362C" w:rsidP="0047362C">
      <w:pPr>
        <w:rPr>
          <w:rFonts w:cs="Arial"/>
        </w:rPr>
      </w:pPr>
      <w:r>
        <w:rPr>
          <w:rFonts w:cs="Arial"/>
        </w:rPr>
        <w:t xml:space="preserve">The funding supports EMERGE’s workforce development services and activities at the </w:t>
      </w:r>
      <w:r w:rsidR="001E2F20">
        <w:rPr>
          <w:rFonts w:cs="Arial"/>
        </w:rPr>
        <w:t xml:space="preserve">Cedar Riverside Opportunity </w:t>
      </w:r>
      <w:r>
        <w:rPr>
          <w:rFonts w:cs="Arial"/>
        </w:rPr>
        <w:t>Center</w:t>
      </w:r>
      <w:r w:rsidR="001E2F20">
        <w:rPr>
          <w:rFonts w:cs="Arial"/>
        </w:rPr>
        <w:t xml:space="preserve"> which are</w:t>
      </w:r>
      <w:r w:rsidR="00C97EE8">
        <w:rPr>
          <w:rFonts w:cs="Arial"/>
        </w:rPr>
        <w:t xml:space="preserve"> designed to:</w:t>
      </w:r>
    </w:p>
    <w:p w14:paraId="0172F97D" w14:textId="2969EE85" w:rsidR="00FA5CF3" w:rsidRDefault="00C97EE8" w:rsidP="00FA5CF3">
      <w:pPr>
        <w:pStyle w:val="ListParagraph"/>
        <w:numPr>
          <w:ilvl w:val="0"/>
          <w:numId w:val="46"/>
        </w:numPr>
        <w:rPr>
          <w:rFonts w:cs="Arial"/>
        </w:rPr>
      </w:pPr>
      <w:r w:rsidRPr="00F84E76">
        <w:rPr>
          <w:rFonts w:cs="Arial"/>
        </w:rPr>
        <w:t>Increase re-engagement of the community and increase enrollment in workforce development programs and services over the program year</w:t>
      </w:r>
      <w:r w:rsidR="00555E91" w:rsidRPr="00F84E76">
        <w:rPr>
          <w:rFonts w:cs="Arial"/>
        </w:rPr>
        <w:t>.</w:t>
      </w:r>
      <w:r w:rsidR="002D02A0" w:rsidRPr="00F84E76">
        <w:rPr>
          <w:rFonts w:cs="Arial"/>
        </w:rPr>
        <w:t xml:space="preserve"> </w:t>
      </w:r>
      <w:r w:rsidR="00FA5CF3" w:rsidRPr="00FA5CF3">
        <w:rPr>
          <w:rFonts w:cs="Arial"/>
        </w:rPr>
        <w:t xml:space="preserve">During the fall of 2021, activities included a Computer Lab Open House event and a “Welcome Back” and “Youth Fun Day &amp; Back-to-School Giveaway” celebration which engaged 85 community members. </w:t>
      </w:r>
    </w:p>
    <w:p w14:paraId="5937940E" w14:textId="77777777" w:rsidR="00EC6BEF" w:rsidRPr="00EC6BEF" w:rsidRDefault="00EC6BEF" w:rsidP="00EC6BEF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15B3CDBF" w14:textId="6117E237" w:rsidR="00EC6BEF" w:rsidRPr="00FA5CF3" w:rsidRDefault="00EC6BEF" w:rsidP="00FA5CF3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 xml:space="preserve">Reach more area residents by extending hours of operation </w:t>
      </w:r>
      <w:r w:rsidR="001E2F20">
        <w:rPr>
          <w:rFonts w:cs="Arial"/>
        </w:rPr>
        <w:t xml:space="preserve">for an additional eight hours </w:t>
      </w:r>
      <w:r>
        <w:rPr>
          <w:rFonts w:cs="Arial"/>
        </w:rPr>
        <w:t>in the evening and weekends</w:t>
      </w:r>
      <w:r w:rsidR="001E2F20">
        <w:rPr>
          <w:rFonts w:cs="Arial"/>
        </w:rPr>
        <w:t xml:space="preserve">.  This is </w:t>
      </w:r>
      <w:r>
        <w:rPr>
          <w:rFonts w:cs="Arial"/>
        </w:rPr>
        <w:t>in addition to the weekday operations between 8 :00 am and 5:00 pm</w:t>
      </w:r>
      <w:r w:rsidR="001E2F20">
        <w:rPr>
          <w:rFonts w:cs="Arial"/>
        </w:rPr>
        <w:t>.</w:t>
      </w:r>
    </w:p>
    <w:p w14:paraId="5C4668BB" w14:textId="77777777" w:rsidR="00F84E76" w:rsidRPr="00F84E76" w:rsidRDefault="00F84E76" w:rsidP="00F84E76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2B0A5741" w14:textId="433551F2" w:rsidR="007247FC" w:rsidRPr="007247FC" w:rsidRDefault="00C97EE8" w:rsidP="007247FC">
      <w:pPr>
        <w:pStyle w:val="ListParagraph"/>
        <w:numPr>
          <w:ilvl w:val="0"/>
          <w:numId w:val="46"/>
        </w:numPr>
        <w:rPr>
          <w:rFonts w:cs="Arial"/>
        </w:rPr>
      </w:pPr>
      <w:r w:rsidRPr="00F84E76">
        <w:rPr>
          <w:rFonts w:cs="Arial"/>
        </w:rPr>
        <w:t>Increase access to employment, training</w:t>
      </w:r>
      <w:r w:rsidR="00AE7C56">
        <w:rPr>
          <w:rFonts w:cs="Arial"/>
        </w:rPr>
        <w:t>,</w:t>
      </w:r>
      <w:r w:rsidRPr="00F84E76">
        <w:rPr>
          <w:rFonts w:cs="Arial"/>
        </w:rPr>
        <w:t xml:space="preserve"> and education by connecting youth and adults to workforce training and services</w:t>
      </w:r>
      <w:r w:rsidR="00555E91" w:rsidRPr="00F84E76">
        <w:rPr>
          <w:rFonts w:cs="Arial"/>
        </w:rPr>
        <w:t xml:space="preserve">. </w:t>
      </w:r>
      <w:r w:rsidR="007247FC" w:rsidRPr="007247FC">
        <w:rPr>
          <w:rFonts w:cs="Arial"/>
        </w:rPr>
        <w:t>Career coaches assist individuals with creating an Individual Service Strategy with short-term and long-term education and employment goals.  They also make r</w:t>
      </w:r>
      <w:r w:rsidR="007247FC" w:rsidRPr="007247FC">
        <w:rPr>
          <w:rFonts w:cs="Calibri"/>
          <w:color w:val="000000"/>
          <w:lang w:bidi="ar-SA"/>
        </w:rPr>
        <w:t>eferrals to other EMERGE services such as career training, transitional employment, reentry services, benefits navigation, and financial coaching.</w:t>
      </w:r>
    </w:p>
    <w:p w14:paraId="0351649E" w14:textId="77777777" w:rsidR="007247FC" w:rsidRPr="007247FC" w:rsidRDefault="007247FC" w:rsidP="007247FC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58CF7066" w14:textId="431BB9E4" w:rsidR="00555E91" w:rsidRPr="00F84E76" w:rsidRDefault="00FA5CF3" w:rsidP="00F84E76">
      <w:pPr>
        <w:pStyle w:val="ListParagraph"/>
        <w:numPr>
          <w:ilvl w:val="0"/>
          <w:numId w:val="46"/>
        </w:numPr>
        <w:rPr>
          <w:rFonts w:cs="Arial"/>
        </w:rPr>
      </w:pPr>
      <w:r>
        <w:rPr>
          <w:rFonts w:cs="Arial"/>
        </w:rPr>
        <w:t xml:space="preserve">Provide </w:t>
      </w:r>
      <w:r w:rsidR="007247FC">
        <w:rPr>
          <w:rFonts w:cs="Arial"/>
        </w:rPr>
        <w:t xml:space="preserve">area residents </w:t>
      </w:r>
      <w:r>
        <w:rPr>
          <w:rFonts w:cs="Arial"/>
        </w:rPr>
        <w:t xml:space="preserve">with </w:t>
      </w:r>
      <w:r w:rsidR="007247FC">
        <w:rPr>
          <w:rFonts w:cs="Arial"/>
        </w:rPr>
        <w:t xml:space="preserve">workforce </w:t>
      </w:r>
      <w:r>
        <w:rPr>
          <w:rFonts w:cs="Arial"/>
        </w:rPr>
        <w:t>t</w:t>
      </w:r>
      <w:r w:rsidR="00555E91" w:rsidRPr="00F84E76">
        <w:rPr>
          <w:rFonts w:cs="Arial"/>
        </w:rPr>
        <w:t xml:space="preserve">raining, education, and services </w:t>
      </w:r>
      <w:r w:rsidR="001E2F20">
        <w:rPr>
          <w:rFonts w:cs="Arial"/>
        </w:rPr>
        <w:t xml:space="preserve">focusing on: </w:t>
      </w:r>
      <w:r w:rsidR="00555E91" w:rsidRPr="00F84E76">
        <w:rPr>
          <w:rFonts w:cs="Arial"/>
        </w:rPr>
        <w:t xml:space="preserve"> </w:t>
      </w:r>
    </w:p>
    <w:p w14:paraId="54580737" w14:textId="4C426BF6" w:rsidR="00555E91" w:rsidRPr="00F84E76" w:rsidRDefault="00555E91" w:rsidP="00F84E76">
      <w:pPr>
        <w:pStyle w:val="ListParagraph"/>
        <w:numPr>
          <w:ilvl w:val="0"/>
          <w:numId w:val="47"/>
        </w:numPr>
        <w:ind w:left="1530"/>
        <w:rPr>
          <w:rFonts w:cs="Arial"/>
        </w:rPr>
      </w:pPr>
      <w:r w:rsidRPr="00F84E76">
        <w:rPr>
          <w:rFonts w:cs="Arial"/>
        </w:rPr>
        <w:t xml:space="preserve">Work readiness and foundational skill building workshops which </w:t>
      </w:r>
      <w:r w:rsidR="001E2F20">
        <w:rPr>
          <w:rFonts w:cs="Arial"/>
        </w:rPr>
        <w:t xml:space="preserve">offer </w:t>
      </w:r>
      <w:r w:rsidRPr="00F84E76">
        <w:rPr>
          <w:rFonts w:cs="Arial"/>
        </w:rPr>
        <w:t xml:space="preserve">work readiness assessments, digital literacy and financial literacy training, and resume writing classes. </w:t>
      </w:r>
    </w:p>
    <w:p w14:paraId="7A6B4385" w14:textId="53E6A058" w:rsidR="00555E91" w:rsidRPr="00F84E76" w:rsidRDefault="00555E91" w:rsidP="00F84E76">
      <w:pPr>
        <w:pStyle w:val="ListParagraph"/>
        <w:numPr>
          <w:ilvl w:val="0"/>
          <w:numId w:val="47"/>
        </w:numPr>
        <w:ind w:left="1530"/>
        <w:rPr>
          <w:rFonts w:cs="Arial"/>
        </w:rPr>
      </w:pPr>
      <w:r w:rsidRPr="00F84E76">
        <w:rPr>
          <w:rFonts w:cs="Arial"/>
        </w:rPr>
        <w:t>Job Clubs for employment search and peer support</w:t>
      </w:r>
      <w:r w:rsidR="007247FC">
        <w:rPr>
          <w:rFonts w:cs="Arial"/>
        </w:rPr>
        <w:t>.</w:t>
      </w:r>
    </w:p>
    <w:p w14:paraId="5E7ABFA1" w14:textId="619391DE" w:rsidR="00555E91" w:rsidRDefault="001E2F20" w:rsidP="00F84E76">
      <w:pPr>
        <w:pStyle w:val="ListParagraph"/>
        <w:numPr>
          <w:ilvl w:val="0"/>
          <w:numId w:val="47"/>
        </w:numPr>
        <w:ind w:left="1530"/>
        <w:rPr>
          <w:rFonts w:cs="Arial"/>
        </w:rPr>
      </w:pPr>
      <w:r>
        <w:rPr>
          <w:rFonts w:cs="Arial"/>
        </w:rPr>
        <w:t xml:space="preserve">The </w:t>
      </w:r>
      <w:r w:rsidR="00555E91" w:rsidRPr="00F84E76">
        <w:rPr>
          <w:rFonts w:cs="Arial"/>
        </w:rPr>
        <w:t xml:space="preserve">Youth </w:t>
      </w:r>
      <w:r w:rsidR="00F84E76" w:rsidRPr="00F84E76">
        <w:rPr>
          <w:rFonts w:cs="Arial"/>
        </w:rPr>
        <w:t>Career Services Center</w:t>
      </w:r>
      <w:r>
        <w:rPr>
          <w:rFonts w:cs="Arial"/>
        </w:rPr>
        <w:t>, which</w:t>
      </w:r>
      <w:r w:rsidR="00F84E76" w:rsidRPr="00F84E76">
        <w:rPr>
          <w:rFonts w:cs="Arial"/>
        </w:rPr>
        <w:t xml:space="preserve"> offers </w:t>
      </w:r>
      <w:r w:rsidR="00555E91" w:rsidRPr="00F84E76">
        <w:rPr>
          <w:rFonts w:cs="Arial"/>
        </w:rPr>
        <w:t xml:space="preserve">career exploration camps, career assessment, and </w:t>
      </w:r>
      <w:r w:rsidR="00F84E76" w:rsidRPr="00F84E76">
        <w:rPr>
          <w:rFonts w:cs="Arial"/>
        </w:rPr>
        <w:t xml:space="preserve">youth-focused </w:t>
      </w:r>
      <w:r w:rsidR="00555E91" w:rsidRPr="00F84E76">
        <w:rPr>
          <w:rFonts w:cs="Arial"/>
        </w:rPr>
        <w:t>workshops</w:t>
      </w:r>
      <w:r w:rsidR="00F84E76" w:rsidRPr="00F84E76">
        <w:rPr>
          <w:rFonts w:cs="Arial"/>
        </w:rPr>
        <w:t xml:space="preserve"> with local partners</w:t>
      </w:r>
      <w:r w:rsidR="007247FC">
        <w:rPr>
          <w:rFonts w:cs="Arial"/>
        </w:rPr>
        <w:t>.</w:t>
      </w:r>
    </w:p>
    <w:p w14:paraId="5B20FF13" w14:textId="77777777" w:rsidR="007247FC" w:rsidRDefault="00FA5CF3" w:rsidP="00FA5CF3">
      <w:pPr>
        <w:pStyle w:val="ListParagraph"/>
        <w:numPr>
          <w:ilvl w:val="0"/>
          <w:numId w:val="47"/>
        </w:numPr>
        <w:ind w:left="1530"/>
        <w:rPr>
          <w:rFonts w:cs="Arial"/>
        </w:rPr>
      </w:pPr>
      <w:r>
        <w:rPr>
          <w:rFonts w:cs="Arial"/>
        </w:rPr>
        <w:t>C</w:t>
      </w:r>
      <w:r w:rsidR="00555E91" w:rsidRPr="00FA5CF3">
        <w:rPr>
          <w:rFonts w:cs="Arial"/>
        </w:rPr>
        <w:t xml:space="preserve">areer training and certification in occupations paying $20 per hour or more.   </w:t>
      </w:r>
    </w:p>
    <w:p w14:paraId="4788F3A0" w14:textId="77777777" w:rsidR="00F84E76" w:rsidRPr="00F84E76" w:rsidRDefault="00F84E76" w:rsidP="00F84E76">
      <w:pPr>
        <w:pStyle w:val="ListParagraph"/>
        <w:numPr>
          <w:ilvl w:val="0"/>
          <w:numId w:val="0"/>
        </w:numPr>
        <w:ind w:left="720"/>
        <w:rPr>
          <w:rFonts w:cs="Arial"/>
          <w:sz w:val="10"/>
          <w:szCs w:val="10"/>
        </w:rPr>
      </w:pPr>
    </w:p>
    <w:p w14:paraId="5C463B15" w14:textId="5D456AFF" w:rsidR="00555E91" w:rsidRPr="007247FC" w:rsidRDefault="007247FC" w:rsidP="00B57F47">
      <w:pPr>
        <w:pStyle w:val="ListParagraph"/>
        <w:numPr>
          <w:ilvl w:val="0"/>
          <w:numId w:val="46"/>
        </w:numPr>
        <w:rPr>
          <w:rFonts w:cs="Arial"/>
        </w:rPr>
      </w:pPr>
      <w:r w:rsidRPr="007247FC">
        <w:rPr>
          <w:rFonts w:cs="Arial"/>
        </w:rPr>
        <w:t>Coaches assist individuals with employment placement and retention</w:t>
      </w:r>
      <w:r>
        <w:rPr>
          <w:rFonts w:cs="Arial"/>
        </w:rPr>
        <w:t xml:space="preserve"> with the goal of loc</w:t>
      </w:r>
      <w:r w:rsidR="00555E91" w:rsidRPr="007247FC">
        <w:rPr>
          <w:rFonts w:cs="Arial"/>
        </w:rPr>
        <w:t xml:space="preserve">al residents obtaining and retaining living-wage employment at target wages of $15 per hour or more.  </w:t>
      </w:r>
    </w:p>
    <w:p w14:paraId="4395B42F" w14:textId="77777777" w:rsidR="00EC6BEF" w:rsidRDefault="00EC6BEF" w:rsidP="007247FC">
      <w:pPr>
        <w:spacing w:after="22"/>
        <w:ind w:left="120"/>
        <w:rPr>
          <w:b/>
        </w:rPr>
      </w:pPr>
      <w:bookmarkStart w:id="12" w:name="_Toc527380403"/>
    </w:p>
    <w:p w14:paraId="641F40FB" w14:textId="77777777" w:rsidR="00EC6BEF" w:rsidRDefault="00EC6BEF" w:rsidP="007247FC">
      <w:pPr>
        <w:spacing w:after="22"/>
        <w:ind w:left="120"/>
        <w:rPr>
          <w:b/>
        </w:rPr>
      </w:pPr>
    </w:p>
    <w:p w14:paraId="7989E1AA" w14:textId="108BC6D7" w:rsidR="00EC6BEF" w:rsidRPr="005E3812" w:rsidRDefault="00EC6BEF" w:rsidP="00EC6BEF">
      <w:pPr>
        <w:pStyle w:val="Heading2"/>
      </w:pPr>
      <w:bookmarkStart w:id="13" w:name="_Toc120965397"/>
      <w:r>
        <w:lastRenderedPageBreak/>
        <w:t xml:space="preserve">Participant </w:t>
      </w:r>
      <w:r w:rsidRPr="00821F4A">
        <w:t>Data</w:t>
      </w:r>
      <w:bookmarkEnd w:id="13"/>
    </w:p>
    <w:p w14:paraId="36BBFC2C" w14:textId="1871E307" w:rsidR="007247FC" w:rsidRDefault="007247FC" w:rsidP="007247FC">
      <w:pPr>
        <w:spacing w:after="22"/>
        <w:ind w:left="120"/>
        <w:rPr>
          <w:b/>
        </w:rPr>
      </w:pPr>
      <w:r>
        <w:rPr>
          <w:b/>
        </w:rPr>
        <w:t>Participants</w:t>
      </w:r>
      <w:r>
        <w:rPr>
          <w:b/>
          <w:spacing w:val="-7"/>
        </w:rPr>
        <w:t xml:space="preserve"> </w:t>
      </w:r>
      <w:r>
        <w:rPr>
          <w:b/>
        </w:rPr>
        <w:t>Served:</w:t>
      </w:r>
      <w:r>
        <w:rPr>
          <w:b/>
          <w:spacing w:val="-7"/>
        </w:rPr>
        <w:t xml:space="preserve"> </w:t>
      </w:r>
      <w:r>
        <w:rPr>
          <w:b/>
        </w:rPr>
        <w:t>Individual</w:t>
      </w:r>
      <w:r>
        <w:rPr>
          <w:b/>
          <w:spacing w:val="-7"/>
        </w:rPr>
        <w:t xml:space="preserve"> </w:t>
      </w:r>
      <w:r>
        <w:rPr>
          <w:b/>
        </w:rPr>
        <w:t>Services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(cumulative)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5636"/>
        <w:gridCol w:w="1411"/>
        <w:gridCol w:w="15"/>
        <w:gridCol w:w="15"/>
      </w:tblGrid>
      <w:tr w:rsidR="007247FC" w14:paraId="6EE52B68" w14:textId="77777777" w:rsidTr="00AE7C56">
        <w:trPr>
          <w:gridAfter w:val="1"/>
          <w:wAfter w:w="15" w:type="dxa"/>
          <w:trHeight w:val="659"/>
        </w:trPr>
        <w:tc>
          <w:tcPr>
            <w:tcW w:w="6384" w:type="dxa"/>
            <w:gridSpan w:val="2"/>
          </w:tcPr>
          <w:p w14:paraId="64C5F38E" w14:textId="77777777" w:rsidR="007247FC" w:rsidRDefault="007247FC" w:rsidP="003A388A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</w:p>
        </w:tc>
        <w:tc>
          <w:tcPr>
            <w:tcW w:w="1426" w:type="dxa"/>
            <w:gridSpan w:val="2"/>
          </w:tcPr>
          <w:p w14:paraId="191D8B0B" w14:textId="77777777" w:rsidR="007247FC" w:rsidRDefault="007247FC" w:rsidP="003A388A">
            <w:pPr>
              <w:pStyle w:val="TableParagraph"/>
              <w:spacing w:line="219" w:lineRule="exact"/>
              <w:ind w:left="109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  <w:p w14:paraId="1D6BF386" w14:textId="77777777" w:rsidR="007247FC" w:rsidRDefault="007247FC" w:rsidP="003A388A">
            <w:pPr>
              <w:pStyle w:val="TableParagraph"/>
              <w:spacing w:before="0" w:line="219" w:lineRule="exact"/>
              <w:ind w:left="109" w:right="9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7/1/021 </w:t>
            </w:r>
            <w:r>
              <w:rPr>
                <w:spacing w:val="-10"/>
                <w:sz w:val="18"/>
              </w:rPr>
              <w:t>–</w:t>
            </w:r>
          </w:p>
          <w:p w14:paraId="516A1CF1" w14:textId="7A9A114A" w:rsidR="007247FC" w:rsidRDefault="005F5FA2" w:rsidP="003A388A">
            <w:pPr>
              <w:pStyle w:val="TableParagraph"/>
              <w:spacing w:line="199" w:lineRule="exact"/>
              <w:ind w:left="109" w:right="9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7247FC">
              <w:rPr>
                <w:spacing w:val="-2"/>
                <w:sz w:val="18"/>
              </w:rPr>
              <w:t>/</w:t>
            </w:r>
            <w:r>
              <w:rPr>
                <w:spacing w:val="-2"/>
                <w:sz w:val="18"/>
              </w:rPr>
              <w:t>3</w:t>
            </w:r>
            <w:r w:rsidR="007247FC">
              <w:rPr>
                <w:spacing w:val="-2"/>
                <w:sz w:val="18"/>
              </w:rPr>
              <w:t>0/2022</w:t>
            </w:r>
          </w:p>
        </w:tc>
      </w:tr>
      <w:tr w:rsidR="00EC6BEF" w14:paraId="18B4A6C8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07B3DCEC" w14:textId="2F21F17F" w:rsidR="00EC6BEF" w:rsidRDefault="00EC6BEF" w:rsidP="003A388A">
            <w:pPr>
              <w:pStyle w:val="TableParagraph"/>
              <w:tabs>
                <w:tab w:val="left" w:pos="467"/>
              </w:tabs>
              <w:ind w:left="107"/>
              <w:rPr>
                <w:b/>
                <w:spacing w:val="-5"/>
                <w:sz w:val="18"/>
              </w:rPr>
            </w:pPr>
            <w:r>
              <w:rPr>
                <w:b/>
                <w:spacing w:val="-5"/>
                <w:sz w:val="18"/>
              </w:rPr>
              <w:t>1.</w:t>
            </w:r>
            <w:r>
              <w:rPr>
                <w:b/>
                <w:sz w:val="18"/>
              </w:rPr>
              <w:tab/>
              <w:t>Total</w:t>
            </w:r>
            <w:r>
              <w:rPr>
                <w:b/>
                <w:spacing w:val="-6"/>
                <w:sz w:val="18"/>
              </w:rPr>
              <w:t xml:space="preserve"> Number of Group </w:t>
            </w:r>
            <w:r>
              <w:rPr>
                <w:b/>
                <w:sz w:val="18"/>
              </w:rPr>
              <w:t>Participants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Served </w:t>
            </w:r>
          </w:p>
        </w:tc>
        <w:tc>
          <w:tcPr>
            <w:tcW w:w="1426" w:type="dxa"/>
            <w:gridSpan w:val="2"/>
          </w:tcPr>
          <w:p w14:paraId="1A2F03E2" w14:textId="0E730482" w:rsidR="00EC6BEF" w:rsidRDefault="00EC6BEF" w:rsidP="00EC6BEF">
            <w:pPr>
              <w:pStyle w:val="TableParagraph"/>
              <w:spacing w:line="223" w:lineRule="exact"/>
              <w:ind w:right="20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85</w:t>
            </w:r>
          </w:p>
        </w:tc>
      </w:tr>
      <w:tr w:rsidR="007247FC" w14:paraId="40A1721F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68BF1729" w14:textId="19114AAC" w:rsidR="007247FC" w:rsidRDefault="00EC6BEF" w:rsidP="003A388A">
            <w:pPr>
              <w:pStyle w:val="TableParagraph"/>
              <w:tabs>
                <w:tab w:val="left" w:pos="467"/>
              </w:tabs>
              <w:ind w:left="10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</w:t>
            </w:r>
            <w:r w:rsidR="007247FC">
              <w:rPr>
                <w:b/>
                <w:spacing w:val="-5"/>
                <w:sz w:val="18"/>
              </w:rPr>
              <w:t>.</w:t>
            </w:r>
            <w:r w:rsidR="007247FC">
              <w:rPr>
                <w:b/>
                <w:sz w:val="18"/>
              </w:rPr>
              <w:tab/>
              <w:t>Total</w:t>
            </w:r>
            <w:r w:rsidR="007247FC">
              <w:rPr>
                <w:b/>
                <w:spacing w:val="-6"/>
                <w:sz w:val="18"/>
              </w:rPr>
              <w:t xml:space="preserve"> </w:t>
            </w:r>
            <w:r w:rsidR="007247FC">
              <w:rPr>
                <w:b/>
                <w:sz w:val="18"/>
              </w:rPr>
              <w:t>Individual</w:t>
            </w:r>
            <w:r w:rsidR="007247FC">
              <w:rPr>
                <w:b/>
                <w:spacing w:val="-5"/>
                <w:sz w:val="18"/>
              </w:rPr>
              <w:t xml:space="preserve"> </w:t>
            </w:r>
            <w:r w:rsidR="007247FC">
              <w:rPr>
                <w:b/>
                <w:sz w:val="18"/>
              </w:rPr>
              <w:t>Participants</w:t>
            </w:r>
            <w:r w:rsidR="007247FC">
              <w:rPr>
                <w:b/>
                <w:spacing w:val="-3"/>
                <w:sz w:val="18"/>
              </w:rPr>
              <w:t xml:space="preserve"> </w:t>
            </w:r>
            <w:r w:rsidR="007247FC">
              <w:rPr>
                <w:b/>
                <w:spacing w:val="-2"/>
                <w:sz w:val="18"/>
              </w:rPr>
              <w:t>Served</w:t>
            </w:r>
          </w:p>
        </w:tc>
        <w:tc>
          <w:tcPr>
            <w:tcW w:w="1426" w:type="dxa"/>
            <w:gridSpan w:val="2"/>
          </w:tcPr>
          <w:p w14:paraId="05E86CC5" w14:textId="77777777" w:rsidR="007247FC" w:rsidRDefault="007247FC" w:rsidP="00EC6BEF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235</w:t>
            </w:r>
          </w:p>
        </w:tc>
      </w:tr>
      <w:tr w:rsidR="007247FC" w14:paraId="3835E4E8" w14:textId="77777777" w:rsidTr="00AE7C56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0CA3DDB7" w14:textId="77777777" w:rsidR="007247FC" w:rsidRDefault="007247FC" w:rsidP="003A388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Gender</w:t>
            </w:r>
          </w:p>
        </w:tc>
        <w:tc>
          <w:tcPr>
            <w:tcW w:w="30" w:type="dxa"/>
            <w:gridSpan w:val="2"/>
            <w:shd w:val="clear" w:color="auto" w:fill="E7E6E6"/>
          </w:tcPr>
          <w:p w14:paraId="057D6FC7" w14:textId="77777777" w:rsidR="007247FC" w:rsidRDefault="007247FC" w:rsidP="003A38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7D3E204B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069B7A4B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Male</w:t>
            </w:r>
          </w:p>
        </w:tc>
        <w:tc>
          <w:tcPr>
            <w:tcW w:w="1426" w:type="dxa"/>
            <w:gridSpan w:val="2"/>
          </w:tcPr>
          <w:p w14:paraId="15AF32D7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</w:tr>
      <w:tr w:rsidR="007247FC" w14:paraId="66B2BC60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5369D44E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Female</w:t>
            </w:r>
          </w:p>
        </w:tc>
        <w:tc>
          <w:tcPr>
            <w:tcW w:w="1426" w:type="dxa"/>
            <w:gridSpan w:val="2"/>
          </w:tcPr>
          <w:p w14:paraId="1E02A64E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</w:tr>
      <w:tr w:rsidR="007247FC" w14:paraId="120D6168" w14:textId="77777777" w:rsidTr="00AE7C56">
        <w:trPr>
          <w:gridAfter w:val="1"/>
          <w:wAfter w:w="15" w:type="dxa"/>
          <w:trHeight w:val="242"/>
        </w:trPr>
        <w:tc>
          <w:tcPr>
            <w:tcW w:w="6384" w:type="dxa"/>
            <w:gridSpan w:val="2"/>
          </w:tcPr>
          <w:p w14:paraId="71F197FF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Gender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Non-</w:t>
            </w:r>
            <w:r>
              <w:rPr>
                <w:spacing w:val="-2"/>
                <w:sz w:val="18"/>
              </w:rPr>
              <w:t>Confirming</w:t>
            </w:r>
          </w:p>
        </w:tc>
        <w:tc>
          <w:tcPr>
            <w:tcW w:w="1426" w:type="dxa"/>
            <w:gridSpan w:val="2"/>
          </w:tcPr>
          <w:p w14:paraId="5C610BC5" w14:textId="77777777" w:rsidR="007247FC" w:rsidRDefault="007247FC" w:rsidP="003A388A">
            <w:pPr>
              <w:pStyle w:val="TableParagraph"/>
              <w:spacing w:before="0" w:line="222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247FC" w14:paraId="55D5DBBE" w14:textId="77777777" w:rsidTr="00AE7C56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265E8848" w14:textId="77777777" w:rsidR="007247FC" w:rsidRDefault="007247FC" w:rsidP="003A388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5"/>
                <w:sz w:val="18"/>
              </w:rPr>
              <w:t>Age</w:t>
            </w:r>
          </w:p>
        </w:tc>
        <w:tc>
          <w:tcPr>
            <w:tcW w:w="30" w:type="dxa"/>
            <w:gridSpan w:val="2"/>
            <w:shd w:val="clear" w:color="auto" w:fill="E7E6E6"/>
          </w:tcPr>
          <w:p w14:paraId="139F0029" w14:textId="77777777" w:rsidR="007247FC" w:rsidRDefault="007247FC" w:rsidP="003A38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731BC694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085BE05E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Under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426" w:type="dxa"/>
            <w:gridSpan w:val="2"/>
          </w:tcPr>
          <w:p w14:paraId="47BB2F8B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7247FC" w14:paraId="7A81A3BC" w14:textId="77777777" w:rsidTr="00AE7C56">
        <w:trPr>
          <w:gridAfter w:val="1"/>
          <w:wAfter w:w="15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0B9E08DD" w14:textId="77777777" w:rsidR="007247FC" w:rsidRDefault="007247FC" w:rsidP="003A388A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(2)</w:t>
            </w:r>
          </w:p>
        </w:tc>
        <w:tc>
          <w:tcPr>
            <w:tcW w:w="5636" w:type="dxa"/>
            <w:tcBorders>
              <w:left w:val="nil"/>
            </w:tcBorders>
          </w:tcPr>
          <w:p w14:paraId="48C6CBBE" w14:textId="77777777" w:rsidR="007247FC" w:rsidRDefault="007247FC" w:rsidP="003A388A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14-</w:t>
            </w:r>
            <w:r>
              <w:rPr>
                <w:spacing w:val="-7"/>
                <w:sz w:val="18"/>
              </w:rPr>
              <w:t>15</w:t>
            </w:r>
          </w:p>
        </w:tc>
        <w:tc>
          <w:tcPr>
            <w:tcW w:w="1426" w:type="dxa"/>
            <w:gridSpan w:val="2"/>
          </w:tcPr>
          <w:p w14:paraId="0D83207A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247FC" w14:paraId="07ECC15D" w14:textId="77777777" w:rsidTr="00AE7C56">
        <w:trPr>
          <w:gridAfter w:val="1"/>
          <w:wAfter w:w="15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5A736512" w14:textId="77777777" w:rsidR="007247FC" w:rsidRDefault="007247FC" w:rsidP="003A388A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(3)</w:t>
            </w:r>
          </w:p>
        </w:tc>
        <w:tc>
          <w:tcPr>
            <w:tcW w:w="5636" w:type="dxa"/>
            <w:tcBorders>
              <w:left w:val="nil"/>
            </w:tcBorders>
          </w:tcPr>
          <w:p w14:paraId="17F95475" w14:textId="77777777" w:rsidR="007247FC" w:rsidRDefault="007247FC" w:rsidP="003A388A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16-</w:t>
            </w:r>
            <w:r>
              <w:rPr>
                <w:spacing w:val="-7"/>
                <w:sz w:val="18"/>
              </w:rPr>
              <w:t>17</w:t>
            </w:r>
          </w:p>
        </w:tc>
        <w:tc>
          <w:tcPr>
            <w:tcW w:w="1426" w:type="dxa"/>
            <w:gridSpan w:val="2"/>
          </w:tcPr>
          <w:p w14:paraId="5329DC14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247FC" w14:paraId="4965064A" w14:textId="77777777" w:rsidTr="00AE7C56">
        <w:trPr>
          <w:gridAfter w:val="1"/>
          <w:wAfter w:w="15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20C2B4F3" w14:textId="77777777" w:rsidR="007247FC" w:rsidRDefault="007247FC" w:rsidP="003A388A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(4)</w:t>
            </w:r>
          </w:p>
        </w:tc>
        <w:tc>
          <w:tcPr>
            <w:tcW w:w="5636" w:type="dxa"/>
            <w:tcBorders>
              <w:left w:val="nil"/>
            </w:tcBorders>
          </w:tcPr>
          <w:p w14:paraId="68A48F8A" w14:textId="77777777" w:rsidR="007247FC" w:rsidRDefault="007247FC" w:rsidP="003A388A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18-</w:t>
            </w:r>
            <w:r>
              <w:rPr>
                <w:spacing w:val="-7"/>
                <w:sz w:val="18"/>
              </w:rPr>
              <w:t>19</w:t>
            </w:r>
          </w:p>
        </w:tc>
        <w:tc>
          <w:tcPr>
            <w:tcW w:w="1426" w:type="dxa"/>
            <w:gridSpan w:val="2"/>
          </w:tcPr>
          <w:p w14:paraId="0C2382FE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247FC" w14:paraId="397FA084" w14:textId="77777777" w:rsidTr="00AE7C56">
        <w:trPr>
          <w:gridAfter w:val="1"/>
          <w:wAfter w:w="15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43AF31AE" w14:textId="77777777" w:rsidR="007247FC" w:rsidRDefault="007247FC" w:rsidP="003A388A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(5)</w:t>
            </w:r>
          </w:p>
        </w:tc>
        <w:tc>
          <w:tcPr>
            <w:tcW w:w="5636" w:type="dxa"/>
            <w:tcBorders>
              <w:left w:val="nil"/>
            </w:tcBorders>
          </w:tcPr>
          <w:p w14:paraId="3311B029" w14:textId="77777777" w:rsidR="007247FC" w:rsidRDefault="007247FC" w:rsidP="003A388A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20-</w:t>
            </w:r>
            <w:r>
              <w:rPr>
                <w:spacing w:val="-7"/>
                <w:sz w:val="18"/>
              </w:rPr>
              <w:t>21</w:t>
            </w:r>
          </w:p>
        </w:tc>
        <w:tc>
          <w:tcPr>
            <w:tcW w:w="1426" w:type="dxa"/>
            <w:gridSpan w:val="2"/>
          </w:tcPr>
          <w:p w14:paraId="489FE777" w14:textId="77777777" w:rsidR="007247FC" w:rsidRDefault="007247FC" w:rsidP="003A388A">
            <w:pPr>
              <w:pStyle w:val="TableParagraph"/>
              <w:spacing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7247FC" w14:paraId="1DC98F00" w14:textId="77777777" w:rsidTr="00AE7C56">
        <w:trPr>
          <w:gridAfter w:val="1"/>
          <w:wAfter w:w="15" w:type="dxa"/>
          <w:trHeight w:val="244"/>
        </w:trPr>
        <w:tc>
          <w:tcPr>
            <w:tcW w:w="748" w:type="dxa"/>
            <w:tcBorders>
              <w:right w:val="nil"/>
            </w:tcBorders>
          </w:tcPr>
          <w:p w14:paraId="703DAB16" w14:textId="77777777" w:rsidR="007247FC" w:rsidRDefault="007247FC" w:rsidP="003A388A">
            <w:pPr>
              <w:pStyle w:val="TableParagraph"/>
              <w:ind w:right="6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(6)</w:t>
            </w:r>
          </w:p>
        </w:tc>
        <w:tc>
          <w:tcPr>
            <w:tcW w:w="5636" w:type="dxa"/>
            <w:tcBorders>
              <w:left w:val="nil"/>
            </w:tcBorders>
          </w:tcPr>
          <w:p w14:paraId="08D9619B" w14:textId="77777777" w:rsidR="007247FC" w:rsidRDefault="007247FC" w:rsidP="003A388A">
            <w:pPr>
              <w:pStyle w:val="TableParagraph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22-</w:t>
            </w:r>
            <w:r>
              <w:rPr>
                <w:spacing w:val="-7"/>
                <w:sz w:val="18"/>
              </w:rPr>
              <w:t>24</w:t>
            </w:r>
          </w:p>
        </w:tc>
        <w:tc>
          <w:tcPr>
            <w:tcW w:w="1426" w:type="dxa"/>
            <w:gridSpan w:val="2"/>
          </w:tcPr>
          <w:p w14:paraId="16823F78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</w:tr>
      <w:tr w:rsidR="007247FC" w14:paraId="1AD84DA4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587FB383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(7)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426" w:type="dxa"/>
            <w:gridSpan w:val="2"/>
          </w:tcPr>
          <w:p w14:paraId="3616917E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</w:tr>
      <w:tr w:rsidR="007247FC" w14:paraId="603825BE" w14:textId="77777777" w:rsidTr="00AE7C56">
        <w:trPr>
          <w:trHeight w:val="242"/>
        </w:trPr>
        <w:tc>
          <w:tcPr>
            <w:tcW w:w="7795" w:type="dxa"/>
            <w:gridSpan w:val="3"/>
            <w:shd w:val="clear" w:color="auto" w:fill="E7E6E6"/>
          </w:tcPr>
          <w:p w14:paraId="77274F43" w14:textId="77777777" w:rsidR="007247FC" w:rsidRDefault="007247FC" w:rsidP="003A388A">
            <w:pPr>
              <w:pStyle w:val="TableParagraph"/>
              <w:spacing w:before="0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  <w:r>
              <w:rPr>
                <w:b/>
                <w:spacing w:val="37"/>
                <w:sz w:val="18"/>
              </w:rPr>
              <w:t xml:space="preserve">  </w:t>
            </w:r>
            <w:r>
              <w:rPr>
                <w:b/>
                <w:spacing w:val="-2"/>
                <w:sz w:val="18"/>
              </w:rPr>
              <w:t>Ethnicity/Race</w:t>
            </w:r>
          </w:p>
        </w:tc>
        <w:tc>
          <w:tcPr>
            <w:tcW w:w="30" w:type="dxa"/>
            <w:gridSpan w:val="2"/>
            <w:shd w:val="clear" w:color="auto" w:fill="E7E6E6"/>
          </w:tcPr>
          <w:p w14:paraId="3A18B081" w14:textId="77777777" w:rsidR="007247FC" w:rsidRDefault="007247FC" w:rsidP="003A38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03A3E82E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650CE4E7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2"/>
                <w:sz w:val="18"/>
              </w:rPr>
              <w:t>Hispanic/Latino</w:t>
            </w:r>
          </w:p>
        </w:tc>
        <w:tc>
          <w:tcPr>
            <w:tcW w:w="1426" w:type="dxa"/>
            <w:gridSpan w:val="2"/>
          </w:tcPr>
          <w:p w14:paraId="3AB66DED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247FC" w14:paraId="3F62D658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420EE056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American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Alaska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Native</w:t>
            </w:r>
          </w:p>
        </w:tc>
        <w:tc>
          <w:tcPr>
            <w:tcW w:w="1426" w:type="dxa"/>
            <w:gridSpan w:val="2"/>
          </w:tcPr>
          <w:p w14:paraId="4FC122DA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7247FC" w14:paraId="13314742" w14:textId="77777777" w:rsidTr="00AE7C56">
        <w:trPr>
          <w:gridAfter w:val="1"/>
          <w:wAfter w:w="15" w:type="dxa"/>
          <w:trHeight w:val="263"/>
        </w:trPr>
        <w:tc>
          <w:tcPr>
            <w:tcW w:w="6384" w:type="dxa"/>
            <w:gridSpan w:val="2"/>
          </w:tcPr>
          <w:p w14:paraId="4DC5BCF1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Asian/Pacific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Islander</w:t>
            </w:r>
          </w:p>
        </w:tc>
        <w:tc>
          <w:tcPr>
            <w:tcW w:w="1426" w:type="dxa"/>
            <w:gridSpan w:val="2"/>
          </w:tcPr>
          <w:p w14:paraId="35EE54A0" w14:textId="77777777" w:rsidR="007247FC" w:rsidRDefault="007247FC" w:rsidP="003A388A">
            <w:pPr>
              <w:pStyle w:val="TableParagraph"/>
              <w:spacing w:line="242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7247FC" w14:paraId="77F80E34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64876D3D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Black, African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American,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African</w:t>
            </w:r>
          </w:p>
        </w:tc>
        <w:tc>
          <w:tcPr>
            <w:tcW w:w="1426" w:type="dxa"/>
            <w:gridSpan w:val="2"/>
          </w:tcPr>
          <w:p w14:paraId="3A76BB31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</w:tr>
      <w:tr w:rsidR="007247FC" w14:paraId="735CECEC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0245E511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-4"/>
                <w:sz w:val="18"/>
              </w:rPr>
              <w:t>White</w:t>
            </w:r>
          </w:p>
        </w:tc>
        <w:tc>
          <w:tcPr>
            <w:tcW w:w="1426" w:type="dxa"/>
            <w:gridSpan w:val="2"/>
          </w:tcPr>
          <w:p w14:paraId="4E718089" w14:textId="77777777" w:rsidR="007247FC" w:rsidRDefault="007247FC" w:rsidP="003A388A">
            <w:pPr>
              <w:pStyle w:val="TableParagraph"/>
              <w:spacing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7247FC" w14:paraId="1B47CEB3" w14:textId="77777777" w:rsidTr="00AE7C56">
        <w:trPr>
          <w:gridAfter w:val="1"/>
          <w:wAfter w:w="15" w:type="dxa"/>
          <w:trHeight w:val="263"/>
        </w:trPr>
        <w:tc>
          <w:tcPr>
            <w:tcW w:w="6384" w:type="dxa"/>
            <w:gridSpan w:val="2"/>
          </w:tcPr>
          <w:p w14:paraId="4EFA12D1" w14:textId="77777777" w:rsidR="007247FC" w:rsidRDefault="007247FC" w:rsidP="003A388A">
            <w:pPr>
              <w:pStyle w:val="TableParagraph"/>
              <w:ind w:left="443"/>
              <w:rPr>
                <w:sz w:val="18"/>
              </w:rPr>
            </w:pPr>
            <w:r>
              <w:rPr>
                <w:sz w:val="18"/>
              </w:rPr>
              <w:t>(6)</w:t>
            </w:r>
            <w:r>
              <w:rPr>
                <w:spacing w:val="38"/>
                <w:sz w:val="18"/>
              </w:rPr>
              <w:t xml:space="preserve">  </w:t>
            </w:r>
            <w:r w:rsidRPr="00B102D7">
              <w:rPr>
                <w:bCs/>
                <w:sz w:val="18"/>
              </w:rPr>
              <w:t>Other</w:t>
            </w:r>
            <w:r w:rsidRPr="00B102D7">
              <w:rPr>
                <w:bCs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Multiracial</w:t>
            </w:r>
          </w:p>
        </w:tc>
        <w:tc>
          <w:tcPr>
            <w:tcW w:w="1426" w:type="dxa"/>
            <w:gridSpan w:val="2"/>
          </w:tcPr>
          <w:p w14:paraId="6AB0CA25" w14:textId="77777777" w:rsidR="007247FC" w:rsidRDefault="007247FC" w:rsidP="003A388A">
            <w:pPr>
              <w:pStyle w:val="TableParagraph"/>
              <w:spacing w:line="242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</w:tr>
      <w:tr w:rsidR="007247FC" w14:paraId="591F6414" w14:textId="77777777" w:rsidTr="00AE7C56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2CD17A07" w14:textId="77777777" w:rsidR="007247FC" w:rsidRDefault="007247FC" w:rsidP="003A388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(4)</w:t>
            </w:r>
            <w:r>
              <w:rPr>
                <w:b/>
                <w:spacing w:val="34"/>
                <w:sz w:val="18"/>
              </w:rPr>
              <w:t xml:space="preserve">  </w:t>
            </w:r>
            <w:r>
              <w:rPr>
                <w:b/>
                <w:sz w:val="18"/>
              </w:rPr>
              <w:t>Education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Level</w:t>
            </w:r>
          </w:p>
        </w:tc>
        <w:tc>
          <w:tcPr>
            <w:tcW w:w="30" w:type="dxa"/>
            <w:gridSpan w:val="2"/>
            <w:shd w:val="clear" w:color="auto" w:fill="E7E6E6"/>
          </w:tcPr>
          <w:p w14:paraId="7B431F94" w14:textId="77777777" w:rsidR="007247FC" w:rsidRDefault="007247FC" w:rsidP="003A38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1774B776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244F4216" w14:textId="340C4E42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8</w:t>
            </w:r>
            <w:r>
              <w:rPr>
                <w:position w:val="5"/>
                <w:sz w:val="12"/>
              </w:rPr>
              <w:t>th</w:t>
            </w:r>
            <w:r>
              <w:rPr>
                <w:spacing w:val="14"/>
                <w:position w:val="5"/>
                <w:sz w:val="12"/>
              </w:rPr>
              <w:t xml:space="preserve"> </w:t>
            </w:r>
            <w:r w:rsidR="00AE7C56">
              <w:rPr>
                <w:sz w:val="18"/>
              </w:rPr>
              <w:t>G</w:t>
            </w:r>
            <w:r>
              <w:rPr>
                <w:sz w:val="18"/>
              </w:rPr>
              <w:t>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under</w:t>
            </w:r>
          </w:p>
        </w:tc>
        <w:tc>
          <w:tcPr>
            <w:tcW w:w="1426" w:type="dxa"/>
            <w:gridSpan w:val="2"/>
          </w:tcPr>
          <w:p w14:paraId="0FA71246" w14:textId="77777777" w:rsidR="007247FC" w:rsidRDefault="007247FC" w:rsidP="003A388A">
            <w:pPr>
              <w:pStyle w:val="TableParagraph"/>
              <w:spacing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</w:tr>
      <w:tr w:rsidR="007247FC" w14:paraId="52FBB8E1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73AEEDE6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z w:val="18"/>
              </w:rPr>
              <w:t>9th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Grade-12th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Grade</w:t>
            </w:r>
          </w:p>
        </w:tc>
        <w:tc>
          <w:tcPr>
            <w:tcW w:w="1426" w:type="dxa"/>
            <w:gridSpan w:val="2"/>
          </w:tcPr>
          <w:p w14:paraId="18E98E10" w14:textId="77777777" w:rsidR="007247FC" w:rsidRDefault="007247FC" w:rsidP="003A388A">
            <w:pPr>
              <w:pStyle w:val="TableParagraph"/>
              <w:spacing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</w:tr>
      <w:tr w:rsidR="007247FC" w14:paraId="2E2F9200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1DF06B01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(3)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graduate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equivalent</w:t>
            </w:r>
          </w:p>
        </w:tc>
        <w:tc>
          <w:tcPr>
            <w:tcW w:w="1426" w:type="dxa"/>
            <w:gridSpan w:val="2"/>
          </w:tcPr>
          <w:p w14:paraId="2B45C1FB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</w:tr>
      <w:tr w:rsidR="007247FC" w14:paraId="58A55A64" w14:textId="77777777" w:rsidTr="00AE7C56">
        <w:trPr>
          <w:gridAfter w:val="1"/>
          <w:wAfter w:w="15" w:type="dxa"/>
          <w:trHeight w:val="242"/>
        </w:trPr>
        <w:tc>
          <w:tcPr>
            <w:tcW w:w="6384" w:type="dxa"/>
            <w:gridSpan w:val="2"/>
          </w:tcPr>
          <w:p w14:paraId="7200DF57" w14:textId="77777777" w:rsidR="007247FC" w:rsidRPr="00B102D7" w:rsidRDefault="007247FC" w:rsidP="003A388A">
            <w:pPr>
              <w:pStyle w:val="TableParagraph"/>
              <w:spacing w:before="0" w:line="219" w:lineRule="exact"/>
              <w:ind w:left="467"/>
              <w:rPr>
                <w:rFonts w:asciiTheme="minorHAnsi" w:hAnsiTheme="minorHAnsi" w:cstheme="minorHAnsi"/>
                <w:sz w:val="18"/>
              </w:rPr>
            </w:pPr>
            <w:r w:rsidRPr="00B102D7">
              <w:rPr>
                <w:rFonts w:asciiTheme="minorHAnsi" w:hAnsiTheme="minorHAnsi" w:cstheme="minorHAnsi"/>
                <w:sz w:val="18"/>
              </w:rPr>
              <w:t>(4)</w:t>
            </w:r>
            <w:r w:rsidRPr="00B102D7">
              <w:rPr>
                <w:rFonts w:asciiTheme="minorHAnsi" w:hAnsiTheme="minorHAnsi" w:cstheme="minorHAnsi"/>
                <w:spacing w:val="36"/>
                <w:sz w:val="18"/>
              </w:rPr>
              <w:t xml:space="preserve">  </w:t>
            </w:r>
            <w:r w:rsidRPr="00B102D7">
              <w:rPr>
                <w:rFonts w:asciiTheme="minorHAnsi" w:hAnsiTheme="minorHAnsi" w:cstheme="minorHAnsi"/>
                <w:sz w:val="18"/>
              </w:rPr>
              <w:t>Post-Secondary</w:t>
            </w:r>
            <w:r w:rsidRPr="00B102D7">
              <w:rPr>
                <w:rFonts w:asciiTheme="minorHAnsi" w:hAnsiTheme="minorHAnsi" w:cstheme="minorHAnsi"/>
                <w:spacing w:val="-2"/>
                <w:sz w:val="18"/>
              </w:rPr>
              <w:t xml:space="preserve"> Education</w:t>
            </w:r>
          </w:p>
        </w:tc>
        <w:tc>
          <w:tcPr>
            <w:tcW w:w="1426" w:type="dxa"/>
            <w:gridSpan w:val="2"/>
          </w:tcPr>
          <w:p w14:paraId="2685088A" w14:textId="77777777" w:rsidR="007247FC" w:rsidRDefault="007247FC" w:rsidP="003A388A">
            <w:pPr>
              <w:pStyle w:val="TableParagraph"/>
              <w:spacing w:before="0"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</w:tr>
      <w:tr w:rsidR="007247FC" w14:paraId="1143B912" w14:textId="77777777" w:rsidTr="00AE7C56">
        <w:trPr>
          <w:gridAfter w:val="1"/>
          <w:wAfter w:w="15" w:type="dxa"/>
          <w:trHeight w:val="230"/>
        </w:trPr>
        <w:tc>
          <w:tcPr>
            <w:tcW w:w="6384" w:type="dxa"/>
            <w:gridSpan w:val="2"/>
          </w:tcPr>
          <w:p w14:paraId="5A899A60" w14:textId="77777777" w:rsidR="007247FC" w:rsidRPr="00B102D7" w:rsidRDefault="007247FC" w:rsidP="003A388A">
            <w:pPr>
              <w:pStyle w:val="TableParagraph"/>
              <w:spacing w:before="0" w:line="204" w:lineRule="exact"/>
              <w:ind w:left="467"/>
              <w:rPr>
                <w:rFonts w:asciiTheme="minorHAnsi" w:hAnsiTheme="minorHAnsi" w:cstheme="minorHAnsi"/>
                <w:sz w:val="18"/>
              </w:rPr>
            </w:pPr>
            <w:r w:rsidRPr="00B102D7">
              <w:rPr>
                <w:rFonts w:asciiTheme="minorHAnsi" w:hAnsiTheme="minorHAnsi" w:cstheme="minorHAnsi"/>
                <w:sz w:val="18"/>
              </w:rPr>
              <w:t>(5)</w:t>
            </w:r>
            <w:r w:rsidRPr="00B102D7">
              <w:rPr>
                <w:rFonts w:asciiTheme="minorHAnsi" w:hAnsiTheme="minorHAnsi" w:cstheme="minorHAnsi"/>
                <w:spacing w:val="77"/>
                <w:w w:val="150"/>
                <w:sz w:val="18"/>
              </w:rPr>
              <w:t xml:space="preserve"> </w:t>
            </w:r>
            <w:r w:rsidRPr="00B102D7">
              <w:rPr>
                <w:rFonts w:asciiTheme="minorHAnsi" w:hAnsiTheme="minorHAnsi" w:cstheme="minorHAnsi"/>
                <w:sz w:val="18"/>
              </w:rPr>
              <w:t>Other</w:t>
            </w:r>
            <w:r w:rsidRPr="00B102D7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B102D7">
              <w:rPr>
                <w:rFonts w:asciiTheme="minorHAnsi" w:hAnsiTheme="minorHAnsi" w:cstheme="minorHAnsi"/>
                <w:sz w:val="18"/>
              </w:rPr>
              <w:t xml:space="preserve">or </w:t>
            </w:r>
            <w:r w:rsidRPr="00B102D7">
              <w:rPr>
                <w:rFonts w:asciiTheme="minorHAnsi" w:hAnsiTheme="minorHAnsi" w:cstheme="minorHAnsi"/>
                <w:spacing w:val="-2"/>
                <w:sz w:val="18"/>
              </w:rPr>
              <w:t>Unknown</w:t>
            </w:r>
          </w:p>
        </w:tc>
        <w:tc>
          <w:tcPr>
            <w:tcW w:w="1426" w:type="dxa"/>
            <w:gridSpan w:val="2"/>
          </w:tcPr>
          <w:p w14:paraId="6BF42BDD" w14:textId="77777777" w:rsidR="007247FC" w:rsidRDefault="007247FC" w:rsidP="003A388A">
            <w:pPr>
              <w:pStyle w:val="TableParagraph"/>
              <w:spacing w:before="0" w:line="210" w:lineRule="exact"/>
              <w:ind w:right="648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</w:tr>
      <w:tr w:rsidR="007247FC" w14:paraId="5FFA1B3A" w14:textId="77777777" w:rsidTr="00AE7C56">
        <w:trPr>
          <w:trHeight w:val="244"/>
        </w:trPr>
        <w:tc>
          <w:tcPr>
            <w:tcW w:w="7795" w:type="dxa"/>
            <w:gridSpan w:val="3"/>
            <w:shd w:val="clear" w:color="auto" w:fill="E7E6E6"/>
          </w:tcPr>
          <w:p w14:paraId="6E1F9DB6" w14:textId="77777777" w:rsidR="007247FC" w:rsidRDefault="007247FC" w:rsidP="003A388A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(5)</w:t>
            </w:r>
            <w:r>
              <w:rPr>
                <w:b/>
                <w:spacing w:val="36"/>
                <w:sz w:val="18"/>
              </w:rPr>
              <w:t xml:space="preserve">  </w:t>
            </w:r>
            <w:r>
              <w:rPr>
                <w:b/>
                <w:sz w:val="18"/>
              </w:rPr>
              <w:t>Other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Demographics</w:t>
            </w:r>
          </w:p>
        </w:tc>
        <w:tc>
          <w:tcPr>
            <w:tcW w:w="30" w:type="dxa"/>
            <w:gridSpan w:val="2"/>
            <w:shd w:val="clear" w:color="auto" w:fill="E7E6E6"/>
          </w:tcPr>
          <w:p w14:paraId="4DF23578" w14:textId="77777777" w:rsidR="007247FC" w:rsidRDefault="007247FC" w:rsidP="003A388A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247FC" w14:paraId="1C2770BF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18F369B9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Limited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English </w:t>
            </w:r>
            <w:r>
              <w:rPr>
                <w:spacing w:val="-2"/>
                <w:sz w:val="18"/>
              </w:rPr>
              <w:t>proficient</w:t>
            </w:r>
          </w:p>
        </w:tc>
        <w:tc>
          <w:tcPr>
            <w:tcW w:w="1426" w:type="dxa"/>
            <w:gridSpan w:val="2"/>
          </w:tcPr>
          <w:p w14:paraId="4D2B9607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</w:tr>
      <w:tr w:rsidR="007247FC" w14:paraId="1E5472F9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301D1FF0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(2)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Assistance</w:t>
            </w:r>
          </w:p>
        </w:tc>
        <w:tc>
          <w:tcPr>
            <w:tcW w:w="1426" w:type="dxa"/>
            <w:gridSpan w:val="2"/>
          </w:tcPr>
          <w:p w14:paraId="685EF7C7" w14:textId="77777777" w:rsidR="007247FC" w:rsidRDefault="007247FC" w:rsidP="003A388A">
            <w:pPr>
              <w:pStyle w:val="TableParagraph"/>
              <w:spacing w:line="223" w:lineRule="exact"/>
              <w:ind w:right="54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</w:tr>
      <w:tr w:rsidR="007247FC" w14:paraId="59555E78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15401BC3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(4)</w:t>
            </w:r>
            <w:r>
              <w:rPr>
                <w:spacing w:val="37"/>
                <w:sz w:val="18"/>
              </w:rPr>
              <w:t xml:space="preserve"> 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disability</w:t>
            </w:r>
          </w:p>
        </w:tc>
        <w:tc>
          <w:tcPr>
            <w:tcW w:w="1426" w:type="dxa"/>
            <w:gridSpan w:val="2"/>
          </w:tcPr>
          <w:p w14:paraId="5775B2B3" w14:textId="77777777" w:rsidR="007247FC" w:rsidRDefault="007247FC" w:rsidP="003A388A">
            <w:pPr>
              <w:pStyle w:val="TableParagraph"/>
              <w:spacing w:line="223" w:lineRule="exact"/>
              <w:ind w:right="6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7247FC" w14:paraId="07945F77" w14:textId="77777777" w:rsidTr="00AE7C56">
        <w:trPr>
          <w:gridAfter w:val="1"/>
          <w:wAfter w:w="15" w:type="dxa"/>
          <w:trHeight w:val="263"/>
        </w:trPr>
        <w:tc>
          <w:tcPr>
            <w:tcW w:w="6384" w:type="dxa"/>
            <w:gridSpan w:val="2"/>
          </w:tcPr>
          <w:p w14:paraId="3B16173B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(5)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High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drop-out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1426" w:type="dxa"/>
            <w:gridSpan w:val="2"/>
          </w:tcPr>
          <w:p w14:paraId="59861304" w14:textId="77777777" w:rsidR="007247FC" w:rsidRDefault="007247FC" w:rsidP="003A388A">
            <w:pPr>
              <w:pStyle w:val="TableParagraph"/>
              <w:spacing w:line="242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</w:tr>
      <w:tr w:rsidR="007247FC" w14:paraId="3600350F" w14:textId="77777777" w:rsidTr="00AE7C56">
        <w:trPr>
          <w:gridAfter w:val="1"/>
          <w:wAfter w:w="15" w:type="dxa"/>
          <w:trHeight w:val="244"/>
        </w:trPr>
        <w:tc>
          <w:tcPr>
            <w:tcW w:w="6384" w:type="dxa"/>
            <w:gridSpan w:val="2"/>
          </w:tcPr>
          <w:p w14:paraId="621F17FE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 w:rsidRPr="00B102D7">
              <w:rPr>
                <w:sz w:val="18"/>
              </w:rPr>
              <w:t>(6)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Participants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who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justice</w:t>
            </w:r>
            <w:r>
              <w:rPr>
                <w:spacing w:val="-2"/>
                <w:sz w:val="18"/>
              </w:rPr>
              <w:t xml:space="preserve"> involved</w:t>
            </w:r>
          </w:p>
        </w:tc>
        <w:tc>
          <w:tcPr>
            <w:tcW w:w="1426" w:type="dxa"/>
            <w:gridSpan w:val="2"/>
          </w:tcPr>
          <w:p w14:paraId="5DE85B37" w14:textId="77777777" w:rsidR="007247FC" w:rsidRDefault="007247FC" w:rsidP="003A388A">
            <w:pPr>
              <w:pStyle w:val="TableParagraph"/>
              <w:spacing w:line="223" w:lineRule="exact"/>
              <w:ind w:right="59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</w:tr>
    </w:tbl>
    <w:p w14:paraId="41003F64" w14:textId="77777777" w:rsidR="007247FC" w:rsidRDefault="007247FC" w:rsidP="007247FC">
      <w:pPr>
        <w:spacing w:line="223" w:lineRule="exact"/>
        <w:jc w:val="right"/>
        <w:rPr>
          <w:sz w:val="20"/>
        </w:rPr>
        <w:sectPr w:rsidR="007247FC" w:rsidSect="007247FC">
          <w:pgSz w:w="12240" w:h="15840"/>
          <w:pgMar w:top="1420" w:right="860" w:bottom="1186" w:left="132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5"/>
        <w:gridCol w:w="1421"/>
      </w:tblGrid>
      <w:tr w:rsidR="007247FC" w14:paraId="14908206" w14:textId="77777777" w:rsidTr="003A388A">
        <w:trPr>
          <w:trHeight w:val="660"/>
        </w:trPr>
        <w:tc>
          <w:tcPr>
            <w:tcW w:w="6385" w:type="dxa"/>
          </w:tcPr>
          <w:p w14:paraId="418CA8FC" w14:textId="77777777" w:rsidR="007247FC" w:rsidRDefault="007247FC" w:rsidP="003A388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**Our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Youth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age;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 Demographics the numbers represent all participants where indicated, not just</w:t>
            </w:r>
          </w:p>
          <w:p w14:paraId="4C3B943A" w14:textId="77777777" w:rsidR="007247FC" w:rsidRDefault="007247FC" w:rsidP="003A388A">
            <w:pPr>
              <w:pStyle w:val="TableParagraph"/>
              <w:spacing w:before="0" w:line="199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youth</w:t>
            </w:r>
          </w:p>
        </w:tc>
        <w:tc>
          <w:tcPr>
            <w:tcW w:w="1421" w:type="dxa"/>
          </w:tcPr>
          <w:p w14:paraId="24B25641" w14:textId="77777777" w:rsidR="007247FC" w:rsidRDefault="007247FC" w:rsidP="003A388A">
            <w:pPr>
              <w:pStyle w:val="TableParagraph"/>
              <w:spacing w:line="219" w:lineRule="exact"/>
              <w:ind w:left="108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Project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Date:</w:t>
            </w:r>
          </w:p>
          <w:p w14:paraId="68A3C5A4" w14:textId="77777777" w:rsidR="007247FC" w:rsidRDefault="007247FC" w:rsidP="003A388A">
            <w:pPr>
              <w:pStyle w:val="TableParagraph"/>
              <w:spacing w:before="0" w:line="219" w:lineRule="exact"/>
              <w:ind w:left="109" w:right="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7/1/021 </w:t>
            </w:r>
            <w:r>
              <w:rPr>
                <w:spacing w:val="-10"/>
                <w:sz w:val="18"/>
              </w:rPr>
              <w:t>–</w:t>
            </w:r>
          </w:p>
          <w:p w14:paraId="6DE21019" w14:textId="018498A4" w:rsidR="007247FC" w:rsidRDefault="005F5FA2" w:rsidP="003A388A">
            <w:pPr>
              <w:pStyle w:val="TableParagraph"/>
              <w:spacing w:line="199" w:lineRule="exact"/>
              <w:ind w:left="109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</w:t>
            </w:r>
            <w:r w:rsidR="007247FC">
              <w:rPr>
                <w:spacing w:val="-2"/>
                <w:sz w:val="18"/>
              </w:rPr>
              <w:t>/</w:t>
            </w:r>
            <w:r>
              <w:rPr>
                <w:spacing w:val="-2"/>
                <w:sz w:val="18"/>
              </w:rPr>
              <w:t>3</w:t>
            </w:r>
            <w:r w:rsidR="007247FC">
              <w:rPr>
                <w:spacing w:val="-2"/>
                <w:sz w:val="18"/>
              </w:rPr>
              <w:t>0/2022</w:t>
            </w:r>
          </w:p>
        </w:tc>
      </w:tr>
      <w:tr w:rsidR="007247FC" w14:paraId="46E56FEB" w14:textId="77777777" w:rsidTr="003A388A">
        <w:trPr>
          <w:trHeight w:val="244"/>
        </w:trPr>
        <w:tc>
          <w:tcPr>
            <w:tcW w:w="6385" w:type="dxa"/>
          </w:tcPr>
          <w:p w14:paraId="06D8EC3C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(7)</w:t>
            </w:r>
            <w:r>
              <w:rPr>
                <w:spacing w:val="36"/>
                <w:sz w:val="18"/>
              </w:rPr>
              <w:t xml:space="preserve">  </w:t>
            </w:r>
            <w:r>
              <w:rPr>
                <w:sz w:val="18"/>
              </w:rPr>
              <w:t>Pregnant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parenting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youth</w:t>
            </w:r>
          </w:p>
        </w:tc>
        <w:tc>
          <w:tcPr>
            <w:tcW w:w="1421" w:type="dxa"/>
          </w:tcPr>
          <w:p w14:paraId="4AEB7B49" w14:textId="77777777" w:rsidR="007247FC" w:rsidRDefault="007247FC" w:rsidP="003A388A">
            <w:pPr>
              <w:pStyle w:val="TableParagraph"/>
              <w:spacing w:line="223" w:lineRule="exact"/>
              <w:ind w:right="6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247FC" w14:paraId="7D6C9136" w14:textId="77777777" w:rsidTr="003A388A">
        <w:trPr>
          <w:trHeight w:val="438"/>
        </w:trPr>
        <w:tc>
          <w:tcPr>
            <w:tcW w:w="6385" w:type="dxa"/>
          </w:tcPr>
          <w:p w14:paraId="0BD94643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(9)</w:t>
            </w:r>
            <w:r>
              <w:rPr>
                <w:spacing w:val="35"/>
                <w:sz w:val="18"/>
              </w:rPr>
              <w:t xml:space="preserve">  </w:t>
            </w:r>
            <w:r>
              <w:rPr>
                <w:sz w:val="18"/>
              </w:rPr>
              <w:t>Participants showing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Homeless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Participant/Runaway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all</w:t>
            </w:r>
          </w:p>
          <w:p w14:paraId="29693ABA" w14:textId="77777777" w:rsidR="007247FC" w:rsidRDefault="007247FC" w:rsidP="003A388A">
            <w:pPr>
              <w:pStyle w:val="TableParagraph"/>
              <w:spacing w:line="199" w:lineRule="exact"/>
              <w:ind w:left="827"/>
              <w:rPr>
                <w:sz w:val="18"/>
              </w:rPr>
            </w:pPr>
            <w:r>
              <w:rPr>
                <w:sz w:val="18"/>
              </w:rPr>
              <w:t>participants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1421" w:type="dxa"/>
          </w:tcPr>
          <w:p w14:paraId="44FEC8DD" w14:textId="77777777" w:rsidR="007247FC" w:rsidRDefault="007247FC" w:rsidP="003A388A">
            <w:pPr>
              <w:pStyle w:val="TableParagraph"/>
              <w:ind w:right="59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</w:tr>
      <w:tr w:rsidR="007247FC" w14:paraId="1075E3C0" w14:textId="77777777" w:rsidTr="003A388A">
        <w:trPr>
          <w:trHeight w:val="244"/>
        </w:trPr>
        <w:tc>
          <w:tcPr>
            <w:tcW w:w="6385" w:type="dxa"/>
          </w:tcPr>
          <w:p w14:paraId="490BB708" w14:textId="77777777" w:rsidR="007247FC" w:rsidRDefault="007247FC" w:rsidP="003A388A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(10)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 program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enrollment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participants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1421" w:type="dxa"/>
          </w:tcPr>
          <w:p w14:paraId="617995D4" w14:textId="77777777" w:rsidR="007247FC" w:rsidRDefault="007247FC" w:rsidP="003A388A">
            <w:pPr>
              <w:pStyle w:val="TableParagraph"/>
              <w:spacing w:line="223" w:lineRule="exact"/>
              <w:ind w:right="54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</w:tr>
      <w:tr w:rsidR="007247FC" w14:paraId="37A82401" w14:textId="77777777" w:rsidTr="003A388A">
        <w:trPr>
          <w:trHeight w:val="244"/>
        </w:trPr>
        <w:tc>
          <w:tcPr>
            <w:tcW w:w="6385" w:type="dxa"/>
          </w:tcPr>
          <w:p w14:paraId="15AEE849" w14:textId="77777777" w:rsidR="007247FC" w:rsidRDefault="007247FC" w:rsidP="003A388A">
            <w:pPr>
              <w:pStyle w:val="TableParagraph"/>
              <w:spacing w:before="0"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(11)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Veteran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all participants </w:t>
            </w:r>
            <w:r>
              <w:rPr>
                <w:spacing w:val="-2"/>
                <w:sz w:val="18"/>
              </w:rPr>
              <w:t>included</w:t>
            </w:r>
          </w:p>
        </w:tc>
        <w:tc>
          <w:tcPr>
            <w:tcW w:w="1421" w:type="dxa"/>
          </w:tcPr>
          <w:p w14:paraId="72120073" w14:textId="77777777" w:rsidR="007247FC" w:rsidRDefault="007247FC" w:rsidP="003A388A">
            <w:pPr>
              <w:pStyle w:val="TableParagraph"/>
              <w:spacing w:line="223" w:lineRule="exact"/>
              <w:ind w:right="6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14:paraId="66F306CC" w14:textId="77777777" w:rsidR="00104A35" w:rsidRPr="000B6031" w:rsidRDefault="00104A35" w:rsidP="00104A35">
      <w:pPr>
        <w:spacing w:after="0"/>
        <w:rPr>
          <w:b/>
        </w:rPr>
      </w:pPr>
      <w:r w:rsidRPr="000B6031">
        <w:rPr>
          <w:b/>
        </w:rPr>
        <w:t>Program Services, Activities, and Other Related Assistance</w:t>
      </w:r>
    </w:p>
    <w:tbl>
      <w:tblPr>
        <w:tblStyle w:val="TableGrid2"/>
        <w:tblW w:w="3975" w:type="pct"/>
        <w:tblLook w:val="04A0" w:firstRow="1" w:lastRow="0" w:firstColumn="1" w:lastColumn="0" w:noHBand="0" w:noVBand="1"/>
        <w:tblCaption w:val="Outcomes table: Program Services"/>
        <w:tblDescription w:val="Asking for number to complete listed categories of activities on the project."/>
      </w:tblPr>
      <w:tblGrid>
        <w:gridCol w:w="6567"/>
        <w:gridCol w:w="1439"/>
      </w:tblGrid>
      <w:tr w:rsidR="00104A35" w:rsidRPr="000B6031" w14:paraId="6021835E" w14:textId="77777777" w:rsidTr="00104A35">
        <w:trPr>
          <w:cantSplit/>
          <w:trHeight w:val="215"/>
          <w:tblHeader/>
        </w:trPr>
        <w:tc>
          <w:tcPr>
            <w:tcW w:w="4101" w:type="pct"/>
          </w:tcPr>
          <w:p w14:paraId="14589B86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contextualSpacing/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899" w:type="pct"/>
          </w:tcPr>
          <w:p w14:paraId="26532E3C" w14:textId="77777777" w:rsidR="00104A35" w:rsidRPr="000B6031" w:rsidRDefault="00104A35" w:rsidP="00104A35">
            <w:pPr>
              <w:widowControl w:val="0"/>
              <w:autoSpaceDE w:val="0"/>
              <w:autoSpaceDN w:val="0"/>
              <w:spacing w:before="0" w:after="0"/>
              <w:contextualSpacing/>
              <w:jc w:val="center"/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/>
                <w:b/>
                <w:snapToGrid w:val="0"/>
                <w:color w:val="000000"/>
                <w:sz w:val="18"/>
                <w:szCs w:val="18"/>
              </w:rPr>
              <w:t>Number</w:t>
            </w:r>
          </w:p>
        </w:tc>
      </w:tr>
      <w:tr w:rsidR="00104A35" w:rsidRPr="000B6031" w14:paraId="0AFE6C02" w14:textId="77777777" w:rsidTr="00104A35">
        <w:tc>
          <w:tcPr>
            <w:tcW w:w="4101" w:type="pct"/>
          </w:tcPr>
          <w:p w14:paraId="00B9A99C" w14:textId="5C3E0C0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 xml:space="preserve">Received Education or </w:t>
            </w:r>
            <w:r w:rsidR="00B102D7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 xml:space="preserve">Job  </w:t>
            </w: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Training Activities</w:t>
            </w:r>
          </w:p>
        </w:tc>
        <w:tc>
          <w:tcPr>
            <w:tcW w:w="899" w:type="pct"/>
          </w:tcPr>
          <w:p w14:paraId="6DAC6DD5" w14:textId="5607C229" w:rsidR="00104A35" w:rsidRPr="000B6031" w:rsidRDefault="00B102D7" w:rsidP="00B102D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135</w:t>
            </w:r>
          </w:p>
        </w:tc>
      </w:tr>
      <w:tr w:rsidR="00104A35" w:rsidRPr="000B6031" w14:paraId="3264950F" w14:textId="77777777" w:rsidTr="00104A35">
        <w:tc>
          <w:tcPr>
            <w:tcW w:w="4101" w:type="pct"/>
          </w:tcPr>
          <w:p w14:paraId="5D824FD5" w14:textId="73DDB34B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 xml:space="preserve">Received Work </w:t>
            </w:r>
            <w:r w:rsidR="00B102D7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Readiness</w:t>
            </w: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 xml:space="preserve"> Activities</w:t>
            </w:r>
          </w:p>
        </w:tc>
        <w:tc>
          <w:tcPr>
            <w:tcW w:w="899" w:type="pct"/>
          </w:tcPr>
          <w:p w14:paraId="6B3D86AD" w14:textId="25F0E01A" w:rsidR="00104A35" w:rsidRPr="000B6031" w:rsidRDefault="00B102D7" w:rsidP="00B102D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110</w:t>
            </w:r>
          </w:p>
        </w:tc>
      </w:tr>
      <w:tr w:rsidR="00104A35" w:rsidRPr="000B6031" w14:paraId="396AC486" w14:textId="77777777" w:rsidTr="00104A35">
        <w:tc>
          <w:tcPr>
            <w:tcW w:w="4101" w:type="pct"/>
          </w:tcPr>
          <w:p w14:paraId="57B71DD0" w14:textId="474C908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Co</w:t>
            </w:r>
            <w:r w:rsidR="00B102D7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aching or Case Management Services</w:t>
            </w:r>
          </w:p>
        </w:tc>
        <w:tc>
          <w:tcPr>
            <w:tcW w:w="899" w:type="pct"/>
          </w:tcPr>
          <w:p w14:paraId="26FFABB3" w14:textId="15474CEF" w:rsidR="00104A35" w:rsidRPr="000B6031" w:rsidRDefault="00B102D7" w:rsidP="00B102D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106</w:t>
            </w:r>
          </w:p>
        </w:tc>
      </w:tr>
      <w:tr w:rsidR="00104A35" w:rsidRPr="000B6031" w14:paraId="114BF311" w14:textId="77777777" w:rsidTr="00104A35">
        <w:tc>
          <w:tcPr>
            <w:tcW w:w="4101" w:type="pct"/>
          </w:tcPr>
          <w:p w14:paraId="500221FE" w14:textId="4F6909B9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 xml:space="preserve">Received </w:t>
            </w:r>
            <w:r w:rsidR="00B102D7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Occupational Training in Commercial Transportation or Healthcare</w:t>
            </w:r>
          </w:p>
        </w:tc>
        <w:tc>
          <w:tcPr>
            <w:tcW w:w="899" w:type="pct"/>
          </w:tcPr>
          <w:p w14:paraId="7CDEFAE4" w14:textId="715A8A1E" w:rsidR="00104A35" w:rsidRPr="000B6031" w:rsidRDefault="00B102D7" w:rsidP="00B102D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48</w:t>
            </w:r>
          </w:p>
        </w:tc>
      </w:tr>
      <w:tr w:rsidR="00104A35" w:rsidRPr="000B6031" w14:paraId="0E01EF4D" w14:textId="77777777" w:rsidTr="00104A35">
        <w:tc>
          <w:tcPr>
            <w:tcW w:w="4101" w:type="pct"/>
          </w:tcPr>
          <w:p w14:paraId="4C34D68F" w14:textId="77777777" w:rsidR="00104A35" w:rsidRPr="000B6031" w:rsidRDefault="00104A35" w:rsidP="00104A3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spacing w:before="0" w:after="0"/>
              <w:contextualSpacing/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</w:pPr>
            <w:r w:rsidRPr="000B6031">
              <w:rPr>
                <w:rFonts w:asciiTheme="minorHAnsi" w:hAnsiTheme="minorHAnsi" w:cs="Arial"/>
                <w:snapToGrid w:val="0"/>
                <w:color w:val="000000"/>
                <w:sz w:val="18"/>
                <w:szCs w:val="18"/>
              </w:rPr>
              <w:t>Received Support Services</w:t>
            </w:r>
          </w:p>
        </w:tc>
        <w:tc>
          <w:tcPr>
            <w:tcW w:w="899" w:type="pct"/>
          </w:tcPr>
          <w:p w14:paraId="22180198" w14:textId="45C4451A" w:rsidR="00104A35" w:rsidRPr="000B6031" w:rsidRDefault="00B102D7" w:rsidP="00B102D7">
            <w:pPr>
              <w:spacing w:before="0" w:after="0"/>
              <w:contextualSpacing/>
              <w:jc w:val="center"/>
              <w:rPr>
                <w:rFonts w:asciiTheme="minorHAnsi" w:hAnsiTheme="minorHAnsi"/>
                <w:snapToGrid w:val="0"/>
              </w:rPr>
            </w:pPr>
            <w:r>
              <w:rPr>
                <w:rFonts w:asciiTheme="minorHAnsi" w:hAnsiTheme="minorHAnsi"/>
                <w:snapToGrid w:val="0"/>
              </w:rPr>
              <w:t>77</w:t>
            </w:r>
          </w:p>
        </w:tc>
      </w:tr>
    </w:tbl>
    <w:p w14:paraId="05D48454" w14:textId="6B35DA85" w:rsidR="00F84E76" w:rsidRPr="005E3812" w:rsidRDefault="00F84E76" w:rsidP="00F84E76">
      <w:pPr>
        <w:pStyle w:val="Heading2"/>
      </w:pPr>
      <w:bookmarkStart w:id="14" w:name="_Toc120965398"/>
      <w:r>
        <w:t>Outcome</w:t>
      </w:r>
      <w:r w:rsidRPr="00821F4A">
        <w:t xml:space="preserve"> Data</w:t>
      </w:r>
      <w:bookmarkEnd w:id="14"/>
    </w:p>
    <w:p w14:paraId="7EEBDE15" w14:textId="6928D476" w:rsidR="00104A35" w:rsidRDefault="00F84E76" w:rsidP="00F84E76">
      <w:pPr>
        <w:rPr>
          <w:rFonts w:cs="Arial"/>
        </w:rPr>
      </w:pPr>
      <w:r>
        <w:rPr>
          <w:rFonts w:cs="Arial"/>
        </w:rPr>
        <w:t>During the past year, 146 participants were enrolled in programming and 235 individuals received employment and other social service information</w:t>
      </w:r>
      <w:r w:rsidR="00104A35">
        <w:rPr>
          <w:rFonts w:cs="Arial"/>
        </w:rPr>
        <w:t xml:space="preserve"> at the Cedar Riverside Opportunity Center</w:t>
      </w:r>
      <w:r>
        <w:rPr>
          <w:rFonts w:cs="Arial"/>
        </w:rPr>
        <w:t xml:space="preserve">.  </w:t>
      </w:r>
    </w:p>
    <w:p w14:paraId="01BAA557" w14:textId="39B3C1CB" w:rsidR="00F84E76" w:rsidRDefault="00104A35" w:rsidP="00F84E76">
      <w:r>
        <w:rPr>
          <w:rFonts w:cs="Arial"/>
        </w:rPr>
        <w:t xml:space="preserve">Over one hundred (110) individuals participated in work readiness training, digital and financial literacy, and career exploration workshops through 4 Cornerstones, Future U, Resume Workshop, Career Advancement or Classroom training.  Additionally, 106 participants received over 550 hours of case management and coaching from EMERGE and </w:t>
      </w:r>
      <w:r>
        <w:t xml:space="preserve">the Cedar-Riverside Opportunity Center staff.  </w:t>
      </w:r>
    </w:p>
    <w:p w14:paraId="5450F506" w14:textId="77777777" w:rsidR="00B102D7" w:rsidRDefault="00104A35" w:rsidP="00B102D7">
      <w:r>
        <w:t xml:space="preserve">Of these individuals served, 62 obtained employment at an average starting wage of $20.65 per hour.  Two </w:t>
      </w:r>
      <w:r w:rsidR="00EC6BEF" w:rsidRPr="00B102D7">
        <w:t>Somali adult males,</w:t>
      </w:r>
      <w:r w:rsidRPr="00B102D7">
        <w:t xml:space="preserve"> </w:t>
      </w:r>
      <w:r w:rsidR="00EC6BEF" w:rsidRPr="00B102D7">
        <w:t>ages 30 and 39, received CLD training and certification and</w:t>
      </w:r>
      <w:r w:rsidRPr="00B102D7">
        <w:t xml:space="preserve"> </w:t>
      </w:r>
      <w:r w:rsidR="00EC6BEF" w:rsidRPr="00B102D7">
        <w:t>were placed with Shaw Industries Group earning $39 and $42 per hour  as truck drivers.</w:t>
      </w:r>
      <w:r w:rsidR="00EC6BEF">
        <w:t xml:space="preserve"> </w:t>
      </w:r>
    </w:p>
    <w:p w14:paraId="57D1968B" w14:textId="34E51B31" w:rsidR="00B167ED" w:rsidRPr="00B167ED" w:rsidRDefault="00B167ED" w:rsidP="00B102D7">
      <w:pPr>
        <w:rPr>
          <w:b/>
          <w:bCs/>
          <w:color w:val="003865"/>
          <w:sz w:val="32"/>
          <w:szCs w:val="32"/>
        </w:rPr>
      </w:pPr>
      <w:r w:rsidRPr="00B167ED">
        <w:rPr>
          <w:b/>
          <w:bCs/>
          <w:color w:val="003865"/>
          <w:sz w:val="32"/>
          <w:szCs w:val="32"/>
        </w:rPr>
        <w:t xml:space="preserve">COVID Impact on Programming </w:t>
      </w:r>
    </w:p>
    <w:p w14:paraId="1E8930E8" w14:textId="405A73B9" w:rsidR="00B167ED" w:rsidRPr="009A08B9" w:rsidRDefault="00B167ED" w:rsidP="00B167ED">
      <w:pPr>
        <w:rPr>
          <w:rFonts w:asciiTheme="minorHAnsi" w:hAnsiTheme="minorHAnsi" w:cstheme="minorHAnsi"/>
        </w:rPr>
      </w:pPr>
      <w:r w:rsidRPr="009A08B9">
        <w:t xml:space="preserve">During the pandemic, participants with children have </w:t>
      </w:r>
      <w:r>
        <w:t xml:space="preserve">had </w:t>
      </w:r>
      <w:r w:rsidRPr="009A08B9">
        <w:t xml:space="preserve">limited job training options due to the decreased availability of childcare and in-person schooling. Some participants are also hesitant to work in the healthcare field as CNAs.  Concerns include long shifts </w:t>
      </w:r>
      <w:r>
        <w:t xml:space="preserve">due to </w:t>
      </w:r>
      <w:r w:rsidRPr="009A08B9">
        <w:t>staffing shortages and concern for their health and the health of loved ones in being exposed to the coronavirus. D</w:t>
      </w:r>
      <w:r w:rsidRPr="009A08B9">
        <w:rPr>
          <w:rFonts w:asciiTheme="minorHAnsi" w:hAnsiTheme="minorHAnsi" w:cstheme="minorHAnsi"/>
        </w:rPr>
        <w:t>omestic violence and housing instability are also increasing in the target communities being served, as people continue to lose jobs, get evicted</w:t>
      </w:r>
      <w:r>
        <w:rPr>
          <w:rFonts w:asciiTheme="minorHAnsi" w:hAnsiTheme="minorHAnsi" w:cstheme="minorHAnsi"/>
        </w:rPr>
        <w:t>,</w:t>
      </w:r>
      <w:r w:rsidRPr="009A08B9">
        <w:rPr>
          <w:rFonts w:asciiTheme="minorHAnsi" w:hAnsiTheme="minorHAnsi" w:cstheme="minorHAnsi"/>
        </w:rPr>
        <w:t xml:space="preserve"> and are forced into unsafe housing situations.</w:t>
      </w:r>
    </w:p>
    <w:p w14:paraId="10260907" w14:textId="77777777" w:rsidR="00B167ED" w:rsidRDefault="00B167ED" w:rsidP="00B167ED">
      <w:pPr>
        <w:rPr>
          <w:rFonts w:asciiTheme="minorHAnsi" w:hAnsiTheme="minorHAnsi" w:cstheme="minorHAnsi"/>
        </w:rPr>
      </w:pPr>
      <w:r w:rsidRPr="009A08B9">
        <w:rPr>
          <w:rFonts w:cstheme="minorHAnsi"/>
        </w:rPr>
        <w:t>Another important lesson learned as services had to be transitioned to online format is just how much technology is a barrier for families, especially in greater Minnesota</w:t>
      </w:r>
      <w:r>
        <w:rPr>
          <w:rFonts w:cstheme="minorHAnsi"/>
        </w:rPr>
        <w:t xml:space="preserve"> where</w:t>
      </w:r>
      <w:r w:rsidRPr="009A08B9">
        <w:rPr>
          <w:rFonts w:cstheme="minorHAnsi"/>
        </w:rPr>
        <w:t xml:space="preserve"> they d</w:t>
      </w:r>
      <w:r>
        <w:rPr>
          <w:rFonts w:cstheme="minorHAnsi"/>
        </w:rPr>
        <w:t>o</w:t>
      </w:r>
      <w:r w:rsidRPr="009A08B9">
        <w:rPr>
          <w:rFonts w:cstheme="minorHAnsi"/>
        </w:rPr>
        <w:t xml:space="preserve"> not have reliable equipment or internet access. In many instances, participants needed extra help learning how to navigate websites and portals.</w:t>
      </w:r>
    </w:p>
    <w:p w14:paraId="4CF99B53" w14:textId="134A6E9C" w:rsidR="00B00823" w:rsidRPr="005E3812" w:rsidRDefault="00B00823" w:rsidP="00F558B6">
      <w:pPr>
        <w:pStyle w:val="Heading2"/>
      </w:pPr>
      <w:bookmarkStart w:id="15" w:name="_Toc120965399"/>
      <w:r w:rsidRPr="00821F4A">
        <w:lastRenderedPageBreak/>
        <w:t>Expenditure</w:t>
      </w:r>
      <w:bookmarkEnd w:id="12"/>
      <w:r w:rsidR="00821F4A" w:rsidRPr="00821F4A">
        <w:t xml:space="preserve"> Data</w:t>
      </w:r>
      <w:bookmarkEnd w:id="15"/>
    </w:p>
    <w:p w14:paraId="1EC8A7FB" w14:textId="0DD64540" w:rsidR="00821F4A" w:rsidRDefault="007329D5" w:rsidP="00821F4A">
      <w:r>
        <w:t xml:space="preserve">Expenditures </w:t>
      </w:r>
      <w:r w:rsidR="00D728BA">
        <w:t xml:space="preserve">from </w:t>
      </w:r>
      <w:r w:rsidR="00194A6B">
        <w:t>J</w:t>
      </w:r>
      <w:r w:rsidR="0043611A">
        <w:t xml:space="preserve">uly </w:t>
      </w:r>
      <w:r w:rsidR="00194A6B">
        <w:t xml:space="preserve">1, </w:t>
      </w:r>
      <w:proofErr w:type="gramStart"/>
      <w:r w:rsidR="00194A6B">
        <w:t>2021</w:t>
      </w:r>
      <w:proofErr w:type="gramEnd"/>
      <w:r w:rsidR="00D728BA">
        <w:t xml:space="preserve"> </w:t>
      </w:r>
      <w:r>
        <w:t>through September 30, 20</w:t>
      </w:r>
      <w:r w:rsidR="002F7C29">
        <w:t>2</w:t>
      </w:r>
      <w:r w:rsidR="0043611A">
        <w:t>2</w:t>
      </w:r>
      <w:r>
        <w:t>:</w:t>
      </w:r>
    </w:p>
    <w:tbl>
      <w:tblPr>
        <w:tblStyle w:val="TableGrid1"/>
        <w:tblW w:w="0" w:type="auto"/>
        <w:tblLook w:val="04A0" w:firstRow="1" w:lastRow="0" w:firstColumn="1" w:lastColumn="0" w:noHBand="0" w:noVBand="1"/>
        <w:tblCaption w:val="State Fiscal Year 2021 Expenditures"/>
        <w:tblDescription w:val="Shows approved budget and expenditures for State Fiscal Year 2021 as of September 30, 2021 for each budget line."/>
      </w:tblPr>
      <w:tblGrid>
        <w:gridCol w:w="3356"/>
        <w:gridCol w:w="3357"/>
        <w:gridCol w:w="3357"/>
      </w:tblGrid>
      <w:tr w:rsidR="00DB45DB" w14:paraId="2001DBA9" w14:textId="77777777" w:rsidTr="003A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6" w:type="dxa"/>
          </w:tcPr>
          <w:p w14:paraId="7732130D" w14:textId="77777777" w:rsidR="00DB45DB" w:rsidRDefault="00DB45DB" w:rsidP="003A388A">
            <w:r>
              <w:t>SFY 2022 Budget Category</w:t>
            </w:r>
          </w:p>
        </w:tc>
        <w:tc>
          <w:tcPr>
            <w:tcW w:w="3357" w:type="dxa"/>
          </w:tcPr>
          <w:p w14:paraId="5711C4CB" w14:textId="77777777" w:rsidR="00DB45DB" w:rsidRDefault="00DB45DB" w:rsidP="003A388A">
            <w:r>
              <w:t>SFY 2022 Budget</w:t>
            </w:r>
          </w:p>
        </w:tc>
        <w:tc>
          <w:tcPr>
            <w:tcW w:w="3357" w:type="dxa"/>
          </w:tcPr>
          <w:p w14:paraId="5FB78F50" w14:textId="77777777" w:rsidR="00DB45DB" w:rsidRDefault="00DB45DB" w:rsidP="003A388A">
            <w:r>
              <w:t>SFY 2022 Expenditures to date</w:t>
            </w:r>
          </w:p>
        </w:tc>
      </w:tr>
      <w:tr w:rsidR="00DB45DB" w14:paraId="754D8EBB" w14:textId="77777777" w:rsidTr="003A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0254B5F2" w14:textId="77777777" w:rsidR="00DB45DB" w:rsidRDefault="00DB45DB" w:rsidP="003A388A">
            <w:r>
              <w:t>Administration</w:t>
            </w:r>
          </w:p>
        </w:tc>
        <w:tc>
          <w:tcPr>
            <w:tcW w:w="3357" w:type="dxa"/>
          </w:tcPr>
          <w:p w14:paraId="06D4A656" w14:textId="77777777" w:rsidR="00DB45DB" w:rsidRPr="009F2E94" w:rsidRDefault="00DB45DB" w:rsidP="003A388A">
            <w:pPr>
              <w:jc w:val="right"/>
            </w:pPr>
            <w:r w:rsidRPr="009F2E94">
              <w:t>$</w:t>
            </w:r>
            <w:r>
              <w:t>21,590</w:t>
            </w:r>
          </w:p>
        </w:tc>
        <w:tc>
          <w:tcPr>
            <w:tcW w:w="3357" w:type="dxa"/>
          </w:tcPr>
          <w:p w14:paraId="26FDE52C" w14:textId="224B68E7" w:rsidR="00DB45DB" w:rsidRPr="009F2E94" w:rsidRDefault="00DB45DB" w:rsidP="003A388A">
            <w:pPr>
              <w:jc w:val="right"/>
            </w:pPr>
            <w:r w:rsidRPr="009F2E94">
              <w:t>$</w:t>
            </w:r>
            <w:r>
              <w:t>1</w:t>
            </w:r>
            <w:r w:rsidR="00B102D7">
              <w:t>9</w:t>
            </w:r>
            <w:r>
              <w:t>,</w:t>
            </w:r>
            <w:r w:rsidR="00B102D7">
              <w:t>725</w:t>
            </w:r>
          </w:p>
        </w:tc>
      </w:tr>
      <w:tr w:rsidR="00DB45DB" w14:paraId="51B6B902" w14:textId="77777777" w:rsidTr="003A38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56" w:type="dxa"/>
          </w:tcPr>
          <w:p w14:paraId="3B699102" w14:textId="77777777" w:rsidR="00DB45DB" w:rsidRDefault="00DB45DB" w:rsidP="003A388A">
            <w:r>
              <w:t>Direct Services/Project Staff</w:t>
            </w:r>
          </w:p>
        </w:tc>
        <w:tc>
          <w:tcPr>
            <w:tcW w:w="3357" w:type="dxa"/>
          </w:tcPr>
          <w:p w14:paraId="5BECDFB4" w14:textId="77777777" w:rsidR="00DB45DB" w:rsidRPr="009F2E94" w:rsidRDefault="00DB45DB" w:rsidP="003A388A">
            <w:pPr>
              <w:jc w:val="right"/>
            </w:pPr>
            <w:r w:rsidRPr="009F2E94">
              <w:t>$</w:t>
            </w:r>
            <w:r>
              <w:t>215,910</w:t>
            </w:r>
          </w:p>
        </w:tc>
        <w:tc>
          <w:tcPr>
            <w:tcW w:w="3357" w:type="dxa"/>
          </w:tcPr>
          <w:p w14:paraId="294EDE66" w14:textId="3A52D979" w:rsidR="00DB45DB" w:rsidRPr="009F2E94" w:rsidRDefault="00DB45DB" w:rsidP="003A388A">
            <w:pPr>
              <w:jc w:val="right"/>
            </w:pPr>
            <w:r w:rsidRPr="009F2E94">
              <w:t>$</w:t>
            </w:r>
            <w:r>
              <w:t>1</w:t>
            </w:r>
            <w:r w:rsidR="00B102D7">
              <w:t>97</w:t>
            </w:r>
            <w:r>
              <w:t>,</w:t>
            </w:r>
            <w:r w:rsidR="00B102D7">
              <w:t>249</w:t>
            </w:r>
          </w:p>
        </w:tc>
      </w:tr>
      <w:tr w:rsidR="00DB45DB" w14:paraId="6B501A6D" w14:textId="77777777" w:rsidTr="003A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56" w:type="dxa"/>
          </w:tcPr>
          <w:p w14:paraId="69E46647" w14:textId="77777777" w:rsidR="00DB45DB" w:rsidRDefault="00DB45DB" w:rsidP="003A388A">
            <w:r>
              <w:t>Total</w:t>
            </w:r>
          </w:p>
        </w:tc>
        <w:tc>
          <w:tcPr>
            <w:tcW w:w="3357" w:type="dxa"/>
          </w:tcPr>
          <w:p w14:paraId="7A34A8DA" w14:textId="77777777" w:rsidR="00DB45DB" w:rsidRPr="009F2E94" w:rsidRDefault="00DB45DB" w:rsidP="003A388A">
            <w:pPr>
              <w:jc w:val="right"/>
            </w:pPr>
            <w:r w:rsidRPr="009F2E94">
              <w:t>$</w:t>
            </w:r>
            <w:r>
              <w:t>237,</w:t>
            </w:r>
            <w:r w:rsidRPr="009F2E94">
              <w:t>5</w:t>
            </w:r>
            <w:r>
              <w:t>0</w:t>
            </w:r>
            <w:r w:rsidRPr="009F2E94">
              <w:t>0</w:t>
            </w:r>
          </w:p>
        </w:tc>
        <w:tc>
          <w:tcPr>
            <w:tcW w:w="3357" w:type="dxa"/>
          </w:tcPr>
          <w:p w14:paraId="513EA516" w14:textId="51C472C8" w:rsidR="00DB45DB" w:rsidRPr="009F2E94" w:rsidRDefault="00DB45DB" w:rsidP="003A388A">
            <w:pPr>
              <w:jc w:val="right"/>
            </w:pPr>
            <w:r w:rsidRPr="009F2E94">
              <w:t>$</w:t>
            </w:r>
            <w:r w:rsidR="00B102D7">
              <w:t>2</w:t>
            </w:r>
            <w:r>
              <w:t>1</w:t>
            </w:r>
            <w:r w:rsidR="00B102D7">
              <w:t>6</w:t>
            </w:r>
            <w:r>
              <w:t>,</w:t>
            </w:r>
            <w:r w:rsidR="00B102D7">
              <w:t>974</w:t>
            </w:r>
          </w:p>
        </w:tc>
      </w:tr>
    </w:tbl>
    <w:p w14:paraId="702B5893" w14:textId="49F205AC" w:rsidR="00DB45DB" w:rsidRDefault="00DB45DB" w:rsidP="00821F4A"/>
    <w:p w14:paraId="015DF230" w14:textId="77777777" w:rsidR="00DB45DB" w:rsidRPr="00DB45DB" w:rsidRDefault="00DB45DB" w:rsidP="00DB45DB">
      <w:pPr>
        <w:pStyle w:val="Heading3"/>
        <w:rPr>
          <w:sz w:val="32"/>
          <w:szCs w:val="32"/>
        </w:rPr>
      </w:pPr>
      <w:bookmarkStart w:id="16" w:name="_Toc502845770"/>
      <w:bookmarkStart w:id="17" w:name="_Toc93049841"/>
      <w:bookmarkStart w:id="18" w:name="_Toc120965400"/>
      <w:r w:rsidRPr="00DB45DB">
        <w:rPr>
          <w:sz w:val="32"/>
          <w:szCs w:val="32"/>
        </w:rPr>
        <w:t>New Grant Funds</w:t>
      </w:r>
      <w:bookmarkEnd w:id="16"/>
      <w:bookmarkEnd w:id="17"/>
      <w:bookmarkEnd w:id="18"/>
    </w:p>
    <w:p w14:paraId="64D08481" w14:textId="1B65571B" w:rsidR="00DB45DB" w:rsidRDefault="00DB45DB" w:rsidP="00DB45DB">
      <w:r>
        <w:t xml:space="preserve">EMERGE received an additional $237,500 in state direct appropriation grant funds for the period </w:t>
      </w:r>
      <w:proofErr w:type="gramStart"/>
      <w:r>
        <w:t>July,</w:t>
      </w:r>
      <w:proofErr w:type="gramEnd"/>
      <w:r>
        <w:t xml:space="preserve"> 1 2022 to June 30, 2023 (State Fiscal Year 2023).  Currently, EMERGE </w:t>
      </w:r>
      <w:r w:rsidR="00076933">
        <w:t xml:space="preserve">has expended 100% of its </w:t>
      </w:r>
      <w:r>
        <w:t>SFY2022</w:t>
      </w:r>
      <w:r w:rsidR="00076933">
        <w:t xml:space="preserve"> grant as of October 31, </w:t>
      </w:r>
      <w:proofErr w:type="gramStart"/>
      <w:r w:rsidR="00076933">
        <w:t>2022</w:t>
      </w:r>
      <w:proofErr w:type="gramEnd"/>
      <w:r>
        <w:t xml:space="preserve"> and </w:t>
      </w:r>
      <w:r w:rsidR="00076933">
        <w:t xml:space="preserve">has begun to expend its </w:t>
      </w:r>
      <w:r>
        <w:t xml:space="preserve">SFY2023 </w:t>
      </w:r>
      <w:r w:rsidR="00076933">
        <w:t>grant funds</w:t>
      </w:r>
      <w:r>
        <w:t xml:space="preserve">.  EMERGE staff expects all state grant funds for </w:t>
      </w:r>
      <w:r w:rsidR="00076933">
        <w:t xml:space="preserve">SFY </w:t>
      </w:r>
      <w:r>
        <w:t xml:space="preserve">2023 biennium will be 100% expended within the allowable grant time period. </w:t>
      </w:r>
    </w:p>
    <w:p w14:paraId="537EB20D" w14:textId="3E817E21" w:rsidR="00DB45DB" w:rsidRDefault="00DB45DB" w:rsidP="00821F4A"/>
    <w:bookmarkEnd w:id="7"/>
    <w:p w14:paraId="6C179847" w14:textId="3C03A155" w:rsidR="00783EF7" w:rsidRPr="0085775B" w:rsidRDefault="00783EF7" w:rsidP="007329D5">
      <w:pPr>
        <w:rPr>
          <w:rFonts w:asciiTheme="minorHAnsi" w:eastAsiaTheme="minorHAnsi" w:hAnsiTheme="minorHAnsi" w:cstheme="minorHAnsi"/>
          <w:i/>
          <w:lang w:bidi="ar-SA"/>
        </w:rPr>
      </w:pPr>
    </w:p>
    <w:sectPr w:rsidR="00783EF7" w:rsidRPr="0085775B" w:rsidSect="00CF7D85">
      <w:headerReference w:type="first" r:id="rId15"/>
      <w:pgSz w:w="12240" w:h="15840" w:code="1"/>
      <w:pgMar w:top="1728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3679" w14:textId="77777777" w:rsidR="00263EB4" w:rsidRDefault="00263EB4" w:rsidP="00D247F6">
      <w:r>
        <w:separator/>
      </w:r>
    </w:p>
  </w:endnote>
  <w:endnote w:type="continuationSeparator" w:id="0">
    <w:p w14:paraId="33625D32" w14:textId="77777777" w:rsidR="00263EB4" w:rsidRDefault="00263EB4" w:rsidP="00D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1748" w14:textId="296A88F6" w:rsidR="008504FB" w:rsidRPr="00324E7E" w:rsidRDefault="008504FB" w:rsidP="00324E7E">
    <w:pPr>
      <w:pStyle w:val="Footer"/>
      <w:jc w:val="right"/>
    </w:pPr>
    <w:r>
      <w:t>SFY 20</w:t>
    </w:r>
    <w:r w:rsidR="00435BC4">
      <w:t>2</w:t>
    </w:r>
    <w:r w:rsidR="00FB5F7D">
      <w:t>2 Direct Appropriation</w:t>
    </w:r>
    <w:r w:rsidR="009A1CCE">
      <w:t xml:space="preserve"> </w:t>
    </w:r>
    <w:r>
      <w:t>Progress Report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 w:rsidR="00F16B6D">
      <w:rPr>
        <w:noProof/>
      </w:rPr>
      <w:t>9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C859" w14:textId="77777777" w:rsidR="00263EB4" w:rsidRDefault="00263EB4" w:rsidP="00D247F6">
      <w:r>
        <w:separator/>
      </w:r>
    </w:p>
  </w:footnote>
  <w:footnote w:type="continuationSeparator" w:id="0">
    <w:p w14:paraId="67F18A94" w14:textId="77777777" w:rsidR="00263EB4" w:rsidRDefault="00263EB4" w:rsidP="00D2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1630" w14:textId="77777777" w:rsidR="008504FB" w:rsidRPr="005666F2" w:rsidRDefault="008504FB" w:rsidP="00D24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style="width:12.9pt;height:24.7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D81C35"/>
    <w:multiLevelType w:val="hybridMultilevel"/>
    <w:tmpl w:val="9F58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75E1E"/>
    <w:multiLevelType w:val="hybridMultilevel"/>
    <w:tmpl w:val="C802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E7B4B"/>
    <w:multiLevelType w:val="hybridMultilevel"/>
    <w:tmpl w:val="D09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B237A8"/>
    <w:multiLevelType w:val="hybridMultilevel"/>
    <w:tmpl w:val="DDA21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F955DA"/>
    <w:multiLevelType w:val="hybridMultilevel"/>
    <w:tmpl w:val="4C361786"/>
    <w:lvl w:ilvl="0" w:tplc="F23ED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62E75"/>
    <w:multiLevelType w:val="hybridMultilevel"/>
    <w:tmpl w:val="E332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EE5CF2"/>
    <w:multiLevelType w:val="hybridMultilevel"/>
    <w:tmpl w:val="FC6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A03F9"/>
    <w:multiLevelType w:val="hybridMultilevel"/>
    <w:tmpl w:val="1E1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7C4628"/>
    <w:multiLevelType w:val="multilevel"/>
    <w:tmpl w:val="7AC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840BCA"/>
    <w:multiLevelType w:val="hybridMultilevel"/>
    <w:tmpl w:val="2DC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D78B2"/>
    <w:multiLevelType w:val="hybridMultilevel"/>
    <w:tmpl w:val="3324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74482"/>
    <w:multiLevelType w:val="hybridMultilevel"/>
    <w:tmpl w:val="E2CC6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72F5D"/>
    <w:multiLevelType w:val="hybridMultilevel"/>
    <w:tmpl w:val="300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2408D"/>
    <w:multiLevelType w:val="hybridMultilevel"/>
    <w:tmpl w:val="2F9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3E90867"/>
    <w:multiLevelType w:val="hybridMultilevel"/>
    <w:tmpl w:val="F0A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45CDC"/>
    <w:multiLevelType w:val="hybridMultilevel"/>
    <w:tmpl w:val="7DCEB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04539"/>
    <w:multiLevelType w:val="hybridMultilevel"/>
    <w:tmpl w:val="CA68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9B5"/>
    <w:multiLevelType w:val="hybridMultilevel"/>
    <w:tmpl w:val="10EA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C2978"/>
    <w:multiLevelType w:val="hybridMultilevel"/>
    <w:tmpl w:val="56509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0F79D7"/>
    <w:multiLevelType w:val="hybridMultilevel"/>
    <w:tmpl w:val="E4FC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68CE"/>
    <w:multiLevelType w:val="hybridMultilevel"/>
    <w:tmpl w:val="97BA2ED2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6F27F3"/>
    <w:multiLevelType w:val="hybridMultilevel"/>
    <w:tmpl w:val="7F4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47084"/>
    <w:multiLevelType w:val="hybridMultilevel"/>
    <w:tmpl w:val="7BB2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BA3CAA"/>
    <w:multiLevelType w:val="hybridMultilevel"/>
    <w:tmpl w:val="F28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1"/>
  </w:num>
  <w:num w:numId="4">
    <w:abstractNumId w:val="33"/>
  </w:num>
  <w:num w:numId="5">
    <w:abstractNumId w:val="30"/>
  </w:num>
  <w:num w:numId="6">
    <w:abstractNumId w:val="6"/>
  </w:num>
  <w:num w:numId="7">
    <w:abstractNumId w:val="24"/>
  </w:num>
  <w:num w:numId="8">
    <w:abstractNumId w:val="14"/>
  </w:num>
  <w:num w:numId="9">
    <w:abstractNumId w:val="20"/>
  </w:num>
  <w:num w:numId="10">
    <w:abstractNumId w:val="2"/>
  </w:num>
  <w:num w:numId="11">
    <w:abstractNumId w:val="2"/>
  </w:num>
  <w:num w:numId="12">
    <w:abstractNumId w:val="42"/>
  </w:num>
  <w:num w:numId="13">
    <w:abstractNumId w:val="44"/>
  </w:num>
  <w:num w:numId="14">
    <w:abstractNumId w:val="27"/>
  </w:num>
  <w:num w:numId="15">
    <w:abstractNumId w:val="2"/>
  </w:num>
  <w:num w:numId="16">
    <w:abstractNumId w:val="44"/>
  </w:num>
  <w:num w:numId="17">
    <w:abstractNumId w:val="27"/>
  </w:num>
  <w:num w:numId="18">
    <w:abstractNumId w:val="16"/>
  </w:num>
  <w:num w:numId="19">
    <w:abstractNumId w:val="8"/>
  </w:num>
  <w:num w:numId="20">
    <w:abstractNumId w:val="1"/>
  </w:num>
  <w:num w:numId="21">
    <w:abstractNumId w:val="0"/>
  </w:num>
  <w:num w:numId="22">
    <w:abstractNumId w:val="15"/>
  </w:num>
  <w:num w:numId="23">
    <w:abstractNumId w:val="32"/>
  </w:num>
  <w:num w:numId="24">
    <w:abstractNumId w:val="34"/>
  </w:num>
  <w:num w:numId="25">
    <w:abstractNumId w:val="17"/>
  </w:num>
  <w:num w:numId="26">
    <w:abstractNumId w:val="11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38"/>
  </w:num>
  <w:num w:numId="32">
    <w:abstractNumId w:val="31"/>
  </w:num>
  <w:num w:numId="33">
    <w:abstractNumId w:val="5"/>
  </w:num>
  <w:num w:numId="34">
    <w:abstractNumId w:val="19"/>
  </w:num>
  <w:num w:numId="35">
    <w:abstractNumId w:val="35"/>
  </w:num>
  <w:num w:numId="36">
    <w:abstractNumId w:val="39"/>
  </w:num>
  <w:num w:numId="37">
    <w:abstractNumId w:val="40"/>
  </w:num>
  <w:num w:numId="38">
    <w:abstractNumId w:val="21"/>
  </w:num>
  <w:num w:numId="39">
    <w:abstractNumId w:val="12"/>
  </w:num>
  <w:num w:numId="40">
    <w:abstractNumId w:val="28"/>
  </w:num>
  <w:num w:numId="41">
    <w:abstractNumId w:val="43"/>
  </w:num>
  <w:num w:numId="42">
    <w:abstractNumId w:val="37"/>
  </w:num>
  <w:num w:numId="43">
    <w:abstractNumId w:val="26"/>
  </w:num>
  <w:num w:numId="44">
    <w:abstractNumId w:val="18"/>
  </w:num>
  <w:num w:numId="45">
    <w:abstractNumId w:val="13"/>
  </w:num>
  <w:num w:numId="46">
    <w:abstractNumId w:val="29"/>
  </w:num>
  <w:num w:numId="47">
    <w:abstractNumId w:val="9"/>
  </w:num>
  <w:num w:numId="48">
    <w:abstractNumId w:val="23"/>
  </w:num>
  <w:num w:numId="4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4C"/>
    <w:rsid w:val="00002DEC"/>
    <w:rsid w:val="00003C92"/>
    <w:rsid w:val="000065AC"/>
    <w:rsid w:val="00006A0A"/>
    <w:rsid w:val="00014777"/>
    <w:rsid w:val="000158A7"/>
    <w:rsid w:val="00022428"/>
    <w:rsid w:val="000233BF"/>
    <w:rsid w:val="000261E8"/>
    <w:rsid w:val="00030952"/>
    <w:rsid w:val="000321E2"/>
    <w:rsid w:val="000323A6"/>
    <w:rsid w:val="0004279D"/>
    <w:rsid w:val="00044B7A"/>
    <w:rsid w:val="00056914"/>
    <w:rsid w:val="00064B90"/>
    <w:rsid w:val="0007374A"/>
    <w:rsid w:val="00074A30"/>
    <w:rsid w:val="0007512E"/>
    <w:rsid w:val="00076933"/>
    <w:rsid w:val="00080404"/>
    <w:rsid w:val="0008370F"/>
    <w:rsid w:val="00084742"/>
    <w:rsid w:val="000A029D"/>
    <w:rsid w:val="000A7998"/>
    <w:rsid w:val="000B2E68"/>
    <w:rsid w:val="000C3708"/>
    <w:rsid w:val="000C3761"/>
    <w:rsid w:val="000C689A"/>
    <w:rsid w:val="000C7373"/>
    <w:rsid w:val="000E13CF"/>
    <w:rsid w:val="000E313B"/>
    <w:rsid w:val="000E3E9D"/>
    <w:rsid w:val="000F4BB1"/>
    <w:rsid w:val="000F4BCC"/>
    <w:rsid w:val="000F73F9"/>
    <w:rsid w:val="00100675"/>
    <w:rsid w:val="00104A35"/>
    <w:rsid w:val="00123864"/>
    <w:rsid w:val="0012664E"/>
    <w:rsid w:val="00135082"/>
    <w:rsid w:val="00135DC7"/>
    <w:rsid w:val="001375C6"/>
    <w:rsid w:val="00147ED1"/>
    <w:rsid w:val="001500D6"/>
    <w:rsid w:val="00157C41"/>
    <w:rsid w:val="001608AA"/>
    <w:rsid w:val="001661D9"/>
    <w:rsid w:val="001708EC"/>
    <w:rsid w:val="00190BAD"/>
    <w:rsid w:val="00190FAC"/>
    <w:rsid w:val="001925A8"/>
    <w:rsid w:val="00194A6B"/>
    <w:rsid w:val="001961CB"/>
    <w:rsid w:val="0019673D"/>
    <w:rsid w:val="001A46BB"/>
    <w:rsid w:val="001A51D7"/>
    <w:rsid w:val="001B1CBA"/>
    <w:rsid w:val="001B20E6"/>
    <w:rsid w:val="001C4B91"/>
    <w:rsid w:val="001C55E0"/>
    <w:rsid w:val="001C77D7"/>
    <w:rsid w:val="001D12AD"/>
    <w:rsid w:val="001D701B"/>
    <w:rsid w:val="001E160D"/>
    <w:rsid w:val="001E25C9"/>
    <w:rsid w:val="001E2F20"/>
    <w:rsid w:val="001E5ECF"/>
    <w:rsid w:val="001F278F"/>
    <w:rsid w:val="001F2B7E"/>
    <w:rsid w:val="001F3987"/>
    <w:rsid w:val="00211CA3"/>
    <w:rsid w:val="00220E0F"/>
    <w:rsid w:val="00222A49"/>
    <w:rsid w:val="0022552E"/>
    <w:rsid w:val="00227D62"/>
    <w:rsid w:val="00232000"/>
    <w:rsid w:val="002473F1"/>
    <w:rsid w:val="00261247"/>
    <w:rsid w:val="00263EB4"/>
    <w:rsid w:val="00264652"/>
    <w:rsid w:val="00274294"/>
    <w:rsid w:val="00277822"/>
    <w:rsid w:val="00282084"/>
    <w:rsid w:val="00291052"/>
    <w:rsid w:val="002B5E79"/>
    <w:rsid w:val="002C0859"/>
    <w:rsid w:val="002C4B6E"/>
    <w:rsid w:val="002C5A29"/>
    <w:rsid w:val="002D02A0"/>
    <w:rsid w:val="002E5BEE"/>
    <w:rsid w:val="002F1947"/>
    <w:rsid w:val="002F6AF0"/>
    <w:rsid w:val="002F7C29"/>
    <w:rsid w:val="00306D94"/>
    <w:rsid w:val="003125DF"/>
    <w:rsid w:val="0031287C"/>
    <w:rsid w:val="00324E7E"/>
    <w:rsid w:val="00333CA1"/>
    <w:rsid w:val="00335736"/>
    <w:rsid w:val="0034554C"/>
    <w:rsid w:val="0034728D"/>
    <w:rsid w:val="00347E65"/>
    <w:rsid w:val="003563D2"/>
    <w:rsid w:val="00367E1E"/>
    <w:rsid w:val="00367F66"/>
    <w:rsid w:val="0037024D"/>
    <w:rsid w:val="00370E1F"/>
    <w:rsid w:val="003724A5"/>
    <w:rsid w:val="00376FA5"/>
    <w:rsid w:val="00387693"/>
    <w:rsid w:val="00392B94"/>
    <w:rsid w:val="003A1479"/>
    <w:rsid w:val="003A1813"/>
    <w:rsid w:val="003B41D9"/>
    <w:rsid w:val="003B61E6"/>
    <w:rsid w:val="003B7D82"/>
    <w:rsid w:val="003C0E4C"/>
    <w:rsid w:val="003C4644"/>
    <w:rsid w:val="003C5BE3"/>
    <w:rsid w:val="003C6315"/>
    <w:rsid w:val="003C7F0C"/>
    <w:rsid w:val="003D0D25"/>
    <w:rsid w:val="003D19A8"/>
    <w:rsid w:val="003D7F48"/>
    <w:rsid w:val="003E2C5D"/>
    <w:rsid w:val="003E3975"/>
    <w:rsid w:val="003F3C79"/>
    <w:rsid w:val="003F61EE"/>
    <w:rsid w:val="00413A7C"/>
    <w:rsid w:val="004141DD"/>
    <w:rsid w:val="00435BC4"/>
    <w:rsid w:val="0043611A"/>
    <w:rsid w:val="00447199"/>
    <w:rsid w:val="00461804"/>
    <w:rsid w:val="00463AD5"/>
    <w:rsid w:val="00466810"/>
    <w:rsid w:val="0047362C"/>
    <w:rsid w:val="004738ED"/>
    <w:rsid w:val="004816B5"/>
    <w:rsid w:val="00483DD2"/>
    <w:rsid w:val="00490BD7"/>
    <w:rsid w:val="00494E6F"/>
    <w:rsid w:val="004A1B4D"/>
    <w:rsid w:val="004A58DD"/>
    <w:rsid w:val="004A6119"/>
    <w:rsid w:val="004B1151"/>
    <w:rsid w:val="004B47DC"/>
    <w:rsid w:val="004B6A94"/>
    <w:rsid w:val="004C04F1"/>
    <w:rsid w:val="004C14DC"/>
    <w:rsid w:val="004C68B0"/>
    <w:rsid w:val="004D39CC"/>
    <w:rsid w:val="004D5320"/>
    <w:rsid w:val="004E161A"/>
    <w:rsid w:val="004E2555"/>
    <w:rsid w:val="004E75B3"/>
    <w:rsid w:val="004F04BA"/>
    <w:rsid w:val="004F0EFF"/>
    <w:rsid w:val="004F33A6"/>
    <w:rsid w:val="0050093F"/>
    <w:rsid w:val="00514788"/>
    <w:rsid w:val="00515997"/>
    <w:rsid w:val="00522745"/>
    <w:rsid w:val="0052628A"/>
    <w:rsid w:val="005325DD"/>
    <w:rsid w:val="0054371B"/>
    <w:rsid w:val="00545F4A"/>
    <w:rsid w:val="00555B93"/>
    <w:rsid w:val="00555E91"/>
    <w:rsid w:val="00557C3E"/>
    <w:rsid w:val="0056615E"/>
    <w:rsid w:val="005666F2"/>
    <w:rsid w:val="005667C7"/>
    <w:rsid w:val="00573828"/>
    <w:rsid w:val="00575EFD"/>
    <w:rsid w:val="0059673E"/>
    <w:rsid w:val="005A5A73"/>
    <w:rsid w:val="005A7F2B"/>
    <w:rsid w:val="005B2DDF"/>
    <w:rsid w:val="005B4AE7"/>
    <w:rsid w:val="005B53B0"/>
    <w:rsid w:val="005B76BE"/>
    <w:rsid w:val="005C43DE"/>
    <w:rsid w:val="005C5FC6"/>
    <w:rsid w:val="005C672C"/>
    <w:rsid w:val="005D4207"/>
    <w:rsid w:val="005D45B3"/>
    <w:rsid w:val="005E3812"/>
    <w:rsid w:val="005F5FA2"/>
    <w:rsid w:val="005F6005"/>
    <w:rsid w:val="005F7F12"/>
    <w:rsid w:val="006064AB"/>
    <w:rsid w:val="00620A3E"/>
    <w:rsid w:val="006229CF"/>
    <w:rsid w:val="00622BB5"/>
    <w:rsid w:val="00624CFF"/>
    <w:rsid w:val="0062734A"/>
    <w:rsid w:val="00636DF4"/>
    <w:rsid w:val="00655345"/>
    <w:rsid w:val="00663BDA"/>
    <w:rsid w:val="00672536"/>
    <w:rsid w:val="00676FEB"/>
    <w:rsid w:val="00681EDC"/>
    <w:rsid w:val="006855C3"/>
    <w:rsid w:val="0068649F"/>
    <w:rsid w:val="00687189"/>
    <w:rsid w:val="00690701"/>
    <w:rsid w:val="00697CCC"/>
    <w:rsid w:val="006A315B"/>
    <w:rsid w:val="006B07E9"/>
    <w:rsid w:val="006B0D98"/>
    <w:rsid w:val="006B13B7"/>
    <w:rsid w:val="006B2942"/>
    <w:rsid w:val="006B3994"/>
    <w:rsid w:val="006B57A9"/>
    <w:rsid w:val="006C0E45"/>
    <w:rsid w:val="006C1525"/>
    <w:rsid w:val="006D4829"/>
    <w:rsid w:val="006F3B38"/>
    <w:rsid w:val="00706705"/>
    <w:rsid w:val="007124DA"/>
    <w:rsid w:val="007137A4"/>
    <w:rsid w:val="0071469D"/>
    <w:rsid w:val="007225DF"/>
    <w:rsid w:val="007247FC"/>
    <w:rsid w:val="0072594A"/>
    <w:rsid w:val="00731B6F"/>
    <w:rsid w:val="007329D5"/>
    <w:rsid w:val="007361E4"/>
    <w:rsid w:val="007371AC"/>
    <w:rsid w:val="007436D3"/>
    <w:rsid w:val="00745873"/>
    <w:rsid w:val="0074778B"/>
    <w:rsid w:val="007655C9"/>
    <w:rsid w:val="007658D0"/>
    <w:rsid w:val="0077225E"/>
    <w:rsid w:val="00781701"/>
    <w:rsid w:val="00783EF7"/>
    <w:rsid w:val="0078742B"/>
    <w:rsid w:val="00793F48"/>
    <w:rsid w:val="007A6548"/>
    <w:rsid w:val="007B038E"/>
    <w:rsid w:val="007B35B2"/>
    <w:rsid w:val="007C6802"/>
    <w:rsid w:val="007D1FFF"/>
    <w:rsid w:val="007D42A0"/>
    <w:rsid w:val="007D5941"/>
    <w:rsid w:val="007E0CAA"/>
    <w:rsid w:val="007E28D8"/>
    <w:rsid w:val="007E685C"/>
    <w:rsid w:val="007F0D3F"/>
    <w:rsid w:val="007F1B76"/>
    <w:rsid w:val="007F6108"/>
    <w:rsid w:val="007F7097"/>
    <w:rsid w:val="007F7D12"/>
    <w:rsid w:val="008067A6"/>
    <w:rsid w:val="00814C62"/>
    <w:rsid w:val="0082080C"/>
    <w:rsid w:val="00821F4A"/>
    <w:rsid w:val="008227FF"/>
    <w:rsid w:val="008236B9"/>
    <w:rsid w:val="008248B9"/>
    <w:rsid w:val="008251B3"/>
    <w:rsid w:val="00842058"/>
    <w:rsid w:val="00844F1D"/>
    <w:rsid w:val="0084749F"/>
    <w:rsid w:val="008504FB"/>
    <w:rsid w:val="008533D4"/>
    <w:rsid w:val="00854799"/>
    <w:rsid w:val="0085634C"/>
    <w:rsid w:val="0085775B"/>
    <w:rsid w:val="00863044"/>
    <w:rsid w:val="00864202"/>
    <w:rsid w:val="0086732E"/>
    <w:rsid w:val="008767E5"/>
    <w:rsid w:val="00877840"/>
    <w:rsid w:val="00890420"/>
    <w:rsid w:val="00891812"/>
    <w:rsid w:val="008A08ED"/>
    <w:rsid w:val="008A0FE8"/>
    <w:rsid w:val="008A2897"/>
    <w:rsid w:val="008A5B41"/>
    <w:rsid w:val="008B2BFB"/>
    <w:rsid w:val="008B3C23"/>
    <w:rsid w:val="008B5443"/>
    <w:rsid w:val="008C4378"/>
    <w:rsid w:val="008C7EEB"/>
    <w:rsid w:val="008D0DEF"/>
    <w:rsid w:val="008D2256"/>
    <w:rsid w:val="008D2779"/>
    <w:rsid w:val="008D5E3D"/>
    <w:rsid w:val="0090737A"/>
    <w:rsid w:val="00916AE4"/>
    <w:rsid w:val="00922D77"/>
    <w:rsid w:val="009238D9"/>
    <w:rsid w:val="00930899"/>
    <w:rsid w:val="009440E4"/>
    <w:rsid w:val="0096108C"/>
    <w:rsid w:val="00963BA0"/>
    <w:rsid w:val="00967764"/>
    <w:rsid w:val="00973A3E"/>
    <w:rsid w:val="00980BA8"/>
    <w:rsid w:val="009810EE"/>
    <w:rsid w:val="00984CC9"/>
    <w:rsid w:val="0099233F"/>
    <w:rsid w:val="009A1CCE"/>
    <w:rsid w:val="009A360D"/>
    <w:rsid w:val="009A4FC1"/>
    <w:rsid w:val="009A66AE"/>
    <w:rsid w:val="009B21A6"/>
    <w:rsid w:val="009B4090"/>
    <w:rsid w:val="009B54A0"/>
    <w:rsid w:val="009B6381"/>
    <w:rsid w:val="009C2E73"/>
    <w:rsid w:val="009C4D5A"/>
    <w:rsid w:val="009C6405"/>
    <w:rsid w:val="009D26C3"/>
    <w:rsid w:val="009D6D2A"/>
    <w:rsid w:val="009F2E94"/>
    <w:rsid w:val="00A06A05"/>
    <w:rsid w:val="00A202DC"/>
    <w:rsid w:val="00A21822"/>
    <w:rsid w:val="00A21C0E"/>
    <w:rsid w:val="00A25DD4"/>
    <w:rsid w:val="00A30799"/>
    <w:rsid w:val="00A30F03"/>
    <w:rsid w:val="00A31517"/>
    <w:rsid w:val="00A4454F"/>
    <w:rsid w:val="00A50984"/>
    <w:rsid w:val="00A57FE8"/>
    <w:rsid w:val="00A604DC"/>
    <w:rsid w:val="00A64ECE"/>
    <w:rsid w:val="00A66185"/>
    <w:rsid w:val="00A71CAD"/>
    <w:rsid w:val="00A731A2"/>
    <w:rsid w:val="00A827C1"/>
    <w:rsid w:val="00A82A78"/>
    <w:rsid w:val="00A92444"/>
    <w:rsid w:val="00A93F40"/>
    <w:rsid w:val="00A9503B"/>
    <w:rsid w:val="00A95BDA"/>
    <w:rsid w:val="00A96F93"/>
    <w:rsid w:val="00AA3587"/>
    <w:rsid w:val="00AA5BD5"/>
    <w:rsid w:val="00AA79D7"/>
    <w:rsid w:val="00AB151E"/>
    <w:rsid w:val="00AC65A3"/>
    <w:rsid w:val="00AD5967"/>
    <w:rsid w:val="00AD5A4F"/>
    <w:rsid w:val="00AE0894"/>
    <w:rsid w:val="00AE39A9"/>
    <w:rsid w:val="00AE5772"/>
    <w:rsid w:val="00AE7C56"/>
    <w:rsid w:val="00AF22AD"/>
    <w:rsid w:val="00AF5107"/>
    <w:rsid w:val="00B00823"/>
    <w:rsid w:val="00B0591D"/>
    <w:rsid w:val="00B06264"/>
    <w:rsid w:val="00B06660"/>
    <w:rsid w:val="00B07C8F"/>
    <w:rsid w:val="00B102D7"/>
    <w:rsid w:val="00B167ED"/>
    <w:rsid w:val="00B275D4"/>
    <w:rsid w:val="00B31F41"/>
    <w:rsid w:val="00B46D2F"/>
    <w:rsid w:val="00B51934"/>
    <w:rsid w:val="00B545E5"/>
    <w:rsid w:val="00B63C51"/>
    <w:rsid w:val="00B75051"/>
    <w:rsid w:val="00B81640"/>
    <w:rsid w:val="00B845C8"/>
    <w:rsid w:val="00B859DE"/>
    <w:rsid w:val="00B87AF7"/>
    <w:rsid w:val="00BA00AC"/>
    <w:rsid w:val="00BA1929"/>
    <w:rsid w:val="00BA23A4"/>
    <w:rsid w:val="00BD0E59"/>
    <w:rsid w:val="00BD3B0C"/>
    <w:rsid w:val="00BD7D59"/>
    <w:rsid w:val="00BE5884"/>
    <w:rsid w:val="00BE5B1F"/>
    <w:rsid w:val="00BE7ADA"/>
    <w:rsid w:val="00C03DE0"/>
    <w:rsid w:val="00C07600"/>
    <w:rsid w:val="00C12D2F"/>
    <w:rsid w:val="00C13A9B"/>
    <w:rsid w:val="00C277A8"/>
    <w:rsid w:val="00C309AE"/>
    <w:rsid w:val="00C3485E"/>
    <w:rsid w:val="00C356DB"/>
    <w:rsid w:val="00C365CE"/>
    <w:rsid w:val="00C37C24"/>
    <w:rsid w:val="00C417EB"/>
    <w:rsid w:val="00C528AE"/>
    <w:rsid w:val="00C61688"/>
    <w:rsid w:val="00C62A85"/>
    <w:rsid w:val="00C76A9B"/>
    <w:rsid w:val="00C9046E"/>
    <w:rsid w:val="00C9077F"/>
    <w:rsid w:val="00C97EE8"/>
    <w:rsid w:val="00CD2693"/>
    <w:rsid w:val="00CD7D83"/>
    <w:rsid w:val="00CE45B0"/>
    <w:rsid w:val="00CF486A"/>
    <w:rsid w:val="00CF625F"/>
    <w:rsid w:val="00CF7D85"/>
    <w:rsid w:val="00D0014D"/>
    <w:rsid w:val="00D04163"/>
    <w:rsid w:val="00D140A9"/>
    <w:rsid w:val="00D16595"/>
    <w:rsid w:val="00D21E8B"/>
    <w:rsid w:val="00D22819"/>
    <w:rsid w:val="00D22C71"/>
    <w:rsid w:val="00D247F6"/>
    <w:rsid w:val="00D313E0"/>
    <w:rsid w:val="00D37C9C"/>
    <w:rsid w:val="00D47D0A"/>
    <w:rsid w:val="00D511F0"/>
    <w:rsid w:val="00D541E9"/>
    <w:rsid w:val="00D54633"/>
    <w:rsid w:val="00D54EE5"/>
    <w:rsid w:val="00D62BDA"/>
    <w:rsid w:val="00D63F82"/>
    <w:rsid w:val="00D640FC"/>
    <w:rsid w:val="00D70F7D"/>
    <w:rsid w:val="00D728BA"/>
    <w:rsid w:val="00D80D0A"/>
    <w:rsid w:val="00D817C7"/>
    <w:rsid w:val="00D92929"/>
    <w:rsid w:val="00D93C2E"/>
    <w:rsid w:val="00D970A5"/>
    <w:rsid w:val="00DA212A"/>
    <w:rsid w:val="00DB0BE6"/>
    <w:rsid w:val="00DB45DB"/>
    <w:rsid w:val="00DB4967"/>
    <w:rsid w:val="00DB64DA"/>
    <w:rsid w:val="00DE36C7"/>
    <w:rsid w:val="00DE50CB"/>
    <w:rsid w:val="00DE69CC"/>
    <w:rsid w:val="00DF2A28"/>
    <w:rsid w:val="00DF6662"/>
    <w:rsid w:val="00E05639"/>
    <w:rsid w:val="00E206AE"/>
    <w:rsid w:val="00E23397"/>
    <w:rsid w:val="00E32CD7"/>
    <w:rsid w:val="00E36CE4"/>
    <w:rsid w:val="00E41BD2"/>
    <w:rsid w:val="00E42917"/>
    <w:rsid w:val="00E44EE1"/>
    <w:rsid w:val="00E5241D"/>
    <w:rsid w:val="00E5680C"/>
    <w:rsid w:val="00E61A16"/>
    <w:rsid w:val="00E67E51"/>
    <w:rsid w:val="00E708CE"/>
    <w:rsid w:val="00E70A9D"/>
    <w:rsid w:val="00E76267"/>
    <w:rsid w:val="00E77976"/>
    <w:rsid w:val="00EA535B"/>
    <w:rsid w:val="00EB251D"/>
    <w:rsid w:val="00EB2B13"/>
    <w:rsid w:val="00EB724D"/>
    <w:rsid w:val="00EC24AF"/>
    <w:rsid w:val="00EC3793"/>
    <w:rsid w:val="00EC579D"/>
    <w:rsid w:val="00EC6BEF"/>
    <w:rsid w:val="00ED5BDC"/>
    <w:rsid w:val="00ED7DAC"/>
    <w:rsid w:val="00EF7D8D"/>
    <w:rsid w:val="00F067A6"/>
    <w:rsid w:val="00F12015"/>
    <w:rsid w:val="00F15A14"/>
    <w:rsid w:val="00F164F6"/>
    <w:rsid w:val="00F16B6D"/>
    <w:rsid w:val="00F171A4"/>
    <w:rsid w:val="00F20B25"/>
    <w:rsid w:val="00F251BC"/>
    <w:rsid w:val="00F25669"/>
    <w:rsid w:val="00F27484"/>
    <w:rsid w:val="00F368B8"/>
    <w:rsid w:val="00F4059B"/>
    <w:rsid w:val="00F4763F"/>
    <w:rsid w:val="00F558B6"/>
    <w:rsid w:val="00F6052E"/>
    <w:rsid w:val="00F622A1"/>
    <w:rsid w:val="00F66B8B"/>
    <w:rsid w:val="00F70C03"/>
    <w:rsid w:val="00F77802"/>
    <w:rsid w:val="00F84802"/>
    <w:rsid w:val="00F84E76"/>
    <w:rsid w:val="00F9084A"/>
    <w:rsid w:val="00F93629"/>
    <w:rsid w:val="00FA5CF3"/>
    <w:rsid w:val="00FB5F7D"/>
    <w:rsid w:val="00FB6E40"/>
    <w:rsid w:val="00FC307F"/>
    <w:rsid w:val="00FD1CCB"/>
    <w:rsid w:val="00FD7649"/>
    <w:rsid w:val="00FD7A7E"/>
    <w:rsid w:val="00FD7E66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3003C1"/>
  <w15:docId w15:val="{517DBA7B-C563-4321-8A89-55E0E43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69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124DA"/>
    <w:pPr>
      <w:keepNext/>
      <w:keepLines/>
      <w:tabs>
        <w:tab w:val="left" w:pos="3345"/>
      </w:tabs>
      <w:spacing w:before="240" w:after="120"/>
      <w:jc w:val="right"/>
      <w:outlineLvl w:val="0"/>
    </w:pPr>
    <w:rPr>
      <w:b/>
      <w:color w:val="003865"/>
      <w:sz w:val="48"/>
      <w:szCs w:val="48"/>
    </w:rPr>
  </w:style>
  <w:style w:type="paragraph" w:styleId="Heading2">
    <w:name w:val="heading 2"/>
    <w:next w:val="Normal"/>
    <w:link w:val="Heading2Char"/>
    <w:uiPriority w:val="1"/>
    <w:qFormat/>
    <w:rsid w:val="00324E7E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24CFF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324E7E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DB0BE6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DB0BE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24DA"/>
    <w:rPr>
      <w:b/>
      <w:color w:val="003865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324E7E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24CFF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324E7E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DB0BE6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DB0BE6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324E7E"/>
    <w:rPr>
      <w:i/>
    </w:rPr>
  </w:style>
  <w:style w:type="character" w:styleId="FootnoteReference">
    <w:name w:val="footnote reference"/>
    <w:basedOn w:val="DefaultParagraphFont"/>
    <w:uiPriority w:val="99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324E7E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28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28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D247F6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24E7E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324E7E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30899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Footer">
    <w:name w:val="footer"/>
    <w:link w:val="FooterChar"/>
    <w:uiPriority w:val="99"/>
    <w:qFormat/>
    <w:rsid w:val="00324E7E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7E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24E7E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29"/>
    <w:qFormat/>
    <w:rsid w:val="008533D4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45E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E5"/>
  </w:style>
  <w:style w:type="character" w:styleId="FollowedHyperlink">
    <w:name w:val="FollowedHyperlink"/>
    <w:basedOn w:val="DefaultParagraphFont"/>
    <w:semiHidden/>
    <w:unhideWhenUsed/>
    <w:rsid w:val="00003C92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003C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3C92"/>
  </w:style>
  <w:style w:type="paragraph" w:customStyle="1" w:styleId="TableH1">
    <w:name w:val="Table H1"/>
    <w:next w:val="BodyText"/>
    <w:link w:val="TableH1Char"/>
    <w:uiPriority w:val="4"/>
    <w:qFormat/>
    <w:rsid w:val="00003C92"/>
    <w:pPr>
      <w:spacing w:before="60" w:after="60" w:line="240" w:lineRule="auto"/>
      <w:jc w:val="center"/>
    </w:pPr>
    <w:rPr>
      <w:rFonts w:asciiTheme="minorHAnsi" w:eastAsiaTheme="majorEastAsia" w:hAnsiTheme="minorHAnsi" w:cstheme="majorBidi"/>
      <w:b/>
      <w:bCs/>
      <w:szCs w:val="32"/>
    </w:rPr>
  </w:style>
  <w:style w:type="character" w:customStyle="1" w:styleId="TableH1Char">
    <w:name w:val="Table H1 Char"/>
    <w:basedOn w:val="DefaultParagraphFont"/>
    <w:link w:val="TableH1"/>
    <w:uiPriority w:val="4"/>
    <w:rsid w:val="00003C92"/>
    <w:rPr>
      <w:rFonts w:asciiTheme="minorHAnsi" w:eastAsiaTheme="majorEastAsia" w:hAnsiTheme="minorHAnsi" w:cstheme="majorBidi"/>
      <w:b/>
      <w:bCs/>
      <w:szCs w:val="32"/>
    </w:rPr>
  </w:style>
  <w:style w:type="paragraph" w:styleId="NoSpacing">
    <w:name w:val="No Spacing"/>
    <w:link w:val="NoSpacingChar"/>
    <w:uiPriority w:val="1"/>
    <w:qFormat/>
    <w:rsid w:val="00003C92"/>
    <w:pPr>
      <w:spacing w:before="0" w:line="240" w:lineRule="auto"/>
    </w:pPr>
    <w:rPr>
      <w:rFonts w:asciiTheme="minorHAnsi" w:eastAsiaTheme="minorHAnsi" w:hAnsiTheme="minorHAnsi" w:cstheme="minorBidi"/>
      <w:color w:val="000000" w:themeColor="text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003C92"/>
    <w:rPr>
      <w:rFonts w:asciiTheme="minorHAnsi" w:eastAsiaTheme="minorHAnsi" w:hAnsiTheme="minorHAnsi" w:cstheme="minorBidi"/>
      <w:color w:val="000000" w:themeColor="text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03C9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3C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2F20"/>
    <w:pPr>
      <w:tabs>
        <w:tab w:val="right" w:leader="dot" w:pos="10050"/>
      </w:tabs>
      <w:spacing w:after="100"/>
      <w:ind w:left="180"/>
    </w:pPr>
  </w:style>
  <w:style w:type="paragraph" w:customStyle="1" w:styleId="xmsonormal">
    <w:name w:val="x_msonormal"/>
    <w:basedOn w:val="Normal"/>
    <w:rsid w:val="006855C3"/>
    <w:pPr>
      <w:spacing w:before="0" w:after="0" w:line="240" w:lineRule="auto"/>
    </w:pPr>
    <w:rPr>
      <w:rFonts w:ascii="Times New Roman" w:eastAsiaTheme="minorHAnsi" w:hAnsi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42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91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480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FD7649"/>
    <w:pPr>
      <w:widowControl w:val="0"/>
      <w:autoSpaceDE w:val="0"/>
      <w:autoSpaceDN w:val="0"/>
      <w:spacing w:before="3" w:after="0" w:line="240" w:lineRule="auto"/>
      <w:ind w:right="138"/>
      <w:jc w:val="right"/>
    </w:pPr>
    <w:rPr>
      <w:rFonts w:eastAsia="Calibri" w:cs="Calibri"/>
      <w:b/>
      <w:bCs/>
      <w:sz w:val="48"/>
      <w:szCs w:val="48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D7649"/>
    <w:rPr>
      <w:rFonts w:eastAsia="Calibri" w:cs="Calibri"/>
      <w:b/>
      <w:bCs/>
      <w:sz w:val="48"/>
      <w:szCs w:val="48"/>
      <w:lang w:bidi="ar-SA"/>
    </w:rPr>
  </w:style>
  <w:style w:type="paragraph" w:customStyle="1" w:styleId="Default">
    <w:name w:val="Default"/>
    <w:rsid w:val="0047362C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7247FC"/>
    <w:pPr>
      <w:widowControl w:val="0"/>
      <w:autoSpaceDE w:val="0"/>
      <w:autoSpaceDN w:val="0"/>
      <w:spacing w:before="1" w:after="0" w:line="240" w:lineRule="auto"/>
    </w:pPr>
    <w:rPr>
      <w:rFonts w:eastAsia="Calibri" w:cs="Calibri"/>
      <w:lang w:bidi="ar-SA"/>
    </w:rPr>
  </w:style>
  <w:style w:type="table" w:customStyle="1" w:styleId="TableGrid2">
    <w:name w:val="Table Grid2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A35"/>
    <w:pPr>
      <w:spacing w:before="0" w:line="240" w:lineRule="auto"/>
    </w:pPr>
    <w:rPr>
      <w:rFonts w:ascii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ncy.Waisanen@state.mn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visor.mn.gov/laws/2021/1/Session+Law/Chapter/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D13C42D15884F9CB3A4AE99DB0A8F" ma:contentTypeVersion="11" ma:contentTypeDescription="Create a new document." ma:contentTypeScope="" ma:versionID="bb8aeb9a122e59ef8bcdcf2c9e4bf390">
  <xsd:schema xmlns:xsd="http://www.w3.org/2001/XMLSchema" xmlns:xs="http://www.w3.org/2001/XMLSchema" xmlns:p="http://schemas.microsoft.com/office/2006/metadata/properties" xmlns:ns2="1cd47f14-7087-4e70-834b-3e31bb072a55" xmlns:ns3="http://schemas.microsoft.com/sharepoint/v4" targetNamespace="http://schemas.microsoft.com/office/2006/metadata/properties" ma:root="true" ma:fieldsID="dca368a6d25cc6c9bb17c06aa1b0e324" ns2:_="" ns3:_="">
    <xsd:import namespace="1cd47f14-7087-4e70-834b-3e31bb072a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ock_x0020__x0023_" minOccurs="0"/>
                <xsd:element ref="ns2:Form_x0020__x0023_" minOccurs="0"/>
                <xsd:element ref="ns2:PPM_x0020_Chapter" minOccurs="0"/>
                <xsd:element ref="ns2:Contact" minOccurs="0"/>
                <xsd:element ref="ns2:Category" minOccurs="0"/>
                <xsd:element ref="ns2:Accessibility_x0020_Check_x0020_Done" minOccurs="0"/>
                <xsd:element ref="ns2:Accessibility_x0020_Passed" minOccurs="0"/>
                <xsd:element ref="ns3:IconOverlay" minOccurs="0"/>
                <xsd:element ref="ns2:Task_x002f_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47f14-7087-4e70-834b-3e31bb072a55" elementFormDefault="qualified">
    <xsd:import namespace="http://schemas.microsoft.com/office/2006/documentManagement/types"/>
    <xsd:import namespace="http://schemas.microsoft.com/office/infopath/2007/PartnerControls"/>
    <xsd:element name="Stock_x0020__x0023_" ma:index="4" nillable="true" ma:displayName="Stock #" ma:internalName="Stock_x0020__x0023_" ma:readOnly="false">
      <xsd:simpleType>
        <xsd:restriction base="dms:Text">
          <xsd:maxLength value="255"/>
        </xsd:restriction>
      </xsd:simpleType>
    </xsd:element>
    <xsd:element name="Form_x0020__x0023_" ma:index="5" nillable="true" ma:displayName="Form #" ma:internalName="Form_x0020__x0023_" ma:readOnly="false">
      <xsd:simpleType>
        <xsd:restriction base="dms:Text">
          <xsd:maxLength value="255"/>
        </xsd:restriction>
      </xsd:simpleType>
    </xsd:element>
    <xsd:element name="PPM_x0020_Chapter" ma:index="6" nillable="true" ma:displayName="PPM Chapter" ma:format="Hyperlink" ma:internalName="PPM_x0020_Chapt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7" nillable="true" ma:displayName="Contact" ma:default="Enter Choice #1" ma:format="Dropdown" ma:internalName="Contact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Category" ma:index="8" nillable="true" ma:displayName="Category" ma:default="Enter Choice #1" ma:format="Dropdown" ma:indexed="true" ma:internalName="Category" ma:readOnly="false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Accessibility_x0020_Check_x0020_Done" ma:index="9" nillable="true" ma:displayName="Accessibility Check Done" ma:default="0" ma:internalName="Accessibility_x0020_Check_x0020_Done" ma:readOnly="false">
      <xsd:simpleType>
        <xsd:restriction base="dms:Boolean"/>
      </xsd:simpleType>
    </xsd:element>
    <xsd:element name="Accessibility_x0020_Passed" ma:index="10" nillable="true" ma:displayName="Accessibility Passed" ma:default="0" ma:internalName="Accessibility_x0020_Passed" ma:readOnly="false">
      <xsd:simpleType>
        <xsd:restriction base="dms:Boolean"/>
      </xsd:simpleType>
    </xsd:element>
    <xsd:element name="Task_x002f_Function" ma:index="16" nillable="true" ma:displayName="Task/Function" ma:default="Select Task/Function" ma:format="Dropdown" ma:internalName="Task_x002f_Function">
      <xsd:simpleType>
        <xsd:restriction base="dms:Choice">
          <xsd:enumeration value="Select Task/Function"/>
          <xsd:enumeration value="Communication Tools"/>
          <xsd:enumeration value="Purchase/Billing"/>
          <xsd:enumeration value="IT Services"/>
          <xsd:enumeration value="Access"/>
          <xsd:enumeration value="Grants"/>
          <xsd:enumeration value="Events/Meetings"/>
          <xsd:enumeration value="Hiring"/>
          <xsd:enumeration value="Separation"/>
          <xsd:enumeration value="Safety"/>
          <xsd:enumeration value="Employee Hours"/>
          <xsd:enumeration value="Reimbursement"/>
          <xsd:enumeration value="Travel"/>
          <xsd:enumeration value="Employee Resources"/>
          <xsd:enumeration value="WorkForce Cen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Check_x0020_Done xmlns="1cd47f14-7087-4e70-834b-3e31bb072a55">false</Accessibility_x0020_Check_x0020_Done>
    <Form_x0020__x0023_ xmlns="1cd47f14-7087-4e70-834b-3e31bb072a55" xsi:nil="true"/>
    <Category xmlns="1cd47f14-7087-4e70-834b-3e31bb072a55">Template</Category>
    <Accessibility_x0020_Passed xmlns="1cd47f14-7087-4e70-834b-3e31bb072a55">false</Accessibility_x0020_Passed>
    <Contact xmlns="1cd47f14-7087-4e70-834b-3e31bb072a55">Communications</Contact>
    <PPM_x0020_Chapter xmlns="1cd47f14-7087-4e70-834b-3e31bb072a55">
      <Url xsi:nil="true"/>
      <Description xsi:nil="true"/>
    </PPM_x0020_Chapter>
    <Stock_x0020__x0023_ xmlns="1cd47f14-7087-4e70-834b-3e31bb072a55" xsi:nil="true"/>
    <IconOverlay xmlns="http://schemas.microsoft.com/sharepoint/v4" xsi:nil="true"/>
    <Task_x002f_Function xmlns="1cd47f14-7087-4e70-834b-3e31bb072a55">Select Task/Function</Task_x002f_Function>
  </documentManagement>
</p:properties>
</file>

<file path=customXml/itemProps1.xml><?xml version="1.0" encoding="utf-8"?>
<ds:datastoreItem xmlns:ds="http://schemas.openxmlformats.org/officeDocument/2006/customXml" ds:itemID="{C484B8B2-97F6-41AD-A43E-8122C09F1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43E21-4B89-438F-A82B-EEB4C630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535969-F0B2-4C7D-979C-57EBC5A7A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47f14-7087-4e70-834b-3e31bb072a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73A2B-B247-48D0-9579-3481F102C991}">
  <ds:schemaRefs>
    <ds:schemaRef ds:uri="http://schemas.microsoft.com/office/2006/metadata/properties"/>
    <ds:schemaRef ds:uri="http://schemas.microsoft.com/office/infopath/2007/PartnerControls"/>
    <ds:schemaRef ds:uri="1cd47f14-7087-4e70-834b-3e31bb072a55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SFY 2018-19 Minnesota High Tech Association SciTechsperience Program progress report to Legislature</vt:lpstr>
    </vt:vector>
  </TitlesOfParts>
  <Manager/>
  <Company>DEED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SFY 2018-19 Minnesota High Tech Association SciTechsperience Program progress report to Legislature</dc:title>
  <dc:subject>Progress of SFY 2018-19 SciTechsperience Program progress report</dc:subject>
  <dc:creator>Employment and Training Programs Division/Youth Development</dc:creator>
  <cp:keywords>high tech, SciTechsperience, report</cp:keywords>
  <dc:description/>
  <cp:lastModifiedBy>Waisanen, Nancy (DEED)</cp:lastModifiedBy>
  <cp:revision>6</cp:revision>
  <cp:lastPrinted>2018-12-14T16:16:00Z</cp:lastPrinted>
  <dcterms:created xsi:type="dcterms:W3CDTF">2022-12-03T18:54:00Z</dcterms:created>
  <dcterms:modified xsi:type="dcterms:W3CDTF">2022-12-03T19:09:00Z</dcterms:modified>
  <cp:category>report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0x010100E04D13C42D15884F9CB3A4AE99DB0A8F</vt:lpwstr>
  </property>
</Properties>
</file>