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6E" w:rsidRPr="00FB066A" w:rsidRDefault="00AC066E" w:rsidP="00AC066E">
      <w:pPr>
        <w:ind w:left="-180" w:right="180"/>
      </w:pPr>
      <w:r w:rsidRPr="00830553">
        <w:rPr>
          <w:b/>
        </w:rPr>
        <w:t>Visio</w:t>
      </w:r>
      <w:r w:rsidR="00FB066A" w:rsidRPr="00830553">
        <w:rPr>
          <w:b/>
        </w:rPr>
        <w:t xml:space="preserve">n:  </w:t>
      </w:r>
      <w:r w:rsidRPr="00830553">
        <w:t xml:space="preserve">“By Age 25, Minnesota’s young people will be ready for the responsibilities and rewards of economic </w:t>
      </w:r>
      <w:proofErr w:type="spellStart"/>
      <w:r w:rsidRPr="00830553">
        <w:t>self sufficiency</w:t>
      </w:r>
      <w:proofErr w:type="spellEnd"/>
      <w:r w:rsidRPr="00830553">
        <w:t>, healthy family and social relationships, community involvement, stable housing and life-long learning.”</w:t>
      </w:r>
    </w:p>
    <w:p w:rsidR="00AC066E" w:rsidRPr="00AC066E" w:rsidRDefault="00AC066E" w:rsidP="00AC066E">
      <w:pPr>
        <w:ind w:left="-240"/>
        <w:jc w:val="center"/>
        <w:rPr>
          <w:b/>
          <w:bCs/>
          <w:i/>
          <w:iCs/>
          <w:szCs w:val="20"/>
        </w:rPr>
      </w:pPr>
    </w:p>
    <w:p w:rsidR="00AC066E" w:rsidRDefault="00AC066E" w:rsidP="00AC066E">
      <w:pPr>
        <w:ind w:left="-245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 xml:space="preserve">MISSION STATEMENT:  </w:t>
      </w:r>
      <w:r w:rsidRPr="00AC066E">
        <w:rPr>
          <w:b/>
          <w:bCs/>
          <w:i/>
          <w:iCs/>
          <w:szCs w:val="20"/>
        </w:rPr>
        <w:t>State agencies will collaborate to assure that Minnesota’s neediest youth will acquire the talents, skills, and knowledge necessary to ensure their healthy transition to successful adult roles and responsibilities.</w:t>
      </w:r>
    </w:p>
    <w:p w:rsidR="004346F0" w:rsidRPr="00AC066E" w:rsidRDefault="004346F0" w:rsidP="004346F0">
      <w:pPr>
        <w:rPr>
          <w:i/>
          <w:iCs/>
          <w:szCs w:val="20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  <w:tblDescription w:val="Outcomes for Youth table"/>
      </w:tblPr>
      <w:tblGrid>
        <w:gridCol w:w="810"/>
        <w:gridCol w:w="3510"/>
        <w:gridCol w:w="3420"/>
        <w:gridCol w:w="3600"/>
        <w:gridCol w:w="2970"/>
        <w:gridCol w:w="3055"/>
      </w:tblGrid>
      <w:tr w:rsidR="00EA2A7E" w:rsidTr="00EA2A7E">
        <w:trPr>
          <w:tblHeader/>
        </w:trPr>
        <w:tc>
          <w:tcPr>
            <w:tcW w:w="810" w:type="dxa"/>
            <w:shd w:val="clear" w:color="auto" w:fill="DEEAF6" w:themeFill="accent1" w:themeFillTint="33"/>
          </w:tcPr>
          <w:p w:rsidR="00EA2A7E" w:rsidRPr="00EA2A7E" w:rsidRDefault="00EA2A7E"/>
        </w:tc>
        <w:tc>
          <w:tcPr>
            <w:tcW w:w="3510" w:type="dxa"/>
            <w:shd w:val="clear" w:color="auto" w:fill="DEEAF6" w:themeFill="accent1" w:themeFillTint="33"/>
          </w:tcPr>
          <w:p w:rsidR="00EA2A7E" w:rsidRPr="00EA2A7E" w:rsidRDefault="00EA2A7E">
            <w:bookmarkStart w:id="0" w:name="_GoBack"/>
            <w:bookmarkEnd w:id="0"/>
          </w:p>
        </w:tc>
        <w:tc>
          <w:tcPr>
            <w:tcW w:w="3420" w:type="dxa"/>
            <w:shd w:val="clear" w:color="auto" w:fill="DEEAF6" w:themeFill="accent1" w:themeFillTint="33"/>
          </w:tcPr>
          <w:p w:rsidR="00EA2A7E" w:rsidRPr="00EA2A7E" w:rsidRDefault="00EA2A7E" w:rsidP="00EA2A7E">
            <w:pPr>
              <w:jc w:val="center"/>
              <w:rPr>
                <w:b/>
                <w:sz w:val="28"/>
                <w:szCs w:val="28"/>
              </w:rPr>
            </w:pPr>
            <w:r w:rsidRPr="00EA2A7E">
              <w:rPr>
                <w:b/>
                <w:sz w:val="28"/>
                <w:szCs w:val="28"/>
              </w:rPr>
              <w:t>Outcomes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:rsidR="00EA2A7E" w:rsidRPr="00EA2A7E" w:rsidRDefault="00EA2A7E"/>
        </w:tc>
        <w:tc>
          <w:tcPr>
            <w:tcW w:w="2970" w:type="dxa"/>
            <w:shd w:val="clear" w:color="auto" w:fill="DEEAF6" w:themeFill="accent1" w:themeFillTint="33"/>
          </w:tcPr>
          <w:p w:rsidR="00EA2A7E" w:rsidRPr="00EA2A7E" w:rsidRDefault="00EA2A7E"/>
        </w:tc>
        <w:tc>
          <w:tcPr>
            <w:tcW w:w="3055" w:type="dxa"/>
            <w:shd w:val="clear" w:color="auto" w:fill="DEEAF6" w:themeFill="accent1" w:themeFillTint="33"/>
          </w:tcPr>
          <w:p w:rsidR="00EA2A7E" w:rsidRPr="00EA2A7E" w:rsidRDefault="00EA2A7E"/>
        </w:tc>
      </w:tr>
      <w:tr w:rsidR="00EA2A7E" w:rsidTr="00EA2A7E">
        <w:tc>
          <w:tcPr>
            <w:tcW w:w="810" w:type="dxa"/>
            <w:shd w:val="clear" w:color="auto" w:fill="DEEAF6" w:themeFill="accent1" w:themeFillTint="33"/>
          </w:tcPr>
          <w:p w:rsidR="00EA2A7E" w:rsidRPr="00EA2A7E" w:rsidRDefault="00EA2A7E"/>
        </w:tc>
        <w:tc>
          <w:tcPr>
            <w:tcW w:w="3510" w:type="dxa"/>
            <w:shd w:val="clear" w:color="auto" w:fill="DEEAF6" w:themeFill="accent1" w:themeFillTint="33"/>
          </w:tcPr>
          <w:p w:rsidR="00EA2A7E" w:rsidRPr="00EA2A7E" w:rsidRDefault="00EA2A7E">
            <w:r w:rsidRPr="00EA2A7E">
              <w:t>Improve Transition Outcomes for Ex-offenders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:rsidR="00EA2A7E" w:rsidRPr="00EA2A7E" w:rsidRDefault="00EA2A7E">
            <w:r w:rsidRPr="00EA2A7E">
              <w:t>Improve Transition Outcomes for Youth Aging out of foster care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:rsidR="00EA2A7E" w:rsidRPr="00EA2A7E" w:rsidRDefault="00EA2A7E">
            <w:r w:rsidRPr="00EA2A7E">
              <w:t>Improve Transition Outcomes for Youth with Disabilities</w:t>
            </w:r>
          </w:p>
        </w:tc>
        <w:tc>
          <w:tcPr>
            <w:tcW w:w="2970" w:type="dxa"/>
            <w:shd w:val="clear" w:color="auto" w:fill="DEEAF6" w:themeFill="accent1" w:themeFillTint="33"/>
          </w:tcPr>
          <w:p w:rsidR="00EA2A7E" w:rsidRPr="00EA2A7E" w:rsidRDefault="00EA2A7E">
            <w:r w:rsidRPr="00EA2A7E">
              <w:t>Prevent and End Homelessness</w:t>
            </w:r>
          </w:p>
        </w:tc>
        <w:tc>
          <w:tcPr>
            <w:tcW w:w="3055" w:type="dxa"/>
            <w:shd w:val="clear" w:color="auto" w:fill="DEEAF6" w:themeFill="accent1" w:themeFillTint="33"/>
          </w:tcPr>
          <w:p w:rsidR="00EA2A7E" w:rsidRPr="00EA2A7E" w:rsidRDefault="00EA2A7E">
            <w:r w:rsidRPr="00EA2A7E">
              <w:t>Reduce High School Dropout Rates</w:t>
            </w:r>
          </w:p>
        </w:tc>
      </w:tr>
      <w:tr w:rsidR="00EA2A7E" w:rsidTr="00EA2A7E">
        <w:tc>
          <w:tcPr>
            <w:tcW w:w="810" w:type="dxa"/>
          </w:tcPr>
          <w:p w:rsidR="00EA2A7E" w:rsidRDefault="00EA2A7E">
            <w:r>
              <w:t>1</w:t>
            </w:r>
          </w:p>
        </w:tc>
        <w:tc>
          <w:tcPr>
            <w:tcW w:w="3510" w:type="dxa"/>
          </w:tcPr>
          <w:p w:rsidR="00EA2A7E" w:rsidRDefault="00EA2A7E"/>
        </w:tc>
        <w:tc>
          <w:tcPr>
            <w:tcW w:w="3420" w:type="dxa"/>
          </w:tcPr>
          <w:p w:rsidR="00EA2A7E" w:rsidRDefault="00EA2A7E"/>
        </w:tc>
        <w:tc>
          <w:tcPr>
            <w:tcW w:w="3600" w:type="dxa"/>
          </w:tcPr>
          <w:p w:rsidR="00EA2A7E" w:rsidRDefault="00EA2A7E"/>
        </w:tc>
        <w:tc>
          <w:tcPr>
            <w:tcW w:w="2970" w:type="dxa"/>
          </w:tcPr>
          <w:p w:rsidR="00EA2A7E" w:rsidRDefault="00EA2A7E"/>
        </w:tc>
        <w:tc>
          <w:tcPr>
            <w:tcW w:w="3055" w:type="dxa"/>
          </w:tcPr>
          <w:p w:rsidR="00EA2A7E" w:rsidRDefault="00EA2A7E"/>
        </w:tc>
      </w:tr>
      <w:tr w:rsidR="00EA2A7E" w:rsidTr="00EA2A7E">
        <w:tc>
          <w:tcPr>
            <w:tcW w:w="810" w:type="dxa"/>
          </w:tcPr>
          <w:p w:rsidR="00EA2A7E" w:rsidRDefault="00EA2A7E">
            <w:r>
              <w:t>2</w:t>
            </w:r>
          </w:p>
        </w:tc>
        <w:tc>
          <w:tcPr>
            <w:tcW w:w="3510" w:type="dxa"/>
          </w:tcPr>
          <w:p w:rsidR="00EA2A7E" w:rsidRDefault="00EA2A7E"/>
        </w:tc>
        <w:tc>
          <w:tcPr>
            <w:tcW w:w="3420" w:type="dxa"/>
          </w:tcPr>
          <w:p w:rsidR="00EA2A7E" w:rsidRDefault="00EA2A7E"/>
        </w:tc>
        <w:tc>
          <w:tcPr>
            <w:tcW w:w="3600" w:type="dxa"/>
          </w:tcPr>
          <w:p w:rsidR="00EA2A7E" w:rsidRDefault="00EA2A7E"/>
        </w:tc>
        <w:tc>
          <w:tcPr>
            <w:tcW w:w="2970" w:type="dxa"/>
          </w:tcPr>
          <w:p w:rsidR="00EA2A7E" w:rsidRDefault="00EA2A7E"/>
        </w:tc>
        <w:tc>
          <w:tcPr>
            <w:tcW w:w="3055" w:type="dxa"/>
          </w:tcPr>
          <w:p w:rsidR="00EA2A7E" w:rsidRDefault="00EA2A7E"/>
        </w:tc>
      </w:tr>
      <w:tr w:rsidR="00EA2A7E" w:rsidTr="00EA2A7E">
        <w:tc>
          <w:tcPr>
            <w:tcW w:w="810" w:type="dxa"/>
          </w:tcPr>
          <w:p w:rsidR="00EA2A7E" w:rsidRDefault="00EA2A7E">
            <w:r>
              <w:t>3</w:t>
            </w:r>
          </w:p>
        </w:tc>
        <w:tc>
          <w:tcPr>
            <w:tcW w:w="3510" w:type="dxa"/>
          </w:tcPr>
          <w:p w:rsidR="00EA2A7E" w:rsidRDefault="00EA2A7E"/>
        </w:tc>
        <w:tc>
          <w:tcPr>
            <w:tcW w:w="3420" w:type="dxa"/>
          </w:tcPr>
          <w:p w:rsidR="00EA2A7E" w:rsidRDefault="00EA2A7E"/>
        </w:tc>
        <w:tc>
          <w:tcPr>
            <w:tcW w:w="3600" w:type="dxa"/>
          </w:tcPr>
          <w:p w:rsidR="00EA2A7E" w:rsidRDefault="00EA2A7E"/>
        </w:tc>
        <w:tc>
          <w:tcPr>
            <w:tcW w:w="2970" w:type="dxa"/>
          </w:tcPr>
          <w:p w:rsidR="00EA2A7E" w:rsidRDefault="00EA2A7E"/>
        </w:tc>
        <w:tc>
          <w:tcPr>
            <w:tcW w:w="3055" w:type="dxa"/>
          </w:tcPr>
          <w:p w:rsidR="00EA2A7E" w:rsidRDefault="00EA2A7E"/>
        </w:tc>
      </w:tr>
      <w:tr w:rsidR="00EA2A7E" w:rsidTr="00EA2A7E">
        <w:tc>
          <w:tcPr>
            <w:tcW w:w="810" w:type="dxa"/>
          </w:tcPr>
          <w:p w:rsidR="00EA2A7E" w:rsidRDefault="00EA2A7E">
            <w:r>
              <w:t>4</w:t>
            </w:r>
          </w:p>
        </w:tc>
        <w:tc>
          <w:tcPr>
            <w:tcW w:w="3510" w:type="dxa"/>
          </w:tcPr>
          <w:p w:rsidR="00EA2A7E" w:rsidRDefault="00EA2A7E"/>
        </w:tc>
        <w:tc>
          <w:tcPr>
            <w:tcW w:w="3420" w:type="dxa"/>
          </w:tcPr>
          <w:p w:rsidR="00EA2A7E" w:rsidRDefault="00EA2A7E"/>
        </w:tc>
        <w:tc>
          <w:tcPr>
            <w:tcW w:w="3600" w:type="dxa"/>
          </w:tcPr>
          <w:p w:rsidR="00EA2A7E" w:rsidRDefault="00EA2A7E"/>
        </w:tc>
        <w:tc>
          <w:tcPr>
            <w:tcW w:w="2970" w:type="dxa"/>
          </w:tcPr>
          <w:p w:rsidR="00EA2A7E" w:rsidRDefault="00EA2A7E"/>
        </w:tc>
        <w:tc>
          <w:tcPr>
            <w:tcW w:w="3055" w:type="dxa"/>
          </w:tcPr>
          <w:p w:rsidR="00EA2A7E" w:rsidRDefault="00EA2A7E"/>
        </w:tc>
      </w:tr>
      <w:tr w:rsidR="00EA2A7E" w:rsidTr="00EA2A7E">
        <w:tc>
          <w:tcPr>
            <w:tcW w:w="810" w:type="dxa"/>
          </w:tcPr>
          <w:p w:rsidR="00EA2A7E" w:rsidRDefault="00EA2A7E">
            <w:r>
              <w:t>5</w:t>
            </w:r>
          </w:p>
        </w:tc>
        <w:tc>
          <w:tcPr>
            <w:tcW w:w="3510" w:type="dxa"/>
          </w:tcPr>
          <w:p w:rsidR="00EA2A7E" w:rsidRDefault="00EA2A7E"/>
        </w:tc>
        <w:tc>
          <w:tcPr>
            <w:tcW w:w="3420" w:type="dxa"/>
          </w:tcPr>
          <w:p w:rsidR="00EA2A7E" w:rsidRDefault="00EA2A7E"/>
        </w:tc>
        <w:tc>
          <w:tcPr>
            <w:tcW w:w="3600" w:type="dxa"/>
          </w:tcPr>
          <w:p w:rsidR="00EA2A7E" w:rsidRDefault="00EA2A7E"/>
        </w:tc>
        <w:tc>
          <w:tcPr>
            <w:tcW w:w="2970" w:type="dxa"/>
          </w:tcPr>
          <w:p w:rsidR="00EA2A7E" w:rsidRDefault="00EA2A7E"/>
        </w:tc>
        <w:tc>
          <w:tcPr>
            <w:tcW w:w="3055" w:type="dxa"/>
          </w:tcPr>
          <w:p w:rsidR="00EA2A7E" w:rsidRDefault="00EA2A7E"/>
        </w:tc>
      </w:tr>
      <w:tr w:rsidR="00EA2A7E" w:rsidTr="00EA2A7E">
        <w:tc>
          <w:tcPr>
            <w:tcW w:w="810" w:type="dxa"/>
          </w:tcPr>
          <w:p w:rsidR="00EA2A7E" w:rsidRDefault="00EA2A7E">
            <w:r>
              <w:t>6</w:t>
            </w:r>
          </w:p>
        </w:tc>
        <w:tc>
          <w:tcPr>
            <w:tcW w:w="3510" w:type="dxa"/>
          </w:tcPr>
          <w:p w:rsidR="00EA2A7E" w:rsidRDefault="00EA2A7E"/>
        </w:tc>
        <w:tc>
          <w:tcPr>
            <w:tcW w:w="3420" w:type="dxa"/>
          </w:tcPr>
          <w:p w:rsidR="00EA2A7E" w:rsidRDefault="00EA2A7E"/>
        </w:tc>
        <w:tc>
          <w:tcPr>
            <w:tcW w:w="3600" w:type="dxa"/>
          </w:tcPr>
          <w:p w:rsidR="00EA2A7E" w:rsidRDefault="00EA2A7E"/>
        </w:tc>
        <w:tc>
          <w:tcPr>
            <w:tcW w:w="2970" w:type="dxa"/>
          </w:tcPr>
          <w:p w:rsidR="00EA2A7E" w:rsidRDefault="00EA2A7E"/>
        </w:tc>
        <w:tc>
          <w:tcPr>
            <w:tcW w:w="3055" w:type="dxa"/>
          </w:tcPr>
          <w:p w:rsidR="00EA2A7E" w:rsidRDefault="00EA2A7E"/>
        </w:tc>
      </w:tr>
      <w:tr w:rsidR="00EA2A7E" w:rsidTr="00EA2A7E">
        <w:tc>
          <w:tcPr>
            <w:tcW w:w="810" w:type="dxa"/>
          </w:tcPr>
          <w:p w:rsidR="00EA2A7E" w:rsidRDefault="00EA2A7E">
            <w:r>
              <w:t>7</w:t>
            </w:r>
          </w:p>
        </w:tc>
        <w:tc>
          <w:tcPr>
            <w:tcW w:w="3510" w:type="dxa"/>
          </w:tcPr>
          <w:p w:rsidR="00EA2A7E" w:rsidRDefault="00EA2A7E"/>
        </w:tc>
        <w:tc>
          <w:tcPr>
            <w:tcW w:w="3420" w:type="dxa"/>
          </w:tcPr>
          <w:p w:rsidR="00EA2A7E" w:rsidRDefault="00EA2A7E"/>
        </w:tc>
        <w:tc>
          <w:tcPr>
            <w:tcW w:w="3600" w:type="dxa"/>
          </w:tcPr>
          <w:p w:rsidR="00EA2A7E" w:rsidRDefault="00EA2A7E"/>
        </w:tc>
        <w:tc>
          <w:tcPr>
            <w:tcW w:w="2970" w:type="dxa"/>
          </w:tcPr>
          <w:p w:rsidR="00EA2A7E" w:rsidRDefault="00EA2A7E"/>
        </w:tc>
        <w:tc>
          <w:tcPr>
            <w:tcW w:w="3055" w:type="dxa"/>
          </w:tcPr>
          <w:p w:rsidR="00EA2A7E" w:rsidRDefault="00EA2A7E"/>
        </w:tc>
      </w:tr>
      <w:tr w:rsidR="00EA2A7E" w:rsidTr="00EA2A7E">
        <w:tc>
          <w:tcPr>
            <w:tcW w:w="810" w:type="dxa"/>
          </w:tcPr>
          <w:p w:rsidR="00EA2A7E" w:rsidRDefault="00EA2A7E">
            <w:r>
              <w:t>8</w:t>
            </w:r>
          </w:p>
        </w:tc>
        <w:tc>
          <w:tcPr>
            <w:tcW w:w="3510" w:type="dxa"/>
          </w:tcPr>
          <w:p w:rsidR="00EA2A7E" w:rsidRDefault="00EA2A7E"/>
        </w:tc>
        <w:tc>
          <w:tcPr>
            <w:tcW w:w="3420" w:type="dxa"/>
          </w:tcPr>
          <w:p w:rsidR="00EA2A7E" w:rsidRDefault="00EA2A7E"/>
        </w:tc>
        <w:tc>
          <w:tcPr>
            <w:tcW w:w="3600" w:type="dxa"/>
          </w:tcPr>
          <w:p w:rsidR="00EA2A7E" w:rsidRDefault="00EA2A7E"/>
        </w:tc>
        <w:tc>
          <w:tcPr>
            <w:tcW w:w="2970" w:type="dxa"/>
          </w:tcPr>
          <w:p w:rsidR="00EA2A7E" w:rsidRDefault="00EA2A7E"/>
        </w:tc>
        <w:tc>
          <w:tcPr>
            <w:tcW w:w="3055" w:type="dxa"/>
          </w:tcPr>
          <w:p w:rsidR="00EA2A7E" w:rsidRDefault="00EA2A7E"/>
        </w:tc>
      </w:tr>
      <w:tr w:rsidR="00EA2A7E" w:rsidTr="00EA2A7E">
        <w:tc>
          <w:tcPr>
            <w:tcW w:w="810" w:type="dxa"/>
          </w:tcPr>
          <w:p w:rsidR="00EA2A7E" w:rsidRDefault="00EA2A7E">
            <w:r>
              <w:t>9</w:t>
            </w:r>
          </w:p>
        </w:tc>
        <w:tc>
          <w:tcPr>
            <w:tcW w:w="3510" w:type="dxa"/>
          </w:tcPr>
          <w:p w:rsidR="00EA2A7E" w:rsidRDefault="00EA2A7E"/>
        </w:tc>
        <w:tc>
          <w:tcPr>
            <w:tcW w:w="3420" w:type="dxa"/>
          </w:tcPr>
          <w:p w:rsidR="00EA2A7E" w:rsidRDefault="00EA2A7E"/>
        </w:tc>
        <w:tc>
          <w:tcPr>
            <w:tcW w:w="3600" w:type="dxa"/>
          </w:tcPr>
          <w:p w:rsidR="00EA2A7E" w:rsidRDefault="00EA2A7E"/>
        </w:tc>
        <w:tc>
          <w:tcPr>
            <w:tcW w:w="2970" w:type="dxa"/>
          </w:tcPr>
          <w:p w:rsidR="00EA2A7E" w:rsidRDefault="00EA2A7E"/>
        </w:tc>
        <w:tc>
          <w:tcPr>
            <w:tcW w:w="3055" w:type="dxa"/>
          </w:tcPr>
          <w:p w:rsidR="00EA2A7E" w:rsidRDefault="00EA2A7E"/>
        </w:tc>
      </w:tr>
      <w:tr w:rsidR="00EA2A7E" w:rsidTr="00EA2A7E">
        <w:tc>
          <w:tcPr>
            <w:tcW w:w="810" w:type="dxa"/>
          </w:tcPr>
          <w:p w:rsidR="00EA2A7E" w:rsidRDefault="00EA2A7E">
            <w:r>
              <w:t>10</w:t>
            </w:r>
          </w:p>
        </w:tc>
        <w:tc>
          <w:tcPr>
            <w:tcW w:w="3510" w:type="dxa"/>
          </w:tcPr>
          <w:p w:rsidR="00EA2A7E" w:rsidRDefault="00EA2A7E"/>
        </w:tc>
        <w:tc>
          <w:tcPr>
            <w:tcW w:w="3420" w:type="dxa"/>
          </w:tcPr>
          <w:p w:rsidR="00EA2A7E" w:rsidRDefault="00EA2A7E"/>
        </w:tc>
        <w:tc>
          <w:tcPr>
            <w:tcW w:w="3600" w:type="dxa"/>
          </w:tcPr>
          <w:p w:rsidR="00EA2A7E" w:rsidRDefault="00EA2A7E"/>
        </w:tc>
        <w:tc>
          <w:tcPr>
            <w:tcW w:w="2970" w:type="dxa"/>
          </w:tcPr>
          <w:p w:rsidR="00EA2A7E" w:rsidRDefault="00EA2A7E"/>
        </w:tc>
        <w:tc>
          <w:tcPr>
            <w:tcW w:w="3055" w:type="dxa"/>
          </w:tcPr>
          <w:p w:rsidR="00EA2A7E" w:rsidRDefault="00EA2A7E"/>
        </w:tc>
      </w:tr>
      <w:tr w:rsidR="00EA2A7E" w:rsidTr="00EA2A7E">
        <w:tc>
          <w:tcPr>
            <w:tcW w:w="810" w:type="dxa"/>
          </w:tcPr>
          <w:p w:rsidR="00EA2A7E" w:rsidRDefault="00EA2A7E">
            <w:r>
              <w:t>11</w:t>
            </w:r>
          </w:p>
        </w:tc>
        <w:tc>
          <w:tcPr>
            <w:tcW w:w="3510" w:type="dxa"/>
          </w:tcPr>
          <w:p w:rsidR="00EA2A7E" w:rsidRDefault="00EA2A7E"/>
        </w:tc>
        <w:tc>
          <w:tcPr>
            <w:tcW w:w="3420" w:type="dxa"/>
          </w:tcPr>
          <w:p w:rsidR="00EA2A7E" w:rsidRDefault="00EA2A7E"/>
        </w:tc>
        <w:tc>
          <w:tcPr>
            <w:tcW w:w="3600" w:type="dxa"/>
          </w:tcPr>
          <w:p w:rsidR="00EA2A7E" w:rsidRDefault="00EA2A7E"/>
        </w:tc>
        <w:tc>
          <w:tcPr>
            <w:tcW w:w="2970" w:type="dxa"/>
          </w:tcPr>
          <w:p w:rsidR="00EA2A7E" w:rsidRDefault="00EA2A7E"/>
        </w:tc>
        <w:tc>
          <w:tcPr>
            <w:tcW w:w="3055" w:type="dxa"/>
          </w:tcPr>
          <w:p w:rsidR="00EA2A7E" w:rsidRDefault="00EA2A7E"/>
        </w:tc>
      </w:tr>
      <w:tr w:rsidR="00EA2A7E" w:rsidTr="00EA2A7E">
        <w:tc>
          <w:tcPr>
            <w:tcW w:w="810" w:type="dxa"/>
          </w:tcPr>
          <w:p w:rsidR="00EA2A7E" w:rsidRDefault="00EA2A7E">
            <w:r>
              <w:t>12</w:t>
            </w:r>
          </w:p>
        </w:tc>
        <w:tc>
          <w:tcPr>
            <w:tcW w:w="3510" w:type="dxa"/>
          </w:tcPr>
          <w:p w:rsidR="00EA2A7E" w:rsidRDefault="00EA2A7E"/>
        </w:tc>
        <w:tc>
          <w:tcPr>
            <w:tcW w:w="3420" w:type="dxa"/>
          </w:tcPr>
          <w:p w:rsidR="00EA2A7E" w:rsidRDefault="00EA2A7E"/>
        </w:tc>
        <w:tc>
          <w:tcPr>
            <w:tcW w:w="3600" w:type="dxa"/>
          </w:tcPr>
          <w:p w:rsidR="00EA2A7E" w:rsidRDefault="00EA2A7E"/>
        </w:tc>
        <w:tc>
          <w:tcPr>
            <w:tcW w:w="2970" w:type="dxa"/>
          </w:tcPr>
          <w:p w:rsidR="00EA2A7E" w:rsidRDefault="00EA2A7E"/>
        </w:tc>
        <w:tc>
          <w:tcPr>
            <w:tcW w:w="3055" w:type="dxa"/>
          </w:tcPr>
          <w:p w:rsidR="00EA2A7E" w:rsidRDefault="00EA2A7E"/>
        </w:tc>
      </w:tr>
      <w:tr w:rsidR="00EA2A7E" w:rsidTr="00EA2A7E">
        <w:tc>
          <w:tcPr>
            <w:tcW w:w="810" w:type="dxa"/>
          </w:tcPr>
          <w:p w:rsidR="00EA2A7E" w:rsidRDefault="00EA2A7E">
            <w:r>
              <w:t>13</w:t>
            </w:r>
          </w:p>
        </w:tc>
        <w:tc>
          <w:tcPr>
            <w:tcW w:w="3510" w:type="dxa"/>
          </w:tcPr>
          <w:p w:rsidR="00EA2A7E" w:rsidRDefault="00EA2A7E"/>
        </w:tc>
        <w:tc>
          <w:tcPr>
            <w:tcW w:w="3420" w:type="dxa"/>
          </w:tcPr>
          <w:p w:rsidR="00EA2A7E" w:rsidRDefault="00EA2A7E"/>
        </w:tc>
        <w:tc>
          <w:tcPr>
            <w:tcW w:w="3600" w:type="dxa"/>
          </w:tcPr>
          <w:p w:rsidR="00EA2A7E" w:rsidRDefault="00EA2A7E"/>
        </w:tc>
        <w:tc>
          <w:tcPr>
            <w:tcW w:w="2970" w:type="dxa"/>
          </w:tcPr>
          <w:p w:rsidR="00EA2A7E" w:rsidRDefault="00EA2A7E"/>
        </w:tc>
        <w:tc>
          <w:tcPr>
            <w:tcW w:w="3055" w:type="dxa"/>
          </w:tcPr>
          <w:p w:rsidR="00EA2A7E" w:rsidRDefault="00EA2A7E"/>
        </w:tc>
      </w:tr>
      <w:tr w:rsidR="00EA2A7E" w:rsidTr="00EA2A7E">
        <w:tc>
          <w:tcPr>
            <w:tcW w:w="810" w:type="dxa"/>
          </w:tcPr>
          <w:p w:rsidR="00EA2A7E" w:rsidRDefault="00EA2A7E">
            <w:r>
              <w:t>14</w:t>
            </w:r>
          </w:p>
        </w:tc>
        <w:tc>
          <w:tcPr>
            <w:tcW w:w="3510" w:type="dxa"/>
          </w:tcPr>
          <w:p w:rsidR="00EA2A7E" w:rsidRDefault="00EA2A7E"/>
        </w:tc>
        <w:tc>
          <w:tcPr>
            <w:tcW w:w="3420" w:type="dxa"/>
          </w:tcPr>
          <w:p w:rsidR="00EA2A7E" w:rsidRDefault="00EA2A7E"/>
        </w:tc>
        <w:tc>
          <w:tcPr>
            <w:tcW w:w="3600" w:type="dxa"/>
          </w:tcPr>
          <w:p w:rsidR="00EA2A7E" w:rsidRDefault="00EA2A7E"/>
        </w:tc>
        <w:tc>
          <w:tcPr>
            <w:tcW w:w="2970" w:type="dxa"/>
          </w:tcPr>
          <w:p w:rsidR="00EA2A7E" w:rsidRDefault="00EA2A7E"/>
        </w:tc>
        <w:tc>
          <w:tcPr>
            <w:tcW w:w="3055" w:type="dxa"/>
          </w:tcPr>
          <w:p w:rsidR="00EA2A7E" w:rsidRDefault="00EA2A7E"/>
        </w:tc>
      </w:tr>
      <w:tr w:rsidR="00EA2A7E" w:rsidTr="00EA2A7E">
        <w:tc>
          <w:tcPr>
            <w:tcW w:w="810" w:type="dxa"/>
          </w:tcPr>
          <w:p w:rsidR="00EA2A7E" w:rsidRDefault="00EA2A7E">
            <w:r>
              <w:t>15</w:t>
            </w:r>
          </w:p>
        </w:tc>
        <w:tc>
          <w:tcPr>
            <w:tcW w:w="3510" w:type="dxa"/>
          </w:tcPr>
          <w:p w:rsidR="00EA2A7E" w:rsidRDefault="00EA2A7E"/>
        </w:tc>
        <w:tc>
          <w:tcPr>
            <w:tcW w:w="3420" w:type="dxa"/>
          </w:tcPr>
          <w:p w:rsidR="00EA2A7E" w:rsidRDefault="00EA2A7E"/>
        </w:tc>
        <w:tc>
          <w:tcPr>
            <w:tcW w:w="3600" w:type="dxa"/>
          </w:tcPr>
          <w:p w:rsidR="00EA2A7E" w:rsidRDefault="00EA2A7E"/>
        </w:tc>
        <w:tc>
          <w:tcPr>
            <w:tcW w:w="2970" w:type="dxa"/>
          </w:tcPr>
          <w:p w:rsidR="00EA2A7E" w:rsidRDefault="00EA2A7E"/>
        </w:tc>
        <w:tc>
          <w:tcPr>
            <w:tcW w:w="3055" w:type="dxa"/>
          </w:tcPr>
          <w:p w:rsidR="00EA2A7E" w:rsidRDefault="00EA2A7E"/>
        </w:tc>
      </w:tr>
    </w:tbl>
    <w:p w:rsidR="00AC066E" w:rsidRDefault="00AC066E"/>
    <w:p w:rsidR="001A2717" w:rsidRPr="00D340A7" w:rsidRDefault="001A2717"/>
    <w:sectPr w:rsidR="001A2717" w:rsidRPr="00D340A7" w:rsidSect="00B07D11">
      <w:headerReference w:type="default" r:id="rId8"/>
      <w:footerReference w:type="default" r:id="rId9"/>
      <w:pgSz w:w="20160" w:h="12240" w:orient="landscape" w:code="5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58F" w:rsidRDefault="006B458F">
      <w:r>
        <w:separator/>
      </w:r>
    </w:p>
  </w:endnote>
  <w:endnote w:type="continuationSeparator" w:id="0">
    <w:p w:rsidR="006B458F" w:rsidRDefault="006B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E5" w:rsidRPr="005B1634" w:rsidRDefault="00DD52E5" w:rsidP="00721985">
    <w:pPr>
      <w:pStyle w:val="Footer"/>
      <w:pBdr>
        <w:top w:val="single" w:sz="4" w:space="1" w:color="auto"/>
      </w:pBdr>
      <w:ind w:left="-720"/>
    </w:pPr>
    <w:r>
      <w:rPr>
        <w:sz w:val="18"/>
        <w:szCs w:val="18"/>
      </w:rPr>
      <w:br/>
      <w:t>S</w:t>
    </w:r>
    <w:r w:rsidRPr="005B1634">
      <w:rPr>
        <w:sz w:val="18"/>
        <w:szCs w:val="18"/>
      </w:rPr>
      <w:t>:\</w:t>
    </w:r>
    <w:r>
      <w:rPr>
        <w:sz w:val="18"/>
        <w:szCs w:val="18"/>
      </w:rPr>
      <w:t>GROU[PS</w:t>
    </w:r>
    <w:r w:rsidRPr="005B1634">
      <w:rPr>
        <w:sz w:val="18"/>
        <w:szCs w:val="18"/>
      </w:rPr>
      <w:t>\YTH_RW\Yth_Vision_Forum\BluePrint – SYV\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MN_SYV_Blueprint_10-23-14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  <w:t xml:space="preserve"> - </w:t>
    </w:r>
    <w:r w:rsidRPr="00E06762">
      <w:fldChar w:fldCharType="begin"/>
    </w:r>
    <w:r w:rsidRPr="00E06762">
      <w:instrText xml:space="preserve"> PAGE </w:instrText>
    </w:r>
    <w:r w:rsidRPr="00E06762">
      <w:fldChar w:fldCharType="separate"/>
    </w:r>
    <w:r w:rsidR="00EA2A7E">
      <w:rPr>
        <w:noProof/>
      </w:rPr>
      <w:t>1</w:t>
    </w:r>
    <w:r w:rsidRPr="00E06762">
      <w:fldChar w:fldCharType="end"/>
    </w:r>
    <w:r w:rsidRPr="00E06762">
      <w:t xml:space="preserve"> -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58F" w:rsidRDefault="006B458F">
      <w:r>
        <w:separator/>
      </w:r>
    </w:p>
  </w:footnote>
  <w:footnote w:type="continuationSeparator" w:id="0">
    <w:p w:rsidR="006B458F" w:rsidRDefault="006B4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E5" w:rsidRDefault="00DD52E5" w:rsidP="002707D2">
    <w:pPr>
      <w:pStyle w:val="Header"/>
      <w:jc w:val="center"/>
      <w:rPr>
        <w:b/>
        <w:sz w:val="28"/>
      </w:rPr>
    </w:pPr>
    <w:r w:rsidRPr="00AC066E">
      <w:rPr>
        <w:b/>
        <w:sz w:val="28"/>
      </w:rPr>
      <w:t xml:space="preserve">MINNESOTA BLUEPRINT FOR SHARED </w:t>
    </w:r>
    <w:r>
      <w:rPr>
        <w:b/>
        <w:sz w:val="28"/>
      </w:rPr>
      <w:t xml:space="preserve">VISION FOR YOUTH </w:t>
    </w:r>
  </w:p>
  <w:p w:rsidR="00DD52E5" w:rsidRPr="00AC066E" w:rsidRDefault="00DD52E5" w:rsidP="002707D2">
    <w:pPr>
      <w:pStyle w:val="Header"/>
      <w:jc w:val="center"/>
      <w:rPr>
        <w:b/>
        <w:sz w:val="28"/>
      </w:rPr>
    </w:pPr>
    <w:r>
      <w:rPr>
        <w:b/>
        <w:sz w:val="28"/>
      </w:rPr>
      <w:t>Interagency Projects Supporting Positive Outcomes for At-Risk Youth</w:t>
    </w:r>
  </w:p>
  <w:p w:rsidR="00DD52E5" w:rsidRDefault="00DD52E5" w:rsidP="001B53D9">
    <w:pPr>
      <w:ind w:left="-240"/>
      <w:jc w:val="center"/>
      <w:rPr>
        <w:b/>
        <w:bCs/>
        <w:i/>
        <w:iCs/>
        <w:sz w:val="20"/>
        <w:szCs w:val="20"/>
      </w:rPr>
    </w:pPr>
  </w:p>
  <w:p w:rsidR="00DD52E5" w:rsidRPr="00AC066E" w:rsidRDefault="00DD52E5" w:rsidP="002707D2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864AF"/>
    <w:multiLevelType w:val="hybridMultilevel"/>
    <w:tmpl w:val="CFC09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D2"/>
    <w:rsid w:val="00020C1D"/>
    <w:rsid w:val="00031387"/>
    <w:rsid w:val="00036C7D"/>
    <w:rsid w:val="0004391F"/>
    <w:rsid w:val="00044603"/>
    <w:rsid w:val="00075B78"/>
    <w:rsid w:val="00094314"/>
    <w:rsid w:val="000B2039"/>
    <w:rsid w:val="000D2E65"/>
    <w:rsid w:val="000E5ED6"/>
    <w:rsid w:val="000F7582"/>
    <w:rsid w:val="00107181"/>
    <w:rsid w:val="00107523"/>
    <w:rsid w:val="001200BC"/>
    <w:rsid w:val="00122438"/>
    <w:rsid w:val="00127ED3"/>
    <w:rsid w:val="001615DA"/>
    <w:rsid w:val="001A2717"/>
    <w:rsid w:val="001B53D9"/>
    <w:rsid w:val="001C59AC"/>
    <w:rsid w:val="001E29D0"/>
    <w:rsid w:val="0020703C"/>
    <w:rsid w:val="00207D90"/>
    <w:rsid w:val="00216F7F"/>
    <w:rsid w:val="00245DAC"/>
    <w:rsid w:val="0026592F"/>
    <w:rsid w:val="002707D2"/>
    <w:rsid w:val="00292812"/>
    <w:rsid w:val="00295538"/>
    <w:rsid w:val="002C6D17"/>
    <w:rsid w:val="002C7557"/>
    <w:rsid w:val="002E55AA"/>
    <w:rsid w:val="002F5C62"/>
    <w:rsid w:val="002F727A"/>
    <w:rsid w:val="003003E2"/>
    <w:rsid w:val="00303500"/>
    <w:rsid w:val="0033427C"/>
    <w:rsid w:val="00376BAF"/>
    <w:rsid w:val="003808AD"/>
    <w:rsid w:val="00383FBC"/>
    <w:rsid w:val="003A3FA5"/>
    <w:rsid w:val="003B06E8"/>
    <w:rsid w:val="003B496C"/>
    <w:rsid w:val="003C54A6"/>
    <w:rsid w:val="003E5F80"/>
    <w:rsid w:val="00404F93"/>
    <w:rsid w:val="00423767"/>
    <w:rsid w:val="004270E5"/>
    <w:rsid w:val="00433115"/>
    <w:rsid w:val="004346F0"/>
    <w:rsid w:val="00451908"/>
    <w:rsid w:val="0045620A"/>
    <w:rsid w:val="004A11D4"/>
    <w:rsid w:val="004A557B"/>
    <w:rsid w:val="00505806"/>
    <w:rsid w:val="00525FEC"/>
    <w:rsid w:val="00574199"/>
    <w:rsid w:val="005801F3"/>
    <w:rsid w:val="00582A22"/>
    <w:rsid w:val="005875B4"/>
    <w:rsid w:val="00593FB5"/>
    <w:rsid w:val="005A1E6C"/>
    <w:rsid w:val="005A792A"/>
    <w:rsid w:val="005B1634"/>
    <w:rsid w:val="005D3894"/>
    <w:rsid w:val="005D6C1B"/>
    <w:rsid w:val="0060172D"/>
    <w:rsid w:val="00614CDD"/>
    <w:rsid w:val="0061640F"/>
    <w:rsid w:val="00620AF1"/>
    <w:rsid w:val="0065082C"/>
    <w:rsid w:val="00674632"/>
    <w:rsid w:val="00674DBF"/>
    <w:rsid w:val="00686F54"/>
    <w:rsid w:val="00696B00"/>
    <w:rsid w:val="006A2754"/>
    <w:rsid w:val="006A59F7"/>
    <w:rsid w:val="006B458F"/>
    <w:rsid w:val="006F357F"/>
    <w:rsid w:val="007068CC"/>
    <w:rsid w:val="00721252"/>
    <w:rsid w:val="00721985"/>
    <w:rsid w:val="00726B50"/>
    <w:rsid w:val="00726FCA"/>
    <w:rsid w:val="00746640"/>
    <w:rsid w:val="00750FE6"/>
    <w:rsid w:val="00753929"/>
    <w:rsid w:val="00767510"/>
    <w:rsid w:val="007806D6"/>
    <w:rsid w:val="0078262C"/>
    <w:rsid w:val="007867D4"/>
    <w:rsid w:val="007A1E5E"/>
    <w:rsid w:val="007D2412"/>
    <w:rsid w:val="008213A7"/>
    <w:rsid w:val="00821F66"/>
    <w:rsid w:val="00830553"/>
    <w:rsid w:val="00862730"/>
    <w:rsid w:val="00875FA7"/>
    <w:rsid w:val="008A4F2F"/>
    <w:rsid w:val="008B3231"/>
    <w:rsid w:val="008C55F1"/>
    <w:rsid w:val="008D3828"/>
    <w:rsid w:val="008F3364"/>
    <w:rsid w:val="008F4BAA"/>
    <w:rsid w:val="009A5AFD"/>
    <w:rsid w:val="009A5F12"/>
    <w:rsid w:val="009B03FD"/>
    <w:rsid w:val="009D3680"/>
    <w:rsid w:val="009E19D9"/>
    <w:rsid w:val="009F1230"/>
    <w:rsid w:val="00A0676C"/>
    <w:rsid w:val="00A22D94"/>
    <w:rsid w:val="00A302E4"/>
    <w:rsid w:val="00A30C21"/>
    <w:rsid w:val="00A34F2F"/>
    <w:rsid w:val="00A623BD"/>
    <w:rsid w:val="00A83D4B"/>
    <w:rsid w:val="00A90522"/>
    <w:rsid w:val="00AA6485"/>
    <w:rsid w:val="00AB6CBB"/>
    <w:rsid w:val="00AC001C"/>
    <w:rsid w:val="00AC066E"/>
    <w:rsid w:val="00AD031C"/>
    <w:rsid w:val="00AE4D25"/>
    <w:rsid w:val="00AF5607"/>
    <w:rsid w:val="00B00102"/>
    <w:rsid w:val="00B07D11"/>
    <w:rsid w:val="00B2045C"/>
    <w:rsid w:val="00B2222C"/>
    <w:rsid w:val="00B33E09"/>
    <w:rsid w:val="00B37CF1"/>
    <w:rsid w:val="00B44D21"/>
    <w:rsid w:val="00B455BB"/>
    <w:rsid w:val="00B64EB7"/>
    <w:rsid w:val="00B70624"/>
    <w:rsid w:val="00BA5D0C"/>
    <w:rsid w:val="00BC75A1"/>
    <w:rsid w:val="00C27611"/>
    <w:rsid w:val="00C31403"/>
    <w:rsid w:val="00C3428F"/>
    <w:rsid w:val="00C872BC"/>
    <w:rsid w:val="00CD5ADD"/>
    <w:rsid w:val="00CD7844"/>
    <w:rsid w:val="00CE5FAF"/>
    <w:rsid w:val="00D008EC"/>
    <w:rsid w:val="00D04853"/>
    <w:rsid w:val="00D06A37"/>
    <w:rsid w:val="00D32207"/>
    <w:rsid w:val="00D340A7"/>
    <w:rsid w:val="00D409EA"/>
    <w:rsid w:val="00D40E19"/>
    <w:rsid w:val="00D460AD"/>
    <w:rsid w:val="00D554D5"/>
    <w:rsid w:val="00D76F92"/>
    <w:rsid w:val="00DD0CDE"/>
    <w:rsid w:val="00DD52E5"/>
    <w:rsid w:val="00DE7E51"/>
    <w:rsid w:val="00E06762"/>
    <w:rsid w:val="00E123FC"/>
    <w:rsid w:val="00E31A13"/>
    <w:rsid w:val="00E336EF"/>
    <w:rsid w:val="00E41115"/>
    <w:rsid w:val="00E567C0"/>
    <w:rsid w:val="00E9106E"/>
    <w:rsid w:val="00EA2A7E"/>
    <w:rsid w:val="00EB36AF"/>
    <w:rsid w:val="00ED1DA4"/>
    <w:rsid w:val="00ED73B3"/>
    <w:rsid w:val="00EF2AF8"/>
    <w:rsid w:val="00F00611"/>
    <w:rsid w:val="00F045E9"/>
    <w:rsid w:val="00F05C14"/>
    <w:rsid w:val="00F1379A"/>
    <w:rsid w:val="00F168D1"/>
    <w:rsid w:val="00F1703B"/>
    <w:rsid w:val="00F406AC"/>
    <w:rsid w:val="00F47CD3"/>
    <w:rsid w:val="00F505F4"/>
    <w:rsid w:val="00F62D10"/>
    <w:rsid w:val="00F6476F"/>
    <w:rsid w:val="00F73C38"/>
    <w:rsid w:val="00F84B86"/>
    <w:rsid w:val="00F87238"/>
    <w:rsid w:val="00F9261A"/>
    <w:rsid w:val="00FB066A"/>
    <w:rsid w:val="00FC78C3"/>
    <w:rsid w:val="00FD0A7C"/>
    <w:rsid w:val="00FE454B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B4309-1F87-4AF6-BA9E-E91F6E93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07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07D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0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2754"/>
    <w:rPr>
      <w:color w:val="0000FF"/>
      <w:u w:val="single"/>
    </w:rPr>
  </w:style>
  <w:style w:type="character" w:styleId="FollowedHyperlink">
    <w:name w:val="FollowedHyperlink"/>
    <w:rsid w:val="00F47CD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87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7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3B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47F1-7CA7-4C26-B910-2E8AFEFC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</vt:lpstr>
    </vt:vector>
  </TitlesOfParts>
  <Company>DEED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</dc:title>
  <dc:subject/>
  <dc:creator>WFCUSER</dc:creator>
  <cp:keywords/>
  <cp:lastModifiedBy>Jenny Nelson</cp:lastModifiedBy>
  <cp:revision>4</cp:revision>
  <cp:lastPrinted>2014-10-24T14:00:00Z</cp:lastPrinted>
  <dcterms:created xsi:type="dcterms:W3CDTF">2016-01-27T17:35:00Z</dcterms:created>
  <dcterms:modified xsi:type="dcterms:W3CDTF">2016-02-04T16:03:00Z</dcterms:modified>
</cp:coreProperties>
</file>